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6C" w:rsidRPr="002A1087" w:rsidRDefault="00A7136C" w:rsidP="002A1087">
      <w:pPr>
        <w:pBdr>
          <w:bottom w:val="single" w:sz="12" w:space="1" w:color="auto"/>
        </w:pBdr>
        <w:ind w:right="6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74C03" w:rsidRPr="002A1087" w:rsidRDefault="00D74C03" w:rsidP="002A1087">
      <w:pPr>
        <w:jc w:val="both"/>
        <w:rPr>
          <w:rFonts w:ascii="Times New Roman" w:hAnsi="Times New Roman"/>
          <w:sz w:val="24"/>
          <w:szCs w:val="24"/>
        </w:rPr>
      </w:pPr>
    </w:p>
    <w:p w:rsidR="008166F2" w:rsidRPr="002A1087" w:rsidRDefault="0058183A" w:rsidP="002A1087">
      <w:pPr>
        <w:jc w:val="both"/>
        <w:rPr>
          <w:rFonts w:ascii="Times New Roman" w:hAnsi="Times New Roman"/>
          <w:b/>
          <w:sz w:val="24"/>
          <w:szCs w:val="24"/>
        </w:rPr>
      </w:pPr>
      <w:r w:rsidRPr="002A1087">
        <w:rPr>
          <w:rFonts w:ascii="Times New Roman" w:hAnsi="Times New Roman"/>
          <w:sz w:val="24"/>
          <w:szCs w:val="24"/>
        </w:rPr>
        <w:t xml:space="preserve">  </w:t>
      </w:r>
      <w:r w:rsidR="004E441C" w:rsidRPr="002A1087">
        <w:rPr>
          <w:rFonts w:ascii="Times New Roman" w:hAnsi="Times New Roman"/>
          <w:sz w:val="24"/>
          <w:szCs w:val="24"/>
        </w:rPr>
        <w:t xml:space="preserve">     </w:t>
      </w:r>
      <w:r w:rsidR="004E441C" w:rsidRPr="002A1087">
        <w:rPr>
          <w:rFonts w:ascii="Times New Roman" w:hAnsi="Times New Roman"/>
          <w:b/>
          <w:sz w:val="24"/>
          <w:szCs w:val="24"/>
          <w:lang w:val="sr-Latn-CS"/>
        </w:rPr>
        <w:t xml:space="preserve">  </w:t>
      </w:r>
    </w:p>
    <w:p w:rsidR="0058183A" w:rsidRPr="002A1087" w:rsidRDefault="0058183A" w:rsidP="002A1087">
      <w:pPr>
        <w:ind w:left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2A1087">
        <w:rPr>
          <w:rFonts w:ascii="Times New Roman" w:hAnsi="Times New Roman"/>
          <w:b/>
          <w:sz w:val="24"/>
          <w:szCs w:val="24"/>
          <w:lang w:val="sr-Latn-CS"/>
        </w:rPr>
        <w:t xml:space="preserve">           </w:t>
      </w:r>
      <w:bookmarkStart w:id="0" w:name="_GoBack"/>
      <w:bookmarkEnd w:id="0"/>
    </w:p>
    <w:p w:rsidR="00661E67" w:rsidRPr="005C3C25" w:rsidRDefault="00661E67" w:rsidP="00661E67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C3C25">
        <w:rPr>
          <w:rFonts w:ascii="Times New Roman" w:hAnsi="Times New Roman"/>
          <w:b/>
          <w:sz w:val="24"/>
          <w:szCs w:val="24"/>
          <w:lang w:val="sq-AL"/>
        </w:rPr>
        <w:t>PROCESVERBAL</w:t>
      </w:r>
    </w:p>
    <w:p w:rsidR="00661E67" w:rsidRPr="005C3C25" w:rsidRDefault="00661E67" w:rsidP="00661E67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C3C25">
        <w:rPr>
          <w:rFonts w:ascii="Times New Roman" w:hAnsi="Times New Roman"/>
          <w:b/>
          <w:sz w:val="24"/>
          <w:szCs w:val="24"/>
          <w:lang w:val="sq-AL"/>
        </w:rPr>
        <w:t>NGA SEANCA E VI E KUVENDIT TË KOMUNËS SË TUZIT</w:t>
      </w:r>
    </w:p>
    <w:p w:rsidR="00661E67" w:rsidRPr="005C3C25" w:rsidRDefault="00661E67" w:rsidP="00661E67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C3C25">
        <w:rPr>
          <w:rFonts w:ascii="Times New Roman" w:hAnsi="Times New Roman"/>
          <w:b/>
          <w:sz w:val="24"/>
          <w:szCs w:val="24"/>
          <w:lang w:val="sq-AL"/>
        </w:rPr>
        <w:t>TË MBAJTUR ME 14 DHE 17 QERSHOR 2019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Seancën hapi kryetari i Kuvendit i cili me punë filloi në 14:30. 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Sekretari i Kuvendit përfundoi thirrjen  këshilltarëve prezent. 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Këshilltarë që nuk ishin prezent janë: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Selejman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Beqaj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Enis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Gjokaj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, Simon Ivezaj,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Samra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Gjokoviq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dhe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Halil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Dukoviq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>.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Kryetari i Kuvendit konstatoi se ekziston kuorumi dhe se Kuvendi në pajtueshmëri me Rregullore mund të punoi dhe në mënyrë të vlefshme të marrë vendime. 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Para kalimit në përcaktimin e rendi të ditës kryetari i Kuvendit njofton këshilltarët se në bazë të raportit të Komisionit komunal zgjedhor të Tuzit ka ardhur deri tek ndërrimi i këshilltarit, gjegjësisht në vend të nënkryetarit Haris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Ramoviq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mandati i ka filluar këshilltarit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Haxho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Dresheviq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dhe në vend të këshilltarit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Nikollë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Gegaj mandati i ka filluar këshilltarit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Naser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Krkanoviq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Kryesuesi ka propozuar rendin e ditës. 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Kuvendi me votat e të gjithë këshilltarëve prezent ka përcaktuar këtë: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61E67" w:rsidRDefault="00661E67" w:rsidP="00661E67">
      <w:pPr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REND TË DITËS</w:t>
      </w:r>
    </w:p>
    <w:p w:rsidR="00661E67" w:rsidRDefault="00661E67" w:rsidP="00661E67">
      <w:pPr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661E67" w:rsidRPr="005C3C25" w:rsidRDefault="00661E67" w:rsidP="00661E6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5C3C25">
        <w:rPr>
          <w:rFonts w:ascii="Times New Roman" w:hAnsi="Times New Roman"/>
          <w:sz w:val="24"/>
          <w:szCs w:val="24"/>
          <w:lang w:val="sq-AL"/>
        </w:rPr>
        <w:t>Propozimi i Statutit të komunës së Tuzit</w:t>
      </w:r>
    </w:p>
    <w:p w:rsidR="00661E67" w:rsidRDefault="00661E67" w:rsidP="00661E6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5C3C25">
        <w:rPr>
          <w:rFonts w:ascii="Times New Roman" w:hAnsi="Times New Roman"/>
          <w:sz w:val="24"/>
          <w:szCs w:val="24"/>
          <w:lang w:val="sq-AL"/>
        </w:rPr>
        <w:t xml:space="preserve">Propozimi i Vendimit mbi emërimin e një anëtari të këshillit mbikëqyrës të Organizatës turistike. 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Kryetari i Kuvendit pas miratimi të rendit të ditës ka njoftuar këshilltarët se kryetari i komunës për shkaqe objektive nuk është në mundësi të marrë pjesë në seancën e sotme, dhe duke pas parasysh se në rendin e ditës gjendet diskutimi mbi aktin më të rëndësishëm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dmth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statutit të komunës së Tuzit, ndërpret seancën dhe njofton këshilltarët se seanca do të vazhdojë me punë më 17.06.2019 në orën 14:00.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Seanca e VI ka vazhduar me punë më 17.06.2019 me fillim në orën 14:00.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Këshilltari që nuk është prezent është Simon Ivezaj.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Krahas këshilltarëve të Kuvendit në seancë kanë marrë pjesë: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Nik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Gjeloshaj - kryetari i komunës, Haris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Ramoviq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- nënkryetari i komunës,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Ivan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Ivanaj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- nënkryetari i komunës, Robert Camaj – UD së Kryeadministratorit, Marina Ujkaj – UD së sekretares së Sekretariatit për vetëqeverisje lokale,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Esmin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Beqoviq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-  UD së sekretarit të Sekretariatit për bujqësi, punë dhe mirëqenie sociale,  Emin Haxhi – UD së sekretarit të Sekretariatit për financa, të ardhura lokale dhe investime. 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Punën e seancës kanë përcjellë përfaqësuesit e mjeteve të informimit publik. 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345755">
        <w:rPr>
          <w:rFonts w:ascii="Times New Roman" w:hAnsi="Times New Roman"/>
          <w:sz w:val="24"/>
          <w:szCs w:val="24"/>
          <w:lang w:val="sq-AL"/>
        </w:rPr>
        <w:lastRenderedPageBreak/>
        <w:t>PIKA E PARË - Propozimi i Statutit të komunës së Tuzit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Vërejtjet hyrëse në lidhje me pikën e parë të rendit të ditës ka dhënë Gjergj Camaj, anëtari i komisionit për hartimin e Propozimit të Statutit të komunës së Tuzit, i cili këshilltarët dhe të pranishmit njoftoi me procedurën e përgjithshme të punës së Komisionit për hartimin e Propozimit të Statutit të komunës së Tuzit, se Komisioni i emëruar ka përfunduar punën e vetë në mënyrë të suksesshme për të cilën është themeluar dhe se pranë këshilltarëve ndodhet akti më i rëndësishëm kur është në pyetje komuna e Tuzit. 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Këshilltari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Halil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Dukoviq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tregoi se si kryetar i Komisionit për hartimin e Propozimit të Statutit të komunës së Tuzit falënderon të gjithë anëtarët e komisionit </w:t>
      </w:r>
      <w:r w:rsidRPr="003257BB">
        <w:rPr>
          <w:rFonts w:ascii="Times New Roman" w:hAnsi="Times New Roman"/>
          <w:sz w:val="24"/>
          <w:szCs w:val="24"/>
          <w:lang w:val="sq-AL"/>
        </w:rPr>
        <w:t xml:space="preserve">për përpjekjet dhe përkushtimin e tyre </w:t>
      </w:r>
      <w:r>
        <w:rPr>
          <w:rFonts w:ascii="Times New Roman" w:hAnsi="Times New Roman"/>
          <w:sz w:val="24"/>
          <w:szCs w:val="24"/>
          <w:lang w:val="sq-AL"/>
        </w:rPr>
        <w:t xml:space="preserve">të treguar </w:t>
      </w:r>
      <w:r w:rsidRPr="003257BB">
        <w:rPr>
          <w:rFonts w:ascii="Times New Roman" w:hAnsi="Times New Roman"/>
          <w:sz w:val="24"/>
          <w:szCs w:val="24"/>
          <w:lang w:val="sq-AL"/>
        </w:rPr>
        <w:t>gjatë punës së komisionit</w:t>
      </w:r>
      <w:r>
        <w:rPr>
          <w:rFonts w:ascii="Times New Roman" w:hAnsi="Times New Roman"/>
          <w:sz w:val="24"/>
          <w:szCs w:val="24"/>
          <w:lang w:val="sq-AL"/>
        </w:rPr>
        <w:t xml:space="preserve"> në fjalë</w:t>
      </w:r>
      <w:r w:rsidRPr="003257BB">
        <w:rPr>
          <w:rFonts w:ascii="Times New Roman" w:hAnsi="Times New Roman"/>
          <w:sz w:val="24"/>
          <w:szCs w:val="24"/>
          <w:lang w:val="sq-AL"/>
        </w:rPr>
        <w:t>.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Në diskutim kanë marrë pjesë këshilltarët: Gjergj Camaj,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Halil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Dukoviq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Mirza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Pepiq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, Samir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Axhoviq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Nikollë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Camaj,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Shtjefan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Camaj,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Ellvir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Kajosheviq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, Fadil Kajoshaj (Kryetari i Kuvendit), Mark Lucgjonaj,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Smail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Çunmulaj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Naser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Krkanoviq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Enis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Gjokaj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Senad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Gilaj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Mevlludin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Dizdareviq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dhe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Sulejman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Beqaj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Në diskutim në lidhje me këtë pikë të rendit të ditës ka marrë pjesë kryetari i komunës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Nik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Gjeloshaj. 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Pas diskutimit të përfunduar është kaluar në votim. </w:t>
      </w:r>
    </w:p>
    <w:p w:rsidR="00661E67" w:rsidRPr="006F1856" w:rsidRDefault="00661E67" w:rsidP="00661E67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F1856">
        <w:rPr>
          <w:rFonts w:ascii="Times New Roman" w:hAnsi="Times New Roman"/>
          <w:b/>
          <w:sz w:val="24"/>
          <w:szCs w:val="24"/>
          <w:lang w:val="sq-AL"/>
        </w:rPr>
        <w:t xml:space="preserve">Kuvendi ka miratuar Propozimin e Statutit të komunës së Tuzit (kanë votuar 30 këshilltarë, 21 prej tyre kanë votuar “për”, 1 ka qenë “kundër” kurse 8 këshilltarë kanë qenë “të përmbajtur”). 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61E67" w:rsidRPr="008A3FCE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A3FCE">
        <w:rPr>
          <w:rFonts w:ascii="Times New Roman" w:hAnsi="Times New Roman"/>
          <w:sz w:val="24"/>
          <w:szCs w:val="24"/>
          <w:lang w:val="sq-AL"/>
        </w:rPr>
        <w:t xml:space="preserve">PIKA E DYTË - Propozimi i Vendimit mbi emërimin e një anëtari të këshillit mbikëqyrës të Organizatës turistike. 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Vërejtjen hyrëse e ka dhënë Gjergj camaj, kryetari i Këshillit për statut dhe akte, i cili tregoi se këshilli në fjalë kryetarë i të cilit është ai, pas mbajtjes së seancës propozon këshilltarëve të Kuvendit të komunës së Tuzit që për anëtarë të këshillit mbikëqyrës të Organizatës turistike të zgjedhin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Leonorën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Gjelosheviq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Në diskutim në lidhje me këtë pikë nuk ka marrë pjesë asnjëri prej këshilltarëve. 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61E67" w:rsidRPr="006F1856" w:rsidRDefault="00661E67" w:rsidP="00661E67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F1856">
        <w:rPr>
          <w:rFonts w:ascii="Times New Roman" w:hAnsi="Times New Roman"/>
          <w:b/>
          <w:sz w:val="24"/>
          <w:szCs w:val="24"/>
          <w:lang w:val="sq-AL"/>
        </w:rPr>
        <w:t xml:space="preserve">Kuvendi ka miratuar Propozimi i Vendimit mbi emërimin e një anëtari të këshillit mbikëqyrës të Organizatës turistike (kanë votuar 26 këshilltarë dhe 26 prej tyre kanë votuar “për”). 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Pasi që ka përfunduar puna sipas rendit të ditës së përcaktuar, kryetari i Kuvendit ka përfunduar seancën e VI të Kuvendit të komunës së Tuzit më 27.06.2019.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Seanca e Kuvendit është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inçizuar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me zë. 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61E67" w:rsidRDefault="00661E67" w:rsidP="00661E67">
      <w:pPr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KUVENDI I KOMUNËS SË TUZIT</w:t>
      </w: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61E67" w:rsidRDefault="00661E67" w:rsidP="00661E6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SEKRETARI I KUVENDIT</w:t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  <w:t>KRYETARI I KUVENDIT</w:t>
      </w:r>
    </w:p>
    <w:p w:rsidR="00F0072F" w:rsidRPr="002A1087" w:rsidRDefault="00661E67" w:rsidP="002A10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Nermin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Allibashiq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  <w:t xml:space="preserve">        Fadil Kajoshaj </w:t>
      </w:r>
      <w:r w:rsidR="00F0072F" w:rsidRPr="002A1087">
        <w:rPr>
          <w:rFonts w:ascii="Times New Roman" w:hAnsi="Times New Roman"/>
          <w:sz w:val="24"/>
          <w:szCs w:val="24"/>
        </w:rPr>
        <w:t xml:space="preserve">   </w:t>
      </w:r>
      <w:r w:rsidR="008146B2" w:rsidRPr="002A1087">
        <w:rPr>
          <w:rFonts w:ascii="Times New Roman" w:hAnsi="Times New Roman"/>
          <w:sz w:val="24"/>
          <w:szCs w:val="24"/>
        </w:rPr>
        <w:t xml:space="preserve">                 </w:t>
      </w:r>
    </w:p>
    <w:p w:rsidR="004E441C" w:rsidRPr="002A1087" w:rsidRDefault="004E441C" w:rsidP="002A1087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4E441C" w:rsidRPr="002A1087" w:rsidSect="002A1087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18" w:right="1530" w:bottom="1080" w:left="1440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64" w:rsidRDefault="00526064" w:rsidP="00A7136C">
      <w:r>
        <w:separator/>
      </w:r>
    </w:p>
  </w:endnote>
  <w:endnote w:type="continuationSeparator" w:id="0">
    <w:p w:rsidR="00526064" w:rsidRDefault="00526064" w:rsidP="00A7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105D54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19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7E38" w:rsidRDefault="004F1E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105D54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19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E3B">
      <w:rPr>
        <w:rStyle w:val="PageNumber"/>
        <w:noProof/>
      </w:rPr>
      <w:t>2</w:t>
    </w:r>
    <w:r>
      <w:rPr>
        <w:rStyle w:val="PageNumber"/>
      </w:rPr>
      <w:fldChar w:fldCharType="end"/>
    </w:r>
  </w:p>
  <w:p w:rsidR="00BA7E38" w:rsidRPr="009F3563" w:rsidRDefault="00041936" w:rsidP="00184CC6">
    <w:pPr>
      <w:pBdr>
        <w:top w:val="single" w:sz="4" w:space="1" w:color="auto"/>
      </w:pBdr>
      <w:jc w:val="center"/>
      <w:rPr>
        <w:lang w:val="hr-HR"/>
      </w:rPr>
    </w:pPr>
    <w:r w:rsidRPr="00FD442F">
      <w:rPr>
        <w:lang w:val="hr-HR"/>
      </w:rPr>
      <w:t xml:space="preserve">Tuzi - Tuz ; </w:t>
    </w:r>
    <w:r>
      <w:rPr>
        <w:lang w:val="hr-HR"/>
      </w:rPr>
      <w:t>tel/fax: 020/875-167; e-mail:tuzi</w:t>
    </w:r>
    <w:hyperlink r:id="rId1" w:history="1">
      <w:r w:rsidRPr="003E7019">
        <w:rPr>
          <w:rStyle w:val="Hyperlink"/>
          <w:lang w:val="hr-HR"/>
        </w:rPr>
        <w:t xml:space="preserve">@pggrad.co.me </w:t>
      </w:r>
    </w:hyperlink>
    <w:r>
      <w:rPr>
        <w:lang w:val="hr-HR"/>
      </w:rPr>
      <w:t xml:space="preserve"> </w:t>
    </w:r>
  </w:p>
  <w:p w:rsidR="00BA7E38" w:rsidRDefault="00041936" w:rsidP="0007468E">
    <w:pPr>
      <w:pStyle w:val="Footer"/>
      <w:tabs>
        <w:tab w:val="clear" w:pos="4320"/>
        <w:tab w:val="clear" w:pos="8640"/>
        <w:tab w:val="left" w:pos="3495"/>
      </w:tabs>
    </w:pPr>
    <w:r>
      <w:tab/>
    </w:r>
  </w:p>
  <w:p w:rsidR="00BA7E38" w:rsidRDefault="004F1E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64" w:rsidRDefault="00526064" w:rsidP="00A7136C">
      <w:r>
        <w:separator/>
      </w:r>
    </w:p>
  </w:footnote>
  <w:footnote w:type="continuationSeparator" w:id="0">
    <w:p w:rsidR="00526064" w:rsidRDefault="00526064" w:rsidP="00A7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4F1E3B" w:rsidP="0007468E">
    <w:pPr>
      <w:rPr>
        <w:u w:val="single"/>
        <w:lang w:val="hr-HR"/>
      </w:rPr>
    </w:pPr>
  </w:p>
  <w:p w:rsidR="00BA7E38" w:rsidRDefault="004F1E3B" w:rsidP="0007468E">
    <w:pPr>
      <w:rPr>
        <w:u w:val="single"/>
        <w:lang w:val="hr-HR"/>
      </w:rPr>
    </w:pPr>
  </w:p>
  <w:p w:rsidR="00BA7E38" w:rsidRPr="005A5E98" w:rsidRDefault="004F1E3B" w:rsidP="000746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Pr="002E7232" w:rsidRDefault="00105D54" w:rsidP="00561BBC">
    <w:pPr>
      <w:pStyle w:val="Header"/>
      <w:tabs>
        <w:tab w:val="clear" w:pos="4320"/>
        <w:tab w:val="clear" w:pos="8640"/>
        <w:tab w:val="left" w:pos="4125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-9.55pt;width:171pt;height:76.2pt;z-index:251656704" stroked="f">
          <v:textbox style="mso-next-textbox:#_x0000_s1025">
            <w:txbxContent>
              <w:p w:rsidR="00BA7E38" w:rsidRPr="001B3917" w:rsidRDefault="00041936" w:rsidP="00AE4511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1B3917">
                  <w:rPr>
                    <w:rFonts w:ascii="Times New Roman" w:hAnsi="Times New Roman"/>
                    <w:sz w:val="18"/>
                    <w:szCs w:val="18"/>
                    <w:lang w:val="sr-Latn-CS"/>
                  </w:rPr>
                  <w:t>CRNA GORA</w:t>
                </w:r>
                <w:r w:rsidRPr="001B3917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ab/>
                  <w:t xml:space="preserve">                                      </w:t>
                </w:r>
              </w:p>
              <w:p w:rsidR="00B517C6" w:rsidRDefault="00041936" w:rsidP="00871B8F">
                <w:pPr>
                  <w:rPr>
                    <w:b/>
                    <w:sz w:val="18"/>
                    <w:szCs w:val="18"/>
                    <w:lang w:val="sr-Latn-CS"/>
                  </w:rPr>
                </w:pPr>
                <w:r w:rsidRPr="00A7136C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Opština Tuzi</w:t>
                </w:r>
                <w:r w:rsidRPr="00E23481">
                  <w:rPr>
                    <w:b/>
                    <w:sz w:val="18"/>
                    <w:szCs w:val="18"/>
                    <w:lang w:val="sr-Latn-CS"/>
                  </w:rPr>
                  <w:t xml:space="preserve"> </w:t>
                </w:r>
              </w:p>
              <w:p w:rsidR="00BA7E38" w:rsidRPr="001B3917" w:rsidRDefault="00041936" w:rsidP="00871B8F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1B3917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SKUPŠTINA OPŠTINE</w:t>
                </w:r>
              </w:p>
              <w:p w:rsidR="00BA7E38" w:rsidRPr="001B3917" w:rsidRDefault="00041936" w:rsidP="00561BBC">
                <w:pP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Br/Nr:</w:t>
                </w:r>
                <w:r w:rsidR="00A7136C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 xml:space="preserve"> 02-</w:t>
                </w:r>
                <w:r w:rsidRPr="001B391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030</w:t>
                </w:r>
                <w:r w:rsidR="00A7136C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/19</w:t>
                </w:r>
                <w:r w:rsidR="00296A13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-</w:t>
                </w:r>
                <w:r w:rsidR="00B02BEE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4058</w:t>
                </w:r>
              </w:p>
              <w:p w:rsidR="00BA7E38" w:rsidRPr="001B3917" w:rsidRDefault="004A7D1A" w:rsidP="00561BBC">
                <w:pP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Tuzi/Tuz,</w:t>
                </w:r>
                <w:r w:rsidR="003E0DDE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 xml:space="preserve"> </w:t>
                </w:r>
                <w:r w:rsidR="00B02BEE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18.07</w:t>
                </w:r>
                <w:r w:rsidR="004E441C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.</w:t>
                </w:r>
                <w:r w:rsidR="00A7136C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2019</w:t>
                </w:r>
                <w:r w:rsidR="00041936" w:rsidRPr="001B391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. godine</w:t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left:0;text-align:left;margin-left:273.35pt;margin-top:-9.55pt;width:203.65pt;height:55.85pt;z-index:251658752" stroked="f">
          <v:textbox style="mso-next-textbox:#_x0000_s1026">
            <w:txbxContent>
              <w:p w:rsidR="00BA7E38" w:rsidRPr="00FC6465" w:rsidRDefault="00041936" w:rsidP="0090761C">
                <w:pPr>
                  <w:jc w:val="right"/>
                  <w:rPr>
                    <w:rFonts w:ascii="Times New Roman" w:hAnsi="Times New Roman"/>
                    <w:sz w:val="18"/>
                    <w:szCs w:val="18"/>
                    <w:lang w:val="de-DE"/>
                  </w:rPr>
                </w:pPr>
                <w:r w:rsidRPr="00FC6465">
                  <w:rPr>
                    <w:rFonts w:ascii="Times New Roman" w:hAnsi="Times New Roman"/>
                    <w:sz w:val="18"/>
                    <w:szCs w:val="18"/>
                    <w:lang w:val="sr-Latn-CS"/>
                  </w:rPr>
                  <w:t>MALI I ZI</w:t>
                </w:r>
              </w:p>
              <w:p w:rsidR="00BA7E38" w:rsidRPr="00FC6465" w:rsidRDefault="00041936" w:rsidP="00B517C6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FC6465">
                  <w:rPr>
                    <w:rFonts w:ascii="Times New Roman" w:hAnsi="Times New Roman"/>
                    <w:b/>
                    <w:i/>
                    <w:sz w:val="18"/>
                    <w:szCs w:val="18"/>
                    <w:lang w:val="sr-Latn-CS"/>
                  </w:rPr>
                  <w:t xml:space="preserve">             </w:t>
                </w:r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  <w:lang w:val="sr-Latn-CS"/>
                  </w:rPr>
                  <w:t xml:space="preserve">Komuna </w:t>
                </w:r>
                <w:r w:rsidR="00B517C6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  <w:lang w:val="sr-Latn-CS"/>
                  </w:rPr>
                  <w:t>e</w:t>
                </w:r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 xml:space="preserve"> </w:t>
                </w:r>
                <w:proofErr w:type="spellStart"/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>Tuz</w:t>
                </w:r>
                <w:r w:rsidR="00B517C6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>it</w:t>
                </w:r>
                <w:proofErr w:type="spellEnd"/>
                <w:r w:rsidRPr="00FC6465">
                  <w:rPr>
                    <w:rFonts w:ascii="Times New Roman" w:hAnsi="Times New Roman"/>
                    <w:b/>
                    <w:i/>
                    <w:sz w:val="18"/>
                    <w:szCs w:val="18"/>
                    <w:lang w:val="sr-Latn-CS"/>
                  </w:rPr>
                  <w:t xml:space="preserve">     </w:t>
                </w:r>
              </w:p>
              <w:p w:rsidR="00BA7E38" w:rsidRPr="00FC6465" w:rsidRDefault="00041936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</w:pPr>
                <w:r w:rsidRPr="00FC6465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KUVENDI I KOMUN</w:t>
                </w:r>
                <w:r w:rsidRPr="00FC6465">
                  <w:rPr>
                    <w:rFonts w:ascii="Times New Roman" w:hAnsi="Times New Roman"/>
                    <w:b/>
                    <w:sz w:val="18"/>
                    <w:szCs w:val="18"/>
                  </w:rPr>
                  <w:t>ËS</w:t>
                </w:r>
              </w:p>
              <w:p w:rsidR="00BA7E38" w:rsidRPr="00777363" w:rsidRDefault="004F1E3B" w:rsidP="00777363">
                <w:pPr>
                  <w:jc w:val="right"/>
                  <w:rPr>
                    <w:b/>
                    <w:sz w:val="18"/>
                    <w:szCs w:val="18"/>
                    <w:lang w:val="sr-Latn-CS"/>
                  </w:rPr>
                </w:pPr>
              </w:p>
              <w:p w:rsidR="00BA7E38" w:rsidRPr="00E03517" w:rsidRDefault="004F1E3B" w:rsidP="0090761C">
                <w:pPr>
                  <w:jc w:val="right"/>
                  <w:rPr>
                    <w:sz w:val="20"/>
                    <w:szCs w:val="20"/>
                    <w:lang w:val="hr-HR"/>
                  </w:rPr>
                </w:pPr>
              </w:p>
              <w:p w:rsidR="00BA7E38" w:rsidRDefault="00041936" w:rsidP="00AE4511">
                <w: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6D6"/>
    <w:multiLevelType w:val="hybridMultilevel"/>
    <w:tmpl w:val="B7B40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54D3A"/>
    <w:multiLevelType w:val="hybridMultilevel"/>
    <w:tmpl w:val="D576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338C1"/>
    <w:multiLevelType w:val="hybridMultilevel"/>
    <w:tmpl w:val="DDCA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136C"/>
    <w:rsid w:val="00041936"/>
    <w:rsid w:val="0005513E"/>
    <w:rsid w:val="00105D54"/>
    <w:rsid w:val="001560C1"/>
    <w:rsid w:val="001829A1"/>
    <w:rsid w:val="001A38AE"/>
    <w:rsid w:val="001A474F"/>
    <w:rsid w:val="001E5D53"/>
    <w:rsid w:val="00235F74"/>
    <w:rsid w:val="00255F99"/>
    <w:rsid w:val="002642BE"/>
    <w:rsid w:val="00275B48"/>
    <w:rsid w:val="002948C2"/>
    <w:rsid w:val="00296A13"/>
    <w:rsid w:val="002A1087"/>
    <w:rsid w:val="002D769B"/>
    <w:rsid w:val="002E1E4E"/>
    <w:rsid w:val="002E26AD"/>
    <w:rsid w:val="00303444"/>
    <w:rsid w:val="0032019E"/>
    <w:rsid w:val="003213BC"/>
    <w:rsid w:val="00357880"/>
    <w:rsid w:val="003608D9"/>
    <w:rsid w:val="00377B9E"/>
    <w:rsid w:val="00394D93"/>
    <w:rsid w:val="003C3E55"/>
    <w:rsid w:val="003D4AB9"/>
    <w:rsid w:val="003E0DDE"/>
    <w:rsid w:val="003E2EAC"/>
    <w:rsid w:val="003F5FD8"/>
    <w:rsid w:val="00402647"/>
    <w:rsid w:val="004A7D1A"/>
    <w:rsid w:val="004D2C6C"/>
    <w:rsid w:val="004E2096"/>
    <w:rsid w:val="004E441C"/>
    <w:rsid w:val="004F1E3B"/>
    <w:rsid w:val="0050197E"/>
    <w:rsid w:val="00526064"/>
    <w:rsid w:val="00531128"/>
    <w:rsid w:val="00545DE8"/>
    <w:rsid w:val="0058183A"/>
    <w:rsid w:val="005B1CA4"/>
    <w:rsid w:val="00624122"/>
    <w:rsid w:val="0063586C"/>
    <w:rsid w:val="00641104"/>
    <w:rsid w:val="00661E67"/>
    <w:rsid w:val="00672522"/>
    <w:rsid w:val="006977CC"/>
    <w:rsid w:val="006D14B3"/>
    <w:rsid w:val="006D1AAA"/>
    <w:rsid w:val="007034C3"/>
    <w:rsid w:val="0075025C"/>
    <w:rsid w:val="007774EF"/>
    <w:rsid w:val="007A0285"/>
    <w:rsid w:val="007D78AB"/>
    <w:rsid w:val="008146B2"/>
    <w:rsid w:val="008166F2"/>
    <w:rsid w:val="008729FE"/>
    <w:rsid w:val="00886095"/>
    <w:rsid w:val="008D1844"/>
    <w:rsid w:val="008F4AFE"/>
    <w:rsid w:val="00923ED3"/>
    <w:rsid w:val="00934B4E"/>
    <w:rsid w:val="00950C84"/>
    <w:rsid w:val="00977221"/>
    <w:rsid w:val="009A5A73"/>
    <w:rsid w:val="009E0A23"/>
    <w:rsid w:val="00A6140E"/>
    <w:rsid w:val="00A7136C"/>
    <w:rsid w:val="00A96047"/>
    <w:rsid w:val="00A97C39"/>
    <w:rsid w:val="00AA5F72"/>
    <w:rsid w:val="00AA775E"/>
    <w:rsid w:val="00AC6DC9"/>
    <w:rsid w:val="00AF3DAD"/>
    <w:rsid w:val="00B02BEE"/>
    <w:rsid w:val="00B36CAB"/>
    <w:rsid w:val="00B375AC"/>
    <w:rsid w:val="00B517C6"/>
    <w:rsid w:val="00B651FE"/>
    <w:rsid w:val="00BA4986"/>
    <w:rsid w:val="00BF641A"/>
    <w:rsid w:val="00C10B36"/>
    <w:rsid w:val="00C3234A"/>
    <w:rsid w:val="00C73969"/>
    <w:rsid w:val="00CB6733"/>
    <w:rsid w:val="00D11BFD"/>
    <w:rsid w:val="00D303F8"/>
    <w:rsid w:val="00D50D57"/>
    <w:rsid w:val="00D57DA6"/>
    <w:rsid w:val="00D74C03"/>
    <w:rsid w:val="00E15731"/>
    <w:rsid w:val="00E516E0"/>
    <w:rsid w:val="00ED4B30"/>
    <w:rsid w:val="00EE68AD"/>
    <w:rsid w:val="00F0072F"/>
    <w:rsid w:val="00F13137"/>
    <w:rsid w:val="00F2586F"/>
    <w:rsid w:val="00F8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1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136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7136C"/>
  </w:style>
  <w:style w:type="paragraph" w:styleId="Header">
    <w:name w:val="header"/>
    <w:basedOn w:val="Normal"/>
    <w:link w:val="HeaderChar"/>
    <w:rsid w:val="00A71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136C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A713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6AD"/>
    <w:pPr>
      <w:ind w:left="720"/>
    </w:pPr>
  </w:style>
  <w:style w:type="character" w:styleId="Strong">
    <w:name w:val="Strong"/>
    <w:basedOn w:val="DefaultParagraphFont"/>
    <w:uiPriority w:val="22"/>
    <w:qFormat/>
    <w:rsid w:val="002E26AD"/>
    <w:rPr>
      <w:b/>
      <w:bCs/>
    </w:rPr>
  </w:style>
  <w:style w:type="paragraph" w:styleId="NoSpacing">
    <w:name w:val="No Spacing"/>
    <w:uiPriority w:val="1"/>
    <w:qFormat/>
    <w:rsid w:val="00BA49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edzematovic@pggrad.co.m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drukaj</dc:creator>
  <cp:lastModifiedBy>florina.dresevic</cp:lastModifiedBy>
  <cp:revision>9</cp:revision>
  <cp:lastPrinted>2019-07-18T13:03:00Z</cp:lastPrinted>
  <dcterms:created xsi:type="dcterms:W3CDTF">2019-07-12T10:25:00Z</dcterms:created>
  <dcterms:modified xsi:type="dcterms:W3CDTF">2019-07-18T13:20:00Z</dcterms:modified>
</cp:coreProperties>
</file>