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A3D" w:rsidRPr="002B34E6" w:rsidRDefault="0096240F" w:rsidP="00F0250E">
      <w:pPr>
        <w:spacing w:line="237" w:lineRule="auto"/>
        <w:ind w:left="200" w:right="206"/>
        <w:jc w:val="center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SEKRETARIJAT ZA </w:t>
      </w:r>
      <w:r w:rsidR="00F0250E">
        <w:rPr>
          <w:rFonts w:ascii="Arial" w:eastAsia="Arial" w:hAnsi="Arial" w:cs="Arial"/>
          <w:b/>
          <w:bCs/>
          <w:i/>
          <w:iCs/>
          <w:sz w:val="28"/>
          <w:szCs w:val="28"/>
        </w:rPr>
        <w:t>PLANIRANJE I URE</w:t>
      </w:r>
      <w:r w:rsidR="00F0250E">
        <w:rPr>
          <w:rFonts w:ascii="Arial" w:eastAsia="Arial" w:hAnsi="Arial" w:cs="Arial"/>
          <w:b/>
          <w:bCs/>
          <w:i/>
          <w:iCs/>
          <w:sz w:val="28"/>
          <w:szCs w:val="28"/>
          <w:lang/>
        </w:rPr>
        <w:t>ĐENJE PROSTORA</w:t>
      </w: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, KOMUNALNE</w:t>
      </w:r>
      <w:r w:rsidR="00F0250E"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POSLOVE, SAOBRAĆAJ, IMOVINU I ZAŠTITU ŽIVOTNE SREDINE</w:t>
      </w: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386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ind w:right="6"/>
        <w:jc w:val="center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I Z V J E Š T A J</w:t>
      </w:r>
    </w:p>
    <w:p w:rsidR="00AB1A3D" w:rsidRPr="002B34E6" w:rsidRDefault="0096240F">
      <w:pPr>
        <w:ind w:right="6"/>
        <w:jc w:val="center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O STANJU UREĐENJA PROSTORA</w:t>
      </w:r>
    </w:p>
    <w:p w:rsidR="00AB1A3D" w:rsidRPr="002B34E6" w:rsidRDefault="00AB1A3D">
      <w:pPr>
        <w:spacing w:line="2" w:lineRule="exact"/>
        <w:rPr>
          <w:rFonts w:ascii="Arial" w:hAnsi="Arial" w:cs="Arial"/>
          <w:i/>
          <w:sz w:val="28"/>
          <w:szCs w:val="28"/>
        </w:rPr>
      </w:pPr>
    </w:p>
    <w:p w:rsidR="00704BBD" w:rsidRDefault="00704BBD">
      <w:pPr>
        <w:ind w:right="6"/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OPŠTINE U OKVIRU GLAVNOG GRADA-TUZI</w:t>
      </w:r>
    </w:p>
    <w:p w:rsidR="00AB1A3D" w:rsidRPr="002B34E6" w:rsidRDefault="00F0250E">
      <w:pPr>
        <w:ind w:right="6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ZA 201</w:t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>8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. GODINU</w:t>
      </w: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8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F0250E">
      <w:pPr>
        <w:ind w:right="6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TUZI, decembar</w:t>
      </w:r>
      <w:r w:rsidR="00E24C84"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 201</w:t>
      </w:r>
      <w:r>
        <w:rPr>
          <w:rFonts w:ascii="Arial" w:eastAsia="Arial" w:hAnsi="Arial" w:cs="Arial"/>
          <w:b/>
          <w:bCs/>
          <w:i/>
          <w:iCs/>
          <w:sz w:val="28"/>
          <w:szCs w:val="28"/>
        </w:rPr>
        <w:t>8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. godine</w:t>
      </w: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footerReference w:type="default" r:id="rId8"/>
          <w:pgSz w:w="11900" w:h="16841"/>
          <w:pgMar w:top="1440" w:right="1440" w:bottom="979" w:left="1440" w:header="0" w:footer="0" w:gutter="0"/>
          <w:cols w:space="720" w:equalWidth="0">
            <w:col w:w="9026"/>
          </w:cols>
        </w:sectPr>
      </w:pPr>
    </w:p>
    <w:p w:rsidR="00AB1A3D" w:rsidRPr="002B34E6" w:rsidRDefault="00AB1A3D">
      <w:pPr>
        <w:spacing w:line="12" w:lineRule="exact"/>
        <w:rPr>
          <w:rFonts w:ascii="Arial" w:hAnsi="Arial" w:cs="Arial"/>
          <w:i/>
          <w:sz w:val="28"/>
          <w:szCs w:val="28"/>
        </w:rPr>
      </w:pPr>
      <w:bookmarkStart w:id="0" w:name="page2"/>
      <w:bookmarkEnd w:id="0"/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I UVOD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9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Osnov za podnošenje ovog Izvještaja sadržan je u odredbama člana 14 Zakona o uređenju prostora i izgradnji objekata („Sl.list CG“, br.64/17, 44/18, 63/18), kojim je propisana dužnost Ministarstva održivog razvoja i turizma da, jednom godišnje, Vladi Crne Gore dostavi Izvještaj o stanju uređenja prostora na usvajanje. Sastavni dio izvještaja su i informacije koje se odnose na lokalne samouprave za što je informacije dužan da obezbijedi organ nadležan za navedeno. </w:t>
      </w:r>
    </w:p>
    <w:p w:rsidR="00AB1A3D" w:rsidRPr="002B34E6" w:rsidRDefault="00AB1A3D">
      <w:pPr>
        <w:spacing w:line="32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Sadržina izvještaja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ind w:right="28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Navedeno je da je izrada Izvještaja o stanju uređenja prostora u nadležnosti Sekretarijata za planiranje i uredjenje prostora, komunalne poslove, saobraćaj, imovinu i zaštitu životne sredine. Podatke za izvještaj su dostavili i svi drugi organi lokalne uprave Glavnog Grada Podgorice, kao i lokalna preduzeća i ustanove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>.</w:t>
      </w:r>
    </w:p>
    <w:p w:rsidR="00AB1A3D" w:rsidRPr="002B34E6" w:rsidRDefault="00AB1A3D">
      <w:pPr>
        <w:spacing w:line="338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ind w:right="280" w:firstLine="8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U skladu sa Zakonom o uređenju prostora i izgradnji objekata i Uputstvom o bližem sadržaju izvještaja o stanju uređenja prostora lokalne samouprave, izvještaj sadrži sledeća poglavlja:</w:t>
      </w:r>
    </w:p>
    <w:p w:rsidR="00AB1A3D" w:rsidRPr="002B34E6" w:rsidRDefault="00AB1A3D">
      <w:pPr>
        <w:spacing w:line="32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numPr>
          <w:ilvl w:val="1"/>
          <w:numId w:val="2"/>
        </w:numPr>
        <w:tabs>
          <w:tab w:val="left" w:pos="720"/>
        </w:tabs>
        <w:ind w:left="720" w:hanging="360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Analiza sprovođenja planskih dokumenata</w:t>
      </w:r>
    </w:p>
    <w:p w:rsidR="00AB1A3D" w:rsidRPr="002B34E6" w:rsidRDefault="00AB1A3D">
      <w:pPr>
        <w:spacing w:line="10" w:lineRule="exact"/>
        <w:rPr>
          <w:rFonts w:ascii="Arial" w:eastAsia="Arial" w:hAnsi="Arial" w:cs="Arial"/>
          <w:i/>
          <w:iCs/>
          <w:sz w:val="28"/>
          <w:szCs w:val="28"/>
        </w:rPr>
      </w:pPr>
    </w:p>
    <w:p w:rsidR="00AB1A3D" w:rsidRPr="002B34E6" w:rsidRDefault="0096240F">
      <w:pPr>
        <w:numPr>
          <w:ilvl w:val="1"/>
          <w:numId w:val="2"/>
        </w:numPr>
        <w:tabs>
          <w:tab w:val="left" w:pos="720"/>
        </w:tabs>
        <w:spacing w:line="235" w:lineRule="auto"/>
        <w:ind w:left="720" w:hanging="360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Sprovedene mjere i njihov uticaj na upravljanje prostorom i njegovu zaštitu</w:t>
      </w:r>
    </w:p>
    <w:p w:rsidR="00AB1A3D" w:rsidRPr="002B34E6" w:rsidRDefault="00AB1A3D">
      <w:pPr>
        <w:spacing w:line="12" w:lineRule="exact"/>
        <w:rPr>
          <w:rFonts w:ascii="Arial" w:eastAsia="Arial" w:hAnsi="Arial" w:cs="Arial"/>
          <w:i/>
          <w:iCs/>
          <w:sz w:val="28"/>
          <w:szCs w:val="28"/>
        </w:rPr>
      </w:pPr>
    </w:p>
    <w:p w:rsidR="00AB1A3D" w:rsidRPr="002B34E6" w:rsidRDefault="0096240F">
      <w:pPr>
        <w:numPr>
          <w:ilvl w:val="1"/>
          <w:numId w:val="2"/>
        </w:numPr>
        <w:tabs>
          <w:tab w:val="left" w:pos="720"/>
        </w:tabs>
        <w:spacing w:line="235" w:lineRule="auto"/>
        <w:ind w:left="720" w:hanging="360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Podaci o izgrađenim objektima uključujući i objekte izgrađene suprotno zakonu</w:t>
      </w:r>
    </w:p>
    <w:p w:rsidR="00AB1A3D" w:rsidRPr="002B34E6" w:rsidRDefault="00AB1A3D">
      <w:pPr>
        <w:spacing w:line="1" w:lineRule="exact"/>
        <w:rPr>
          <w:rFonts w:ascii="Arial" w:eastAsia="Arial" w:hAnsi="Arial" w:cs="Arial"/>
          <w:i/>
          <w:iCs/>
          <w:sz w:val="28"/>
          <w:szCs w:val="28"/>
        </w:rPr>
      </w:pPr>
    </w:p>
    <w:p w:rsidR="00AB1A3D" w:rsidRPr="002B34E6" w:rsidRDefault="0096240F">
      <w:pPr>
        <w:numPr>
          <w:ilvl w:val="1"/>
          <w:numId w:val="2"/>
        </w:numPr>
        <w:tabs>
          <w:tab w:val="left" w:pos="720"/>
        </w:tabs>
        <w:ind w:left="720" w:hanging="360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Zahtjevi korisnika prostora</w:t>
      </w:r>
    </w:p>
    <w:p w:rsidR="00AB1A3D" w:rsidRPr="002B34E6" w:rsidRDefault="00AB1A3D">
      <w:pPr>
        <w:spacing w:line="1" w:lineRule="exact"/>
        <w:rPr>
          <w:rFonts w:ascii="Arial" w:eastAsia="Arial" w:hAnsi="Arial" w:cs="Arial"/>
          <w:i/>
          <w:iCs/>
          <w:sz w:val="28"/>
          <w:szCs w:val="28"/>
        </w:rPr>
      </w:pPr>
    </w:p>
    <w:p w:rsidR="00AB1A3D" w:rsidRPr="002B34E6" w:rsidRDefault="0096240F">
      <w:pPr>
        <w:numPr>
          <w:ilvl w:val="1"/>
          <w:numId w:val="2"/>
        </w:numPr>
        <w:tabs>
          <w:tab w:val="left" w:pos="720"/>
        </w:tabs>
        <w:ind w:left="720" w:hanging="360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Predlog mjera za unapređenje politike uređenja prostora</w:t>
      </w:r>
    </w:p>
    <w:p w:rsidR="00AB1A3D" w:rsidRPr="002B34E6" w:rsidRDefault="00AB1A3D">
      <w:pPr>
        <w:spacing w:line="330" w:lineRule="exact"/>
        <w:rPr>
          <w:rFonts w:ascii="Arial" w:eastAsia="Arial" w:hAnsi="Arial" w:cs="Arial"/>
          <w:i/>
          <w:iCs/>
          <w:sz w:val="28"/>
          <w:szCs w:val="28"/>
        </w:rPr>
      </w:pPr>
    </w:p>
    <w:p w:rsidR="00AB1A3D" w:rsidRPr="002B34E6" w:rsidRDefault="0096240F">
      <w:pPr>
        <w:numPr>
          <w:ilvl w:val="0"/>
          <w:numId w:val="3"/>
        </w:numPr>
        <w:tabs>
          <w:tab w:val="left" w:pos="360"/>
        </w:tabs>
        <w:spacing w:line="235" w:lineRule="auto"/>
        <w:ind w:left="360" w:hanging="36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Realizacija obaveza i aktivnosti po osnovu izvještaja za prethodnu godinu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Prema Izvještaju o stanju uređenja prostora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 xml:space="preserve"> Glavnog grada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za 201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>6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. godinu donesen je Program Uređenja prostora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 xml:space="preserve"> Glavnog grada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za 201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>7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. godinu te su u skladu sa istim tekle aktivnosti u ovom izvještajnom periodu.</w:t>
      </w:r>
    </w:p>
    <w:p w:rsidR="00AB1A3D" w:rsidRPr="002B34E6" w:rsidRDefault="00AB1A3D">
      <w:pPr>
        <w:spacing w:line="1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Izvještaj o stanju uređenja prostora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 xml:space="preserve"> Glavnog grada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za 201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>7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.godinu, shodno predlogu mjera iz izvještaja od prethodne godine, kao i shodno Programu uređenja prostora 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 xml:space="preserve">Glavnog grada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za ovu godinu, kao prioritetni zadatak</w:t>
      </w: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34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440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96240F">
      <w:pPr>
        <w:spacing w:line="236" w:lineRule="auto"/>
        <w:jc w:val="both"/>
        <w:rPr>
          <w:rFonts w:ascii="Arial" w:hAnsi="Arial" w:cs="Arial"/>
          <w:i/>
          <w:sz w:val="28"/>
          <w:szCs w:val="28"/>
        </w:rPr>
      </w:pPr>
      <w:bookmarkStart w:id="1" w:name="page3"/>
      <w:bookmarkEnd w:id="1"/>
      <w:r w:rsidRPr="002B34E6">
        <w:rPr>
          <w:rFonts w:ascii="Arial" w:eastAsia="Arial" w:hAnsi="Arial" w:cs="Arial"/>
          <w:i/>
          <w:iCs/>
          <w:sz w:val="28"/>
          <w:szCs w:val="28"/>
        </w:rPr>
        <w:lastRenderedPageBreak/>
        <w:t>je prepoznao aktivnosti na izradi planske dokumentacije, prema smjernicama iz PUP-a.</w:t>
      </w:r>
    </w:p>
    <w:p w:rsidR="00AB1A3D" w:rsidRPr="002B34E6" w:rsidRDefault="00AB1A3D">
      <w:pPr>
        <w:spacing w:line="33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PUP-om 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>Glavnog grada</w:t>
      </w:r>
      <w:r w:rsidR="00D035AE" w:rsidRPr="002B34E6">
        <w:rPr>
          <w:rFonts w:ascii="Arial" w:eastAsia="Arial" w:hAnsi="Arial" w:cs="Arial"/>
          <w:i/>
          <w:iCs/>
          <w:sz w:val="28"/>
          <w:szCs w:val="28"/>
        </w:rPr>
        <w:t>, odnosno Generalnim urbanističkim rješenjem 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je istaknut značaj 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 xml:space="preserve">definisanja namjene prostornih jedinica </w:t>
      </w:r>
      <w:r w:rsidR="00D035AE" w:rsidRPr="002B34E6">
        <w:rPr>
          <w:rFonts w:ascii="Arial" w:eastAsia="Arial" w:hAnsi="Arial" w:cs="Arial"/>
          <w:i/>
          <w:iCs/>
          <w:sz w:val="28"/>
          <w:szCs w:val="28"/>
        </w:rPr>
        <w:t xml:space="preserve">kao i značaj </w:t>
      </w:r>
      <w:r w:rsidR="00C92EF7" w:rsidRPr="002B34E6">
        <w:rPr>
          <w:rFonts w:ascii="Arial" w:eastAsia="Arial" w:hAnsi="Arial" w:cs="Arial"/>
          <w:i/>
          <w:iCs/>
          <w:sz w:val="28"/>
          <w:szCs w:val="28"/>
        </w:rPr>
        <w:t>glavne saobraćajne infrastrukture</w:t>
      </w:r>
      <w:r w:rsidR="00D035AE" w:rsidRPr="002B34E6">
        <w:rPr>
          <w:rFonts w:ascii="Arial" w:eastAsia="Arial" w:hAnsi="Arial" w:cs="Arial"/>
          <w:i/>
          <w:iCs/>
          <w:sz w:val="28"/>
          <w:szCs w:val="28"/>
        </w:rPr>
        <w:t xml:space="preserve"> sa akcentom na režim planiranja detaljnih urbanističkih planova.  </w:t>
      </w:r>
    </w:p>
    <w:p w:rsidR="00AB1A3D" w:rsidRPr="002B34E6" w:rsidRDefault="00AB1A3D">
      <w:pPr>
        <w:spacing w:line="338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D035AE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GUR Tuzi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 xml:space="preserve"> je osnovni razvojni dokument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O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>pštine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u okviru Glavnog grada - 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Tuzi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 xml:space="preserve"> kojim su date smjernice i mjere za realizaciju plana: smjernice etapnog razvoja, smjernice za prostornu organizaciju i izradu detaljnih urbanističkih planova (DUP), urbanističkih projekata (UP) i lokalnih studija lokacije (LSL), smjernice za izgradnju na područjima za koja se ne predviđa donošenje detaljnog urbanističkog plana, urbanističkog projekta ili lokalne studije lokacije i definisane smjernice za gradnju na područjima za koja se ne predviđa izrada planova detaljne razrade.</w:t>
      </w:r>
    </w:p>
    <w:p w:rsidR="00AB1A3D" w:rsidRPr="002B34E6" w:rsidRDefault="00AB1A3D">
      <w:pPr>
        <w:spacing w:line="21" w:lineRule="exact"/>
        <w:rPr>
          <w:rFonts w:ascii="Arial" w:hAnsi="Arial" w:cs="Arial"/>
          <w:i/>
          <w:color w:val="FF0000"/>
          <w:sz w:val="28"/>
          <w:szCs w:val="28"/>
        </w:rPr>
      </w:pPr>
    </w:p>
    <w:p w:rsidR="00AB1A3D" w:rsidRPr="002B34E6" w:rsidRDefault="0096240F">
      <w:pPr>
        <w:spacing w:line="239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Pri tome </w:t>
      </w:r>
      <w:r w:rsidR="00CA49AC" w:rsidRPr="002B34E6">
        <w:rPr>
          <w:rFonts w:ascii="Arial" w:eastAsia="Arial" w:hAnsi="Arial" w:cs="Arial"/>
          <w:i/>
          <w:iCs/>
          <w:sz w:val="28"/>
          <w:szCs w:val="28"/>
        </w:rPr>
        <w:t>GUR 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daje usmjerenja za ravnomjerniji teritorijalni razvoj, racionalnu organizaciju, rezervaciju i zaštitu prostora, unaprjeđenje kvaliteta življenja, povećanje dostupnosti disperzne mreže naselja, ravnomjerniji socioekonomski razvoj, a posebno razvoj ruralnog područja i obezbjeđenje uslova za uređenje i izgradnju prostora i naselja</w:t>
      </w:r>
      <w:r w:rsidR="00CA49AC" w:rsidRPr="002B34E6">
        <w:rPr>
          <w:rFonts w:ascii="Arial" w:eastAsia="Arial" w:hAnsi="Arial" w:cs="Arial"/>
          <w:i/>
          <w:iCs/>
          <w:sz w:val="28"/>
          <w:szCs w:val="28"/>
        </w:rPr>
        <w:t>.</w:t>
      </w:r>
    </w:p>
    <w:p w:rsidR="00CA49AC" w:rsidRPr="002B34E6" w:rsidRDefault="00CA49AC" w:rsidP="00CA49AC">
      <w:pPr>
        <w:ind w:left="720"/>
        <w:jc w:val="both"/>
        <w:rPr>
          <w:rFonts w:ascii="Arial" w:hAnsi="Arial" w:cs="Arial"/>
          <w:i/>
          <w:color w:val="FF0000"/>
          <w:sz w:val="28"/>
          <w:szCs w:val="28"/>
        </w:rPr>
      </w:pPr>
    </w:p>
    <w:p w:rsidR="00FB3629" w:rsidRPr="002B34E6" w:rsidRDefault="0096240F" w:rsidP="001D16E4">
      <w:pPr>
        <w:numPr>
          <w:ilvl w:val="0"/>
          <w:numId w:val="83"/>
        </w:numPr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2B34E6">
        <w:rPr>
          <w:rFonts w:ascii="Arial" w:eastAsia="Arial" w:hAnsi="Arial" w:cs="Arial"/>
          <w:i/>
          <w:iCs/>
          <w:color w:val="000000" w:themeColor="text1"/>
          <w:sz w:val="28"/>
          <w:szCs w:val="28"/>
        </w:rPr>
        <w:t xml:space="preserve">U </w:t>
      </w:r>
      <w:r w:rsidR="00CA49AC" w:rsidRPr="002B34E6">
        <w:rPr>
          <w:rFonts w:ascii="Arial" w:eastAsia="Arial" w:hAnsi="Arial" w:cs="Arial"/>
          <w:i/>
          <w:iCs/>
          <w:color w:val="000000" w:themeColor="text1"/>
          <w:sz w:val="28"/>
          <w:szCs w:val="28"/>
        </w:rPr>
        <w:t xml:space="preserve">toku 2017.godine ugovoren je </w:t>
      </w:r>
      <w:r w:rsidR="00CA49AC" w:rsidRPr="002B34E6">
        <w:rPr>
          <w:rFonts w:ascii="Arial" w:hAnsi="Arial" w:cs="Arial"/>
          <w:i/>
          <w:sz w:val="28"/>
          <w:szCs w:val="28"/>
        </w:rPr>
        <w:t>Glavni projekat rekonstrukcije puta Mataguži – Tuzi, od stadiona Trešnjice do raskrsnice u Tuzima</w:t>
      </w:r>
      <w:r w:rsidR="00FB3629" w:rsidRPr="002B34E6">
        <w:rPr>
          <w:rFonts w:ascii="Arial" w:hAnsi="Arial" w:cs="Arial"/>
          <w:i/>
          <w:sz w:val="28"/>
          <w:szCs w:val="28"/>
        </w:rPr>
        <w:t>, dobijeni su urbanističko-tehnički uslovi Glavnog projekta sportske dvorane na UP50 u zahvatu LSL “Tuzi-dio planske zone 19”.</w:t>
      </w:r>
    </w:p>
    <w:p w:rsidR="001D16E4" w:rsidRPr="002B34E6" w:rsidRDefault="001D16E4" w:rsidP="001D16E4">
      <w:pPr>
        <w:pStyle w:val="ListParagraph"/>
        <w:numPr>
          <w:ilvl w:val="0"/>
          <w:numId w:val="83"/>
        </w:numPr>
        <w:spacing w:after="200" w:line="360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Akcentovana je putna infrastruktura za koju je, u saradnji sa društvom Putevi, za investicije u ovom polju izdvojeno oko 665 hiljada eura, za više od 16 km putne infrastructure. Navedenu vrijednost čine i  sledeći projekti: rekonstrukcija puta Vuksanljekaj – Dušići, rekonstrukcija puta Sukuruć – Vranj, izgradnja puta Fundina – Koći, proboj putnog pravca Dino</w:t>
      </w:r>
      <w:r w:rsidRPr="002B34E6">
        <w:rPr>
          <w:rFonts w:ascii="Arial" w:hAnsi="Arial" w:cs="Arial"/>
          <w:i/>
          <w:sz w:val="28"/>
          <w:szCs w:val="28"/>
          <w:lang w:val="sr-Latn-CS"/>
        </w:rPr>
        <w:t xml:space="preserve">ša – Pikalje kao i  </w:t>
      </w:r>
      <w:r w:rsidRPr="002B34E6">
        <w:rPr>
          <w:rFonts w:ascii="Arial" w:hAnsi="Arial" w:cs="Arial"/>
          <w:i/>
          <w:sz w:val="28"/>
          <w:szCs w:val="28"/>
        </w:rPr>
        <w:t>tamponiranje putnog pravca Kodrabudan – Skadarsko jezero,. Za tekuće održavanje putne infrastrukture je izdvojeno 150 hiljada eura</w:t>
      </w:r>
      <w:r w:rsidRPr="002B34E6">
        <w:rPr>
          <w:rFonts w:ascii="Arial" w:hAnsi="Arial" w:cs="Arial"/>
          <w:i/>
          <w:sz w:val="28"/>
          <w:szCs w:val="28"/>
          <w:lang w:val="sr-Latn-CS"/>
        </w:rPr>
        <w:t>, dok je preko 16 i po hiljada eura opredijeljeno za trotoar u Milješu, dužine 470 metara. Moram napomenuti, da je izgrađen put Fundina – Zatrijebač, a sredstva za realizaciju ovog projekta izdvojena su iz budžeta Glavnog grada dakle 1,3 miliona eura dok je oko milion eura obezbijedila naša dijaspora.</w:t>
      </w:r>
    </w:p>
    <w:p w:rsidR="001D16E4" w:rsidRPr="002B34E6" w:rsidRDefault="001D16E4" w:rsidP="001D16E4">
      <w:pPr>
        <w:pStyle w:val="ListParagraph"/>
        <w:numPr>
          <w:ilvl w:val="0"/>
          <w:numId w:val="83"/>
        </w:numPr>
        <w:spacing w:line="360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 xml:space="preserve">Bitna aktivnost za Opštinu u okviru Glavnog grada - Tuzi se odnosi na hidrotehničku infrastrukturu koja je i ove godine, u saradnji sa </w:t>
      </w:r>
      <w:r w:rsidRPr="002B34E6">
        <w:rPr>
          <w:rFonts w:ascii="Arial" w:hAnsi="Arial" w:cs="Arial"/>
          <w:i/>
          <w:sz w:val="28"/>
          <w:szCs w:val="28"/>
        </w:rPr>
        <w:lastRenderedPageBreak/>
        <w:t xml:space="preserve">društvom Vodovod i kanalizacija, realizovala projekte u mnogim naseljima na teritoriji Opštine. Ukupna vrijednost ovih projekata, u periodu od januara do decembra 2017. godine,  iznosila je 416 hiljada eura za 24 km vodovodne mreže. Izdvojićemo projekte izgradnje vodovoda na Karabuškom polju (II faza) u vrijednosti od preko 275 hiljada eura, izgradnja vodovoda Hoti (II faza),  zatim, </w:t>
      </w:r>
      <w:r w:rsidRPr="002B34E6">
        <w:rPr>
          <w:rFonts w:ascii="Arial" w:eastAsia="Times New Roman" w:hAnsi="Arial" w:cs="Arial"/>
          <w:i/>
          <w:sz w:val="28"/>
          <w:szCs w:val="28"/>
        </w:rPr>
        <w:t>rekonstrukcija vodovodne mreže duž saobraćajnice Tuzi – Mataguž</w:t>
      </w:r>
      <w:r w:rsidRPr="002B34E6">
        <w:rPr>
          <w:rFonts w:ascii="Arial" w:hAnsi="Arial" w:cs="Arial"/>
          <w:i/>
          <w:sz w:val="28"/>
          <w:szCs w:val="28"/>
        </w:rPr>
        <w:t xml:space="preserve">i kao i </w:t>
      </w:r>
      <w:r w:rsidRPr="002B34E6">
        <w:rPr>
          <w:rFonts w:ascii="Arial" w:eastAsia="Times New Roman" w:hAnsi="Arial" w:cs="Arial"/>
          <w:i/>
          <w:sz w:val="28"/>
          <w:szCs w:val="28"/>
        </w:rPr>
        <w:t>rekonstrukcija sekundarne vodovodne mreže i prespajanje potrošača na cjelokupnoj teritoriji opštine Tuzi u naseljima Kuće Rakića, Vladne, Vitoja, Podhum, Dušići, Vuksanlekići...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</w:p>
    <w:p w:rsidR="001D16E4" w:rsidRPr="002B34E6" w:rsidRDefault="001D16E4" w:rsidP="001D16E4">
      <w:pPr>
        <w:pStyle w:val="ListParagraph"/>
        <w:numPr>
          <w:ilvl w:val="0"/>
          <w:numId w:val="83"/>
        </w:numPr>
        <w:spacing w:after="200" w:line="360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 xml:space="preserve">Za postavljanje i izgradnju  javne rasvjete na teritoriji Opština u okviru Glavnog grada - Tuzi  opredijeljena su sredstva u vrijednosti od 135 hiljada eura što je realizovano u potpunosti. U saradnji sa društvom Komunalne usluge, postavljeno je 230 svjetiljki i 102 stuba. </w:t>
      </w:r>
    </w:p>
    <w:p w:rsidR="001D16E4" w:rsidRPr="002B34E6" w:rsidRDefault="001D16E4" w:rsidP="001D16E4">
      <w:pPr>
        <w:pStyle w:val="NoSpacing"/>
        <w:numPr>
          <w:ilvl w:val="0"/>
          <w:numId w:val="83"/>
        </w:numPr>
        <w:spacing w:line="360" w:lineRule="auto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 xml:space="preserve">Agencija za stanovanje Podgorica je realizovala projekte ukupne vrijednosti od oko 20 hiljada eura a odnose se, uglavnom, na aktivnosti isporuke i izgradnje mobilijara za sportske poligone na teritoriji  Opštine u okviru Glavnog grada – Tuzi. </w:t>
      </w:r>
    </w:p>
    <w:p w:rsidR="001D16E4" w:rsidRPr="002B34E6" w:rsidRDefault="001D16E4" w:rsidP="001D16E4">
      <w:pPr>
        <w:pStyle w:val="NoSpacing"/>
        <w:numPr>
          <w:ilvl w:val="0"/>
          <w:numId w:val="83"/>
        </w:numPr>
        <w:spacing w:line="360" w:lineRule="auto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 xml:space="preserve">Kada govorimo o saradnji sa društvom Čistoća, aktivnosti su realizovane za ukupan iznos od gotovo 160 hiljada eura, a odnose se na sakupljeni i odvezeni otpad sa javnih površina, sanaciju neuređenih odlagališta otpada, postavljanje kontejnera na novim lokacijama kao i na zaštitu od ponovne devastacije uz obalu rijeke Cijevne. </w:t>
      </w:r>
    </w:p>
    <w:p w:rsidR="001D16E4" w:rsidRPr="002B34E6" w:rsidRDefault="001D16E4" w:rsidP="001D16E4">
      <w:pPr>
        <w:pStyle w:val="NoSpacing"/>
        <w:numPr>
          <w:ilvl w:val="0"/>
          <w:numId w:val="83"/>
        </w:numPr>
        <w:spacing w:line="360" w:lineRule="auto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Aktivnosti Opštine i društva Zelenilo čine vrijednost od oko 22 hiljade eura, a osim redovnih aktivnosti ovog društva, izvedena je investiciona aktivnost ispred Doma zdravlja vrijednost od preko 5 hiljada eura.</w:t>
      </w:r>
    </w:p>
    <w:p w:rsidR="001D16E4" w:rsidRPr="002B34E6" w:rsidRDefault="001D16E4" w:rsidP="001A71D8">
      <w:pPr>
        <w:pStyle w:val="ListParagraph"/>
        <w:numPr>
          <w:ilvl w:val="0"/>
          <w:numId w:val="83"/>
        </w:numPr>
        <w:spacing w:after="200" w:line="360" w:lineRule="auto"/>
        <w:contextualSpacing w:val="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 xml:space="preserve">Planska dokumentacija Opštine u okviru Glavnog grada – Tuzi čija je izrada u toku uključuje DUP "Tuzi ". Zatim tu je tehnička dokumentacija koja je završena a odnosi se na Glavni projekat rekonstrukcije ulice u naselju Dinoša. U toku je izrada: Glavnog projekta mosta na rijeci Cijevni sa prilaznim saobraćajnicama, </w:t>
      </w:r>
      <w:r w:rsidRPr="002B34E6">
        <w:rPr>
          <w:rFonts w:ascii="Arial" w:hAnsi="Arial" w:cs="Arial"/>
          <w:i/>
          <w:sz w:val="28"/>
          <w:szCs w:val="28"/>
        </w:rPr>
        <w:lastRenderedPageBreak/>
        <w:t xml:space="preserve">Glavnog projekta kružnog toka Hoti-Božaj-Mataguži kao i Glavnog projekta rekonstrukcije puta Podgorica – Tuzi sa bulevarom. </w:t>
      </w:r>
    </w:p>
    <w:p w:rsidR="00AB1A3D" w:rsidRPr="002B34E6" w:rsidRDefault="001D16E4" w:rsidP="001D16E4">
      <w:pPr>
        <w:pStyle w:val="ListParagraph"/>
        <w:numPr>
          <w:ilvl w:val="0"/>
          <w:numId w:val="83"/>
        </w:numPr>
        <w:spacing w:after="200" w:line="360" w:lineRule="auto"/>
        <w:jc w:val="both"/>
        <w:rPr>
          <w:rFonts w:ascii="Arial" w:hAnsi="Arial" w:cs="Arial"/>
          <w:i/>
          <w:iCs/>
          <w:color w:val="808080" w:themeColor="text1" w:themeTint="7F"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Na kraju važno je napomenuti da na dnevnom redu 25 sjednice Glavnog grada Podgorica, nalazi Odluka o proglašenju spomenika prirode “Kanjon Cijevne”, koja će sigurni smo biti usvojena, te će se isplatiti dugogodišnji napori opštine u ovom pogledu.</w:t>
      </w:r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II ANALIZA SPROVOĐENJA PLANSKIH DOKUMENATA</w:t>
      </w:r>
    </w:p>
    <w:p w:rsidR="00AB1A3D" w:rsidRPr="002B34E6" w:rsidRDefault="00AB1A3D">
      <w:pPr>
        <w:spacing w:line="33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numPr>
          <w:ilvl w:val="0"/>
          <w:numId w:val="4"/>
        </w:numPr>
        <w:tabs>
          <w:tab w:val="left" w:pos="360"/>
        </w:tabs>
        <w:spacing w:line="235" w:lineRule="auto"/>
        <w:ind w:left="360" w:hanging="36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Organizacija, korišćenje i namjena prostora po planskim dokumentima lokalne samouprave</w:t>
      </w:r>
    </w:p>
    <w:p w:rsidR="00AB1A3D" w:rsidRPr="002B34E6" w:rsidRDefault="00AB1A3D">
      <w:pPr>
        <w:spacing w:line="339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Pod planiranjem prostora podrazumijeva se utvrđivanje namjene i korišćenja prostora donošenjem prostornih i urbanističkih planova kao i praćenje njihovog ostvarivanja.</w:t>
      </w:r>
    </w:p>
    <w:p w:rsidR="00AB1A3D" w:rsidRPr="002B34E6" w:rsidRDefault="00AB1A3D">
      <w:pPr>
        <w:spacing w:line="33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5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Prostor </w:t>
      </w:r>
      <w:r w:rsidR="00FB3629" w:rsidRPr="002B34E6">
        <w:rPr>
          <w:rFonts w:ascii="Arial" w:eastAsia="Arial" w:hAnsi="Arial" w:cs="Arial"/>
          <w:i/>
          <w:iCs/>
          <w:sz w:val="28"/>
          <w:szCs w:val="28"/>
        </w:rPr>
        <w:t>O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pštine </w:t>
      </w:r>
      <w:r w:rsidR="00FB3629" w:rsidRPr="002B34E6">
        <w:rPr>
          <w:rFonts w:ascii="Arial" w:eastAsia="Arial" w:hAnsi="Arial" w:cs="Arial"/>
          <w:i/>
          <w:iCs/>
          <w:sz w:val="28"/>
          <w:szCs w:val="28"/>
        </w:rPr>
        <w:t>u okviru Glavnog grada - 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, planiran je PUP-om </w:t>
      </w:r>
      <w:r w:rsidR="00FB3629" w:rsidRPr="002B34E6">
        <w:rPr>
          <w:rFonts w:ascii="Arial" w:eastAsia="Arial" w:hAnsi="Arial" w:cs="Arial"/>
          <w:i/>
          <w:iCs/>
          <w:sz w:val="28"/>
          <w:szCs w:val="28"/>
        </w:rPr>
        <w:t>Glavnog grada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, po hijerarhiji najvažniji lokalni planski dokument.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Svi ostali lokalni planski dokumenti su planovi nižeg reda (DUP, UP i LSL), izrađuju se u skladu sa smjernicama iz PUP-a i detaljno razrađuju uslove gradnje i uređenja pojedinih zahvata u prostoru naročito u odnosu na njihovu namjenu, položaj, veličinu, opšte smjernice, oblikovanja i način priključivanja na javnu, komunalnu i drugu infrastrukturu te određuju mjere za zaštitu prirodnih i drugih vrijednosti propisanih Zakonom.</w:t>
      </w:r>
    </w:p>
    <w:p w:rsidR="00AB1A3D" w:rsidRPr="002B34E6" w:rsidRDefault="00AB1A3D">
      <w:pPr>
        <w:spacing w:line="236" w:lineRule="auto"/>
        <w:jc w:val="both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 w:rsidP="001D16E4">
      <w:pPr>
        <w:spacing w:line="237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Prostorni plan </w:t>
      </w:r>
      <w:r w:rsidR="001D16E4" w:rsidRPr="002B34E6">
        <w:rPr>
          <w:rFonts w:ascii="Arial" w:eastAsia="Arial" w:hAnsi="Arial" w:cs="Arial"/>
          <w:i/>
          <w:iCs/>
          <w:sz w:val="28"/>
          <w:szCs w:val="28"/>
        </w:rPr>
        <w:t>Glavnog Grada Podgorice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donesen je 20</w:t>
      </w:r>
      <w:r w:rsidR="001D16E4" w:rsidRPr="002B34E6">
        <w:rPr>
          <w:rFonts w:ascii="Arial" w:eastAsia="Arial" w:hAnsi="Arial" w:cs="Arial"/>
          <w:i/>
          <w:iCs/>
          <w:sz w:val="28"/>
          <w:szCs w:val="28"/>
        </w:rPr>
        <w:t xml:space="preserve">14. godine i važi do 2025. godine (Ugovor br. 01-031/10-3604 od 03.06.2010). </w:t>
      </w:r>
      <w:r w:rsidR="001D16E4" w:rsidRPr="002B34E6">
        <w:rPr>
          <w:rFonts w:ascii="Arial" w:eastAsia="Arial" w:hAnsi="Arial" w:cs="Arial"/>
          <w:i/>
          <w:iCs/>
          <w:sz w:val="28"/>
          <w:szCs w:val="28"/>
        </w:rPr>
        <w:cr/>
      </w:r>
      <w:r w:rsidR="001D16E4" w:rsidRPr="002B34E6">
        <w:rPr>
          <w:rFonts w:ascii="Arial" w:hAnsi="Arial" w:cs="Arial"/>
          <w:i/>
          <w:sz w:val="28"/>
          <w:szCs w:val="28"/>
        </w:rPr>
        <w:t xml:space="preserve"> </w:t>
      </w:r>
      <w:r w:rsidR="001D16E4" w:rsidRPr="002B34E6">
        <w:rPr>
          <w:rFonts w:ascii="Arial" w:eastAsia="Arial" w:hAnsi="Arial" w:cs="Arial"/>
          <w:i/>
          <w:iCs/>
          <w:sz w:val="28"/>
          <w:szCs w:val="28"/>
        </w:rPr>
        <w:t>Osnova za pripremu PUP-a Glavnog grada Podgorica su planski dokumenti i strategije usvojene na državnom, regionalnom i nivou Glavnog grada, kao i na nivou pojedinih sektora  te studije rađene za potrebe ovog dokumenta: bazna studija životne sredine, bazna studija  zemljišne politike, strategija socioekonomskog razvoja i bazna studija saobraćaja, koje predstavljaju sastavni dio dokumentacije ovog plana.</w:t>
      </w:r>
    </w:p>
    <w:p w:rsidR="00BE02F8" w:rsidRPr="002B34E6" w:rsidRDefault="00BE02F8" w:rsidP="001D16E4">
      <w:pPr>
        <w:spacing w:line="237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E02F8" w:rsidRPr="002B34E6" w:rsidRDefault="00BE02F8" w:rsidP="00BE02F8">
      <w:pPr>
        <w:spacing w:line="237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Površina Glavnog grada po dosadašnjim podacima iznosi 1441 km2 i dobijena je iz dosadašnjih analognih formi karata. Ovim planom prvi put se digitalizuju grafičke karte, tako da dobijeni podaci o površini se razlikuju i površina Glavnog grada iznosi 1508 km2. </w:t>
      </w:r>
    </w:p>
    <w:p w:rsidR="00BE02F8" w:rsidRPr="002B34E6" w:rsidRDefault="00BE02F8" w:rsidP="00BE02F8">
      <w:pPr>
        <w:spacing w:line="237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Termin GUR će se koristiti za plansko stanje. Grafički dio Nacrta PUP-a ima dva atlasa. Atlas 1 sadrži ukupno 31 kartu razmjere 1:50.000, 1:25.000, 1:10.000 i 1:5.000. Atlas 2 sadrži ukupno 13 karata razmjere 1:200.000, 1:50.000, 1:25.000 i 1:10.000.</w:t>
      </w:r>
    </w:p>
    <w:p w:rsidR="00AB1A3D" w:rsidRPr="002B34E6" w:rsidRDefault="00AB1A3D">
      <w:pPr>
        <w:spacing w:line="339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BE02F8">
      <w:pPr>
        <w:spacing w:line="239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Od postojeće planske dokumentacije koja je usvojena prije PUP-a Glavnog Grada</w:t>
      </w:r>
      <w:r w:rsidR="00EB06AA" w:rsidRPr="002B34E6">
        <w:rPr>
          <w:rFonts w:ascii="Arial" w:eastAsia="Arial" w:hAnsi="Arial" w:cs="Arial"/>
          <w:i/>
          <w:iCs/>
          <w:sz w:val="28"/>
          <w:szCs w:val="28"/>
        </w:rPr>
        <w:t xml:space="preserve"> koji je donošen 2014.godine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a tiče se teritorije Opštine Tuzi su : </w:t>
      </w:r>
    </w:p>
    <w:p w:rsidR="00513B00" w:rsidRPr="002B34E6" w:rsidRDefault="00513B00">
      <w:pPr>
        <w:spacing w:line="239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BE02F8" w:rsidRPr="002B34E6" w:rsidRDefault="00BE02F8" w:rsidP="00BE02F8">
      <w:pPr>
        <w:spacing w:line="239" w:lineRule="auto"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- </w:t>
      </w:r>
      <w:hyperlink r:id="rId9" w:history="1">
        <w:r w:rsidRPr="002B34E6">
          <w:rPr>
            <w:rStyle w:val="Hyperlink"/>
            <w:rFonts w:ascii="Arial" w:hAnsi="Arial" w:cs="Arial"/>
            <w:i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LSL “Pijaca” – katastarska parcela 2315/4 u Tuzima</w:t>
        </w:r>
      </w:hyperlink>
      <w:r w:rsidR="00513B00" w:rsidRPr="002B34E6">
        <w:rPr>
          <w:rFonts w:ascii="Arial" w:hAnsi="Arial" w:cs="Arial"/>
          <w:i/>
          <w:color w:val="000000" w:themeColor="text1"/>
          <w:sz w:val="28"/>
          <w:szCs w:val="28"/>
        </w:rPr>
        <w:t xml:space="preserve">, Decembar </w:t>
      </w:r>
      <w:r w:rsidRPr="002B34E6">
        <w:rPr>
          <w:rFonts w:ascii="Arial" w:hAnsi="Arial" w:cs="Arial"/>
          <w:i/>
          <w:color w:val="000000" w:themeColor="text1"/>
          <w:sz w:val="28"/>
          <w:szCs w:val="28"/>
        </w:rPr>
        <w:t>2011.godine</w:t>
      </w:r>
      <w:r w:rsidR="00513B00" w:rsidRPr="002B34E6">
        <w:rPr>
          <w:rFonts w:ascii="Arial" w:hAnsi="Arial" w:cs="Arial"/>
          <w:i/>
          <w:color w:val="000000" w:themeColor="text1"/>
          <w:sz w:val="28"/>
          <w:szCs w:val="28"/>
        </w:rPr>
        <w:t>, obuhvata površinu 26.14ha.</w:t>
      </w:r>
    </w:p>
    <w:p w:rsidR="00BE02F8" w:rsidRPr="002B34E6" w:rsidRDefault="00BE02F8" w:rsidP="00BE02F8">
      <w:pPr>
        <w:spacing w:line="239" w:lineRule="auto"/>
        <w:jc w:val="both"/>
        <w:rPr>
          <w:rFonts w:ascii="Arial" w:hAnsi="Arial" w:cs="Arial"/>
          <w:i/>
          <w:color w:val="000000" w:themeColor="text1"/>
          <w:sz w:val="28"/>
          <w:szCs w:val="28"/>
        </w:rPr>
      </w:pPr>
      <w:r w:rsidRPr="002B34E6">
        <w:rPr>
          <w:rFonts w:ascii="Arial" w:hAnsi="Arial" w:cs="Arial"/>
          <w:i/>
          <w:color w:val="000000" w:themeColor="text1"/>
          <w:sz w:val="28"/>
          <w:szCs w:val="28"/>
        </w:rPr>
        <w:t>-</w:t>
      </w:r>
      <w:r w:rsidRPr="002B34E6">
        <w:rPr>
          <w:rFonts w:ascii="Arial" w:hAnsi="Arial" w:cs="Arial"/>
          <w:i/>
          <w:color w:val="666666"/>
          <w:sz w:val="28"/>
          <w:szCs w:val="28"/>
        </w:rPr>
        <w:t xml:space="preserve"> </w:t>
      </w:r>
      <w:hyperlink r:id="rId10" w:history="1">
        <w:r w:rsidRPr="002B34E6">
          <w:rPr>
            <w:rFonts w:ascii="Arial" w:eastAsia="Times New Roman" w:hAnsi="Arial" w:cs="Arial"/>
            <w:i/>
            <w:color w:val="000000" w:themeColor="text1"/>
            <w:sz w:val="28"/>
            <w:szCs w:val="28"/>
            <w:u w:val="single"/>
          </w:rPr>
          <w:t>LSL “Tuzi – dio planske zone 19”</w:t>
        </w:r>
      </w:hyperlink>
      <w:r w:rsidR="00EB06AA" w:rsidRPr="002B34E6">
        <w:rPr>
          <w:rFonts w:ascii="Arial" w:eastAsia="Times New Roman" w:hAnsi="Arial" w:cs="Arial"/>
          <w:i/>
          <w:color w:val="000000" w:themeColor="text1"/>
          <w:sz w:val="28"/>
          <w:szCs w:val="28"/>
        </w:rPr>
        <w:t xml:space="preserve"> </w:t>
      </w:r>
      <w:r w:rsidR="00A97F62" w:rsidRPr="002B34E6">
        <w:rPr>
          <w:rFonts w:ascii="Arial" w:eastAsia="Times New Roman" w:hAnsi="Arial" w:cs="Arial"/>
          <w:i/>
          <w:color w:val="000000" w:themeColor="text1"/>
          <w:sz w:val="28"/>
          <w:szCs w:val="28"/>
        </w:rPr>
        <w:t xml:space="preserve">, Jul </w:t>
      </w:r>
      <w:r w:rsidR="00EB06AA" w:rsidRPr="002B34E6">
        <w:rPr>
          <w:rFonts w:ascii="Arial" w:eastAsia="Times New Roman" w:hAnsi="Arial" w:cs="Arial"/>
          <w:i/>
          <w:color w:val="000000" w:themeColor="text1"/>
          <w:sz w:val="28"/>
          <w:szCs w:val="28"/>
        </w:rPr>
        <w:t xml:space="preserve"> 2013.godine</w:t>
      </w:r>
      <w:r w:rsidR="00A97F62" w:rsidRPr="002B34E6">
        <w:rPr>
          <w:rFonts w:ascii="Arial" w:eastAsia="Times New Roman" w:hAnsi="Arial" w:cs="Arial"/>
          <w:i/>
          <w:color w:val="000000" w:themeColor="text1"/>
          <w:sz w:val="28"/>
          <w:szCs w:val="28"/>
        </w:rPr>
        <w:t xml:space="preserve">, obuhvata površinu </w:t>
      </w:r>
      <w:r w:rsidR="00513B00" w:rsidRPr="002B34E6">
        <w:rPr>
          <w:rFonts w:ascii="Arial" w:eastAsia="Times New Roman" w:hAnsi="Arial" w:cs="Arial"/>
          <w:i/>
          <w:color w:val="000000" w:themeColor="text1"/>
          <w:sz w:val="28"/>
          <w:szCs w:val="28"/>
        </w:rPr>
        <w:t>19.1ha.</w:t>
      </w:r>
    </w:p>
    <w:p w:rsidR="00AB1A3D" w:rsidRPr="002B34E6" w:rsidRDefault="00AB1A3D">
      <w:pPr>
        <w:spacing w:line="33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EB06AA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Osnovni zadaci izrade napomenutih LSL-a u Tuzima je da se analizira dosadašnje stanje izgrađenosti i planiranja, ovijeni stepen i kvalitet realizacije i da pokuša da na neizgrađenim prostorima uvedu programski sadržaji vezane za potencijalne investitore, a u skladu sa osnovnim zadatkom-programom za ove zone.</w:t>
      </w:r>
    </w:p>
    <w:p w:rsidR="00AB1A3D" w:rsidRPr="002B34E6" w:rsidRDefault="00AB1A3D">
      <w:pPr>
        <w:spacing w:line="345" w:lineRule="exact"/>
        <w:rPr>
          <w:rFonts w:ascii="Arial" w:hAnsi="Arial" w:cs="Arial"/>
          <w:i/>
          <w:sz w:val="28"/>
          <w:szCs w:val="28"/>
        </w:rPr>
      </w:pPr>
    </w:p>
    <w:p w:rsidR="00A97F62" w:rsidRPr="002B34E6" w:rsidRDefault="00A97F62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Nakon donošenja Pup-a Glavnog Grada Podgorice, 2014 godine, uspotavljen je režim planiranja prostora unutra granicama Generalnog urbanističkog rješenja Tuzi. Od planova koji su usvojeni za ovaj period su: </w:t>
      </w:r>
    </w:p>
    <w:p w:rsidR="00513B00" w:rsidRPr="002B34E6" w:rsidRDefault="00513B00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AB1A3D" w:rsidRPr="002B34E6" w:rsidRDefault="00A97F62" w:rsidP="00A97F62">
      <w:pPr>
        <w:spacing w:line="235" w:lineRule="auto"/>
        <w:rPr>
          <w:rFonts w:ascii="Arial" w:hAnsi="Arial" w:cs="Arial"/>
          <w:i/>
          <w:color w:val="000000" w:themeColor="text1"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- </w:t>
      </w:r>
      <w:hyperlink r:id="rId11" w:history="1">
        <w:r w:rsidRPr="002B34E6">
          <w:rPr>
            <w:rStyle w:val="Hyperlink"/>
            <w:rFonts w:ascii="Arial" w:hAnsi="Arial" w:cs="Arial"/>
            <w:i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Detaljni urbanistički plan “Šipčanička gora 1”</w:t>
        </w:r>
      </w:hyperlink>
      <w:r w:rsidRPr="002B34E6">
        <w:rPr>
          <w:rFonts w:ascii="Arial" w:hAnsi="Arial" w:cs="Arial"/>
          <w:i/>
          <w:color w:val="000000" w:themeColor="text1"/>
          <w:sz w:val="28"/>
          <w:szCs w:val="28"/>
        </w:rPr>
        <w:t xml:space="preserve"> , april 2015.godine, obuhvata površinu 16.45ha </w:t>
      </w:r>
    </w:p>
    <w:p w:rsidR="00A97F62" w:rsidRPr="002B34E6" w:rsidRDefault="00A97F62" w:rsidP="00A97F62">
      <w:pPr>
        <w:spacing w:line="235" w:lineRule="auto"/>
        <w:rPr>
          <w:rFonts w:ascii="Arial" w:hAnsi="Arial" w:cs="Arial"/>
          <w:i/>
          <w:sz w:val="28"/>
          <w:szCs w:val="28"/>
        </w:rPr>
      </w:pPr>
    </w:p>
    <w:p w:rsidR="00513B00" w:rsidRPr="002B34E6" w:rsidRDefault="00513B00" w:rsidP="00513B00">
      <w:pPr>
        <w:pStyle w:val="Heading3"/>
        <w:shd w:val="clear" w:color="auto" w:fill="FFFFFF"/>
        <w:spacing w:before="0" w:beforeAutospacing="0" w:after="0" w:afterAutospacing="0" w:line="264" w:lineRule="atLeast"/>
        <w:textAlignment w:val="baseline"/>
        <w:rPr>
          <w:rFonts w:ascii="Arial" w:hAnsi="Arial" w:cs="Arial"/>
          <w:b w:val="0"/>
          <w:bCs w:val="0"/>
          <w:i/>
          <w:color w:val="000000" w:themeColor="text1"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 xml:space="preserve">- </w:t>
      </w:r>
      <w:r w:rsidRPr="002B34E6">
        <w:rPr>
          <w:rFonts w:ascii="Arial" w:hAnsi="Arial" w:cs="Arial"/>
          <w:b w:val="0"/>
          <w:bCs w:val="0"/>
          <w:i/>
          <w:color w:val="000000" w:themeColor="text1"/>
          <w:sz w:val="28"/>
          <w:szCs w:val="28"/>
        </w:rPr>
        <w:t>Detaljni urbanistički plan </w:t>
      </w:r>
      <w:r w:rsidRPr="002B34E6">
        <w:rPr>
          <w:rFonts w:ascii="Arial" w:hAnsi="Arial" w:cs="Arial"/>
          <w:b w:val="0"/>
          <w:bCs w:val="0"/>
          <w:i/>
          <w:iCs/>
          <w:color w:val="000000" w:themeColor="text1"/>
          <w:sz w:val="28"/>
          <w:szCs w:val="28"/>
        </w:rPr>
        <w:t>“</w:t>
      </w:r>
      <w:r w:rsidRPr="002B34E6">
        <w:rPr>
          <w:rFonts w:ascii="Arial" w:hAnsi="Arial" w:cs="Arial"/>
          <w:b w:val="0"/>
          <w:bCs w:val="0"/>
          <w:i/>
          <w:color w:val="000000" w:themeColor="text1"/>
          <w:sz w:val="28"/>
          <w:szCs w:val="28"/>
        </w:rPr>
        <w:t>Karabuško polje</w:t>
      </w:r>
      <w:r w:rsidRPr="002B34E6">
        <w:rPr>
          <w:rFonts w:ascii="Arial" w:hAnsi="Arial" w:cs="Arial"/>
          <w:b w:val="0"/>
          <w:bCs w:val="0"/>
          <w:i/>
          <w:iCs/>
          <w:color w:val="000000" w:themeColor="text1"/>
          <w:sz w:val="28"/>
          <w:szCs w:val="28"/>
        </w:rPr>
        <w:t xml:space="preserve">”, </w:t>
      </w:r>
      <w:r w:rsidRPr="002B34E6">
        <w:rPr>
          <w:rFonts w:ascii="Arial" w:hAnsi="Arial" w:cs="Arial"/>
          <w:b w:val="0"/>
          <w:i/>
          <w:color w:val="000000" w:themeColor="text1"/>
          <w:sz w:val="28"/>
          <w:szCs w:val="28"/>
        </w:rPr>
        <w:t>decembar 2016.godine, obuhvata površinu 155.92ha</w:t>
      </w:r>
    </w:p>
    <w:p w:rsidR="00513B00" w:rsidRPr="002B34E6" w:rsidRDefault="00513B00" w:rsidP="00A97F62">
      <w:pPr>
        <w:spacing w:line="235" w:lineRule="auto"/>
        <w:rPr>
          <w:rFonts w:ascii="Arial" w:hAnsi="Arial" w:cs="Arial"/>
          <w:i/>
          <w:sz w:val="28"/>
          <w:szCs w:val="28"/>
        </w:rPr>
        <w:sectPr w:rsidR="00513B00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 w:rsidP="007158FB">
      <w:pPr>
        <w:ind w:left="9360"/>
        <w:rPr>
          <w:rFonts w:ascii="Arial" w:hAnsi="Arial" w:cs="Arial"/>
          <w:i/>
          <w:sz w:val="28"/>
          <w:szCs w:val="28"/>
        </w:rPr>
        <w:sectPr w:rsidR="00AB1A3D" w:rsidRPr="002B34E6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321" w:lineRule="exact"/>
        <w:rPr>
          <w:rFonts w:ascii="Arial" w:hAnsi="Arial" w:cs="Arial"/>
          <w:i/>
          <w:sz w:val="28"/>
          <w:szCs w:val="28"/>
        </w:rPr>
      </w:pPr>
      <w:bookmarkStart w:id="2" w:name="page6"/>
      <w:bookmarkEnd w:id="2"/>
    </w:p>
    <w:p w:rsidR="00AB1A3D" w:rsidRPr="002B34E6" w:rsidRDefault="0096240F">
      <w:pPr>
        <w:numPr>
          <w:ilvl w:val="0"/>
          <w:numId w:val="5"/>
        </w:numPr>
        <w:tabs>
          <w:tab w:val="left" w:pos="360"/>
        </w:tabs>
        <w:ind w:left="360" w:hanging="360"/>
        <w:rPr>
          <w:rFonts w:ascii="Arial" w:eastAsia="Arial" w:hAnsi="Arial" w:cs="Arial"/>
          <w:b/>
          <w:bCs/>
          <w:i/>
          <w:iCs/>
          <w:color w:val="000000" w:themeColor="text1"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color w:val="000000" w:themeColor="text1"/>
          <w:sz w:val="28"/>
          <w:szCs w:val="28"/>
        </w:rPr>
        <w:t>Realizacija Programa uređenja prostora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5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U izvještajnom periodu iz oblasti razvoja infrastrukture realizovane su sledeće aktivnosti:</w:t>
      </w:r>
    </w:p>
    <w:p w:rsidR="00AB1A3D" w:rsidRPr="002B34E6" w:rsidRDefault="00AB1A3D">
      <w:pPr>
        <w:spacing w:line="323" w:lineRule="exact"/>
        <w:rPr>
          <w:rFonts w:ascii="Arial" w:hAnsi="Arial" w:cs="Arial"/>
          <w:i/>
          <w:sz w:val="28"/>
          <w:szCs w:val="28"/>
        </w:rPr>
      </w:pPr>
    </w:p>
    <w:p w:rsidR="00456B05" w:rsidRPr="002B34E6" w:rsidRDefault="0057725B" w:rsidP="00456B05">
      <w:pPr>
        <w:tabs>
          <w:tab w:val="left" w:pos="720"/>
        </w:tabs>
        <w:ind w:left="720"/>
        <w:rPr>
          <w:rFonts w:ascii="Arial" w:eastAsia="Arial" w:hAnsi="Arial" w:cs="Arial"/>
          <w:i/>
          <w:iCs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6015990" cy="8587740"/>
            <wp:effectExtent l="19050" t="0" r="3810" b="0"/>
            <wp:docPr id="55" name="Picture 54" descr="putev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evi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05" w:rsidRPr="002B34E6" w:rsidRDefault="00456B05" w:rsidP="00456B05">
      <w:pPr>
        <w:tabs>
          <w:tab w:val="left" w:pos="720"/>
        </w:tabs>
        <w:ind w:left="720"/>
        <w:rPr>
          <w:rFonts w:ascii="Arial" w:eastAsia="Arial" w:hAnsi="Arial" w:cs="Arial"/>
          <w:i/>
          <w:iCs/>
          <w:sz w:val="28"/>
          <w:szCs w:val="28"/>
        </w:rPr>
      </w:pPr>
    </w:p>
    <w:p w:rsidR="001D6F1E" w:rsidRPr="002B34E6" w:rsidRDefault="001D6F1E" w:rsidP="00456B05">
      <w:pPr>
        <w:tabs>
          <w:tab w:val="left" w:pos="720"/>
        </w:tabs>
        <w:ind w:left="720"/>
        <w:rPr>
          <w:rFonts w:ascii="Arial" w:eastAsia="Arial" w:hAnsi="Arial" w:cs="Arial"/>
          <w:i/>
          <w:iCs/>
          <w:sz w:val="28"/>
          <w:szCs w:val="28"/>
        </w:rPr>
      </w:pPr>
    </w:p>
    <w:p w:rsidR="001D6F1E" w:rsidRPr="002B34E6" w:rsidRDefault="001D6F1E" w:rsidP="00456B05">
      <w:pPr>
        <w:tabs>
          <w:tab w:val="left" w:pos="720"/>
        </w:tabs>
        <w:ind w:left="720"/>
        <w:rPr>
          <w:rFonts w:ascii="Arial" w:eastAsia="Arial" w:hAnsi="Arial" w:cs="Arial"/>
          <w:i/>
          <w:iCs/>
          <w:sz w:val="28"/>
          <w:szCs w:val="28"/>
        </w:rPr>
      </w:pPr>
    </w:p>
    <w:p w:rsidR="001D6F1E" w:rsidRPr="002B34E6" w:rsidRDefault="001D6F1E" w:rsidP="00456B05">
      <w:pPr>
        <w:tabs>
          <w:tab w:val="left" w:pos="720"/>
        </w:tabs>
        <w:ind w:left="720"/>
        <w:rPr>
          <w:rFonts w:ascii="Arial" w:eastAsia="Arial" w:hAnsi="Arial" w:cs="Arial"/>
          <w:i/>
          <w:iCs/>
          <w:sz w:val="28"/>
          <w:szCs w:val="28"/>
        </w:rPr>
      </w:pPr>
    </w:p>
    <w:p w:rsidR="002E3F00" w:rsidRPr="002B34E6" w:rsidRDefault="002E3F00" w:rsidP="00456B05">
      <w:pPr>
        <w:tabs>
          <w:tab w:val="left" w:pos="720"/>
        </w:tabs>
        <w:ind w:left="720"/>
        <w:rPr>
          <w:rFonts w:ascii="Arial" w:eastAsia="Arial" w:hAnsi="Arial" w:cs="Arial"/>
          <w:i/>
          <w:iCs/>
          <w:sz w:val="28"/>
          <w:szCs w:val="28"/>
        </w:rPr>
      </w:pPr>
    </w:p>
    <w:p w:rsidR="00AB1A3D" w:rsidRPr="002B34E6" w:rsidRDefault="00D464A4" w:rsidP="00B93FD2">
      <w:pPr>
        <w:tabs>
          <w:tab w:val="left" w:pos="720"/>
        </w:tabs>
        <w:ind w:left="720"/>
        <w:jc w:val="center"/>
        <w:rPr>
          <w:rFonts w:ascii="Arial" w:eastAsia="Arial" w:hAnsi="Arial" w:cs="Arial"/>
          <w:b/>
          <w:i/>
          <w:sz w:val="28"/>
          <w:szCs w:val="28"/>
        </w:rPr>
      </w:pPr>
      <w:r w:rsidRPr="002B34E6">
        <w:rPr>
          <w:rFonts w:ascii="Arial" w:eastAsia="Arial" w:hAnsi="Arial" w:cs="Arial"/>
          <w:b/>
          <w:i/>
          <w:iCs/>
          <w:sz w:val="28"/>
          <w:szCs w:val="28"/>
        </w:rPr>
        <w:lastRenderedPageBreak/>
        <w:t>Planska i tehnička dokumentacija</w:t>
      </w:r>
    </w:p>
    <w:p w:rsidR="00AB1A3D" w:rsidRPr="002B34E6" w:rsidRDefault="00AB1A3D">
      <w:pPr>
        <w:spacing w:line="32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E25476">
      <w:pPr>
        <w:spacing w:line="235" w:lineRule="auto"/>
        <w:rPr>
          <w:rFonts w:ascii="Arial" w:eastAsia="Arial" w:hAnsi="Arial" w:cs="Arial"/>
          <w:b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i/>
          <w:iCs/>
          <w:sz w:val="28"/>
          <w:szCs w:val="28"/>
        </w:rPr>
        <w:t xml:space="preserve">DUP "Tuzi centar" </w:t>
      </w:r>
    </w:p>
    <w:p w:rsidR="00E25476" w:rsidRPr="002B34E6" w:rsidRDefault="00E25476">
      <w:pPr>
        <w:spacing w:line="235" w:lineRule="auto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U toku novembra 2017.godine završen je nacrt detaljnog urbanističkog plana "Tuzi centar" koji je predat Ministarstvu održivoj razvoja i turizma na saglasnost. Obradjivač plana je konzorcijum Winsoft d.o.o. i CAU d.o.o. Ukupna vrijednost za izradu pomenute planske dokumentacije je 25.000e. </w:t>
      </w:r>
    </w:p>
    <w:p w:rsidR="00E25476" w:rsidRPr="002B34E6" w:rsidRDefault="00E25476">
      <w:pPr>
        <w:spacing w:line="235" w:lineRule="auto"/>
        <w:rPr>
          <w:rFonts w:ascii="Arial" w:eastAsia="Arial" w:hAnsi="Arial" w:cs="Arial"/>
          <w:i/>
          <w:iCs/>
          <w:sz w:val="28"/>
          <w:szCs w:val="28"/>
        </w:rPr>
      </w:pPr>
    </w:p>
    <w:p w:rsidR="009B47A3" w:rsidRPr="002B34E6" w:rsidRDefault="009B47A3" w:rsidP="009B47A3">
      <w:pPr>
        <w:spacing w:line="235" w:lineRule="auto"/>
        <w:rPr>
          <w:rFonts w:ascii="Arial" w:hAnsi="Arial" w:cs="Arial"/>
          <w:b/>
          <w:i/>
          <w:sz w:val="28"/>
          <w:szCs w:val="28"/>
        </w:rPr>
      </w:pPr>
      <w:r w:rsidRPr="002B34E6">
        <w:rPr>
          <w:rFonts w:ascii="Arial" w:hAnsi="Arial" w:cs="Arial"/>
          <w:b/>
          <w:i/>
          <w:sz w:val="28"/>
          <w:szCs w:val="28"/>
        </w:rPr>
        <w:t xml:space="preserve">Glavni projekat  mosta regulacije korita rijeke Rujele, od Miljeških izvora do naselja Vuksanljekići </w:t>
      </w:r>
    </w:p>
    <w:p w:rsidR="009B47A3" w:rsidRPr="002B34E6" w:rsidRDefault="009B47A3" w:rsidP="009B47A3">
      <w:pPr>
        <w:jc w:val="both"/>
        <w:rPr>
          <w:rFonts w:ascii="Arial" w:hAnsi="Arial" w:cs="Arial"/>
          <w:i/>
          <w:color w:val="C00000"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Izrada Glavnog projekta  je ugovorena 06.07.2016.godine sa preduzećem “Civil engineer” na iznos 48.900,0€.</w:t>
      </w:r>
      <w:r w:rsidRPr="002B34E6">
        <w:rPr>
          <w:rFonts w:ascii="Arial" w:hAnsi="Arial" w:cs="Arial"/>
          <w:i/>
          <w:color w:val="C00000"/>
          <w:sz w:val="28"/>
          <w:szCs w:val="28"/>
        </w:rPr>
        <w:t xml:space="preserve"> </w:t>
      </w:r>
      <w:r w:rsidRPr="002B34E6">
        <w:rPr>
          <w:rFonts w:ascii="Arial" w:hAnsi="Arial" w:cs="Arial"/>
          <w:i/>
          <w:sz w:val="28"/>
          <w:szCs w:val="28"/>
        </w:rPr>
        <w:t>Za predmetni Glavni projekat je odabran revident –preduzeće “Institut za istraživanje i razvoj u oblasti zaštite na radu”. Nakon više upućen urgencija projektantu, kompletan Glavni projekat je predat 20.09.2017.godine na reviziju. Glavni projekat je u završnoj fazi revizije i isti će biti predat Investitoru u ugovorenom broju primjeraka.</w:t>
      </w:r>
    </w:p>
    <w:p w:rsidR="009B47A3" w:rsidRPr="002B34E6" w:rsidRDefault="009B47A3" w:rsidP="009B47A3">
      <w:pPr>
        <w:spacing w:line="235" w:lineRule="auto"/>
        <w:rPr>
          <w:rFonts w:ascii="Arial" w:hAnsi="Arial" w:cs="Arial"/>
          <w:i/>
          <w:sz w:val="28"/>
          <w:szCs w:val="28"/>
        </w:rPr>
      </w:pPr>
    </w:p>
    <w:p w:rsidR="009B47A3" w:rsidRPr="002B34E6" w:rsidRDefault="009B47A3" w:rsidP="009B47A3">
      <w:pPr>
        <w:spacing w:line="235" w:lineRule="auto"/>
        <w:rPr>
          <w:rFonts w:ascii="Arial" w:hAnsi="Arial" w:cs="Arial"/>
          <w:i/>
          <w:sz w:val="28"/>
          <w:szCs w:val="28"/>
        </w:rPr>
        <w:sectPr w:rsidR="009B47A3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9B47A3" w:rsidRPr="002B34E6" w:rsidRDefault="009B47A3" w:rsidP="009B47A3">
      <w:pPr>
        <w:ind w:left="720"/>
        <w:jc w:val="both"/>
        <w:rPr>
          <w:rFonts w:ascii="Arial" w:hAnsi="Arial" w:cs="Arial"/>
          <w:b/>
          <w:i/>
          <w:sz w:val="28"/>
          <w:szCs w:val="28"/>
        </w:rPr>
      </w:pPr>
      <w:r w:rsidRPr="002B34E6">
        <w:rPr>
          <w:rFonts w:ascii="Arial" w:hAnsi="Arial" w:cs="Arial"/>
          <w:b/>
          <w:i/>
          <w:sz w:val="28"/>
          <w:szCs w:val="28"/>
        </w:rPr>
        <w:lastRenderedPageBreak/>
        <w:t>Idejno rješenje i Glavni projekat rekonstrukcije ulice u naselju Dinoša (od prodavnice uz lokalni put kraj rijeke Cijevne do Džamije)</w:t>
      </w:r>
    </w:p>
    <w:p w:rsidR="009B47A3" w:rsidRPr="002B34E6" w:rsidRDefault="009B47A3" w:rsidP="009B47A3">
      <w:pPr>
        <w:ind w:left="720"/>
        <w:jc w:val="both"/>
        <w:rPr>
          <w:rFonts w:ascii="Arial" w:hAnsi="Arial" w:cs="Arial"/>
          <w:b/>
          <w:i/>
          <w:sz w:val="28"/>
          <w:szCs w:val="28"/>
        </w:rPr>
      </w:pPr>
    </w:p>
    <w:p w:rsidR="009B47A3" w:rsidRPr="002B34E6" w:rsidRDefault="009B47A3" w:rsidP="009B47A3">
      <w:pPr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2B34E6">
        <w:rPr>
          <w:rFonts w:ascii="Arial" w:hAnsi="Arial" w:cs="Arial"/>
          <w:i/>
          <w:color w:val="000000"/>
          <w:sz w:val="28"/>
          <w:szCs w:val="28"/>
        </w:rPr>
        <w:t>Izrada Glavnog projekta je ugovorena 21.10.2016.godine sa preduzećem “BMR Baošić” na iznos 7.199,0€. Glavni projekat je završen i pozitivno revidovan u toku 2017.godine. Nakon rješavanja imovinsko-pravnih odnosa steći će se uslovi za prijavu građenja.</w:t>
      </w:r>
    </w:p>
    <w:p w:rsidR="009B47A3" w:rsidRPr="002B34E6" w:rsidRDefault="009B47A3" w:rsidP="009B47A3">
      <w:pPr>
        <w:jc w:val="both"/>
        <w:rPr>
          <w:rFonts w:ascii="Arial" w:hAnsi="Arial" w:cs="Arial"/>
          <w:i/>
          <w:color w:val="000000"/>
          <w:sz w:val="28"/>
          <w:szCs w:val="28"/>
        </w:rPr>
      </w:pPr>
    </w:p>
    <w:p w:rsidR="009B47A3" w:rsidRPr="002B34E6" w:rsidRDefault="009B47A3" w:rsidP="009B47A3">
      <w:pPr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2B34E6">
        <w:rPr>
          <w:rFonts w:ascii="Arial" w:hAnsi="Arial" w:cs="Arial"/>
          <w:b/>
          <w:i/>
          <w:color w:val="000000"/>
          <w:sz w:val="28"/>
          <w:szCs w:val="28"/>
        </w:rPr>
        <w:t xml:space="preserve">Izrada planske dokumentacije za koju je Odluka o izradi donijeta u </w:t>
      </w:r>
    </w:p>
    <w:p w:rsidR="009B47A3" w:rsidRPr="002B34E6" w:rsidRDefault="009B47A3" w:rsidP="009B47A3">
      <w:pPr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2B34E6">
        <w:rPr>
          <w:rFonts w:ascii="Arial" w:hAnsi="Arial" w:cs="Arial"/>
          <w:b/>
          <w:i/>
          <w:color w:val="000000"/>
          <w:sz w:val="28"/>
          <w:szCs w:val="28"/>
        </w:rPr>
        <w:t>prethodnom periodu</w:t>
      </w:r>
      <w:r w:rsidR="00D86566" w:rsidRPr="002B34E6">
        <w:rPr>
          <w:rFonts w:ascii="Arial" w:hAnsi="Arial" w:cs="Arial"/>
          <w:b/>
          <w:i/>
          <w:color w:val="000000"/>
          <w:sz w:val="28"/>
          <w:szCs w:val="28"/>
        </w:rPr>
        <w:t>:</w:t>
      </w:r>
    </w:p>
    <w:p w:rsidR="00D86566" w:rsidRPr="002B34E6" w:rsidRDefault="00D86566" w:rsidP="009B47A3">
      <w:pPr>
        <w:jc w:val="both"/>
        <w:rPr>
          <w:rFonts w:ascii="Arial" w:hAnsi="Arial" w:cs="Arial"/>
          <w:i/>
          <w:color w:val="000000"/>
          <w:sz w:val="28"/>
          <w:szCs w:val="28"/>
        </w:rPr>
      </w:pPr>
    </w:p>
    <w:p w:rsidR="00D86566" w:rsidRPr="002B34E6" w:rsidRDefault="00D86566" w:rsidP="009B47A3">
      <w:pPr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2B34E6">
        <w:rPr>
          <w:rFonts w:ascii="Arial" w:hAnsi="Arial" w:cs="Arial"/>
          <w:i/>
          <w:color w:val="000000"/>
          <w:sz w:val="28"/>
          <w:szCs w:val="28"/>
        </w:rPr>
        <w:t>- DUP "Tuzi 2"</w:t>
      </w:r>
    </w:p>
    <w:p w:rsidR="00D86566" w:rsidRPr="002B34E6" w:rsidRDefault="00D86566" w:rsidP="009B47A3">
      <w:pPr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2B34E6">
        <w:rPr>
          <w:rFonts w:ascii="Arial" w:hAnsi="Arial" w:cs="Arial"/>
          <w:i/>
          <w:color w:val="000000"/>
          <w:sz w:val="28"/>
          <w:szCs w:val="28"/>
        </w:rPr>
        <w:t>- DUP "Tuzi 3"</w:t>
      </w:r>
    </w:p>
    <w:p w:rsidR="00D86566" w:rsidRPr="002B34E6" w:rsidRDefault="00D86566" w:rsidP="009B47A3">
      <w:pPr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2B34E6">
        <w:rPr>
          <w:rFonts w:ascii="Arial" w:hAnsi="Arial" w:cs="Arial"/>
          <w:i/>
          <w:color w:val="000000"/>
          <w:sz w:val="28"/>
          <w:szCs w:val="28"/>
        </w:rPr>
        <w:t>- DUP "Šipčanička gora"</w:t>
      </w:r>
    </w:p>
    <w:p w:rsidR="009B47A3" w:rsidRPr="002B34E6" w:rsidRDefault="00D86566" w:rsidP="00D86566">
      <w:pPr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color w:val="000000"/>
          <w:sz w:val="28"/>
          <w:szCs w:val="28"/>
        </w:rPr>
        <w:t xml:space="preserve">- </w:t>
      </w:r>
      <w:r w:rsidRPr="002B34E6">
        <w:rPr>
          <w:rFonts w:ascii="Arial" w:hAnsi="Arial" w:cs="Arial"/>
          <w:i/>
          <w:sz w:val="28"/>
          <w:szCs w:val="28"/>
        </w:rPr>
        <w:t>LSL "Servisno - skladišna zona uz jugoistočnu obilaznicu</w:t>
      </w:r>
    </w:p>
    <w:p w:rsidR="00D86566" w:rsidRPr="002B34E6" w:rsidRDefault="00D86566" w:rsidP="00D86566">
      <w:pPr>
        <w:jc w:val="both"/>
        <w:rPr>
          <w:rFonts w:ascii="Arial" w:hAnsi="Arial" w:cs="Arial"/>
          <w:i/>
          <w:sz w:val="28"/>
          <w:szCs w:val="28"/>
        </w:rPr>
      </w:pPr>
    </w:p>
    <w:p w:rsidR="00D86566" w:rsidRPr="002B34E6" w:rsidRDefault="00D86566" w:rsidP="00D86566">
      <w:pPr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2B34E6">
        <w:rPr>
          <w:rFonts w:ascii="Arial" w:hAnsi="Arial" w:cs="Arial"/>
          <w:b/>
          <w:i/>
          <w:color w:val="000000"/>
          <w:sz w:val="28"/>
          <w:szCs w:val="28"/>
        </w:rPr>
        <w:t>Tehnička dokumentacija za saobraćajnice i ostale objekte</w:t>
      </w:r>
    </w:p>
    <w:p w:rsidR="00D86566" w:rsidRPr="002B34E6" w:rsidRDefault="00D86566" w:rsidP="00D86566">
      <w:pPr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2B34E6">
        <w:rPr>
          <w:rFonts w:ascii="Arial" w:hAnsi="Arial" w:cs="Arial"/>
          <w:b/>
          <w:i/>
          <w:color w:val="000000"/>
          <w:sz w:val="28"/>
          <w:szCs w:val="28"/>
        </w:rPr>
        <w:t>Ugovorena izrada</w:t>
      </w:r>
    </w:p>
    <w:p w:rsidR="00D86566" w:rsidRPr="002B34E6" w:rsidRDefault="00D86566" w:rsidP="00D86566">
      <w:pPr>
        <w:jc w:val="both"/>
        <w:rPr>
          <w:rFonts w:ascii="Arial" w:hAnsi="Arial" w:cs="Arial"/>
          <w:i/>
          <w:color w:val="000000"/>
          <w:sz w:val="28"/>
          <w:szCs w:val="28"/>
        </w:rPr>
      </w:pPr>
    </w:p>
    <w:p w:rsidR="00D86566" w:rsidRPr="002B34E6" w:rsidRDefault="00D86566" w:rsidP="00D86566">
      <w:pPr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2B34E6">
        <w:rPr>
          <w:rFonts w:ascii="Arial" w:hAnsi="Arial" w:cs="Arial"/>
          <w:i/>
          <w:color w:val="000000"/>
          <w:sz w:val="28"/>
          <w:szCs w:val="28"/>
        </w:rPr>
        <w:t>-</w:t>
      </w:r>
      <w:r w:rsidR="00B93FD2" w:rsidRPr="002B34E6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2B34E6">
        <w:rPr>
          <w:rFonts w:ascii="Arial" w:hAnsi="Arial" w:cs="Arial"/>
          <w:i/>
          <w:color w:val="000000"/>
          <w:sz w:val="28"/>
          <w:szCs w:val="28"/>
        </w:rPr>
        <w:t>Glavni projekat kružnog toka na raskrsnici Hoti – Božaj – Mataguži, kod Katoličke crkve u Tuzima</w:t>
      </w:r>
    </w:p>
    <w:p w:rsidR="00D86566" w:rsidRPr="002B34E6" w:rsidRDefault="00D86566" w:rsidP="00D86566">
      <w:pPr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2B34E6">
        <w:rPr>
          <w:rFonts w:ascii="Arial" w:hAnsi="Arial" w:cs="Arial"/>
          <w:i/>
          <w:color w:val="000000"/>
          <w:sz w:val="28"/>
          <w:szCs w:val="28"/>
        </w:rPr>
        <w:t>-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Pr="002B34E6">
        <w:rPr>
          <w:rFonts w:ascii="Arial" w:hAnsi="Arial" w:cs="Arial"/>
          <w:i/>
          <w:color w:val="000000"/>
          <w:sz w:val="28"/>
          <w:szCs w:val="28"/>
        </w:rPr>
        <w:t>Idejno rješenje I Glavni projekat mosta preko rijeke Cijevne u naselju Dinoša pristupnim saobraćajnicama</w:t>
      </w:r>
    </w:p>
    <w:p w:rsidR="00D86566" w:rsidRPr="002B34E6" w:rsidRDefault="00D86566" w:rsidP="00D86566">
      <w:pPr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2B34E6">
        <w:rPr>
          <w:rFonts w:ascii="Arial" w:hAnsi="Arial" w:cs="Arial"/>
          <w:i/>
          <w:color w:val="000000"/>
          <w:sz w:val="28"/>
          <w:szCs w:val="28"/>
        </w:rPr>
        <w:t>-</w:t>
      </w:r>
      <w:r w:rsidR="00B93FD2" w:rsidRPr="002B34E6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2B34E6">
        <w:rPr>
          <w:rFonts w:ascii="Arial" w:hAnsi="Arial" w:cs="Arial"/>
          <w:i/>
          <w:color w:val="000000"/>
          <w:sz w:val="28"/>
          <w:szCs w:val="28"/>
        </w:rPr>
        <w:t xml:space="preserve">Glavni projekat regulacije korita rijeke Rujele od Miljeških izvora do naselja </w:t>
      </w:r>
    </w:p>
    <w:p w:rsidR="00D86566" w:rsidRPr="002B34E6" w:rsidRDefault="00D86566" w:rsidP="00D86566">
      <w:pPr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2B34E6">
        <w:rPr>
          <w:rFonts w:ascii="Arial" w:hAnsi="Arial" w:cs="Arial"/>
          <w:i/>
          <w:color w:val="000000"/>
          <w:sz w:val="28"/>
          <w:szCs w:val="28"/>
        </w:rPr>
        <w:t xml:space="preserve">Vuksanlekići i izgradnje pješačke staze od mosta kod Katoličke crkve do Šipčaničke gore </w:t>
      </w:r>
      <w:r w:rsidRPr="002B34E6">
        <w:rPr>
          <w:rFonts w:ascii="Arial" w:hAnsi="Arial" w:cs="Arial"/>
          <w:i/>
          <w:color w:val="000000"/>
          <w:sz w:val="28"/>
          <w:szCs w:val="28"/>
        </w:rPr>
        <w:cr/>
        <w:t>-</w:t>
      </w:r>
      <w:r w:rsidR="00B93FD2" w:rsidRPr="002B34E6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2B34E6">
        <w:rPr>
          <w:rFonts w:ascii="Arial" w:hAnsi="Arial" w:cs="Arial"/>
          <w:i/>
          <w:color w:val="000000"/>
          <w:sz w:val="28"/>
          <w:szCs w:val="28"/>
        </w:rPr>
        <w:t>Glavni projekat rekonstrukcije ulice u naselju Dinoša od prodavnice uz lokalni put  do Džamije</w:t>
      </w:r>
    </w:p>
    <w:p w:rsidR="009B47A3" w:rsidRPr="002B34E6" w:rsidRDefault="009B47A3" w:rsidP="009B47A3">
      <w:pPr>
        <w:ind w:left="720"/>
        <w:jc w:val="both"/>
        <w:rPr>
          <w:rFonts w:ascii="Arial" w:hAnsi="Arial" w:cs="Arial"/>
          <w:b/>
          <w:i/>
          <w:sz w:val="28"/>
          <w:szCs w:val="28"/>
        </w:rPr>
      </w:pPr>
    </w:p>
    <w:p w:rsidR="009B47A3" w:rsidRPr="002B34E6" w:rsidRDefault="00D86566" w:rsidP="009B47A3">
      <w:pPr>
        <w:ind w:left="720"/>
        <w:jc w:val="both"/>
        <w:rPr>
          <w:rFonts w:ascii="Arial" w:hAnsi="Arial" w:cs="Arial"/>
          <w:b/>
          <w:i/>
          <w:sz w:val="28"/>
          <w:szCs w:val="28"/>
        </w:rPr>
      </w:pPr>
      <w:r w:rsidRPr="002B34E6">
        <w:rPr>
          <w:rFonts w:ascii="Arial" w:hAnsi="Arial" w:cs="Arial"/>
          <w:b/>
          <w:i/>
          <w:sz w:val="28"/>
          <w:szCs w:val="28"/>
        </w:rPr>
        <w:lastRenderedPageBreak/>
        <w:t>Izrada tehničke dokumentacije čija se izrada planira u 2017.godini</w:t>
      </w:r>
    </w:p>
    <w:p w:rsidR="00B93FD2" w:rsidRPr="002B34E6" w:rsidRDefault="00B93FD2" w:rsidP="009B47A3">
      <w:pPr>
        <w:ind w:left="720"/>
        <w:jc w:val="both"/>
        <w:rPr>
          <w:rFonts w:ascii="Arial" w:hAnsi="Arial" w:cs="Arial"/>
          <w:b/>
          <w:i/>
          <w:sz w:val="28"/>
          <w:szCs w:val="28"/>
        </w:rPr>
      </w:pPr>
    </w:p>
    <w:p w:rsidR="00B93FD2" w:rsidRPr="002B34E6" w:rsidRDefault="00B93FD2" w:rsidP="00B93FD2">
      <w:pPr>
        <w:ind w:left="72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b/>
          <w:i/>
          <w:sz w:val="28"/>
          <w:szCs w:val="28"/>
        </w:rPr>
        <w:t>-</w:t>
      </w:r>
      <w:r w:rsidRPr="002B34E6">
        <w:rPr>
          <w:rFonts w:ascii="Arial" w:hAnsi="Arial" w:cs="Arial"/>
          <w:i/>
          <w:sz w:val="28"/>
          <w:szCs w:val="28"/>
        </w:rPr>
        <w:t xml:space="preserve"> Izrada Glavnog projekta za izgradnju puta tipa zaobilaznice od puta Podgorica - Tuzi pored "Plantaže 13. jul" do velike piste</w:t>
      </w:r>
    </w:p>
    <w:p w:rsidR="00B93FD2" w:rsidRPr="002B34E6" w:rsidRDefault="00B93FD2" w:rsidP="00B93FD2">
      <w:pPr>
        <w:ind w:left="72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- Izrada Glavnog projekta za izgradnju sportske dvorane - Tuzi</w:t>
      </w:r>
    </w:p>
    <w:p w:rsidR="00B93FD2" w:rsidRPr="002B34E6" w:rsidRDefault="00B93FD2" w:rsidP="00B93FD2">
      <w:pPr>
        <w:ind w:left="72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- Glavni projekat rekonstrukcije saobraćajnice Tuzi – Hoti (od raskrsnice u Tuzima do mosta na rijeci Rujela)</w:t>
      </w:r>
    </w:p>
    <w:p w:rsidR="00B93FD2" w:rsidRPr="002B34E6" w:rsidRDefault="00B93FD2" w:rsidP="00B93FD2">
      <w:pPr>
        <w:ind w:left="72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- Glavni projekat pristupne saobraćajnice kod stadiona “Dečić”</w:t>
      </w:r>
    </w:p>
    <w:p w:rsidR="00B93FD2" w:rsidRPr="002B34E6" w:rsidRDefault="00B93FD2" w:rsidP="00B93FD2">
      <w:pPr>
        <w:ind w:left="72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- Izrada Glavnog projekta rekonstrukcije saobraćajnice od Trešnjice do Tuzi</w:t>
      </w:r>
    </w:p>
    <w:p w:rsidR="009B47A3" w:rsidRPr="002B34E6" w:rsidRDefault="009B47A3" w:rsidP="009B47A3">
      <w:pPr>
        <w:ind w:left="720"/>
        <w:jc w:val="both"/>
        <w:rPr>
          <w:rFonts w:ascii="Arial" w:hAnsi="Arial" w:cs="Arial"/>
          <w:b/>
          <w:i/>
          <w:sz w:val="28"/>
          <w:szCs w:val="28"/>
        </w:rPr>
      </w:pPr>
    </w:p>
    <w:p w:rsidR="009B47A3" w:rsidRPr="002B34E6" w:rsidRDefault="009B47A3" w:rsidP="009B47A3">
      <w:pPr>
        <w:ind w:left="720"/>
        <w:jc w:val="both"/>
        <w:rPr>
          <w:rFonts w:ascii="Arial" w:hAnsi="Arial" w:cs="Arial"/>
          <w:b/>
          <w:i/>
          <w:sz w:val="28"/>
          <w:szCs w:val="28"/>
        </w:rPr>
      </w:pPr>
    </w:p>
    <w:p w:rsidR="009B47A3" w:rsidRPr="002B34E6" w:rsidRDefault="00B93FD2" w:rsidP="009B47A3">
      <w:pPr>
        <w:ind w:left="720"/>
        <w:jc w:val="both"/>
        <w:rPr>
          <w:rFonts w:ascii="Arial" w:hAnsi="Arial" w:cs="Arial"/>
          <w:b/>
          <w:i/>
          <w:sz w:val="28"/>
          <w:szCs w:val="28"/>
        </w:rPr>
      </w:pPr>
      <w:r w:rsidRPr="002B34E6">
        <w:rPr>
          <w:rFonts w:ascii="Arial" w:hAnsi="Arial" w:cs="Arial"/>
          <w:b/>
          <w:i/>
          <w:sz w:val="28"/>
          <w:szCs w:val="28"/>
        </w:rPr>
        <w:t xml:space="preserve">Od </w:t>
      </w:r>
      <w:r w:rsidR="00687B42" w:rsidRPr="002B34E6">
        <w:rPr>
          <w:rFonts w:ascii="Arial" w:hAnsi="Arial" w:cs="Arial"/>
          <w:b/>
          <w:i/>
          <w:sz w:val="28"/>
          <w:szCs w:val="28"/>
        </w:rPr>
        <w:t xml:space="preserve">planiranih </w:t>
      </w:r>
      <w:r w:rsidRPr="002B34E6">
        <w:rPr>
          <w:rFonts w:ascii="Arial" w:hAnsi="Arial" w:cs="Arial"/>
          <w:b/>
          <w:i/>
          <w:sz w:val="28"/>
          <w:szCs w:val="28"/>
        </w:rPr>
        <w:t xml:space="preserve">radova za 2017.godinu Opštine u okviru Glavnog grada-Tuzi, a tiču se putne infrastrukture </w:t>
      </w:r>
      <w:r w:rsidR="00687B42" w:rsidRPr="002B34E6">
        <w:rPr>
          <w:rFonts w:ascii="Arial" w:hAnsi="Arial" w:cs="Arial"/>
          <w:b/>
          <w:i/>
          <w:sz w:val="28"/>
          <w:szCs w:val="28"/>
        </w:rPr>
        <w:t xml:space="preserve">su: </w:t>
      </w:r>
    </w:p>
    <w:p w:rsidR="00687B42" w:rsidRPr="002B34E6" w:rsidRDefault="00687B42" w:rsidP="009B47A3">
      <w:pPr>
        <w:ind w:left="720"/>
        <w:jc w:val="both"/>
        <w:rPr>
          <w:rFonts w:ascii="Arial" w:hAnsi="Arial" w:cs="Arial"/>
          <w:b/>
          <w:i/>
          <w:sz w:val="28"/>
          <w:szCs w:val="28"/>
        </w:rPr>
      </w:pPr>
    </w:p>
    <w:p w:rsidR="00687B42" w:rsidRPr="002B34E6" w:rsidRDefault="00687B42" w:rsidP="00687B42">
      <w:pPr>
        <w:ind w:left="72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b/>
          <w:i/>
          <w:sz w:val="28"/>
          <w:szCs w:val="28"/>
        </w:rPr>
        <w:t>-</w:t>
      </w:r>
      <w:r w:rsidRPr="002B34E6">
        <w:rPr>
          <w:rFonts w:ascii="Arial" w:hAnsi="Arial" w:cs="Arial"/>
          <w:i/>
          <w:sz w:val="28"/>
          <w:szCs w:val="28"/>
        </w:rPr>
        <w:t xml:space="preserve"> Rekonstrukcija raskrsnice magistralnog puta Tuzi - Božaj, lokalnog puta Tuzi - Golubovci i nekategorisanog puta u Tuzima u iznosu od 300.000e.</w:t>
      </w:r>
    </w:p>
    <w:p w:rsidR="00687B42" w:rsidRPr="002B34E6" w:rsidRDefault="00687B42" w:rsidP="00687B42">
      <w:pPr>
        <w:ind w:left="72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- Izgradnja ulice od prodavnice uz lokalni put kraj rijeke Cijevne do džamije u Dinoši, Tuzi u iznosu od 150.000 e.</w:t>
      </w:r>
    </w:p>
    <w:p w:rsidR="00687B42" w:rsidRPr="002B34E6" w:rsidRDefault="00687B42" w:rsidP="00687B42">
      <w:pPr>
        <w:ind w:left="72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- Izgradnja mosta preko rijeke Cijevne u Dinoši, Tuzi u iznosu od 100.000e.</w:t>
      </w:r>
    </w:p>
    <w:p w:rsidR="00687B42" w:rsidRPr="002B34E6" w:rsidRDefault="00687B42" w:rsidP="00687B42">
      <w:pPr>
        <w:ind w:left="72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>- Izgradnja puta Dinoša-Pikalja-Zatrijebač u inznosu od 100.000e.</w:t>
      </w:r>
    </w:p>
    <w:p w:rsidR="001D6F1E" w:rsidRDefault="001D6F1E">
      <w:pPr>
        <w:rPr>
          <w:rFonts w:ascii="Arial" w:hAnsi="Arial" w:cs="Arial"/>
          <w:i/>
          <w:sz w:val="28"/>
          <w:szCs w:val="28"/>
        </w:rPr>
      </w:pPr>
    </w:p>
    <w:p w:rsidR="0057725B" w:rsidRPr="002B34E6" w:rsidRDefault="0057725B" w:rsidP="0057725B">
      <w:pPr>
        <w:jc w:val="both"/>
        <w:rPr>
          <w:rFonts w:ascii="Arial" w:hAnsi="Arial" w:cs="Arial"/>
          <w:i/>
          <w:sz w:val="28"/>
          <w:szCs w:val="28"/>
        </w:rPr>
        <w:sectPr w:rsidR="0057725B" w:rsidRPr="002B34E6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  <w:r w:rsidRPr="002B34E6">
        <w:rPr>
          <w:rFonts w:ascii="Arial" w:hAnsi="Arial" w:cs="Arial"/>
          <w:i/>
          <w:sz w:val="28"/>
          <w:szCs w:val="28"/>
        </w:rPr>
        <w:t xml:space="preserve">Iz oblasti </w:t>
      </w:r>
      <w:r w:rsidRPr="002B34E6">
        <w:rPr>
          <w:rFonts w:ascii="Arial" w:hAnsi="Arial" w:cs="Arial"/>
          <w:b/>
          <w:i/>
          <w:sz w:val="28"/>
          <w:szCs w:val="28"/>
        </w:rPr>
        <w:t>vodosnabdijevanja</w:t>
      </w:r>
      <w:r w:rsidRPr="002B34E6">
        <w:rPr>
          <w:rFonts w:ascii="Arial" w:hAnsi="Arial" w:cs="Arial"/>
          <w:i/>
          <w:sz w:val="28"/>
          <w:szCs w:val="28"/>
        </w:rPr>
        <w:t xml:space="preserve"> u saradnji sa društvom Vodovod i kanalizacija, realizovala projekte u mnogim naseljima na teritoriji Opštine. Ukupna vrijednost ovih projekata, u periodu od januara do decembra 2017. godine,  iznosila je 416 hiljada eura za 24 km vodovodne mreže. Izgradnje vodovoda na Karabuškom polju (II faza) u vrijednosti od preko 275 hiljada eura, izgradnja vodovoda Hoti (II faza) u iznosu oko 50.000 eura,  zatim, </w:t>
      </w:r>
      <w:r w:rsidRPr="002B34E6">
        <w:rPr>
          <w:rFonts w:ascii="Arial" w:eastAsia="Times New Roman" w:hAnsi="Arial" w:cs="Arial"/>
          <w:i/>
          <w:sz w:val="28"/>
          <w:szCs w:val="28"/>
        </w:rPr>
        <w:t>rekonstrukcija vodovodne mreže duž saobraćajnice Tuzi – Mataguž</w:t>
      </w:r>
      <w:r w:rsidRPr="002B34E6">
        <w:rPr>
          <w:rFonts w:ascii="Arial" w:hAnsi="Arial" w:cs="Arial"/>
          <w:i/>
          <w:sz w:val="28"/>
          <w:szCs w:val="28"/>
        </w:rPr>
        <w:t xml:space="preserve">i kao i </w:t>
      </w:r>
      <w:r w:rsidRPr="002B34E6">
        <w:rPr>
          <w:rFonts w:ascii="Arial" w:eastAsia="Times New Roman" w:hAnsi="Arial" w:cs="Arial"/>
          <w:i/>
          <w:sz w:val="28"/>
          <w:szCs w:val="28"/>
        </w:rPr>
        <w:t>rekonstrukcija sekundarne vodovodne mreže i prespajanje potrošača na cjelokupnoj teritoriji opštine Tuzi u naseljima Kuće Rakića, Vladne, Vitoja, Podhum,Dušići,Vuksanlekići...</w:t>
      </w:r>
    </w:p>
    <w:p w:rsidR="0057725B" w:rsidRPr="001A71D8" w:rsidRDefault="0057725B" w:rsidP="001A71D8">
      <w:pPr>
        <w:tabs>
          <w:tab w:val="left" w:pos="2079"/>
        </w:tabs>
        <w:rPr>
          <w:rFonts w:ascii="Arial" w:hAnsi="Arial" w:cs="Arial"/>
          <w:sz w:val="28"/>
          <w:szCs w:val="28"/>
        </w:rPr>
        <w:sectPr w:rsidR="0057725B" w:rsidRPr="001A71D8" w:rsidSect="001A71D8">
          <w:type w:val="continuous"/>
          <w:pgSz w:w="11900" w:h="16841"/>
          <w:pgMar w:top="1141" w:right="1226" w:bottom="161" w:left="1200" w:header="0" w:footer="0" w:gutter="0"/>
          <w:cols w:space="720"/>
        </w:sectPr>
      </w:pPr>
    </w:p>
    <w:p w:rsidR="001D6F1E" w:rsidRPr="002B34E6" w:rsidRDefault="001D6F1E" w:rsidP="001D6F1E">
      <w:pPr>
        <w:rPr>
          <w:rFonts w:ascii="Arial" w:hAnsi="Arial" w:cs="Arial"/>
          <w:i/>
          <w:sz w:val="28"/>
          <w:szCs w:val="28"/>
        </w:rPr>
        <w:sectPr w:rsidR="001D6F1E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  <w:bookmarkStart w:id="3" w:name="page8"/>
      <w:bookmarkEnd w:id="3"/>
    </w:p>
    <w:p w:rsidR="001D6F1E" w:rsidRPr="002B34E6" w:rsidRDefault="001D6F1E" w:rsidP="001D6F1E">
      <w:pPr>
        <w:rPr>
          <w:rFonts w:ascii="Arial" w:hAnsi="Arial" w:cs="Arial"/>
          <w:i/>
          <w:sz w:val="28"/>
          <w:szCs w:val="28"/>
        </w:rPr>
        <w:sectPr w:rsidR="001D6F1E" w:rsidRPr="002B34E6" w:rsidSect="001D6F1E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1A71D8" w:rsidRDefault="001D6F1E" w:rsidP="001A71D8">
      <w:pPr>
        <w:jc w:val="both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lastRenderedPageBreak/>
        <w:t xml:space="preserve">Iz oblasti </w:t>
      </w:r>
      <w:r w:rsidRPr="002B34E6">
        <w:rPr>
          <w:rFonts w:ascii="Arial" w:hAnsi="Arial" w:cs="Arial"/>
          <w:b/>
          <w:i/>
          <w:sz w:val="28"/>
          <w:szCs w:val="28"/>
        </w:rPr>
        <w:t>vodosnabdijevanja</w:t>
      </w:r>
      <w:r w:rsidRPr="002B34E6">
        <w:rPr>
          <w:rFonts w:ascii="Arial" w:hAnsi="Arial" w:cs="Arial"/>
          <w:i/>
          <w:sz w:val="28"/>
          <w:szCs w:val="28"/>
        </w:rPr>
        <w:t xml:space="preserve"> u saradnji sa društvom Vodovod i kanalizacija, realizovala projekte u mnogim naseljima na teritoriji Opštine. Ukupna vrijednost ovih projekata, u periodu od januara do decembra 2017. godine,  iznosila je 416 hiljada eura za 24 km vodovodne mreže. Izgradnje vodovoda na Karabuškom polju (II faza) u vrijednosti od preko 275 hiljada eura, izgradnja vodovoda Hoti (II faza) u iznosu oko 50.000 eura,  zatim, </w:t>
      </w:r>
      <w:r w:rsidRPr="002B34E6">
        <w:rPr>
          <w:rFonts w:ascii="Arial" w:eastAsia="Times New Roman" w:hAnsi="Arial" w:cs="Arial"/>
          <w:i/>
          <w:sz w:val="28"/>
          <w:szCs w:val="28"/>
        </w:rPr>
        <w:t>rekonstrukcija vodovodne mreže duž saobraćajnice Tuzi – Mataguž</w:t>
      </w:r>
      <w:r w:rsidRPr="002B34E6">
        <w:rPr>
          <w:rFonts w:ascii="Arial" w:hAnsi="Arial" w:cs="Arial"/>
          <w:i/>
          <w:sz w:val="28"/>
          <w:szCs w:val="28"/>
        </w:rPr>
        <w:t xml:space="preserve">i kao i </w:t>
      </w:r>
      <w:r w:rsidRPr="002B34E6">
        <w:rPr>
          <w:rFonts w:ascii="Arial" w:eastAsia="Times New Roman" w:hAnsi="Arial" w:cs="Arial"/>
          <w:i/>
          <w:sz w:val="28"/>
          <w:szCs w:val="28"/>
        </w:rPr>
        <w:t xml:space="preserve">rekonstrukcija sekundarne vodovodne mreže i prespajanje potrošača na cjelokupnoj teritoriji opštine Tuzi u naseljima Kuće Rakića, </w:t>
      </w:r>
      <w:r w:rsidR="00047CC9" w:rsidRPr="002B34E6">
        <w:rPr>
          <w:rFonts w:ascii="Arial" w:eastAsia="Times New Roman" w:hAnsi="Arial" w:cs="Arial"/>
          <w:i/>
          <w:sz w:val="28"/>
          <w:szCs w:val="28"/>
        </w:rPr>
        <w:t>Vladne, Vitoja, Podhum,Dušići,</w:t>
      </w:r>
      <w:r w:rsidR="00F0250E">
        <w:rPr>
          <w:rFonts w:ascii="Arial" w:eastAsia="Times New Roman" w:hAnsi="Arial" w:cs="Arial"/>
          <w:i/>
          <w:sz w:val="28"/>
          <w:szCs w:val="28"/>
        </w:rPr>
        <w:t>Vuksanlekići.</w:t>
      </w: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Default="001A71D8" w:rsidP="001A71D8">
      <w:pPr>
        <w:tabs>
          <w:tab w:val="left" w:pos="4120"/>
        </w:tabs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</w:p>
    <w:p w:rsidR="001A71D8" w:rsidRDefault="001A71D8" w:rsidP="001A71D8">
      <w:pPr>
        <w:rPr>
          <w:rFonts w:ascii="Arial" w:eastAsia="Times New Roman" w:hAnsi="Arial" w:cs="Arial"/>
          <w:sz w:val="28"/>
          <w:szCs w:val="28"/>
        </w:rPr>
      </w:pPr>
    </w:p>
    <w:p w:rsidR="001A71D8" w:rsidRPr="001A71D8" w:rsidRDefault="001A71D8" w:rsidP="001A71D8">
      <w:pPr>
        <w:rPr>
          <w:rFonts w:ascii="Arial" w:eastAsia="Times New Roman" w:hAnsi="Arial" w:cs="Arial"/>
          <w:sz w:val="28"/>
          <w:szCs w:val="28"/>
        </w:rPr>
        <w:sectPr w:rsidR="001A71D8" w:rsidRPr="001A71D8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047CC9" w:rsidRPr="002B34E6" w:rsidRDefault="00047CC9" w:rsidP="001A71D8">
      <w:pPr>
        <w:keepLines/>
        <w:spacing w:line="318" w:lineRule="exact"/>
        <w:rPr>
          <w:rFonts w:ascii="Arial" w:eastAsia="Arial" w:hAnsi="Arial" w:cs="Arial"/>
          <w:i/>
          <w:sz w:val="28"/>
          <w:szCs w:val="28"/>
        </w:rPr>
      </w:pPr>
      <w:bookmarkStart w:id="4" w:name="page9"/>
      <w:bookmarkEnd w:id="4"/>
    </w:p>
    <w:p w:rsidR="00AB1A3D" w:rsidRPr="002B34E6" w:rsidRDefault="00C1618A" w:rsidP="00C1618A">
      <w:pPr>
        <w:tabs>
          <w:tab w:val="left" w:pos="320"/>
        </w:tabs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3. 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Sintezna karta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6" w:lineRule="auto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Sintezni prikaz granica važećih planskih dokumenata opštine </w:t>
      </w:r>
      <w:r w:rsidR="00A91E15" w:rsidRPr="002B34E6">
        <w:rPr>
          <w:rFonts w:ascii="Arial" w:eastAsia="Arial" w:hAnsi="Arial" w:cs="Arial"/>
          <w:i/>
          <w:iCs/>
          <w:sz w:val="28"/>
          <w:szCs w:val="28"/>
        </w:rPr>
        <w:t>u okviru Glavnog grada 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, odnosno sintezna karta, nalazi se u prilogu:</w:t>
      </w:r>
    </w:p>
    <w:p w:rsidR="00AB1A3D" w:rsidRPr="002B34E6" w:rsidRDefault="00AB1A3D">
      <w:pPr>
        <w:spacing w:line="322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52"/>
        </w:numPr>
        <w:tabs>
          <w:tab w:val="left" w:pos="720"/>
        </w:tabs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granice Prostorno urbanističkog plana </w:t>
      </w:r>
      <w:r w:rsidR="00047CC9" w:rsidRPr="002B34E6">
        <w:rPr>
          <w:rFonts w:ascii="Arial" w:eastAsia="Arial" w:hAnsi="Arial" w:cs="Arial"/>
          <w:i/>
          <w:iCs/>
          <w:sz w:val="28"/>
          <w:szCs w:val="28"/>
        </w:rPr>
        <w:t>Glavnog grada Podgorice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,</w:t>
      </w:r>
    </w:p>
    <w:p w:rsidR="00047CC9" w:rsidRPr="002B34E6" w:rsidRDefault="00047CC9" w:rsidP="00FB3629">
      <w:pPr>
        <w:numPr>
          <w:ilvl w:val="0"/>
          <w:numId w:val="52"/>
        </w:numPr>
        <w:tabs>
          <w:tab w:val="left" w:pos="720"/>
        </w:tabs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granice Generalnog urbanističkog rješenja Tuzi</w:t>
      </w:r>
    </w:p>
    <w:p w:rsidR="00AB1A3D" w:rsidRPr="002B34E6" w:rsidRDefault="00AB1A3D">
      <w:pPr>
        <w:spacing w:line="2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AB1A3D">
      <w:pPr>
        <w:spacing w:line="2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52"/>
        </w:numPr>
        <w:tabs>
          <w:tab w:val="left" w:pos="720"/>
        </w:tabs>
        <w:spacing w:line="237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granice Detaljnog urbanističkog plana „</w:t>
      </w:r>
      <w:r w:rsidR="00047CC9" w:rsidRPr="002B34E6">
        <w:rPr>
          <w:rFonts w:ascii="Arial" w:eastAsia="Arial" w:hAnsi="Arial" w:cs="Arial"/>
          <w:i/>
          <w:iCs/>
          <w:sz w:val="28"/>
          <w:szCs w:val="28"/>
        </w:rPr>
        <w:t>Karabuško Polje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”,</w:t>
      </w:r>
    </w:p>
    <w:p w:rsidR="00AB1A3D" w:rsidRPr="002B34E6" w:rsidRDefault="00AB1A3D">
      <w:pPr>
        <w:spacing w:line="2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52"/>
        </w:numPr>
        <w:tabs>
          <w:tab w:val="left" w:pos="720"/>
        </w:tabs>
        <w:spacing w:line="237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granice Detaljnog urbanističkog plana „</w:t>
      </w:r>
      <w:r w:rsidR="00047CC9" w:rsidRPr="002B34E6">
        <w:rPr>
          <w:rFonts w:ascii="Arial" w:eastAsia="Arial" w:hAnsi="Arial" w:cs="Arial"/>
          <w:i/>
          <w:iCs/>
          <w:sz w:val="28"/>
          <w:szCs w:val="28"/>
        </w:rPr>
        <w:t>Šipčanička gora 1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“,</w:t>
      </w:r>
    </w:p>
    <w:p w:rsidR="001C297A" w:rsidRPr="002B34E6" w:rsidRDefault="001C297A" w:rsidP="001C297A">
      <w:pPr>
        <w:numPr>
          <w:ilvl w:val="0"/>
          <w:numId w:val="52"/>
        </w:numPr>
        <w:tabs>
          <w:tab w:val="left" w:pos="720"/>
        </w:tabs>
        <w:spacing w:line="239" w:lineRule="auto"/>
        <w:ind w:left="720" w:hanging="360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granice Lokalne studije lokacije „Pijaca “ ,</w:t>
      </w:r>
      <w:hyperlink r:id="rId13" w:history="1">
        <w:r w:rsidRPr="002B34E6">
          <w:rPr>
            <w:rStyle w:val="Hyperlink"/>
            <w:rFonts w:ascii="Arial" w:hAnsi="Arial" w:cs="Arial"/>
            <w:i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katastarska parcela 2315/4 u Tuzima</w:t>
        </w:r>
      </w:hyperlink>
      <w:r w:rsidRPr="002B34E6">
        <w:rPr>
          <w:rFonts w:ascii="Arial" w:eastAsia="Arial" w:hAnsi="Arial" w:cs="Arial"/>
          <w:i/>
          <w:iCs/>
          <w:sz w:val="28"/>
          <w:szCs w:val="28"/>
        </w:rPr>
        <w:t>,</w:t>
      </w:r>
    </w:p>
    <w:p w:rsidR="001C297A" w:rsidRPr="002B34E6" w:rsidRDefault="001C297A" w:rsidP="001C297A">
      <w:pPr>
        <w:numPr>
          <w:ilvl w:val="0"/>
          <w:numId w:val="52"/>
        </w:numPr>
        <w:tabs>
          <w:tab w:val="left" w:pos="720"/>
        </w:tabs>
        <w:spacing w:line="238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granice  Lokalne  studije  lokacije  „Tuzi - dio planske zone 19“,</w:t>
      </w:r>
    </w:p>
    <w:p w:rsidR="001C297A" w:rsidRPr="002B34E6" w:rsidRDefault="001C297A" w:rsidP="001C297A">
      <w:pPr>
        <w:numPr>
          <w:ilvl w:val="0"/>
          <w:numId w:val="52"/>
        </w:numPr>
        <w:tabs>
          <w:tab w:val="left" w:pos="720"/>
        </w:tabs>
        <w:spacing w:line="237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granice Detaljnog urbanističkog plana  „Tuzi centar“,</w:t>
      </w:r>
    </w:p>
    <w:p w:rsidR="001C297A" w:rsidRPr="002B34E6" w:rsidRDefault="001C297A" w:rsidP="001C297A">
      <w:pPr>
        <w:numPr>
          <w:ilvl w:val="0"/>
          <w:numId w:val="52"/>
        </w:numPr>
        <w:tabs>
          <w:tab w:val="left" w:pos="720"/>
        </w:tabs>
        <w:spacing w:line="237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granice Detaljnog urbanističkog plana „Tuzi 2“,</w:t>
      </w:r>
    </w:p>
    <w:p w:rsidR="0022772E" w:rsidRPr="002B34E6" w:rsidRDefault="001C297A" w:rsidP="0022772E">
      <w:pPr>
        <w:numPr>
          <w:ilvl w:val="0"/>
          <w:numId w:val="52"/>
        </w:numPr>
        <w:tabs>
          <w:tab w:val="left" w:pos="720"/>
        </w:tabs>
        <w:spacing w:line="237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granice Detaljnog urbanističkog plana „Tuzi 3“,</w:t>
      </w:r>
    </w:p>
    <w:p w:rsidR="0022772E" w:rsidRPr="002B34E6" w:rsidRDefault="0022772E" w:rsidP="0022772E">
      <w:pPr>
        <w:numPr>
          <w:ilvl w:val="0"/>
          <w:numId w:val="52"/>
        </w:numPr>
        <w:tabs>
          <w:tab w:val="left" w:pos="720"/>
        </w:tabs>
        <w:spacing w:line="237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granice Detaljnog urbanističkog plana  „Kuće Rakića“,</w:t>
      </w:r>
    </w:p>
    <w:p w:rsidR="0022772E" w:rsidRPr="002B34E6" w:rsidRDefault="0022772E" w:rsidP="0022772E">
      <w:pPr>
        <w:tabs>
          <w:tab w:val="left" w:pos="720"/>
        </w:tabs>
        <w:spacing w:line="237" w:lineRule="auto"/>
        <w:rPr>
          <w:rFonts w:ascii="Arial" w:eastAsia="Times New Roman" w:hAnsi="Arial" w:cs="Arial"/>
          <w:i/>
          <w:sz w:val="28"/>
          <w:szCs w:val="28"/>
        </w:rPr>
        <w:sectPr w:rsidR="0022772E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685C7D" w:rsidRPr="002B34E6" w:rsidRDefault="00685C7D" w:rsidP="00685C7D">
      <w:pPr>
        <w:numPr>
          <w:ilvl w:val="0"/>
          <w:numId w:val="52"/>
        </w:numPr>
        <w:tabs>
          <w:tab w:val="left" w:pos="720"/>
        </w:tabs>
        <w:spacing w:line="238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lastRenderedPageBreak/>
        <w:t xml:space="preserve">granice  Lokalne  studije  lokacije  „Servisno skladišna zona </w:t>
      </w:r>
      <w:r w:rsidR="0069631D" w:rsidRPr="002B34E6">
        <w:rPr>
          <w:rFonts w:ascii="Arial" w:eastAsia="Arial" w:hAnsi="Arial" w:cs="Arial"/>
          <w:i/>
          <w:iCs/>
          <w:sz w:val="28"/>
          <w:szCs w:val="28"/>
        </w:rPr>
        <w:t>uz jugoistočnu obilaznicu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“,</w:t>
      </w:r>
    </w:p>
    <w:p w:rsidR="002D7465" w:rsidRPr="002B34E6" w:rsidRDefault="002D7465">
      <w:pPr>
        <w:rPr>
          <w:rFonts w:ascii="Arial" w:hAnsi="Arial" w:cs="Arial"/>
          <w:i/>
          <w:sz w:val="28"/>
          <w:szCs w:val="28"/>
        </w:rPr>
        <w:sectPr w:rsidR="002D7465" w:rsidRPr="002B34E6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  <w:bookmarkStart w:id="5" w:name="page19"/>
      <w:bookmarkEnd w:id="5"/>
    </w:p>
    <w:p w:rsidR="00AB1A3D" w:rsidRPr="002B34E6" w:rsidRDefault="002D7465">
      <w:pPr>
        <w:spacing w:line="200" w:lineRule="exact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73025</wp:posOffset>
            </wp:positionV>
            <wp:extent cx="6648450" cy="7200900"/>
            <wp:effectExtent l="19050" t="0" r="0" b="0"/>
            <wp:wrapNone/>
            <wp:docPr id="15" name="Picture 12" descr="granice p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ce pup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611" cy="720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4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ind w:left="9000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Times New Roman" w:hAnsi="Arial" w:cs="Arial"/>
          <w:i/>
          <w:sz w:val="28"/>
          <w:szCs w:val="28"/>
        </w:rPr>
        <w:t>18</w:t>
      </w: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440" w:right="1226" w:bottom="161" w:left="1440" w:header="0" w:footer="0" w:gutter="0"/>
          <w:cols w:space="720" w:equalWidth="0">
            <w:col w:w="9240"/>
          </w:cols>
        </w:sectPr>
      </w:pPr>
    </w:p>
    <w:p w:rsidR="00AB1A3D" w:rsidRPr="002B34E6" w:rsidRDefault="00655D4B">
      <w:pPr>
        <w:spacing w:line="200" w:lineRule="exact"/>
        <w:rPr>
          <w:rFonts w:ascii="Arial" w:hAnsi="Arial" w:cs="Arial"/>
          <w:i/>
          <w:sz w:val="28"/>
          <w:szCs w:val="28"/>
        </w:rPr>
      </w:pPr>
      <w:bookmarkStart w:id="6" w:name="page20"/>
      <w:bookmarkEnd w:id="6"/>
      <w:r w:rsidRPr="002B34E6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-20943</wp:posOffset>
            </wp:positionV>
            <wp:extent cx="6574155" cy="8639163"/>
            <wp:effectExtent l="19050" t="0" r="0" b="0"/>
            <wp:wrapNone/>
            <wp:docPr id="19" name="Picture 15" descr="granice g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ce gur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863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4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440" w:right="1226" w:bottom="161" w:left="1440" w:header="0" w:footer="0" w:gutter="0"/>
          <w:cols w:space="720" w:equalWidth="0">
            <w:col w:w="9240"/>
          </w:cols>
        </w:sect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655D4B">
      <w:pPr>
        <w:spacing w:line="200" w:lineRule="exact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-433260</wp:posOffset>
            </wp:positionH>
            <wp:positionV relativeFrom="paragraph">
              <wp:posOffset>85724</wp:posOffset>
            </wp:positionV>
            <wp:extent cx="6564049" cy="5972175"/>
            <wp:effectExtent l="19050" t="0" r="8201" b="0"/>
            <wp:wrapNone/>
            <wp:docPr id="25" name="Picture 20" descr="dup karabu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p karabusk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049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4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440" w:right="1226" w:bottom="161" w:left="1440" w:header="0" w:footer="0" w:gutter="0"/>
          <w:cols w:space="720" w:equalWidth="0">
            <w:col w:w="9240"/>
          </w:cols>
        </w:sect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  <w:bookmarkStart w:id="7" w:name="page22"/>
      <w:bookmarkEnd w:id="7"/>
    </w:p>
    <w:p w:rsidR="00655D4B" w:rsidRPr="002B34E6" w:rsidRDefault="00655D4B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655D4B" w:rsidRPr="002B34E6" w:rsidRDefault="00655D4B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655D4B">
      <w:pPr>
        <w:spacing w:line="200" w:lineRule="exact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38100</wp:posOffset>
            </wp:positionV>
            <wp:extent cx="6602966" cy="6562725"/>
            <wp:effectExtent l="19050" t="0" r="7384" b="0"/>
            <wp:wrapNone/>
            <wp:docPr id="33" name="Picture 28" descr="dup sipcanicka g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p sipcanicka gor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914" cy="6564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655D4B" w:rsidRPr="002B34E6" w:rsidRDefault="00655D4B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655D4B" w:rsidRPr="002B34E6" w:rsidRDefault="00655D4B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655D4B" w:rsidRPr="002B34E6" w:rsidRDefault="00655D4B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4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B373F7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6022671" cy="6724468"/>
            <wp:effectExtent l="19050" t="0" r="0" b="0"/>
            <wp:docPr id="36" name="Picture 33" descr="PIJ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JAC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593" cy="67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4B" w:rsidRPr="002B34E6" w:rsidRDefault="00655D4B">
      <w:pPr>
        <w:rPr>
          <w:rFonts w:ascii="Arial" w:hAnsi="Arial" w:cs="Arial"/>
          <w:i/>
          <w:sz w:val="28"/>
          <w:szCs w:val="28"/>
        </w:rPr>
      </w:pPr>
    </w:p>
    <w:p w:rsidR="00655D4B" w:rsidRPr="002B34E6" w:rsidRDefault="00655D4B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B373F7" w:rsidRPr="002B34E6" w:rsidRDefault="00B373F7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685C7D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6175503" cy="4648200"/>
            <wp:effectExtent l="19050" t="0" r="0" b="0"/>
            <wp:docPr id="42" name="Picture 36" descr="tuzi zona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zi zona 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199" cy="46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6257925" cy="6690301"/>
            <wp:effectExtent l="19050" t="0" r="9525" b="0"/>
            <wp:docPr id="38" name="Picture 37" descr="tuzi ce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zi centa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828" cy="669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6153150" cy="8446755"/>
            <wp:effectExtent l="19050" t="0" r="0" b="0"/>
            <wp:docPr id="39" name="Picture 38" descr="dup tuz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p tuzi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635" cy="84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6244590" cy="7722896"/>
            <wp:effectExtent l="19050" t="0" r="3810" b="0"/>
            <wp:docPr id="40" name="Picture 39" descr="dup tuz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p tuzi 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66" cy="772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</w:p>
    <w:p w:rsidR="0022772E" w:rsidRPr="002B34E6" w:rsidRDefault="0022772E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>
            <wp:extent cx="6305550" cy="7185077"/>
            <wp:effectExtent l="19050" t="0" r="0" b="0"/>
            <wp:docPr id="41" name="Picture 40" descr="dup kuce rak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p kuce rakic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936" cy="719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7D" w:rsidRPr="002B34E6" w:rsidRDefault="00685C7D">
      <w:pPr>
        <w:rPr>
          <w:rFonts w:ascii="Arial" w:hAnsi="Arial" w:cs="Arial"/>
          <w:i/>
          <w:sz w:val="28"/>
          <w:szCs w:val="28"/>
        </w:rPr>
      </w:pPr>
    </w:p>
    <w:p w:rsidR="00685C7D" w:rsidRPr="002B34E6" w:rsidRDefault="00B35EE5">
      <w:pPr>
        <w:rPr>
          <w:rFonts w:ascii="Arial" w:hAnsi="Arial" w:cs="Arial"/>
          <w:i/>
          <w:sz w:val="28"/>
          <w:szCs w:val="28"/>
        </w:rPr>
      </w:pPr>
      <w:r w:rsidRPr="00B35EE5">
        <w:rPr>
          <w:rFonts w:ascii="Arial" w:hAnsi="Arial" w:cs="Arial"/>
          <w:i/>
          <w:noProof/>
          <w:sz w:val="28"/>
          <w:szCs w:val="28"/>
        </w:rPr>
        <w:lastRenderedPageBreak/>
        <w:drawing>
          <wp:inline distT="0" distB="0" distL="0" distR="0">
            <wp:extent cx="5852564" cy="8115300"/>
            <wp:effectExtent l="19050" t="0" r="0" b="0"/>
            <wp:docPr id="54" name="Picture 42" descr="lsl obilaz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l obilaznic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64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7D" w:rsidRPr="002B34E6" w:rsidRDefault="00685C7D">
      <w:pPr>
        <w:rPr>
          <w:rFonts w:ascii="Arial" w:hAnsi="Arial" w:cs="Arial"/>
          <w:i/>
          <w:sz w:val="28"/>
          <w:szCs w:val="28"/>
        </w:rPr>
      </w:pPr>
    </w:p>
    <w:p w:rsidR="00685C7D" w:rsidRPr="002B34E6" w:rsidRDefault="00685C7D">
      <w:pPr>
        <w:rPr>
          <w:rFonts w:ascii="Arial" w:hAnsi="Arial" w:cs="Arial"/>
          <w:i/>
          <w:sz w:val="28"/>
          <w:szCs w:val="28"/>
        </w:rPr>
      </w:pPr>
    </w:p>
    <w:p w:rsidR="00685C7D" w:rsidRPr="002B34E6" w:rsidRDefault="00685C7D">
      <w:pPr>
        <w:rPr>
          <w:rFonts w:ascii="Arial" w:hAnsi="Arial" w:cs="Arial"/>
          <w:i/>
          <w:sz w:val="28"/>
          <w:szCs w:val="28"/>
        </w:rPr>
      </w:pPr>
    </w:p>
    <w:p w:rsidR="00685C7D" w:rsidRPr="002B34E6" w:rsidRDefault="00685C7D">
      <w:pPr>
        <w:rPr>
          <w:rFonts w:ascii="Arial" w:hAnsi="Arial" w:cs="Arial"/>
          <w:i/>
          <w:sz w:val="28"/>
          <w:szCs w:val="28"/>
        </w:rPr>
      </w:pPr>
    </w:p>
    <w:p w:rsidR="00685C7D" w:rsidRPr="002B34E6" w:rsidRDefault="00685C7D">
      <w:pPr>
        <w:rPr>
          <w:rFonts w:ascii="Arial" w:hAnsi="Arial" w:cs="Arial"/>
          <w:i/>
          <w:sz w:val="28"/>
          <w:szCs w:val="28"/>
        </w:rPr>
      </w:pPr>
    </w:p>
    <w:p w:rsidR="00685C7D" w:rsidRPr="002B34E6" w:rsidRDefault="00685C7D">
      <w:pPr>
        <w:rPr>
          <w:rFonts w:ascii="Arial" w:hAnsi="Arial" w:cs="Arial"/>
          <w:i/>
          <w:sz w:val="28"/>
          <w:szCs w:val="28"/>
        </w:rPr>
      </w:pPr>
    </w:p>
    <w:p w:rsidR="0069631D" w:rsidRPr="002B34E6" w:rsidRDefault="0069631D">
      <w:pPr>
        <w:rPr>
          <w:rFonts w:ascii="Arial" w:hAnsi="Arial" w:cs="Arial"/>
          <w:i/>
          <w:sz w:val="28"/>
          <w:szCs w:val="28"/>
        </w:rPr>
        <w:sectPr w:rsidR="0069631D" w:rsidRPr="002B34E6">
          <w:pgSz w:w="11900" w:h="16841"/>
          <w:pgMar w:top="1440" w:right="1226" w:bottom="161" w:left="1440" w:header="0" w:footer="0" w:gutter="0"/>
          <w:cols w:space="720" w:equalWidth="0">
            <w:col w:w="9240"/>
          </w:cols>
        </w:sectPr>
      </w:pPr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bookmarkStart w:id="8" w:name="page23"/>
      <w:bookmarkEnd w:id="8"/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lastRenderedPageBreak/>
        <w:t>4. Osnov korišćenja zemljišta</w:t>
      </w:r>
    </w:p>
    <w:p w:rsidR="00AB1A3D" w:rsidRPr="002B34E6" w:rsidRDefault="00AB1A3D">
      <w:pPr>
        <w:spacing w:line="338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Kao što je to istaknuto u izvještajima iz ranijih godina, Zakonom o državnoj imovini („SL.list CG“ br.21/09 i 40/11) je uređeno korišćenje, upravljanje i raspolaganje stvarima i drugim dobrima koja pripadaju Crnoj Gori ili lokalnoj samoupravi.</w:t>
      </w:r>
    </w:p>
    <w:p w:rsidR="00AB1A3D" w:rsidRPr="002B34E6" w:rsidRDefault="00AB1A3D">
      <w:pPr>
        <w:spacing w:line="1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Zemljište koje pripada opštini, a koje se nalazi van zahvata Generalnog urbanističkog plana </w:t>
      </w:r>
      <w:r w:rsidR="00611103" w:rsidRPr="002B34E6">
        <w:rPr>
          <w:rFonts w:ascii="Arial" w:eastAsia="Arial" w:hAnsi="Arial" w:cs="Arial"/>
          <w:i/>
          <w:iCs/>
          <w:sz w:val="28"/>
          <w:szCs w:val="28"/>
        </w:rPr>
        <w:t>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(sadašnjeg GUR-a), detaljnog urbanističkog plana, urbanističkih projekata i lokalnih studija lokacija,</w:t>
      </w:r>
      <w:r w:rsidR="00611103" w:rsidRPr="002B34E6">
        <w:rPr>
          <w:rFonts w:ascii="Arial" w:eastAsia="Arial" w:hAnsi="Arial" w:cs="Arial"/>
          <w:i/>
          <w:iCs/>
          <w:sz w:val="28"/>
          <w:szCs w:val="28"/>
        </w:rPr>
        <w:t xml:space="preserve"> se nalazi u vlasništvu države kao i u vlasništvu Glavnog grada Podgorice. </w:t>
      </w:r>
    </w:p>
    <w:p w:rsidR="00AB1A3D" w:rsidRPr="002B34E6" w:rsidRDefault="00AB1A3D">
      <w:pPr>
        <w:spacing w:line="33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53"/>
        </w:numPr>
        <w:tabs>
          <w:tab w:val="left" w:pos="360"/>
        </w:tabs>
        <w:spacing w:line="237" w:lineRule="auto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Poljoprivredne površine, šumske površine, vodne površine, ostale prirodne površine, površine infrastrukture, površine za specijalne namjene, koncesiona područja, eksploataciona polja i dr. – pregled</w:t>
      </w:r>
    </w:p>
    <w:p w:rsidR="00AB1A3D" w:rsidRPr="002B34E6" w:rsidRDefault="00AB1A3D">
      <w:pPr>
        <w:spacing w:line="326" w:lineRule="exact"/>
        <w:rPr>
          <w:rFonts w:ascii="Arial" w:hAnsi="Arial" w:cs="Arial"/>
          <w:i/>
          <w:sz w:val="28"/>
          <w:szCs w:val="28"/>
        </w:rPr>
      </w:pPr>
    </w:p>
    <w:p w:rsidR="00F85E70" w:rsidRPr="002B34E6" w:rsidRDefault="00F85E70" w:rsidP="00865D90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ab/>
      </w:r>
      <w:r w:rsidR="00865D90" w:rsidRPr="002B34E6">
        <w:rPr>
          <w:rFonts w:ascii="Arial" w:hAnsi="Arial" w:cs="Arial"/>
          <w:i/>
          <w:sz w:val="28"/>
          <w:szCs w:val="28"/>
        </w:rPr>
        <w:t xml:space="preserve">Teritorija </w:t>
      </w:r>
      <w:r w:rsidRPr="002B34E6">
        <w:rPr>
          <w:rFonts w:ascii="Arial" w:hAnsi="Arial" w:cs="Arial"/>
          <w:i/>
          <w:sz w:val="28"/>
          <w:szCs w:val="28"/>
        </w:rPr>
        <w:t>Opštine u okviru Glavnog grada - Tuzi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 se prostire na površini od oko 25.701,87 ha, a sastoji se od 40 naselja. Grani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i se sa Skadarskim jezerom sa južne strane, sa zapadne strane se grani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i sa </w:t>
      </w:r>
      <w:r w:rsidRPr="002B34E6">
        <w:rPr>
          <w:rFonts w:ascii="Arial" w:hAnsi="Arial" w:cs="Arial"/>
          <w:i/>
          <w:sz w:val="28"/>
          <w:szCs w:val="28"/>
        </w:rPr>
        <w:t xml:space="preserve">Opštine u okviru Glavnog grada - 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Golubovci, na sjeverozapadu se pruža do granice generalnog urbanistickog plana Podgorice, a na istoku do granice sa Albanijom. </w:t>
      </w:r>
    </w:p>
    <w:p w:rsidR="00F85E70" w:rsidRPr="002B34E6" w:rsidRDefault="00F85E70" w:rsidP="00865D90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ab/>
      </w:r>
      <w:r w:rsidR="00865D90" w:rsidRPr="002B34E6">
        <w:rPr>
          <w:rFonts w:ascii="Arial" w:hAnsi="Arial" w:cs="Arial"/>
          <w:i/>
          <w:sz w:val="28"/>
          <w:szCs w:val="28"/>
        </w:rPr>
        <w:t>Karakteristika podrucja Tuzi je i veliki prirast stanovništva u posljednjih 20-30 godina i intenzivnija gradnja koja negativno utice na bilans kvalitetnih poljoprivrednih površina i obradivog zemljišta. Tako je, usljed nedostatka detaljnih urbanisti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kih planova za ovo podru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je doš</w:t>
      </w:r>
      <w:r w:rsidRPr="002B34E6">
        <w:rPr>
          <w:rFonts w:ascii="Arial" w:hAnsi="Arial" w:cs="Arial"/>
          <w:i/>
          <w:sz w:val="28"/>
          <w:szCs w:val="28"/>
        </w:rPr>
        <w:t>lo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 do stvaranja naselja koja ne zadovoljavaju propise i standarde za kvalitetne uslove života. </w:t>
      </w:r>
      <w:r w:rsidRPr="002B34E6">
        <w:rPr>
          <w:rFonts w:ascii="Arial" w:hAnsi="Arial" w:cs="Arial"/>
          <w:i/>
          <w:sz w:val="28"/>
          <w:szCs w:val="28"/>
        </w:rPr>
        <w:tab/>
        <w:t xml:space="preserve">Opština u okviru Glavnog grada - Tuzi </w:t>
      </w:r>
      <w:r w:rsidR="00865D90" w:rsidRPr="002B34E6">
        <w:rPr>
          <w:rFonts w:ascii="Arial" w:hAnsi="Arial" w:cs="Arial"/>
          <w:i/>
          <w:sz w:val="28"/>
          <w:szCs w:val="28"/>
        </w:rPr>
        <w:t>se sastoji od dvije morfološke cjeline i to ravni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arskog i brdskog dijela. Kao reljefne cjeline prepoznaju se brdske površine Korita sa nadmorskom visinom od 1.442 metra i Koštica. Dalje, istice se i brdo Kaženik sa visinom od 1.650 metara, brdo Bukovik sa visinom od 1.229 metara, brdo Suka sa visinom 1.212 metara i brdo De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i</w:t>
      </w:r>
      <w:r w:rsidRPr="002B34E6">
        <w:rPr>
          <w:rFonts w:ascii="Arial" w:hAnsi="Arial" w:cs="Arial"/>
          <w:i/>
          <w:sz w:val="28"/>
          <w:szCs w:val="28"/>
        </w:rPr>
        <w:t>ć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 sa nadmorskom visinom od oko 650 metara. Najjužnije brdo </w:t>
      </w:r>
      <w:r w:rsidRPr="002B34E6">
        <w:rPr>
          <w:rFonts w:ascii="Arial" w:hAnsi="Arial" w:cs="Arial"/>
          <w:i/>
          <w:sz w:val="28"/>
          <w:szCs w:val="28"/>
        </w:rPr>
        <w:t xml:space="preserve">Opštine u okviru Glavnog grada - Tuzi </w:t>
      </w:r>
      <w:r w:rsidR="00865D90" w:rsidRPr="002B34E6">
        <w:rPr>
          <w:rFonts w:ascii="Arial" w:hAnsi="Arial" w:cs="Arial"/>
          <w:i/>
          <w:sz w:val="28"/>
          <w:szCs w:val="28"/>
        </w:rPr>
        <w:t>je brdo Hum sa nadmorskom visinom od oko 274 metra. Na ravnicarskom djelu prostiru se brda koja ne postižu maksimalnu visinu preko 112 metara. Od ovih brda se prepoznaju: brdo Vranj, Kodra e Burgut (L</w:t>
      </w:r>
      <w:r w:rsidRPr="002B34E6">
        <w:rPr>
          <w:rFonts w:ascii="Arial" w:hAnsi="Arial" w:cs="Arial"/>
          <w:i/>
          <w:sz w:val="28"/>
          <w:szCs w:val="28"/>
        </w:rPr>
        <w:t>jekaj</w:t>
      </w:r>
      <w:r w:rsidR="00865D90" w:rsidRPr="002B34E6">
        <w:rPr>
          <w:rFonts w:ascii="Arial" w:hAnsi="Arial" w:cs="Arial"/>
          <w:i/>
          <w:sz w:val="28"/>
          <w:szCs w:val="28"/>
        </w:rPr>
        <w:t>), brdo Šip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anik, brdo Rogame, brdo Mileša, itd. </w:t>
      </w:r>
    </w:p>
    <w:p w:rsidR="00F85E70" w:rsidRPr="002B34E6" w:rsidRDefault="00F85E70" w:rsidP="00865D90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ab/>
      </w:r>
      <w:r w:rsidR="00865D90" w:rsidRPr="002B34E6">
        <w:rPr>
          <w:rFonts w:ascii="Arial" w:hAnsi="Arial" w:cs="Arial"/>
          <w:i/>
          <w:sz w:val="28"/>
          <w:szCs w:val="28"/>
        </w:rPr>
        <w:t>Na samom jugu je zona Nacionalnog parka sa Skadarskim jezerom koje je podru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je svjetske baštine. Podru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je jezera koje pripada Crnoj Gori 1995. godine je prema odredbama Ramsarske konvencije upisano u spisak mo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vara od me</w:t>
      </w:r>
      <w:r w:rsidRPr="002B34E6">
        <w:rPr>
          <w:rFonts w:ascii="Arial" w:hAnsi="Arial" w:cs="Arial"/>
          <w:i/>
          <w:sz w:val="28"/>
          <w:szCs w:val="28"/>
        </w:rPr>
        <w:t>đ</w:t>
      </w:r>
      <w:r w:rsidR="00865D90" w:rsidRPr="002B34E6">
        <w:rPr>
          <w:rFonts w:ascii="Arial" w:hAnsi="Arial" w:cs="Arial"/>
          <w:i/>
          <w:sz w:val="28"/>
          <w:szCs w:val="28"/>
        </w:rPr>
        <w:t>unarodnog zna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aja kao izuzetno stanište ptica mo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varica. </w:t>
      </w:r>
      <w:r w:rsidRPr="002B34E6">
        <w:rPr>
          <w:rFonts w:ascii="Arial" w:hAnsi="Arial" w:cs="Arial"/>
          <w:i/>
          <w:sz w:val="28"/>
          <w:szCs w:val="28"/>
        </w:rPr>
        <w:tab/>
      </w:r>
      <w:r w:rsidR="00865D90" w:rsidRPr="002B34E6">
        <w:rPr>
          <w:rFonts w:ascii="Arial" w:hAnsi="Arial" w:cs="Arial"/>
          <w:i/>
          <w:sz w:val="28"/>
          <w:szCs w:val="28"/>
        </w:rPr>
        <w:t xml:space="preserve">Kroz teritoriju </w:t>
      </w:r>
      <w:r w:rsidRPr="002B34E6">
        <w:rPr>
          <w:rFonts w:ascii="Arial" w:hAnsi="Arial" w:cs="Arial"/>
          <w:i/>
          <w:sz w:val="28"/>
          <w:szCs w:val="28"/>
        </w:rPr>
        <w:t xml:space="preserve">Opštine u okviru Glavnog grada - Tuzi </w:t>
      </w:r>
      <w:r w:rsidR="00865D90" w:rsidRPr="002B34E6">
        <w:rPr>
          <w:rFonts w:ascii="Arial" w:hAnsi="Arial" w:cs="Arial"/>
          <w:i/>
          <w:sz w:val="28"/>
          <w:szCs w:val="28"/>
        </w:rPr>
        <w:t>proti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e rijeka Cijevna u dužini od oko 30 km. </w:t>
      </w:r>
      <w:r w:rsidRPr="002B34E6">
        <w:rPr>
          <w:rFonts w:ascii="Arial" w:hAnsi="Arial" w:cs="Arial"/>
          <w:i/>
          <w:sz w:val="28"/>
          <w:szCs w:val="28"/>
        </w:rPr>
        <w:t>Cijevna je proglašena spomenikom prirode od strane Skupštine Glavnog grada koja je i usvojila navedenu Studiju.</w:t>
      </w:r>
    </w:p>
    <w:p w:rsidR="00F85E70" w:rsidRPr="002B34E6" w:rsidRDefault="00F85E70" w:rsidP="00865D90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ab/>
      </w:r>
      <w:r w:rsidR="00865D90" w:rsidRPr="002B34E6">
        <w:rPr>
          <w:rFonts w:ascii="Arial" w:hAnsi="Arial" w:cs="Arial"/>
          <w:i/>
          <w:sz w:val="28"/>
          <w:szCs w:val="28"/>
        </w:rPr>
        <w:t>Na podru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ju </w:t>
      </w:r>
      <w:r w:rsidRPr="002B34E6">
        <w:rPr>
          <w:rFonts w:ascii="Arial" w:hAnsi="Arial" w:cs="Arial"/>
          <w:i/>
          <w:sz w:val="28"/>
          <w:szCs w:val="28"/>
        </w:rPr>
        <w:t>Opštine u okviru Glavnog grada - Tuzi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 pojavljuje se veliki broj raznih tipova zemljišta. Zemljišta su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uglavnom karbonatna i izdvajaju se </w:t>
      </w:r>
      <w:r w:rsidR="00865D90" w:rsidRPr="002B34E6">
        <w:rPr>
          <w:rFonts w:ascii="Arial" w:hAnsi="Arial" w:cs="Arial"/>
          <w:i/>
          <w:sz w:val="28"/>
          <w:szCs w:val="28"/>
        </w:rPr>
        <w:lastRenderedPageBreak/>
        <w:t>organo-mineralna i tresetna zemljišta; aluvijalnakarbonatna;sedimentna i antropogena zemljišta - terra rossa; šumsko zemljište i dr.</w:t>
      </w:r>
    </w:p>
    <w:p w:rsidR="00865D90" w:rsidRDefault="00F85E70" w:rsidP="00865D90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ab/>
      </w:r>
      <w:r w:rsidR="00865D90" w:rsidRPr="002B34E6">
        <w:rPr>
          <w:rFonts w:ascii="Arial" w:hAnsi="Arial" w:cs="Arial"/>
          <w:i/>
          <w:sz w:val="28"/>
          <w:szCs w:val="28"/>
        </w:rPr>
        <w:t xml:space="preserve">Hidrografiju </w:t>
      </w:r>
      <w:r w:rsidRPr="002B34E6">
        <w:rPr>
          <w:rFonts w:ascii="Arial" w:hAnsi="Arial" w:cs="Arial"/>
          <w:i/>
          <w:sz w:val="28"/>
          <w:szCs w:val="28"/>
        </w:rPr>
        <w:t>Opštine u okviru Glavnog grada - Tuzi</w:t>
      </w:r>
      <w:r w:rsidR="00865D90" w:rsidRPr="002B34E6">
        <w:rPr>
          <w:rFonts w:ascii="Arial" w:hAnsi="Arial" w:cs="Arial"/>
          <w:i/>
          <w:sz w:val="28"/>
          <w:szCs w:val="28"/>
        </w:rPr>
        <w:t>, prije svega, karakteriše Skadarsko jezero, kao i rijeka Cijevna, ali i rje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ice Rujela, Rije</w:t>
      </w:r>
      <w:r w:rsidRPr="002B34E6">
        <w:rPr>
          <w:rFonts w:ascii="Arial" w:hAnsi="Arial" w:cs="Arial"/>
          <w:i/>
          <w:sz w:val="28"/>
          <w:szCs w:val="28"/>
        </w:rPr>
        <w:t>či</w:t>
      </w:r>
      <w:r w:rsidR="00865D90" w:rsidRPr="002B34E6">
        <w:rPr>
          <w:rFonts w:ascii="Arial" w:hAnsi="Arial" w:cs="Arial"/>
          <w:i/>
          <w:sz w:val="28"/>
          <w:szCs w:val="28"/>
        </w:rPr>
        <w:t>na i druge. Pored navedenih, naveš</w:t>
      </w:r>
      <w:r w:rsidRPr="002B34E6">
        <w:rPr>
          <w:rFonts w:ascii="Arial" w:hAnsi="Arial" w:cs="Arial"/>
          <w:i/>
          <w:sz w:val="28"/>
          <w:szCs w:val="28"/>
        </w:rPr>
        <w:t>ć</w:t>
      </w:r>
      <w:r w:rsidR="00865D90" w:rsidRPr="002B34E6">
        <w:rPr>
          <w:rFonts w:ascii="Arial" w:hAnsi="Arial" w:cs="Arial"/>
          <w:i/>
          <w:sz w:val="28"/>
          <w:szCs w:val="28"/>
        </w:rPr>
        <w:t>emo još i izvorište ublizini Milješkog bunara, izvorište Krevenica pored sela Vuksanlekici, kao i karsti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ka izvorištakoja se nalaze na brdovitim djelovima Tuzi i to izvorišta Traboin, Rade</w:t>
      </w:r>
      <w:r w:rsidR="002B34E6"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 (Arza), Rade</w:t>
      </w:r>
      <w:r w:rsidR="002B34E6">
        <w:rPr>
          <w:rFonts w:ascii="Arial" w:hAnsi="Arial" w:cs="Arial"/>
          <w:i/>
          <w:sz w:val="28"/>
          <w:szCs w:val="28"/>
        </w:rPr>
        <w:t>č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>(Koštica), Korita (Korita). Brijegovi Skadarskog jezera poznati su po mnogo izvorišta kao što su:Vitoja, Plo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a, Podhum.</w:t>
      </w:r>
    </w:p>
    <w:p w:rsidR="002B34E6" w:rsidRPr="002B34E6" w:rsidRDefault="002B34E6" w:rsidP="00865D90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</w:p>
    <w:p w:rsidR="00865D90" w:rsidRDefault="00F85E70" w:rsidP="00865D90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ab/>
      </w:r>
      <w:r w:rsidR="00865D90" w:rsidRPr="002B34E6">
        <w:rPr>
          <w:rFonts w:ascii="Arial" w:hAnsi="Arial" w:cs="Arial"/>
          <w:i/>
          <w:sz w:val="28"/>
          <w:szCs w:val="28"/>
        </w:rPr>
        <w:t xml:space="preserve">Vodovodni sistem „Tuzi“ snabdijeva vodom </w:t>
      </w:r>
      <w:r w:rsidRPr="002B34E6">
        <w:rPr>
          <w:rFonts w:ascii="Arial" w:hAnsi="Arial" w:cs="Arial"/>
          <w:i/>
          <w:sz w:val="28"/>
          <w:szCs w:val="28"/>
        </w:rPr>
        <w:t>Opštinu u okviru Glavnog grada - Tuzi</w:t>
      </w:r>
      <w:r w:rsidR="00865D90" w:rsidRPr="002B34E6">
        <w:rPr>
          <w:rFonts w:ascii="Arial" w:hAnsi="Arial" w:cs="Arial"/>
          <w:i/>
          <w:sz w:val="28"/>
          <w:szCs w:val="28"/>
        </w:rPr>
        <w:t>. Vodu koristi iz kopanih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>bunara i to: 1 bunar u Tuzima, 3 bunara u Milješu, 1 u Dinoši i 1 bunar u Vuksanlekicima.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>Ukupni zahvatni kapaciteti ovih bunara iznose 130 l/s, a zavisno od potrošnje vrši se selektivno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>paljenje i gašenje pumpi, pa se vodosnabdijevanje GO Tuzi vrši sa 50 – 100 l/s. PS „Dinoša“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>snabdijeva vodom selo Dinoša odvojeno od sistema Tuzi</w:t>
      </w:r>
      <w:r w:rsidR="002B34E6">
        <w:rPr>
          <w:rFonts w:ascii="Arial" w:hAnsi="Arial" w:cs="Arial"/>
          <w:i/>
          <w:sz w:val="28"/>
          <w:szCs w:val="28"/>
        </w:rPr>
        <w:t xml:space="preserve"> kao i iz rezervoara na Vranjskoj gori. </w:t>
      </w:r>
    </w:p>
    <w:p w:rsidR="002B34E6" w:rsidRPr="002B34E6" w:rsidRDefault="002B34E6" w:rsidP="00865D90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F85E70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hAnsi="Arial" w:cs="Arial"/>
          <w:i/>
          <w:sz w:val="28"/>
          <w:szCs w:val="28"/>
        </w:rPr>
        <w:tab/>
      </w:r>
      <w:r w:rsidR="00865D90" w:rsidRPr="002B34E6">
        <w:rPr>
          <w:rFonts w:ascii="Arial" w:hAnsi="Arial" w:cs="Arial"/>
          <w:i/>
          <w:sz w:val="28"/>
          <w:szCs w:val="28"/>
        </w:rPr>
        <w:t>Na podru</w:t>
      </w:r>
      <w:r w:rsid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ju </w:t>
      </w:r>
      <w:r w:rsidR="002B34E6" w:rsidRPr="002B34E6">
        <w:rPr>
          <w:rFonts w:ascii="Arial" w:hAnsi="Arial" w:cs="Arial"/>
          <w:i/>
          <w:sz w:val="28"/>
          <w:szCs w:val="28"/>
        </w:rPr>
        <w:t xml:space="preserve">Opštine u okviru Glavnog grada - Tuzi </w:t>
      </w:r>
      <w:r w:rsidR="00865D90" w:rsidRPr="002B34E6">
        <w:rPr>
          <w:rFonts w:ascii="Arial" w:hAnsi="Arial" w:cs="Arial"/>
          <w:i/>
          <w:sz w:val="28"/>
          <w:szCs w:val="28"/>
        </w:rPr>
        <w:t>pojavljuju se mnogi klimatski kontrasti i na datom podru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ju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>možemo prepoznati odre</w:t>
      </w:r>
      <w:r w:rsidRPr="002B34E6">
        <w:rPr>
          <w:rFonts w:ascii="Arial" w:hAnsi="Arial" w:cs="Arial"/>
          <w:i/>
          <w:sz w:val="28"/>
          <w:szCs w:val="28"/>
        </w:rPr>
        <w:t>đ</w:t>
      </w:r>
      <w:r w:rsidR="00865D90" w:rsidRPr="002B34E6">
        <w:rPr>
          <w:rFonts w:ascii="Arial" w:hAnsi="Arial" w:cs="Arial"/>
          <w:i/>
          <w:sz w:val="28"/>
          <w:szCs w:val="28"/>
        </w:rPr>
        <w:t>eni broj mikroklimata. U ravni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arskom dijelu imamo pojavu aridnog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>klimata, naro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ito prisutnog u ljetnjim mjesecima, dok najviša podru</w:t>
      </w:r>
      <w:r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ja karakteriše planinska</w:t>
      </w:r>
      <w:r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>klima sa pojavom snijega koji može dosti</w:t>
      </w:r>
      <w:r w:rsidRPr="002B34E6">
        <w:rPr>
          <w:rFonts w:ascii="Arial" w:hAnsi="Arial" w:cs="Arial"/>
          <w:i/>
          <w:sz w:val="28"/>
          <w:szCs w:val="28"/>
        </w:rPr>
        <w:t>ć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i debljinu i do nekoliko metara. </w:t>
      </w:r>
      <w:r w:rsidRPr="002B34E6">
        <w:rPr>
          <w:rFonts w:ascii="Arial" w:hAnsi="Arial" w:cs="Arial"/>
          <w:i/>
          <w:sz w:val="28"/>
          <w:szCs w:val="28"/>
        </w:rPr>
        <w:tab/>
      </w:r>
    </w:p>
    <w:p w:rsidR="002B34E6" w:rsidRDefault="002B34E6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2B34E6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ab/>
      </w:r>
      <w:r w:rsidR="00865D90" w:rsidRPr="002B34E6">
        <w:rPr>
          <w:rFonts w:ascii="Arial" w:hAnsi="Arial" w:cs="Arial"/>
          <w:i/>
          <w:sz w:val="28"/>
          <w:szCs w:val="28"/>
        </w:rPr>
        <w:t>Tuzi imaju karakter</w:t>
      </w:r>
      <w:r w:rsidR="00F85E70"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dosta zbijene urbane strukture </w:t>
      </w:r>
      <w:r w:rsidR="00F85E70"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ije su funkcionalne komunikacije razvojno ograni</w:t>
      </w:r>
      <w:r w:rsidR="00F85E70" w:rsidRPr="002B34E6">
        <w:rPr>
          <w:rFonts w:ascii="Arial" w:hAnsi="Arial" w:cs="Arial"/>
          <w:i/>
          <w:sz w:val="28"/>
          <w:szCs w:val="28"/>
        </w:rPr>
        <w:t>č</w:t>
      </w:r>
      <w:r w:rsidR="00865D90" w:rsidRPr="002B34E6">
        <w:rPr>
          <w:rFonts w:ascii="Arial" w:hAnsi="Arial" w:cs="Arial"/>
          <w:i/>
          <w:sz w:val="28"/>
          <w:szCs w:val="28"/>
        </w:rPr>
        <w:t>enje za</w:t>
      </w:r>
      <w:r w:rsidR="00F85E70"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>savremene oblike života i razvoja. Stambena i druga seoska struktura formirana je u rasutom</w:t>
      </w:r>
      <w:r w:rsidR="00F85E70" w:rsidRPr="002B34E6">
        <w:rPr>
          <w:rFonts w:ascii="Arial" w:hAnsi="Arial" w:cs="Arial"/>
          <w:i/>
          <w:sz w:val="28"/>
          <w:szCs w:val="28"/>
        </w:rPr>
        <w:t xml:space="preserve"> </w:t>
      </w:r>
      <w:r w:rsidR="00865D90" w:rsidRPr="002B34E6">
        <w:rPr>
          <w:rFonts w:ascii="Arial" w:hAnsi="Arial" w:cs="Arial"/>
          <w:i/>
          <w:sz w:val="28"/>
          <w:szCs w:val="28"/>
        </w:rPr>
        <w:t xml:space="preserve">tipu – svako je gradio na svom posjedu. </w:t>
      </w: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Default="00865D90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4"/>
        </w:rPr>
      </w:pPr>
      <w:r w:rsidRPr="002B34E6">
        <w:rPr>
          <w:rFonts w:ascii="Arial" w:hAnsi="Arial" w:cs="Arial"/>
          <w:i/>
          <w:sz w:val="28"/>
          <w:szCs w:val="24"/>
        </w:rPr>
        <w:t>Evidentni problemi koji otežavaju uslove života na ovom prostoru su:</w:t>
      </w:r>
    </w:p>
    <w:p w:rsidR="002B34E6" w:rsidRPr="002B34E6" w:rsidRDefault="002B34E6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4"/>
        </w:rPr>
      </w:pPr>
    </w:p>
    <w:p w:rsidR="00865D90" w:rsidRPr="002B34E6" w:rsidRDefault="00865D90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4"/>
        </w:rPr>
      </w:pPr>
      <w:r w:rsidRPr="002B34E6">
        <w:rPr>
          <w:rFonts w:ascii="Arial" w:hAnsi="Arial" w:cs="Arial"/>
          <w:i/>
          <w:sz w:val="28"/>
          <w:szCs w:val="24"/>
        </w:rPr>
        <w:t>- Problemi koji su nastali spontano u neorganizovanom i neplanskom korišcenju prostora</w:t>
      </w:r>
    </w:p>
    <w:p w:rsidR="00865D90" w:rsidRPr="002B34E6" w:rsidRDefault="00865D90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4"/>
        </w:rPr>
      </w:pPr>
      <w:r w:rsidRPr="002B34E6">
        <w:rPr>
          <w:rFonts w:ascii="Arial" w:hAnsi="Arial" w:cs="Arial"/>
          <w:i/>
          <w:sz w:val="28"/>
          <w:szCs w:val="24"/>
        </w:rPr>
        <w:t>- Neracionalno širenje seoskih aglomerata na racun poljoprivrednih površina;</w:t>
      </w:r>
    </w:p>
    <w:p w:rsidR="00865D90" w:rsidRPr="002B34E6" w:rsidRDefault="00865D90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4"/>
        </w:rPr>
      </w:pPr>
      <w:r w:rsidRPr="002B34E6">
        <w:rPr>
          <w:rFonts w:ascii="Arial" w:hAnsi="Arial" w:cs="Arial"/>
          <w:i/>
          <w:sz w:val="28"/>
          <w:szCs w:val="24"/>
        </w:rPr>
        <w:t>- Odvijanje procesa promjene namjene poljoprivrednog u gra_evinsko zemljište bez</w:t>
      </w:r>
      <w:r w:rsidR="002B34E6">
        <w:rPr>
          <w:rFonts w:ascii="Arial" w:hAnsi="Arial" w:cs="Arial"/>
          <w:i/>
          <w:sz w:val="28"/>
          <w:szCs w:val="24"/>
        </w:rPr>
        <w:t xml:space="preserve"> </w:t>
      </w:r>
      <w:r w:rsidRPr="002B34E6">
        <w:rPr>
          <w:rFonts w:ascii="Arial" w:hAnsi="Arial" w:cs="Arial"/>
          <w:i/>
          <w:sz w:val="28"/>
          <w:szCs w:val="24"/>
        </w:rPr>
        <w:t>racionalnog razloga;</w:t>
      </w:r>
    </w:p>
    <w:p w:rsidR="00865D90" w:rsidRPr="002B34E6" w:rsidRDefault="00865D90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4"/>
        </w:rPr>
      </w:pPr>
      <w:r w:rsidRPr="002B34E6">
        <w:rPr>
          <w:rFonts w:ascii="Arial" w:hAnsi="Arial" w:cs="Arial"/>
          <w:i/>
          <w:sz w:val="28"/>
          <w:szCs w:val="24"/>
        </w:rPr>
        <w:t>- Devastacija okruženja neracionalnom organizacijom naselja.</w:t>
      </w:r>
    </w:p>
    <w:p w:rsidR="002B34E6" w:rsidRDefault="00865D90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4"/>
        </w:rPr>
      </w:pPr>
      <w:r w:rsidRPr="002B34E6">
        <w:rPr>
          <w:rFonts w:ascii="Arial" w:hAnsi="Arial" w:cs="Arial"/>
          <w:i/>
          <w:sz w:val="28"/>
          <w:szCs w:val="24"/>
        </w:rPr>
        <w:t>- Izražena disperzija gradnje u prostoru stvara sliku neartikulisanih i skoro haoticnih</w:t>
      </w:r>
      <w:r w:rsidR="002B34E6">
        <w:rPr>
          <w:rFonts w:ascii="Arial" w:hAnsi="Arial" w:cs="Arial"/>
          <w:i/>
          <w:sz w:val="28"/>
          <w:szCs w:val="24"/>
        </w:rPr>
        <w:t xml:space="preserve"> </w:t>
      </w:r>
      <w:r w:rsidRPr="002B34E6">
        <w:rPr>
          <w:rFonts w:ascii="Arial" w:hAnsi="Arial" w:cs="Arial"/>
          <w:i/>
          <w:sz w:val="28"/>
          <w:szCs w:val="24"/>
        </w:rPr>
        <w:t>prostora.</w:t>
      </w:r>
    </w:p>
    <w:p w:rsidR="00865D90" w:rsidRPr="002B34E6" w:rsidRDefault="00865D90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4"/>
        </w:rPr>
      </w:pPr>
      <w:r w:rsidRPr="002B34E6">
        <w:rPr>
          <w:rFonts w:ascii="Arial" w:hAnsi="Arial" w:cs="Arial"/>
          <w:i/>
          <w:sz w:val="28"/>
          <w:szCs w:val="24"/>
        </w:rPr>
        <w:t>- Problemi u sabora</w:t>
      </w:r>
      <w:r w:rsidR="002B34E6">
        <w:rPr>
          <w:rFonts w:ascii="Arial" w:hAnsi="Arial" w:cs="Arial"/>
          <w:i/>
          <w:sz w:val="28"/>
          <w:szCs w:val="24"/>
        </w:rPr>
        <w:t>ć</w:t>
      </w:r>
      <w:r w:rsidRPr="002B34E6">
        <w:rPr>
          <w:rFonts w:ascii="Arial" w:hAnsi="Arial" w:cs="Arial"/>
          <w:i/>
          <w:sz w:val="28"/>
          <w:szCs w:val="24"/>
        </w:rPr>
        <w:t>ajnoj mreži u najužem centru naselja Tuzi</w:t>
      </w:r>
      <w:r w:rsidR="002B34E6" w:rsidRPr="002B34E6">
        <w:rPr>
          <w:rFonts w:ascii="Arial" w:hAnsi="Arial" w:cs="Arial"/>
          <w:i/>
          <w:sz w:val="28"/>
          <w:szCs w:val="24"/>
        </w:rPr>
        <w:t>.</w:t>
      </w:r>
    </w:p>
    <w:p w:rsidR="002B34E6" w:rsidRP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56515</wp:posOffset>
            </wp:positionV>
            <wp:extent cx="3752850" cy="2152650"/>
            <wp:effectExtent l="19050" t="0" r="0" b="0"/>
            <wp:wrapNone/>
            <wp:docPr id="44" name="Picture 5" descr="C:\Users\ljeka.ivezaj\Desktop\tab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eka.ivezaj\Desktop\tabel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2B34E6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4"/>
        </w:rPr>
      </w:pPr>
      <w:r w:rsidRPr="002B34E6">
        <w:rPr>
          <w:rFonts w:ascii="Arial" w:hAnsi="Arial" w:cs="Arial"/>
          <w:i/>
          <w:sz w:val="28"/>
          <w:szCs w:val="24"/>
        </w:rPr>
        <w:t>Površina naselja cini oko 3% ukupne teritorije podrucja Gradske opštine, dok obradivo zemljište</w:t>
      </w:r>
      <w:r w:rsidR="002B34E6" w:rsidRPr="002B34E6">
        <w:rPr>
          <w:rFonts w:ascii="Arial" w:hAnsi="Arial" w:cs="Arial"/>
          <w:i/>
          <w:sz w:val="28"/>
          <w:szCs w:val="24"/>
        </w:rPr>
        <w:t xml:space="preserve"> č</w:t>
      </w:r>
      <w:r w:rsidRPr="002B34E6">
        <w:rPr>
          <w:rFonts w:ascii="Arial" w:hAnsi="Arial" w:cs="Arial"/>
          <w:i/>
          <w:sz w:val="28"/>
          <w:szCs w:val="24"/>
        </w:rPr>
        <w:t>ini svega 22% teritorije. Drugo poljoprivredno zemljište iznosi oko 5% ukupne teritorije.</w:t>
      </w:r>
    </w:p>
    <w:p w:rsidR="00865D90" w:rsidRPr="002B34E6" w:rsidRDefault="00865D90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2B34E6" w:rsidRDefault="002B34E6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241CA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89535</wp:posOffset>
            </wp:positionV>
            <wp:extent cx="6353175" cy="8489950"/>
            <wp:effectExtent l="19050" t="0" r="9525" b="0"/>
            <wp:wrapNone/>
            <wp:docPr id="53" name="Picture 51" descr="namjena povrs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jena povrsina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274584" w:rsidRDefault="00274584" w:rsidP="00865D90">
      <w:pPr>
        <w:spacing w:line="206" w:lineRule="exact"/>
        <w:jc w:val="both"/>
        <w:rPr>
          <w:rFonts w:ascii="Arial" w:hAnsi="Arial" w:cs="Arial"/>
          <w:i/>
          <w:noProof/>
          <w:sz w:val="28"/>
          <w:szCs w:val="28"/>
        </w:rPr>
      </w:pPr>
    </w:p>
    <w:p w:rsidR="008241CA" w:rsidRPr="002B34E6" w:rsidRDefault="008241CA" w:rsidP="00865D90">
      <w:pPr>
        <w:spacing w:line="206" w:lineRule="exact"/>
        <w:jc w:val="both"/>
        <w:rPr>
          <w:rFonts w:ascii="Arial" w:hAnsi="Arial" w:cs="Arial"/>
          <w:i/>
          <w:sz w:val="28"/>
          <w:szCs w:val="28"/>
        </w:rPr>
      </w:pPr>
    </w:p>
    <w:p w:rsidR="00865D90" w:rsidRPr="002B34E6" w:rsidRDefault="00865D90" w:rsidP="00865D90">
      <w:pPr>
        <w:spacing w:line="206" w:lineRule="exact"/>
        <w:jc w:val="both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C1618A" w:rsidP="00C1618A">
      <w:pPr>
        <w:tabs>
          <w:tab w:val="left" w:pos="360"/>
        </w:tabs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6. 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Demografska kretanja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611103" w:rsidRPr="002B34E6" w:rsidRDefault="00611103" w:rsidP="00611103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Prema podacima Zavoda za statistiku - Monstat, rezultati popisa iz 2011. godine pokazali su da broj stanovnika na teritoriji, tada naselja Tuzi a sada Opštine u okviru Glavnog grada – Tuzi, predstavlja </w:t>
      </w:r>
      <w:r w:rsidR="00F85E70" w:rsidRPr="002B34E6">
        <w:rPr>
          <w:rFonts w:ascii="Arial" w:hAnsi="Arial" w:cs="Arial"/>
          <w:i/>
          <w:sz w:val="28"/>
          <w:szCs w:val="28"/>
        </w:rPr>
        <w:t xml:space="preserve">11.379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stanovnika. Na poslednjim lokalnim izborima koji su zakazani za mart 2019.godine, utvrđen je da u Tuzima ima 11.744  građana sa biračkim pravom, te nezvaničan podatak je da u Opštini u okviru Glavnog grada – Tuzi ima preko 15 hiljada stanovnika.</w:t>
      </w:r>
    </w:p>
    <w:p w:rsidR="00611103" w:rsidRPr="002B34E6" w:rsidRDefault="00611103" w:rsidP="00611103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611103" w:rsidRPr="002B34E6" w:rsidRDefault="00611103" w:rsidP="00611103">
      <w:pPr>
        <w:spacing w:line="238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Što se tiče demografskih kretanja u Tuzima, može se konstatovati da se konstantno nastavlja trend kretanja stanovnika i unutrašnjih migracionih tokova u smislu porasta broja stanovnika. Takođe, može se konstatovati da se ljudi sele iz ruralnih naselja ka urbanim naseljima.</w:t>
      </w:r>
      <w:r w:rsidR="00F85E70" w:rsidRPr="002B34E6">
        <w:rPr>
          <w:rFonts w:ascii="Arial" w:hAnsi="Arial" w:cs="Arial"/>
          <w:i/>
          <w:sz w:val="28"/>
          <w:szCs w:val="28"/>
        </w:rPr>
        <w:t xml:space="preserve"> Najveci dio je koncentrisan u naseljima Tuzi, Šipcanik, Gornji i Donji Milješ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Bitno je napomenuti da Tuzi imaju veliku dijasporu koja je uglavnom naseljena u Americi a zatim i u ostalim zapadno-evropskim zemljama.</w:t>
      </w:r>
    </w:p>
    <w:p w:rsidR="00611103" w:rsidRPr="002B34E6" w:rsidRDefault="00611103" w:rsidP="00611103">
      <w:pPr>
        <w:spacing w:line="238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AB1A3D" w:rsidRPr="002B34E6" w:rsidRDefault="00611103" w:rsidP="008241CA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U Opštini u okviru Glavnog grada – Tuzi većinu čine Albanci, koji na nacionalnom nivou predstavljaju većinu. Osim njih, u Tuzima žive i Bošnjaci, Muslimani, Crnogorci i Romi. Osim crnogorskog jezika, u službenoj upotrebi je i albanski jezik u skladu sa Zakonom o manjinskim pravima i slobodama</w:t>
      </w:r>
      <w:r w:rsidR="0057725B">
        <w:rPr>
          <w:rFonts w:ascii="Arial" w:eastAsia="Arial" w:hAnsi="Arial" w:cs="Arial"/>
          <w:i/>
          <w:iCs/>
          <w:sz w:val="28"/>
          <w:szCs w:val="28"/>
        </w:rPr>
        <w:t>.</w:t>
      </w:r>
    </w:p>
    <w:p w:rsidR="00AB1A3D" w:rsidRPr="002B34E6" w:rsidRDefault="00AB1A3D">
      <w:pPr>
        <w:spacing w:line="331" w:lineRule="exact"/>
        <w:rPr>
          <w:rFonts w:ascii="Arial" w:hAnsi="Arial" w:cs="Arial"/>
          <w:i/>
          <w:sz w:val="28"/>
          <w:szCs w:val="28"/>
        </w:rPr>
      </w:pPr>
      <w:bookmarkStart w:id="9" w:name="page30"/>
      <w:bookmarkEnd w:id="9"/>
    </w:p>
    <w:p w:rsidR="00AB1A3D" w:rsidRPr="002B34E6" w:rsidRDefault="0096240F" w:rsidP="00FB3629">
      <w:pPr>
        <w:numPr>
          <w:ilvl w:val="0"/>
          <w:numId w:val="60"/>
        </w:numPr>
        <w:tabs>
          <w:tab w:val="left" w:pos="480"/>
        </w:tabs>
        <w:ind w:left="480" w:hanging="48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Sprovođenje podzakonskih akata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8241CA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P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>ropisane obaveze shodno Zakonu o uređenju prostora i izgradnji objekata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>("Sl. list Crne Gore", br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.64/17 ), su započete kada je i formalno-pravno nastala Opština u okviru Glavnog grada - Tuzi, u skladu sa izmjenjenim Zakonom o lokalnoj samoupravi i Zakona o Glavnom gradu. </w:t>
      </w:r>
    </w:p>
    <w:p w:rsidR="00AB1A3D" w:rsidRPr="002B34E6" w:rsidRDefault="00AB1A3D">
      <w:pPr>
        <w:spacing w:line="339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U skladu sa Pravilnikom o bližem sadržaju i formi planskog dokumenta, kriterijumima namjene površina, elementima urbanističke regulacije i jedinstvenim grafičkim simbolima („Sl. list CG“ broj 24/10 i 33/14 ), izrađuju se lokalni planski dokumenti.</w:t>
      </w:r>
    </w:p>
    <w:p w:rsidR="00AB1A3D" w:rsidRPr="002B34E6" w:rsidRDefault="00AB1A3D">
      <w:pPr>
        <w:spacing w:line="336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Shodno odredbama Pravilnika o bližim uslovima i načinu prilagođavanja objekata za pristup i kretanje lica smanjene pokretljivosti i lica sa invaliditetom („Sl.list Crne Gore“, broj 48/13, 44/15), projektanti se pridržavaju istog, te su u tom pravcu većina objekata u javnoj upotrebi </w:t>
      </w:r>
      <w:r w:rsidR="008241CA">
        <w:rPr>
          <w:rFonts w:ascii="Arial" w:eastAsia="Arial" w:hAnsi="Arial" w:cs="Arial"/>
          <w:i/>
          <w:iCs/>
          <w:sz w:val="28"/>
          <w:szCs w:val="28"/>
        </w:rPr>
        <w:t xml:space="preserve">djelimično su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prilagođeni licima smanjene pokretljivosti i licima sa invaliditetom.</w:t>
      </w:r>
    </w:p>
    <w:p w:rsidR="00AB1A3D" w:rsidRPr="002B34E6" w:rsidRDefault="00AB1A3D">
      <w:pPr>
        <w:spacing w:line="336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Pravilnik o bližem sadržaju i načinu vođenja Registra tehničke dokumentacije i izvještaja o reviziji („Sl.list Crne Gore“, broj 56/14), takođe se primjenjuje.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Default="0096240F" w:rsidP="00775728">
      <w:pPr>
        <w:spacing w:line="236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Shodno Zakonu o uređenju prostora i izgradnji objekata, lokalna uprava uređuje bliže uslove za postavljanje, građenje i uklanjanje pomoćnih</w:t>
      </w:r>
      <w:r w:rsidR="00775728" w:rsidRPr="00775728"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="00775728" w:rsidRPr="002B34E6">
        <w:rPr>
          <w:rFonts w:ascii="Arial" w:eastAsia="Arial" w:hAnsi="Arial" w:cs="Arial"/>
          <w:i/>
          <w:iCs/>
          <w:sz w:val="28"/>
          <w:szCs w:val="28"/>
        </w:rPr>
        <w:t xml:space="preserve">objekata i montažnih objekata privremenog karaktera, </w:t>
      </w:r>
      <w:r w:rsidR="00775728">
        <w:rPr>
          <w:rFonts w:ascii="Arial" w:eastAsia="Arial" w:hAnsi="Arial" w:cs="Arial"/>
          <w:i/>
          <w:iCs/>
          <w:sz w:val="28"/>
          <w:szCs w:val="28"/>
        </w:rPr>
        <w:t>te su u primjeni sledeće odluke:</w:t>
      </w:r>
    </w:p>
    <w:p w:rsidR="00775728" w:rsidRDefault="00775728" w:rsidP="00775728">
      <w:pPr>
        <w:spacing w:line="236" w:lineRule="auto"/>
        <w:jc w:val="both"/>
        <w:rPr>
          <w:rFonts w:ascii="Arial" w:hAnsi="Arial" w:cs="Arial"/>
          <w:i/>
          <w:sz w:val="28"/>
          <w:szCs w:val="28"/>
        </w:rPr>
      </w:pPr>
    </w:p>
    <w:p w:rsidR="00775728" w:rsidRPr="002B34E6" w:rsidRDefault="00775728" w:rsidP="00775728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775728">
        <w:rPr>
          <w:rFonts w:ascii="Arial" w:eastAsia="Arial" w:hAnsi="Arial" w:cs="Arial"/>
          <w:i/>
          <w:iCs/>
          <w:sz w:val="28"/>
          <w:szCs w:val="28"/>
        </w:rPr>
        <w:t xml:space="preserve">Odluka o postavljanju odnosno građenju i uklanjanju pomoćnih objekata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na teritoriji </w:t>
      </w:r>
      <w:r>
        <w:rPr>
          <w:rFonts w:ascii="Arial" w:eastAsia="Arial" w:hAnsi="Arial" w:cs="Arial"/>
          <w:i/>
          <w:iCs/>
          <w:sz w:val="28"/>
          <w:szCs w:val="28"/>
        </w:rPr>
        <w:t>Glavnog grada Podgorica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("Službeni list Crne Gore - opštinski propisi", br. </w:t>
      </w:r>
      <w:r>
        <w:rPr>
          <w:rFonts w:ascii="Arial" w:eastAsia="Arial" w:hAnsi="Arial" w:cs="Arial"/>
          <w:i/>
          <w:iCs/>
          <w:sz w:val="28"/>
          <w:szCs w:val="28"/>
        </w:rPr>
        <w:t>34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/16).</w:t>
      </w:r>
    </w:p>
    <w:p w:rsidR="00775728" w:rsidRPr="002B34E6" w:rsidRDefault="00775728" w:rsidP="00775728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775728" w:rsidRPr="002B34E6" w:rsidRDefault="00775728" w:rsidP="00775728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Odluka o postavljanju, građenju i uklanjanju privremenih objekata montažnog karaktera na teritoriji </w:t>
      </w:r>
      <w:r>
        <w:rPr>
          <w:rFonts w:ascii="Arial" w:eastAsia="Arial" w:hAnsi="Arial" w:cs="Arial"/>
          <w:i/>
          <w:iCs/>
          <w:sz w:val="28"/>
          <w:szCs w:val="28"/>
        </w:rPr>
        <w:t>Glavnog grada Podgorica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("Sl</w:t>
      </w:r>
      <w:r>
        <w:rPr>
          <w:rFonts w:ascii="Arial" w:eastAsia="Arial" w:hAnsi="Arial" w:cs="Arial"/>
          <w:i/>
          <w:iCs/>
          <w:sz w:val="28"/>
          <w:szCs w:val="28"/>
        </w:rPr>
        <w:t>.list CG-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opštinski propisi", br. </w:t>
      </w:r>
      <w:r>
        <w:rPr>
          <w:rFonts w:ascii="Arial" w:eastAsia="Arial" w:hAnsi="Arial" w:cs="Arial"/>
          <w:i/>
          <w:iCs/>
          <w:sz w:val="28"/>
          <w:szCs w:val="28"/>
        </w:rPr>
        <w:t>26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/1</w:t>
      </w:r>
      <w:r>
        <w:rPr>
          <w:rFonts w:ascii="Arial" w:eastAsia="Arial" w:hAnsi="Arial" w:cs="Arial"/>
          <w:i/>
          <w:iCs/>
          <w:sz w:val="28"/>
          <w:szCs w:val="28"/>
        </w:rPr>
        <w:t>7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).</w:t>
      </w:r>
    </w:p>
    <w:p w:rsidR="00775728" w:rsidRPr="002B34E6" w:rsidRDefault="00775728" w:rsidP="00775728">
      <w:pPr>
        <w:spacing w:line="333" w:lineRule="exact"/>
        <w:rPr>
          <w:rFonts w:ascii="Arial" w:hAnsi="Arial" w:cs="Arial"/>
          <w:i/>
          <w:sz w:val="28"/>
          <w:szCs w:val="28"/>
        </w:rPr>
      </w:pPr>
    </w:p>
    <w:p w:rsidR="00775728" w:rsidRPr="002B34E6" w:rsidRDefault="00775728" w:rsidP="00775728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Odluka o postavljanju, odnosno građenju i uklanjanju pristupnih rampi, liftova i sličnih objekata za pristup i kretanje lica smanjene pokretljivosti i lica sa invaliditetom na teritoriji </w:t>
      </w:r>
      <w:r w:rsidR="00274584">
        <w:rPr>
          <w:rFonts w:ascii="Arial" w:eastAsia="Arial" w:hAnsi="Arial" w:cs="Arial"/>
          <w:i/>
          <w:iCs/>
          <w:sz w:val="28"/>
          <w:szCs w:val="28"/>
        </w:rPr>
        <w:t>Glavnog grada Podgorica</w:t>
      </w:r>
      <w:r w:rsidR="00274584" w:rsidRPr="002B34E6"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("</w:t>
      </w:r>
      <w:r w:rsidR="00274584" w:rsidRPr="002B34E6">
        <w:rPr>
          <w:rFonts w:ascii="Arial" w:eastAsia="Arial" w:hAnsi="Arial" w:cs="Arial"/>
          <w:i/>
          <w:iCs/>
          <w:sz w:val="28"/>
          <w:szCs w:val="28"/>
        </w:rPr>
        <w:t>Sl</w:t>
      </w:r>
      <w:r w:rsidR="00274584">
        <w:rPr>
          <w:rFonts w:ascii="Arial" w:eastAsia="Arial" w:hAnsi="Arial" w:cs="Arial"/>
          <w:i/>
          <w:iCs/>
          <w:sz w:val="28"/>
          <w:szCs w:val="28"/>
        </w:rPr>
        <w:t>.list CG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- opštinski propisi", br. </w:t>
      </w:r>
      <w:r w:rsidR="00274584">
        <w:rPr>
          <w:rFonts w:ascii="Arial" w:eastAsia="Arial" w:hAnsi="Arial" w:cs="Arial"/>
          <w:i/>
          <w:iCs/>
          <w:sz w:val="28"/>
          <w:szCs w:val="28"/>
        </w:rPr>
        <w:t>34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/16).</w:t>
      </w:r>
    </w:p>
    <w:p w:rsidR="00775728" w:rsidRPr="002B34E6" w:rsidRDefault="00775728" w:rsidP="00775728">
      <w:pPr>
        <w:spacing w:line="334" w:lineRule="exact"/>
        <w:rPr>
          <w:rFonts w:ascii="Arial" w:hAnsi="Arial" w:cs="Arial"/>
          <w:i/>
          <w:sz w:val="28"/>
          <w:szCs w:val="28"/>
        </w:rPr>
      </w:pPr>
    </w:p>
    <w:p w:rsidR="00775728" w:rsidRPr="002B34E6" w:rsidRDefault="00775728" w:rsidP="00775728">
      <w:pPr>
        <w:spacing w:line="235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Done</w:t>
      </w:r>
      <w:r w:rsidR="00274584">
        <w:rPr>
          <w:rFonts w:ascii="Arial" w:eastAsia="Arial" w:hAnsi="Arial" w:cs="Arial"/>
          <w:i/>
          <w:iCs/>
          <w:sz w:val="28"/>
          <w:szCs w:val="28"/>
        </w:rPr>
        <w:t>š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en je Program uređenja prostora za 201</w:t>
      </w:r>
      <w:r w:rsidR="00274584">
        <w:rPr>
          <w:rFonts w:ascii="Arial" w:eastAsia="Arial" w:hAnsi="Arial" w:cs="Arial"/>
          <w:i/>
          <w:iCs/>
          <w:sz w:val="28"/>
          <w:szCs w:val="28"/>
        </w:rPr>
        <w:t>8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. godinu</w:t>
      </w:r>
      <w:r w:rsidR="00274584">
        <w:rPr>
          <w:rFonts w:ascii="Arial" w:eastAsia="Arial" w:hAnsi="Arial" w:cs="Arial"/>
          <w:i/>
          <w:iCs/>
          <w:sz w:val="28"/>
          <w:szCs w:val="28"/>
        </w:rPr>
        <w:t>.</w:t>
      </w:r>
    </w:p>
    <w:p w:rsidR="00775728" w:rsidRDefault="00775728" w:rsidP="00775728">
      <w:pPr>
        <w:spacing w:line="334" w:lineRule="exact"/>
        <w:rPr>
          <w:rFonts w:ascii="Arial" w:hAnsi="Arial" w:cs="Arial"/>
          <w:i/>
          <w:sz w:val="28"/>
          <w:szCs w:val="28"/>
        </w:rPr>
      </w:pPr>
    </w:p>
    <w:p w:rsidR="00274584" w:rsidRDefault="00274584" w:rsidP="00775728">
      <w:pPr>
        <w:spacing w:line="334" w:lineRule="exact"/>
        <w:rPr>
          <w:rFonts w:ascii="Arial" w:hAnsi="Arial" w:cs="Arial"/>
          <w:i/>
          <w:sz w:val="28"/>
          <w:szCs w:val="28"/>
        </w:rPr>
      </w:pPr>
    </w:p>
    <w:p w:rsidR="00274584" w:rsidRPr="002B34E6" w:rsidRDefault="00274584" w:rsidP="00775728">
      <w:pPr>
        <w:spacing w:line="334" w:lineRule="exact"/>
        <w:rPr>
          <w:rFonts w:ascii="Arial" w:hAnsi="Arial" w:cs="Arial"/>
          <w:i/>
          <w:sz w:val="28"/>
          <w:szCs w:val="28"/>
        </w:rPr>
      </w:pPr>
    </w:p>
    <w:p w:rsidR="00775728" w:rsidRPr="002B34E6" w:rsidRDefault="00775728" w:rsidP="00B15BC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  <w:sectPr w:rsidR="00775728" w:rsidRPr="002B34E6">
          <w:pgSz w:w="11900" w:h="16841"/>
          <w:pgMar w:top="1440" w:right="1226" w:bottom="161" w:left="1200" w:header="0" w:footer="0" w:gutter="0"/>
          <w:cols w:space="720" w:equalWidth="0">
            <w:col w:w="9480"/>
          </w:cols>
        </w:sectPr>
      </w:pPr>
      <w:r w:rsidRPr="002B34E6">
        <w:rPr>
          <w:rFonts w:ascii="Arial" w:eastAsia="Arial" w:hAnsi="Arial" w:cs="Arial"/>
          <w:i/>
          <w:iCs/>
          <w:sz w:val="28"/>
          <w:szCs w:val="28"/>
        </w:rPr>
        <w:lastRenderedPageBreak/>
        <w:t>Uslovi, način, rokovi i postupak plaćanja naknade za komunalno opremanje građevinskog zemljišta</w:t>
      </w:r>
      <w:r w:rsidR="00B15BCF">
        <w:rPr>
          <w:rFonts w:ascii="Arial" w:eastAsia="Arial" w:hAnsi="Arial" w:cs="Arial"/>
          <w:i/>
          <w:iCs/>
          <w:sz w:val="28"/>
          <w:szCs w:val="28"/>
        </w:rPr>
        <w:t xml:space="preserve"> za bespravne objekte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su određeni Odlukom o naknadi za komunalno opremanje građevinskog zemljišta </w:t>
      </w:r>
      <w:r w:rsidR="00B15BCF">
        <w:rPr>
          <w:rFonts w:ascii="Arial" w:eastAsia="Arial" w:hAnsi="Arial" w:cs="Arial"/>
          <w:i/>
          <w:iCs/>
          <w:sz w:val="28"/>
          <w:szCs w:val="28"/>
        </w:rPr>
        <w:t xml:space="preserve">za bespravne objekte Opštine u okviru Glavnog grada - Tuzi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(„Sl. list CG -</w:t>
      </w:r>
      <w:r w:rsidR="00B15BCF">
        <w:rPr>
          <w:rFonts w:ascii="Arial" w:eastAsia="Arial" w:hAnsi="Arial" w:cs="Arial"/>
          <w:i/>
          <w:iCs/>
          <w:sz w:val="28"/>
          <w:szCs w:val="28"/>
        </w:rPr>
        <w:t xml:space="preserve"> opštinski propisi“,br.22</w:t>
      </w:r>
      <w:r w:rsidR="00274584">
        <w:rPr>
          <w:rFonts w:ascii="Arial" w:eastAsia="Arial" w:hAnsi="Arial" w:cs="Arial"/>
          <w:i/>
          <w:iCs/>
          <w:sz w:val="28"/>
          <w:szCs w:val="28"/>
        </w:rPr>
        <w:t>/1</w:t>
      </w:r>
      <w:r w:rsidR="00B15BCF">
        <w:rPr>
          <w:rFonts w:ascii="Arial" w:eastAsia="Arial" w:hAnsi="Arial" w:cs="Arial"/>
          <w:i/>
          <w:iCs/>
          <w:sz w:val="28"/>
          <w:szCs w:val="28"/>
        </w:rPr>
        <w:t>8</w:t>
      </w:r>
      <w:r w:rsidR="00274584">
        <w:rPr>
          <w:rFonts w:ascii="Arial" w:eastAsia="Arial" w:hAnsi="Arial" w:cs="Arial"/>
          <w:i/>
          <w:iCs/>
          <w:sz w:val="28"/>
          <w:szCs w:val="28"/>
        </w:rPr>
        <w:t>)</w:t>
      </w:r>
    </w:p>
    <w:p w:rsidR="00AB1A3D" w:rsidRPr="002B34E6" w:rsidRDefault="00AB1A3D">
      <w:pPr>
        <w:spacing w:line="334" w:lineRule="exact"/>
        <w:rPr>
          <w:rFonts w:ascii="Arial" w:hAnsi="Arial" w:cs="Arial"/>
          <w:i/>
          <w:sz w:val="28"/>
          <w:szCs w:val="28"/>
        </w:rPr>
      </w:pPr>
      <w:bookmarkStart w:id="10" w:name="page31"/>
      <w:bookmarkEnd w:id="10"/>
    </w:p>
    <w:p w:rsidR="00AB1A3D" w:rsidRPr="002B34E6" w:rsidRDefault="00AB1A3D">
      <w:pPr>
        <w:spacing w:line="331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61"/>
        </w:numPr>
        <w:tabs>
          <w:tab w:val="left" w:pos="317"/>
        </w:tabs>
        <w:spacing w:line="235" w:lineRule="auto"/>
        <w:ind w:left="320" w:right="1700" w:hanging="3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Izdati urbanističko tehnički uslovi, građevinske dozvole, upotrebne dozvole</w:t>
      </w:r>
    </w:p>
    <w:p w:rsidR="00AB1A3D" w:rsidRPr="002B34E6" w:rsidRDefault="00AB1A3D">
      <w:pPr>
        <w:spacing w:line="339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5" w:lineRule="auto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Od strane Sekretarijata za urbanizam, komunalne, stambene poslove, saobraćaj i zaštitu životne sredine izdato je:</w:t>
      </w:r>
    </w:p>
    <w:p w:rsidR="00AB1A3D" w:rsidRPr="002B34E6" w:rsidRDefault="00AB1A3D">
      <w:pPr>
        <w:spacing w:line="322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1A66A6" w:rsidP="00FB3629">
      <w:pPr>
        <w:numPr>
          <w:ilvl w:val="1"/>
          <w:numId w:val="62"/>
        </w:numPr>
        <w:tabs>
          <w:tab w:val="left" w:pos="720"/>
        </w:tabs>
        <w:ind w:left="720" w:hanging="36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1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>urbanističko tehničkih uslova za izgradnju objekata,</w:t>
      </w:r>
    </w:p>
    <w:p w:rsidR="00AB1A3D" w:rsidRPr="002B34E6" w:rsidRDefault="00AB1A3D">
      <w:pPr>
        <w:spacing w:line="2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1A66A6" w:rsidP="00FB3629">
      <w:pPr>
        <w:numPr>
          <w:ilvl w:val="1"/>
          <w:numId w:val="62"/>
        </w:numPr>
        <w:tabs>
          <w:tab w:val="left" w:pos="720"/>
        </w:tabs>
        <w:spacing w:line="237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nema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 xml:space="preserve"> građevinskih dozvola,</w:t>
      </w:r>
    </w:p>
    <w:p w:rsidR="00AB1A3D" w:rsidRPr="002B34E6" w:rsidRDefault="00AB1A3D">
      <w:pPr>
        <w:spacing w:line="2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1"/>
          <w:numId w:val="62"/>
        </w:numPr>
        <w:tabs>
          <w:tab w:val="left" w:pos="720"/>
        </w:tabs>
        <w:spacing w:line="237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nema upotrebnih dozvola.</w:t>
      </w:r>
    </w:p>
    <w:p w:rsidR="00AB1A3D" w:rsidRPr="002B34E6" w:rsidRDefault="00AB1A3D">
      <w:pPr>
        <w:spacing w:line="321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62"/>
        </w:numPr>
        <w:tabs>
          <w:tab w:val="left" w:pos="320"/>
        </w:tabs>
        <w:ind w:left="320" w:hanging="3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Privremeni objekti iz nadležnosti lokalne samouprave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8B5CAF" w:rsidRDefault="008B5CAF" w:rsidP="008B5CA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Odluk</w:t>
      </w:r>
      <w:r>
        <w:rPr>
          <w:rFonts w:ascii="Arial" w:eastAsia="Arial" w:hAnsi="Arial" w:cs="Arial"/>
          <w:i/>
          <w:iCs/>
          <w:sz w:val="28"/>
          <w:szCs w:val="28"/>
        </w:rPr>
        <w:t>om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o postavljanju, građenju i uklanjanju privremenih objekata montažnog karaktera na teritoriji </w:t>
      </w:r>
      <w:r>
        <w:rPr>
          <w:rFonts w:ascii="Arial" w:eastAsia="Arial" w:hAnsi="Arial" w:cs="Arial"/>
          <w:i/>
          <w:iCs/>
          <w:sz w:val="28"/>
          <w:szCs w:val="28"/>
        </w:rPr>
        <w:t>Glavnog grada Podgorica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("Sl</w:t>
      </w:r>
      <w:r>
        <w:rPr>
          <w:rFonts w:ascii="Arial" w:eastAsia="Arial" w:hAnsi="Arial" w:cs="Arial"/>
          <w:i/>
          <w:iCs/>
          <w:sz w:val="28"/>
          <w:szCs w:val="28"/>
        </w:rPr>
        <w:t>.list CG-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opštinski propisi", br. </w:t>
      </w:r>
      <w:r>
        <w:rPr>
          <w:rFonts w:ascii="Arial" w:eastAsia="Arial" w:hAnsi="Arial" w:cs="Arial"/>
          <w:i/>
          <w:iCs/>
          <w:sz w:val="28"/>
          <w:szCs w:val="28"/>
        </w:rPr>
        <w:t>26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/1</w:t>
      </w:r>
      <w:r>
        <w:rPr>
          <w:rFonts w:ascii="Arial" w:eastAsia="Arial" w:hAnsi="Arial" w:cs="Arial"/>
          <w:i/>
          <w:iCs/>
          <w:sz w:val="28"/>
          <w:szCs w:val="28"/>
        </w:rPr>
        <w:t>7),</w:t>
      </w:r>
      <w:r w:rsidR="0096240F" w:rsidRPr="008B5CAF">
        <w:rPr>
          <w:rFonts w:ascii="Arial" w:eastAsia="Arial" w:hAnsi="Arial" w:cs="Arial"/>
          <w:i/>
          <w:iCs/>
          <w:sz w:val="28"/>
          <w:szCs w:val="28"/>
        </w:rPr>
        <w:t>je propisan način, postupak i uslovi pod kojima se mogu postavljati i graditi privremeni objekti na području opštine Danilovgrad.</w:t>
      </w:r>
    </w:p>
    <w:p w:rsidR="00AB1A3D" w:rsidRPr="008B5CAF" w:rsidRDefault="00AB1A3D">
      <w:pPr>
        <w:spacing w:line="334" w:lineRule="exact"/>
        <w:rPr>
          <w:rFonts w:ascii="Arial" w:hAnsi="Arial" w:cs="Arial"/>
          <w:i/>
          <w:sz w:val="28"/>
          <w:szCs w:val="28"/>
          <w:highlight w:val="yellow"/>
        </w:rPr>
      </w:pPr>
    </w:p>
    <w:p w:rsidR="00AB1A3D" w:rsidRDefault="0096240F">
      <w:pPr>
        <w:spacing w:line="235" w:lineRule="auto"/>
        <w:rPr>
          <w:rFonts w:ascii="Arial" w:eastAsia="Arial" w:hAnsi="Arial" w:cs="Arial"/>
          <w:i/>
          <w:iCs/>
          <w:sz w:val="28"/>
          <w:szCs w:val="28"/>
        </w:rPr>
      </w:pPr>
      <w:r w:rsidRPr="008B5CAF">
        <w:rPr>
          <w:rFonts w:ascii="Arial" w:eastAsia="Arial" w:hAnsi="Arial" w:cs="Arial"/>
          <w:i/>
          <w:iCs/>
          <w:sz w:val="28"/>
          <w:szCs w:val="28"/>
        </w:rPr>
        <w:t xml:space="preserve">U skladu sa navedenom odlukom, </w:t>
      </w:r>
      <w:r w:rsidR="008B5CAF" w:rsidRPr="008B5CAF">
        <w:rPr>
          <w:rFonts w:ascii="Arial" w:eastAsia="Arial" w:hAnsi="Arial" w:cs="Arial"/>
          <w:i/>
          <w:iCs/>
          <w:sz w:val="28"/>
          <w:szCs w:val="28"/>
        </w:rPr>
        <w:t xml:space="preserve">Opština u okviru Glavnog grada-Tuzi i </w:t>
      </w:r>
      <w:r w:rsidRPr="008B5CAF">
        <w:rPr>
          <w:rFonts w:ascii="Arial" w:eastAsia="Arial" w:hAnsi="Arial" w:cs="Arial"/>
          <w:i/>
          <w:iCs/>
          <w:sz w:val="28"/>
          <w:szCs w:val="28"/>
        </w:rPr>
        <w:t xml:space="preserve">nadležni sekretarijat </w:t>
      </w:r>
      <w:r w:rsidR="008B5CAF" w:rsidRPr="008B5CAF">
        <w:rPr>
          <w:rFonts w:ascii="Arial" w:eastAsia="Arial" w:hAnsi="Arial" w:cs="Arial"/>
          <w:i/>
          <w:iCs/>
          <w:sz w:val="28"/>
          <w:szCs w:val="28"/>
        </w:rPr>
        <w:t xml:space="preserve">i </w:t>
      </w:r>
      <w:r w:rsidRPr="008B5CAF">
        <w:rPr>
          <w:rFonts w:ascii="Arial" w:eastAsia="Arial" w:hAnsi="Arial" w:cs="Arial"/>
          <w:i/>
          <w:iCs/>
          <w:sz w:val="28"/>
          <w:szCs w:val="28"/>
        </w:rPr>
        <w:t>je izdao sledeća rješenja:</w:t>
      </w:r>
    </w:p>
    <w:p w:rsidR="0088033D" w:rsidRDefault="0088033D">
      <w:pPr>
        <w:spacing w:line="235" w:lineRule="auto"/>
        <w:rPr>
          <w:rFonts w:ascii="Arial" w:eastAsia="Arial" w:hAnsi="Arial" w:cs="Arial"/>
          <w:i/>
          <w:iCs/>
          <w:sz w:val="28"/>
          <w:szCs w:val="28"/>
        </w:rPr>
      </w:pPr>
    </w:p>
    <w:p w:rsidR="00AB1A3D" w:rsidRPr="008B5CAF" w:rsidRDefault="00AB1A3D">
      <w:pPr>
        <w:spacing w:line="337" w:lineRule="exact"/>
        <w:rPr>
          <w:rFonts w:ascii="Arial" w:hAnsi="Arial" w:cs="Arial"/>
          <w:i/>
          <w:sz w:val="28"/>
          <w:szCs w:val="28"/>
          <w:highlight w:val="yellow"/>
        </w:rPr>
      </w:pPr>
    </w:p>
    <w:p w:rsidR="00CB6D9F" w:rsidRPr="00CB6D9F" w:rsidRDefault="00CB6D9F" w:rsidP="00FB3629">
      <w:pPr>
        <w:numPr>
          <w:ilvl w:val="0"/>
          <w:numId w:val="64"/>
        </w:numPr>
        <w:tabs>
          <w:tab w:val="left" w:pos="720"/>
        </w:tabs>
        <w:spacing w:line="237" w:lineRule="auto"/>
        <w:ind w:left="720" w:hanging="360"/>
        <w:jc w:val="both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Podnešena su 43 zahtjeva za postavljanje privremenih objekata</w:t>
      </w:r>
    </w:p>
    <w:p w:rsidR="00AB1A3D" w:rsidRPr="00CB6D9F" w:rsidRDefault="0096240F" w:rsidP="00FB3629">
      <w:pPr>
        <w:numPr>
          <w:ilvl w:val="0"/>
          <w:numId w:val="64"/>
        </w:numPr>
        <w:tabs>
          <w:tab w:val="left" w:pos="720"/>
        </w:tabs>
        <w:spacing w:line="237" w:lineRule="auto"/>
        <w:ind w:left="720" w:hanging="360"/>
        <w:jc w:val="both"/>
        <w:rPr>
          <w:rFonts w:ascii="Arial" w:eastAsia="Times New Roman" w:hAnsi="Arial" w:cs="Arial"/>
          <w:i/>
          <w:sz w:val="28"/>
          <w:szCs w:val="28"/>
        </w:rPr>
      </w:pP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="00CB6D9F">
        <w:rPr>
          <w:rFonts w:ascii="Arial" w:eastAsia="Arial" w:hAnsi="Arial" w:cs="Arial"/>
          <w:i/>
          <w:iCs/>
          <w:sz w:val="28"/>
          <w:szCs w:val="28"/>
        </w:rPr>
        <w:t>9</w:t>
      </w: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 rješenja za postavljanje ljetnjih bašti ispred ugostiteljskih objekata, </w:t>
      </w:r>
    </w:p>
    <w:p w:rsidR="00AB1A3D" w:rsidRPr="00CB6D9F" w:rsidRDefault="00AB1A3D">
      <w:pPr>
        <w:spacing w:line="16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CB6D9F" w:rsidRDefault="00AB1A3D">
      <w:pPr>
        <w:spacing w:line="1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9D5787" w:rsidRDefault="0096240F" w:rsidP="00CB6D9F">
      <w:pPr>
        <w:numPr>
          <w:ilvl w:val="0"/>
          <w:numId w:val="64"/>
        </w:numPr>
        <w:tabs>
          <w:tab w:val="left" w:pos="720"/>
        </w:tabs>
        <w:spacing w:line="238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Donešeno </w:t>
      </w:r>
      <w:r w:rsidR="00CB6D9F">
        <w:rPr>
          <w:rFonts w:ascii="Arial" w:eastAsia="Arial" w:hAnsi="Arial" w:cs="Arial"/>
          <w:i/>
          <w:iCs/>
          <w:sz w:val="28"/>
          <w:szCs w:val="28"/>
        </w:rPr>
        <w:t>1</w:t>
      </w: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 rješenj</w:t>
      </w:r>
      <w:r w:rsidR="00CB6D9F">
        <w:rPr>
          <w:rFonts w:ascii="Arial" w:eastAsia="Arial" w:hAnsi="Arial" w:cs="Arial"/>
          <w:i/>
          <w:iCs/>
          <w:sz w:val="28"/>
          <w:szCs w:val="28"/>
        </w:rPr>
        <w:t>e</w:t>
      </w: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 za </w:t>
      </w:r>
      <w:r w:rsidR="00CB6D9F">
        <w:rPr>
          <w:rFonts w:ascii="Arial" w:eastAsia="Arial" w:hAnsi="Arial" w:cs="Arial"/>
          <w:i/>
          <w:iCs/>
          <w:sz w:val="28"/>
          <w:szCs w:val="28"/>
        </w:rPr>
        <w:t>korišćenje zatvorene bašte u okviru ugostiteljskog objekta</w:t>
      </w:r>
    </w:p>
    <w:p w:rsidR="009D5787" w:rsidRPr="009D5787" w:rsidRDefault="009D5787" w:rsidP="00CB6D9F">
      <w:pPr>
        <w:numPr>
          <w:ilvl w:val="0"/>
          <w:numId w:val="64"/>
        </w:numPr>
        <w:tabs>
          <w:tab w:val="left" w:pos="720"/>
        </w:tabs>
        <w:spacing w:line="238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 xml:space="preserve">Donešeno </w:t>
      </w:r>
      <w:r w:rsidR="00B7444F">
        <w:rPr>
          <w:rFonts w:ascii="Arial" w:eastAsia="Arial" w:hAnsi="Arial" w:cs="Arial"/>
          <w:i/>
          <w:iCs/>
          <w:sz w:val="28"/>
          <w:szCs w:val="28"/>
        </w:rPr>
        <w:t>10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 rješenja o postavljanju svjetleć</w:t>
      </w:r>
      <w:r w:rsidR="00093A0B">
        <w:rPr>
          <w:rFonts w:ascii="Arial" w:eastAsia="Arial" w:hAnsi="Arial" w:cs="Arial"/>
          <w:i/>
          <w:iCs/>
          <w:sz w:val="28"/>
          <w:szCs w:val="28"/>
        </w:rPr>
        <w:t>ih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 reklam</w:t>
      </w:r>
      <w:r w:rsidR="00093A0B">
        <w:rPr>
          <w:rFonts w:ascii="Arial" w:eastAsia="Arial" w:hAnsi="Arial" w:cs="Arial"/>
          <w:i/>
          <w:iCs/>
          <w:sz w:val="28"/>
          <w:szCs w:val="28"/>
        </w:rPr>
        <w:t>a</w:t>
      </w:r>
    </w:p>
    <w:p w:rsidR="009D5787" w:rsidRPr="009D5787" w:rsidRDefault="009D5787" w:rsidP="00CB6D9F">
      <w:pPr>
        <w:numPr>
          <w:ilvl w:val="0"/>
          <w:numId w:val="64"/>
        </w:numPr>
        <w:tabs>
          <w:tab w:val="left" w:pos="720"/>
        </w:tabs>
        <w:spacing w:line="238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Donešeno jedno rješenje o postavljanju pokretnog objekta-zabani park</w:t>
      </w:r>
    </w:p>
    <w:p w:rsidR="009D5787" w:rsidRPr="009D5787" w:rsidRDefault="009D5787" w:rsidP="00CB6D9F">
      <w:pPr>
        <w:numPr>
          <w:ilvl w:val="0"/>
          <w:numId w:val="64"/>
        </w:numPr>
        <w:tabs>
          <w:tab w:val="left" w:pos="720"/>
        </w:tabs>
        <w:spacing w:line="238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Donešeno jedno rješenje o postavljanju pokretnog objekta-konzervator za sladoled</w:t>
      </w:r>
    </w:p>
    <w:p w:rsidR="009D5787" w:rsidRPr="009D5787" w:rsidRDefault="009D5787" w:rsidP="00CB6D9F">
      <w:pPr>
        <w:numPr>
          <w:ilvl w:val="0"/>
          <w:numId w:val="64"/>
        </w:numPr>
        <w:tabs>
          <w:tab w:val="left" w:pos="720"/>
        </w:tabs>
        <w:spacing w:line="238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Donešeno jedno rješenje o postavljanju privremenog objekta tipa kiosk</w:t>
      </w:r>
    </w:p>
    <w:p w:rsidR="009E0BC5" w:rsidRPr="009E0BC5" w:rsidRDefault="009D5787" w:rsidP="009E0BC5">
      <w:pPr>
        <w:numPr>
          <w:ilvl w:val="0"/>
          <w:numId w:val="64"/>
        </w:numPr>
        <w:tabs>
          <w:tab w:val="left" w:pos="720"/>
        </w:tabs>
        <w:spacing w:line="238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Donešeno 7 rješenja o privremenim objektima za obav</w:t>
      </w:r>
      <w:r w:rsidR="009E0BC5">
        <w:rPr>
          <w:rFonts w:ascii="Arial" w:eastAsia="Arial" w:hAnsi="Arial" w:cs="Arial"/>
          <w:i/>
          <w:iCs/>
          <w:sz w:val="28"/>
          <w:szCs w:val="28"/>
        </w:rPr>
        <w:t>l</w:t>
      </w:r>
      <w:r>
        <w:rPr>
          <w:rFonts w:ascii="Arial" w:eastAsia="Arial" w:hAnsi="Arial" w:cs="Arial"/>
          <w:i/>
          <w:iCs/>
          <w:sz w:val="28"/>
          <w:szCs w:val="28"/>
        </w:rPr>
        <w:t>janje</w:t>
      </w:r>
      <w:r w:rsidR="009E0BC5">
        <w:rPr>
          <w:rFonts w:ascii="Arial" w:eastAsia="Arial" w:hAnsi="Arial" w:cs="Arial"/>
          <w:i/>
          <w:iCs/>
          <w:sz w:val="28"/>
          <w:szCs w:val="28"/>
        </w:rPr>
        <w:t xml:space="preserve"> privrednih djelatnosti</w:t>
      </w:r>
    </w:p>
    <w:p w:rsidR="00AB1A3D" w:rsidRPr="00CB6D9F" w:rsidRDefault="00AB1A3D">
      <w:pPr>
        <w:spacing w:line="11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CB6D9F" w:rsidRDefault="0096240F" w:rsidP="00CB6D9F">
      <w:pPr>
        <w:numPr>
          <w:ilvl w:val="0"/>
          <w:numId w:val="64"/>
        </w:numPr>
        <w:tabs>
          <w:tab w:val="left" w:pos="720"/>
        </w:tabs>
        <w:spacing w:line="1" w:lineRule="exact"/>
        <w:ind w:left="720" w:hanging="360"/>
        <w:jc w:val="both"/>
        <w:rPr>
          <w:rFonts w:ascii="Arial" w:eastAsia="Times New Roman" w:hAnsi="Arial" w:cs="Arial"/>
          <w:i/>
          <w:sz w:val="28"/>
          <w:szCs w:val="28"/>
        </w:rPr>
      </w:pP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Donešeno </w:t>
      </w:r>
      <w:r w:rsidR="00CB6D9F" w:rsidRPr="00CB6D9F">
        <w:rPr>
          <w:rFonts w:ascii="Arial" w:eastAsia="Arial" w:hAnsi="Arial" w:cs="Arial"/>
          <w:i/>
          <w:iCs/>
          <w:sz w:val="28"/>
          <w:szCs w:val="28"/>
        </w:rPr>
        <w:t>9</w:t>
      </w: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 rješenja za korišćenj</w:t>
      </w:r>
      <w:r w:rsidR="00CB6D9F" w:rsidRPr="00CB6D9F">
        <w:rPr>
          <w:rFonts w:ascii="Arial" w:eastAsia="Arial" w:hAnsi="Arial" w:cs="Arial"/>
          <w:i/>
          <w:iCs/>
          <w:sz w:val="28"/>
          <w:szCs w:val="28"/>
        </w:rPr>
        <w:t>e</w:t>
      </w: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 svjetlećih reklama na fasadama poslovnih objekata </w:t>
      </w:r>
    </w:p>
    <w:p w:rsidR="00AB1A3D" w:rsidRPr="00CB6D9F" w:rsidRDefault="00AB1A3D">
      <w:pPr>
        <w:spacing w:line="2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CB6D9F" w:rsidRDefault="00AB1A3D">
      <w:pPr>
        <w:spacing w:line="2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CB6D9F" w:rsidRDefault="0096240F" w:rsidP="00FB3629">
      <w:pPr>
        <w:numPr>
          <w:ilvl w:val="0"/>
          <w:numId w:val="64"/>
        </w:numPr>
        <w:tabs>
          <w:tab w:val="left" w:pos="720"/>
        </w:tabs>
        <w:spacing w:line="237" w:lineRule="auto"/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Donešeno </w:t>
      </w:r>
      <w:r w:rsidR="009D5787">
        <w:rPr>
          <w:rFonts w:ascii="Arial" w:eastAsia="Arial" w:hAnsi="Arial" w:cs="Arial"/>
          <w:i/>
          <w:iCs/>
          <w:sz w:val="28"/>
          <w:szCs w:val="28"/>
        </w:rPr>
        <w:t>5</w:t>
      </w: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 rješenja o odbijanju zahtjeva;</w:t>
      </w:r>
    </w:p>
    <w:p w:rsidR="00AB1A3D" w:rsidRPr="00CB6D9F" w:rsidRDefault="00AB1A3D">
      <w:pPr>
        <w:spacing w:line="11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CB6D9F" w:rsidRDefault="0096240F" w:rsidP="00FB3629">
      <w:pPr>
        <w:numPr>
          <w:ilvl w:val="0"/>
          <w:numId w:val="64"/>
        </w:numPr>
        <w:tabs>
          <w:tab w:val="left" w:pos="720"/>
        </w:tabs>
        <w:ind w:left="720" w:hanging="360"/>
        <w:rPr>
          <w:rFonts w:ascii="Arial" w:eastAsia="Times New Roman" w:hAnsi="Arial" w:cs="Arial"/>
          <w:i/>
          <w:sz w:val="28"/>
          <w:szCs w:val="28"/>
        </w:rPr>
      </w:pP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Donešena </w:t>
      </w:r>
      <w:r w:rsidR="009D5787">
        <w:rPr>
          <w:rFonts w:ascii="Arial" w:eastAsia="Arial" w:hAnsi="Arial" w:cs="Arial"/>
          <w:i/>
          <w:iCs/>
          <w:sz w:val="28"/>
          <w:szCs w:val="28"/>
        </w:rPr>
        <w:t>5</w:t>
      </w: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 zaključ</w:t>
      </w:r>
      <w:r w:rsidR="0044161C">
        <w:rPr>
          <w:rFonts w:ascii="Arial" w:eastAsia="Arial" w:hAnsi="Arial" w:cs="Arial"/>
          <w:i/>
          <w:iCs/>
          <w:sz w:val="28"/>
          <w:szCs w:val="28"/>
        </w:rPr>
        <w:t>a</w:t>
      </w:r>
      <w:r w:rsidRPr="00CB6D9F">
        <w:rPr>
          <w:rFonts w:ascii="Arial" w:eastAsia="Arial" w:hAnsi="Arial" w:cs="Arial"/>
          <w:i/>
          <w:iCs/>
          <w:sz w:val="28"/>
          <w:szCs w:val="28"/>
        </w:rPr>
        <w:t xml:space="preserve">ka o odbacivanju zahtjeva zbog </w:t>
      </w:r>
      <w:r w:rsidR="009D5787">
        <w:rPr>
          <w:rFonts w:ascii="Arial" w:eastAsia="Arial" w:hAnsi="Arial" w:cs="Arial"/>
          <w:i/>
          <w:iCs/>
          <w:sz w:val="28"/>
          <w:szCs w:val="28"/>
        </w:rPr>
        <w:t>nepotpune dokumentacije</w:t>
      </w:r>
      <w:r w:rsidRPr="00CB6D9F">
        <w:rPr>
          <w:rFonts w:ascii="Arial" w:eastAsia="Arial" w:hAnsi="Arial" w:cs="Arial"/>
          <w:i/>
          <w:iCs/>
          <w:sz w:val="28"/>
          <w:szCs w:val="28"/>
        </w:rPr>
        <w:t>;</w:t>
      </w:r>
    </w:p>
    <w:p w:rsidR="00AB1A3D" w:rsidRPr="00CB6D9F" w:rsidRDefault="00AB1A3D">
      <w:pPr>
        <w:spacing w:line="310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334" w:lineRule="exact"/>
        <w:rPr>
          <w:rFonts w:ascii="Arial" w:hAnsi="Arial" w:cs="Arial"/>
          <w:i/>
          <w:sz w:val="28"/>
          <w:szCs w:val="28"/>
        </w:rPr>
      </w:pPr>
      <w:bookmarkStart w:id="11" w:name="page33"/>
      <w:bookmarkEnd w:id="11"/>
    </w:p>
    <w:p w:rsidR="00AB1A3D" w:rsidRPr="002B34E6" w:rsidRDefault="0096240F" w:rsidP="00FB3629">
      <w:pPr>
        <w:numPr>
          <w:ilvl w:val="0"/>
          <w:numId w:val="66"/>
        </w:numPr>
        <w:tabs>
          <w:tab w:val="left" w:pos="484"/>
        </w:tabs>
        <w:spacing w:line="236" w:lineRule="auto"/>
        <w:ind w:left="480" w:hanging="48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SPROVEDENE MJERE I NJIHOV UTICAJ NA UPRAVLJANJE PROSTOROM I NJEGOVU ZAŠTITU</w:t>
      </w:r>
    </w:p>
    <w:p w:rsidR="00AB1A3D" w:rsidRPr="002B34E6" w:rsidRDefault="00AB1A3D">
      <w:pPr>
        <w:spacing w:line="33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67"/>
        </w:numPr>
        <w:tabs>
          <w:tab w:val="left" w:pos="319"/>
        </w:tabs>
        <w:spacing w:line="235" w:lineRule="auto"/>
        <w:ind w:left="320" w:right="1680" w:hanging="3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Mjere sprovedene u cilju podsticanja kvaliteta građenja i oblikovanja prostora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E84C17" w:rsidRPr="00E84C17" w:rsidRDefault="00F058B8" w:rsidP="00E84C17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Prema PUP-u Glavnog grada Podgorice u</w:t>
      </w:r>
      <w:r w:rsidR="00E84C17" w:rsidRPr="00E84C17">
        <w:rPr>
          <w:rFonts w:ascii="Arial" w:hAnsi="Arial" w:cs="Arial"/>
          <w:i/>
          <w:sz w:val="28"/>
          <w:szCs w:val="28"/>
        </w:rPr>
        <w:t xml:space="preserve"> zna</w:t>
      </w:r>
      <w:r>
        <w:rPr>
          <w:rFonts w:ascii="Arial" w:hAnsi="Arial" w:cs="Arial"/>
          <w:i/>
          <w:sz w:val="28"/>
          <w:szCs w:val="28"/>
        </w:rPr>
        <w:t>č</w:t>
      </w:r>
      <w:r w:rsidR="00E84C17" w:rsidRPr="00E84C17">
        <w:rPr>
          <w:rFonts w:ascii="Arial" w:hAnsi="Arial" w:cs="Arial"/>
          <w:i/>
          <w:sz w:val="28"/>
          <w:szCs w:val="28"/>
        </w:rPr>
        <w:t>ajnijim lokalnim centrima, kao što su Golubovci i Tuzi koji su urbana naselja, bice podstican razvoj odgovarajucih uslužnih i snabdjevackih funkcija, kao i stvaranje radnih mjesta za stanovništvo iz tog centra i ono iz njegovog okruženja. Znacajniji lokalni centar mora da omoguci pružanje</w:t>
      </w:r>
    </w:p>
    <w:p w:rsidR="00E84C17" w:rsidRPr="00E84C17" w:rsidRDefault="00E84C17" w:rsidP="00E84C17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 w:rsidRPr="00E84C17">
        <w:rPr>
          <w:rFonts w:ascii="Arial" w:hAnsi="Arial" w:cs="Arial"/>
          <w:i/>
          <w:sz w:val="28"/>
          <w:szCs w:val="28"/>
        </w:rPr>
        <w:t>osnovnih obrazovnih, zdravstvenih i socijalnih usluga, kao i odgovarajuce sportske i kulturne aktivnosti. U znacajnijim lokalnim centrima, tako_e, treba podsticati razvoj tercijarnih i kvartarnih aktivnosti i zapošljavanje u razlicitim djelatnostima, s ciljem da se formira vlastita osnova privrednog rasta i razvoja. Lokalni centri su manja naselja sa najosnovnijim snabdijevanjem</w:t>
      </w:r>
    </w:p>
    <w:p w:rsidR="00AB1A3D" w:rsidRPr="00E84C17" w:rsidRDefault="00E84C17" w:rsidP="00E84C17">
      <w:pPr>
        <w:autoSpaceDE w:val="0"/>
        <w:autoSpaceDN w:val="0"/>
        <w:adjustRightInd w:val="0"/>
        <w:jc w:val="both"/>
        <w:rPr>
          <w:rFonts w:ascii="Arial" w:hAnsi="Arial" w:cs="Arial"/>
          <w:i/>
          <w:sz w:val="28"/>
          <w:szCs w:val="28"/>
        </w:rPr>
      </w:pPr>
      <w:r w:rsidRPr="00E84C17">
        <w:rPr>
          <w:rFonts w:ascii="Arial" w:hAnsi="Arial" w:cs="Arial"/>
          <w:i/>
          <w:sz w:val="28"/>
          <w:szCs w:val="28"/>
        </w:rPr>
        <w:t>stanovništva u kojima se održava tradicionalni sistem naseljenosti seoskih podrucja.</w:t>
      </w:r>
    </w:p>
    <w:p w:rsidR="00E84C17" w:rsidRPr="002B34E6" w:rsidRDefault="00E84C17" w:rsidP="00E84C17">
      <w:pPr>
        <w:spacing w:line="342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Treba naglasiti da su mjere koje trebaju obezbijediti kvalitet građenja i oblikovanja prostora sadržane u smjernicama za izradu detalj</w:t>
      </w:r>
      <w:r w:rsidR="00F058B8">
        <w:rPr>
          <w:rFonts w:ascii="Arial" w:eastAsia="Arial" w:hAnsi="Arial" w:cs="Arial"/>
          <w:i/>
          <w:iCs/>
          <w:sz w:val="28"/>
          <w:szCs w:val="28"/>
        </w:rPr>
        <w:t>nih planova koje su obrađene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kroz PUP</w:t>
      </w:r>
      <w:r w:rsidR="00E84C17">
        <w:rPr>
          <w:rFonts w:ascii="Arial" w:eastAsia="Arial" w:hAnsi="Arial" w:cs="Arial"/>
          <w:i/>
          <w:iCs/>
          <w:sz w:val="28"/>
          <w:szCs w:val="28"/>
        </w:rPr>
        <w:t xml:space="preserve"> Glavnog grada Podgorice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, kao i kroz sadržaj svakog DUP-a, pojedinačno.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Kvalitetno građenje i oblikovanje prostora prvenstveno podrazumijeva primjenu propisa u ovoj oblasti, odnosno uključivanje odgovarajuće pravne regulative iz svih sektora zaštite životne sredine, saobraćaja, poljoprivrede, energetike, šumarstva i dr.</w:t>
      </w:r>
    </w:p>
    <w:p w:rsidR="00AB1A3D" w:rsidRPr="002B34E6" w:rsidRDefault="00AB1A3D">
      <w:pPr>
        <w:spacing w:line="33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5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Vezano za ukupan razvoj Opštine </w:t>
      </w:r>
      <w:r w:rsidR="00E84C17">
        <w:rPr>
          <w:rFonts w:ascii="Arial" w:eastAsia="Arial" w:hAnsi="Arial" w:cs="Arial"/>
          <w:i/>
          <w:iCs/>
          <w:sz w:val="28"/>
          <w:szCs w:val="28"/>
        </w:rPr>
        <w:t>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postavljen je cilj aktivnog djelovanja na unaprjeđenju sistema planiranja i uređenja prostora, kako bi</w:t>
      </w: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139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22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type w:val="continuous"/>
          <w:pgSz w:w="11900" w:h="16841"/>
          <w:pgMar w:top="1139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96240F">
      <w:pPr>
        <w:spacing w:line="236" w:lineRule="auto"/>
        <w:jc w:val="both"/>
        <w:rPr>
          <w:rFonts w:ascii="Arial" w:hAnsi="Arial" w:cs="Arial"/>
          <w:i/>
          <w:sz w:val="28"/>
          <w:szCs w:val="28"/>
        </w:rPr>
      </w:pPr>
      <w:bookmarkStart w:id="12" w:name="page34"/>
      <w:bookmarkEnd w:id="12"/>
      <w:r w:rsidRPr="002B34E6">
        <w:rPr>
          <w:rFonts w:ascii="Arial" w:eastAsia="Arial" w:hAnsi="Arial" w:cs="Arial"/>
          <w:i/>
          <w:iCs/>
          <w:sz w:val="28"/>
          <w:szCs w:val="28"/>
        </w:rPr>
        <w:lastRenderedPageBreak/>
        <w:t>se zaustavilo neracionalno i neplansko korišćenje prostora, zaštita poljoprivrednog, turističkog i prirodno vrijednog prostora.</w:t>
      </w:r>
    </w:p>
    <w:p w:rsidR="00AB1A3D" w:rsidRPr="002B34E6" w:rsidRDefault="00AB1A3D">
      <w:pPr>
        <w:spacing w:line="33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Posebna pažnja usmjerena je na </w:t>
      </w:r>
      <w:r w:rsidR="00F058B8">
        <w:rPr>
          <w:rFonts w:ascii="Arial" w:eastAsia="Arial" w:hAnsi="Arial" w:cs="Arial"/>
          <w:i/>
          <w:iCs/>
          <w:sz w:val="28"/>
          <w:szCs w:val="28"/>
        </w:rPr>
        <w:t>očuvanje prirodne sredine odnosno zaštite rijeke Cijevne i nacionalnog parka "Skadarsko Jezero" od devastacije. S</w:t>
      </w:r>
      <w:r w:rsidR="00036B21"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="00F058B8">
        <w:rPr>
          <w:rFonts w:ascii="Arial" w:eastAsia="Arial" w:hAnsi="Arial" w:cs="Arial"/>
          <w:i/>
          <w:iCs/>
          <w:sz w:val="28"/>
          <w:szCs w:val="28"/>
        </w:rPr>
        <w:t>tim u vezi Opština Tuzi je maksimalno angažovana i pomaže na izrad</w:t>
      </w:r>
      <w:r w:rsidR="00036B21">
        <w:rPr>
          <w:rFonts w:ascii="Arial" w:eastAsia="Arial" w:hAnsi="Arial" w:cs="Arial"/>
          <w:i/>
          <w:iCs/>
          <w:sz w:val="28"/>
          <w:szCs w:val="28"/>
        </w:rPr>
        <w:t>i</w:t>
      </w:r>
      <w:r w:rsidR="00F058B8">
        <w:rPr>
          <w:rFonts w:ascii="Arial" w:eastAsia="Arial" w:hAnsi="Arial" w:cs="Arial"/>
          <w:i/>
          <w:iCs/>
          <w:sz w:val="28"/>
          <w:szCs w:val="28"/>
        </w:rPr>
        <w:t xml:space="preserve"> Prostornog plana posebne namjena NP "Skadarsko jezero. Tako</w:t>
      </w:r>
      <w:r w:rsidR="00036B21">
        <w:rPr>
          <w:rFonts w:ascii="Arial" w:eastAsia="Arial" w:hAnsi="Arial" w:cs="Arial"/>
          <w:i/>
          <w:iCs/>
          <w:sz w:val="28"/>
          <w:szCs w:val="28"/>
        </w:rPr>
        <w:t>đ</w:t>
      </w:r>
      <w:r w:rsidR="00F058B8">
        <w:rPr>
          <w:rFonts w:ascii="Arial" w:eastAsia="Arial" w:hAnsi="Arial" w:cs="Arial"/>
          <w:i/>
          <w:iCs/>
          <w:sz w:val="28"/>
          <w:szCs w:val="28"/>
        </w:rPr>
        <w:t>e</w:t>
      </w:r>
      <w:r w:rsidR="00036B21">
        <w:rPr>
          <w:rFonts w:ascii="Arial" w:eastAsia="Arial" w:hAnsi="Arial" w:cs="Arial"/>
          <w:i/>
          <w:iCs/>
          <w:sz w:val="28"/>
          <w:szCs w:val="28"/>
        </w:rPr>
        <w:t>,</w:t>
      </w:r>
      <w:r w:rsidR="00F058B8"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="00036B21">
        <w:rPr>
          <w:rFonts w:ascii="Arial" w:eastAsia="Arial" w:hAnsi="Arial" w:cs="Arial"/>
          <w:i/>
          <w:iCs/>
          <w:sz w:val="28"/>
          <w:szCs w:val="28"/>
        </w:rPr>
        <w:t>opština je preko projekta obezbijedila sredstva za izradu Studije zaštite rijeke Cijevne koja je dobila pozitivno mišljenje Ministarstva održivog razvoja i turizma a Odluke o proglašenju rijeke Cijevne spomenikom prirode je usvojena od strane Skupštine Glavnog grada Podgorica.</w:t>
      </w:r>
    </w:p>
    <w:p w:rsidR="00036B21" w:rsidRDefault="00036B21">
      <w:pPr>
        <w:spacing w:line="320" w:lineRule="exact"/>
        <w:rPr>
          <w:rFonts w:ascii="Arial" w:eastAsia="Arial" w:hAnsi="Arial" w:cs="Arial"/>
          <w:i/>
          <w:iCs/>
          <w:sz w:val="28"/>
          <w:szCs w:val="28"/>
        </w:rPr>
      </w:pPr>
    </w:p>
    <w:p w:rsidR="00F058B8" w:rsidRPr="002B34E6" w:rsidRDefault="00F058B8">
      <w:pPr>
        <w:spacing w:line="320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C1618A" w:rsidP="00C1618A">
      <w:pPr>
        <w:tabs>
          <w:tab w:val="left" w:pos="320"/>
        </w:tabs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2. 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Uticaj mjera uređenja prostora na poljoprivredne površine,</w:t>
      </w:r>
    </w:p>
    <w:p w:rsidR="00AB1A3D" w:rsidRPr="002B34E6" w:rsidRDefault="00AB1A3D">
      <w:pPr>
        <w:spacing w:line="10" w:lineRule="exact"/>
        <w:rPr>
          <w:rFonts w:ascii="Arial" w:eastAsia="Arial" w:hAnsi="Arial" w:cs="Arial"/>
          <w:b/>
          <w:bCs/>
          <w:i/>
          <w:iCs/>
          <w:sz w:val="28"/>
          <w:szCs w:val="28"/>
        </w:rPr>
      </w:pPr>
    </w:p>
    <w:p w:rsidR="00AB1A3D" w:rsidRPr="002B34E6" w:rsidRDefault="0096240F">
      <w:pPr>
        <w:spacing w:line="237" w:lineRule="auto"/>
        <w:ind w:left="300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šumske površine, vodne površine, ostale prirodne površine, površine infrastrukture, površine za specijalne namjene, koncesiona područja, eksploataciona polja i dr.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 w:rsidP="00B15BC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Već je navedeno da se mjere uređenja prostora propisuju kroz prostorno planske dokumente kojima su definisane njegove namjene i režimi uređenja</w:t>
      </w:r>
      <w:r w:rsidR="00B15BCF">
        <w:rPr>
          <w:rFonts w:ascii="Arial" w:eastAsia="Arial" w:hAnsi="Arial" w:cs="Arial"/>
          <w:i/>
          <w:iCs/>
          <w:sz w:val="28"/>
          <w:szCs w:val="28"/>
        </w:rPr>
        <w:t>.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Poljoprivredne površine su najznačajnije površine i prema odredbama iz PUP-a</w:t>
      </w:r>
      <w:r w:rsidR="00B15BCF">
        <w:rPr>
          <w:rFonts w:ascii="Arial" w:eastAsia="Arial" w:hAnsi="Arial" w:cs="Arial"/>
          <w:i/>
          <w:iCs/>
          <w:sz w:val="28"/>
          <w:szCs w:val="28"/>
        </w:rPr>
        <w:t xml:space="preserve"> Glavnog grada Podgorice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treba ih posebno štititi. Sve grane poljoprivrede trebaju se razvijati a posebno na manjim područjima. </w:t>
      </w:r>
    </w:p>
    <w:p w:rsidR="00AB1A3D" w:rsidRPr="002B34E6" w:rsidRDefault="00AB1A3D">
      <w:pPr>
        <w:spacing w:line="33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5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Najznaĉajnije šumske površine se nalaze na </w:t>
      </w:r>
      <w:r w:rsidR="00B15BCF">
        <w:rPr>
          <w:rFonts w:ascii="Arial" w:eastAsia="Arial" w:hAnsi="Arial" w:cs="Arial"/>
          <w:i/>
          <w:iCs/>
          <w:sz w:val="28"/>
          <w:szCs w:val="28"/>
        </w:rPr>
        <w:t xml:space="preserve">brdskim dijelom Opštine Tuzi i na priobalnom pojasu Skadarskog jezera. </w:t>
      </w: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bookmarkStart w:id="13" w:name="page36"/>
      <w:bookmarkEnd w:id="13"/>
      <w:r w:rsidRPr="002B34E6">
        <w:rPr>
          <w:rFonts w:ascii="Arial" w:eastAsia="Arial" w:hAnsi="Arial" w:cs="Arial"/>
          <w:i/>
          <w:iCs/>
          <w:sz w:val="28"/>
          <w:szCs w:val="28"/>
        </w:rPr>
        <w:lastRenderedPageBreak/>
        <w:t xml:space="preserve">Najznačajnije vodne površine su: </w:t>
      </w:r>
      <w:r w:rsidR="00B15BCF">
        <w:rPr>
          <w:rFonts w:ascii="Arial" w:eastAsia="Arial" w:hAnsi="Arial" w:cs="Arial"/>
          <w:i/>
          <w:iCs/>
          <w:sz w:val="28"/>
          <w:szCs w:val="28"/>
        </w:rPr>
        <w:t>Skadarsko Jezero, Rijeka Cijevna i potok Rujela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.</w:t>
      </w:r>
    </w:p>
    <w:p w:rsidR="00AB1A3D" w:rsidRPr="002B34E6" w:rsidRDefault="00AB1A3D">
      <w:pPr>
        <w:spacing w:line="33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Može se konstatovati da se donesenim planskim dokumentima, prvenstveno PUP-om</w:t>
      </w:r>
      <w:r w:rsidR="00B15BCF">
        <w:rPr>
          <w:rFonts w:ascii="Arial" w:eastAsia="Arial" w:hAnsi="Arial" w:cs="Arial"/>
          <w:i/>
          <w:iCs/>
          <w:sz w:val="28"/>
          <w:szCs w:val="28"/>
        </w:rPr>
        <w:t xml:space="preserve"> Glavnog grada Podgorice od 2014.godine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, kao i planovima nižeg reda u odnosu na PUP, odnosno DUP-ovima, uređuje prostor ali na način na koji se čuvaju poljoprivredne površine, šumske površine, vodne površine, ostale prirodne površine, kao i površine infrastrukture i sl.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32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3. Građevinsko zemljište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Pod pojmom građevinskog zemljišta podrazumijeva se zemljište koje je planskim dokumentom određeno za građenje objekata, a ovo se uređuje kroz pripremu istog za komunalno opremanje i samo komunalno opremanje koje podrazumijeva izgradnju objekata i uređaja komunalne infrastrukture.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Uređivanje građevinskog zemljišta se uglavnom svodi na primarnu infrastrukturu (vodovod, kanalizacija, elektro instalacije i saobraćajnice), a cilj je da se kroz racionalno korišćenje prostora i zaštitu životne sredine razvije, prije svega, putna mreža i postigne bolja integracija prostora.</w:t>
      </w:r>
    </w:p>
    <w:p w:rsidR="00AB1A3D" w:rsidRPr="002B34E6" w:rsidRDefault="00AB1A3D">
      <w:pPr>
        <w:spacing w:line="33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Zakonska norma koja je izuzetno značajna u sistemu uređenja prostora predstavlja odredba po kojoj se sredstva prikupljena od naknade za komunalno opremanje mogu koristiti samo za pripremu i komunalno opremanje građevinskog zemljišta na prostoru na kojem se objekat gradi.</w:t>
      </w:r>
    </w:p>
    <w:p w:rsidR="00AB1A3D" w:rsidRPr="002B34E6" w:rsidRDefault="00AB1A3D">
      <w:pPr>
        <w:spacing w:line="12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Samo izuzetno, ukoliko je prostor na kojem se objekat gradi u potpunosti komunalno opremljen, sredstva od naknade mogu se koristiti za pripremu i komunalno opremanje građevinskog zemljišta drugih prostora.</w:t>
      </w:r>
    </w:p>
    <w:p w:rsidR="00AB1A3D" w:rsidRPr="002B34E6" w:rsidRDefault="00AB1A3D">
      <w:pPr>
        <w:spacing w:line="12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Naglašavamo da lokalna samouprava obezbjeđuje uređivanje građevinskog zemljišta u skladu sa Programom uređenja prostora, a sredstva za realizaciju istog se definišu kroz budžet Opštine Danilovgrad.</w:t>
      </w: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23" w:lineRule="exact"/>
        <w:rPr>
          <w:rFonts w:ascii="Arial" w:hAnsi="Arial" w:cs="Arial"/>
          <w:i/>
          <w:sz w:val="28"/>
          <w:szCs w:val="28"/>
        </w:rPr>
      </w:pPr>
      <w:bookmarkStart w:id="14" w:name="page37"/>
      <w:bookmarkEnd w:id="14"/>
    </w:p>
    <w:p w:rsidR="00AB1A3D" w:rsidRPr="002B34E6" w:rsidRDefault="0096240F" w:rsidP="00FB3629">
      <w:pPr>
        <w:numPr>
          <w:ilvl w:val="0"/>
          <w:numId w:val="70"/>
        </w:numPr>
        <w:tabs>
          <w:tab w:val="left" w:pos="371"/>
        </w:tabs>
        <w:spacing w:line="235" w:lineRule="auto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Iznos naknada za komunalno opremanje građevinskog zemljišta i ugovorenih naknada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B35EE5" w:rsidRPr="002B34E6" w:rsidRDefault="00B35EE5" w:rsidP="00B35EE5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  <w:sectPr w:rsidR="00B35EE5" w:rsidRPr="002B34E6">
          <w:pgSz w:w="11900" w:h="16841"/>
          <w:pgMar w:top="1440" w:right="1226" w:bottom="161" w:left="1200" w:header="0" w:footer="0" w:gutter="0"/>
          <w:cols w:space="720" w:equalWidth="0">
            <w:col w:w="9480"/>
          </w:cols>
        </w:sect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Uslovi, način, rokovi i postupak plaćanja naknade za komunalno opremanje građevinskog zemljišta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 za bespravne objekte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su određeni Odlukom o naknadi za komunalno opremanje građevinskog zemljišta 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za bespravne objekte Opštine u okviru Glavnog grada - Tuzi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(„Sl. list CG -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 opštinski propisi“,br.22/18)</w:t>
      </w:r>
    </w:p>
    <w:p w:rsidR="00AB1A3D" w:rsidRPr="002B34E6" w:rsidRDefault="00AB1A3D">
      <w:pPr>
        <w:spacing w:line="321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5. Obalno područje</w:t>
      </w:r>
    </w:p>
    <w:p w:rsidR="00AB1A3D" w:rsidRPr="002B34E6" w:rsidRDefault="00AB1A3D">
      <w:pPr>
        <w:spacing w:line="338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Jedan od najvažnijih resursa na teritoriji opštine </w:t>
      </w:r>
      <w:r w:rsidR="00B35EE5">
        <w:rPr>
          <w:rFonts w:ascii="Arial" w:eastAsia="Arial" w:hAnsi="Arial" w:cs="Arial"/>
          <w:i/>
          <w:iCs/>
          <w:sz w:val="28"/>
          <w:szCs w:val="28"/>
        </w:rPr>
        <w:t>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="00B35EE5">
        <w:rPr>
          <w:rFonts w:ascii="Arial" w:eastAsia="Arial" w:hAnsi="Arial" w:cs="Arial"/>
          <w:i/>
          <w:iCs/>
          <w:sz w:val="28"/>
          <w:szCs w:val="28"/>
        </w:rPr>
        <w:t>su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rijeka </w:t>
      </w:r>
      <w:r w:rsidR="00B35EE5">
        <w:rPr>
          <w:rFonts w:ascii="Arial" w:eastAsia="Arial" w:hAnsi="Arial" w:cs="Arial"/>
          <w:i/>
          <w:iCs/>
          <w:sz w:val="28"/>
          <w:szCs w:val="28"/>
        </w:rPr>
        <w:t>Cijevna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, koja je postojećom planskom dokumentacijom, prvenstveno Prostorno urbanističkim planom </w:t>
      </w:r>
      <w:r w:rsidR="00B35EE5">
        <w:rPr>
          <w:rFonts w:ascii="Arial" w:eastAsia="Arial" w:hAnsi="Arial" w:cs="Arial"/>
          <w:i/>
          <w:iCs/>
          <w:sz w:val="28"/>
          <w:szCs w:val="28"/>
        </w:rPr>
        <w:t>Glavnog grada Podgorice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, prepoznata kao značajan resurs te </w:t>
      </w:r>
      <w:r w:rsidR="00B35EE5">
        <w:rPr>
          <w:rFonts w:ascii="Arial" w:eastAsia="Arial" w:hAnsi="Arial" w:cs="Arial"/>
          <w:i/>
          <w:iCs/>
          <w:sz w:val="28"/>
          <w:szCs w:val="28"/>
        </w:rPr>
        <w:t xml:space="preserve">je zasluženo proglašena kao spomenik prirode, i Skadarsko jezero sa bogatom florom i faunom. Ovde treba napomenti da se na prioblanom dijelu Skadarskog jezera kod sela Pothum nalazi zaštitna zona Pelikana. </w:t>
      </w:r>
    </w:p>
    <w:p w:rsidR="00AB1A3D" w:rsidRPr="002B34E6" w:rsidRDefault="00AB1A3D">
      <w:pPr>
        <w:spacing w:line="32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6. Izvorišta vode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Vodovodni sistem opštine </w:t>
      </w:r>
      <w:r w:rsidR="0057725B">
        <w:rPr>
          <w:rFonts w:ascii="Arial" w:eastAsia="Arial" w:hAnsi="Arial" w:cs="Arial"/>
          <w:i/>
          <w:iCs/>
          <w:sz w:val="28"/>
          <w:szCs w:val="28"/>
        </w:rPr>
        <w:t xml:space="preserve">Tuzi je dio vodovodnog sistema Glavnog grada Podgorice. U Tuzima postoje 2 bunara </w:t>
      </w:r>
      <w:r w:rsidR="007C267D">
        <w:rPr>
          <w:rFonts w:ascii="Arial" w:eastAsia="Arial" w:hAnsi="Arial" w:cs="Arial"/>
          <w:i/>
          <w:iCs/>
          <w:sz w:val="28"/>
          <w:szCs w:val="28"/>
        </w:rPr>
        <w:t xml:space="preserve">vodovodnog sistema iz kojih se pune rezervoari na brdo Vranj i Raze Ćafa iz kojih slobodnim padom se napajaju domaćinstva.  </w:t>
      </w:r>
    </w:p>
    <w:p w:rsidR="00AB1A3D" w:rsidRPr="002B34E6" w:rsidRDefault="00AB1A3D">
      <w:pPr>
        <w:spacing w:line="339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Može se konstatovati da se vrši redovna kontrola hemijsko-biološke ispravnosti, kao i dezinfekcija vode za piće od strane Javnog preduzeća „Vodovod i kanalizacija“ </w:t>
      </w:r>
      <w:r w:rsidR="0057725B">
        <w:rPr>
          <w:rFonts w:ascii="Arial" w:eastAsia="Arial" w:hAnsi="Arial" w:cs="Arial"/>
          <w:i/>
          <w:iCs/>
          <w:sz w:val="28"/>
          <w:szCs w:val="28"/>
        </w:rPr>
        <w:t>Glavnog grada Podgorice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.</w:t>
      </w:r>
    </w:p>
    <w:p w:rsidR="00AB1A3D" w:rsidRPr="002B34E6" w:rsidRDefault="00AB1A3D">
      <w:pPr>
        <w:spacing w:line="319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7. Energetski potencijal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Elektroenergetska distributivna mreža opštine </w:t>
      </w:r>
      <w:r w:rsidR="007C267D">
        <w:rPr>
          <w:rFonts w:ascii="Arial" w:eastAsia="Arial" w:hAnsi="Arial" w:cs="Arial"/>
          <w:i/>
          <w:iCs/>
          <w:sz w:val="28"/>
          <w:szCs w:val="28"/>
        </w:rPr>
        <w:t xml:space="preserve">Tuzi </w:t>
      </w:r>
      <w:r w:rsidR="00F65819">
        <w:rPr>
          <w:rFonts w:ascii="Arial" w:eastAsia="Arial" w:hAnsi="Arial" w:cs="Arial"/>
          <w:i/>
          <w:iCs/>
          <w:sz w:val="28"/>
          <w:szCs w:val="28"/>
        </w:rPr>
        <w:t xml:space="preserve">je dio Elektrodistributivne mreže Glavnog grada Podgorice. Prema PUP-u Glavnog grada </w:t>
      </w:r>
    </w:p>
    <w:p w:rsidR="00AB1A3D" w:rsidRPr="002B34E6" w:rsidRDefault="00AB1A3D">
      <w:pPr>
        <w:spacing w:line="38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F65819" w:rsidP="00F65819">
      <w:pPr>
        <w:jc w:val="center"/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440" w:right="1226" w:bottom="161" w:left="1200" w:header="0" w:footer="0" w:gutter="0"/>
          <w:cols w:space="720" w:equalWidth="0">
            <w:col w:w="9480"/>
          </w:cols>
        </w:sectPr>
      </w:pPr>
      <w:r>
        <w:rPr>
          <w:rFonts w:ascii="Arial" w:eastAsia="Arial" w:hAnsi="Arial" w:cs="Arial"/>
          <w:i/>
          <w:iCs/>
          <w:noProof/>
          <w:sz w:val="28"/>
          <w:szCs w:val="28"/>
        </w:rPr>
        <w:drawing>
          <wp:inline distT="0" distB="0" distL="0" distR="0">
            <wp:extent cx="5267813" cy="4073997"/>
            <wp:effectExtent l="19050" t="0" r="9037" b="0"/>
            <wp:docPr id="61" name="Picture 6" descr="C:\Users\ljeka.ivezaj\Desktop\stru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eka.ivezaj\Desktop\struja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13" cy="407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3D" w:rsidRPr="002B34E6" w:rsidRDefault="00F65819">
      <w:pPr>
        <w:spacing w:line="237" w:lineRule="auto"/>
        <w:jc w:val="both"/>
        <w:rPr>
          <w:rFonts w:ascii="Arial" w:hAnsi="Arial" w:cs="Arial"/>
          <w:i/>
          <w:sz w:val="28"/>
          <w:szCs w:val="28"/>
        </w:rPr>
      </w:pPr>
      <w:bookmarkStart w:id="15" w:name="page38"/>
      <w:bookmarkEnd w:id="15"/>
      <w:r>
        <w:rPr>
          <w:rFonts w:ascii="Arial" w:eastAsia="Arial" w:hAnsi="Arial" w:cs="Arial"/>
          <w:i/>
          <w:iCs/>
          <w:sz w:val="28"/>
          <w:szCs w:val="28"/>
        </w:rPr>
        <w:lastRenderedPageBreak/>
        <w:t>Takodje p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 xml:space="preserve">lanirana je izgradnja Hidroelektrane </w:t>
      </w:r>
      <w:r w:rsidR="007C267D">
        <w:rPr>
          <w:rFonts w:ascii="Arial" w:eastAsia="Arial" w:hAnsi="Arial" w:cs="Arial"/>
          <w:i/>
          <w:iCs/>
          <w:sz w:val="28"/>
          <w:szCs w:val="28"/>
        </w:rPr>
        <w:t>na rijeci Cijevni kod mjesta Prifte.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Default="0096240F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Treba naglasiti da je potencijal sunčeve energije takođe evidentan, obzirom da sunčanih sati u prosjeku ima 2.372,5h/godini.</w:t>
      </w:r>
    </w:p>
    <w:p w:rsidR="00F65819" w:rsidRDefault="00F65819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F65819" w:rsidRDefault="00F65819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F65819" w:rsidRDefault="00F65819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F65819" w:rsidRDefault="00F65819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F65819">
        <w:rPr>
          <w:rFonts w:ascii="Arial" w:eastAsia="Arial" w:hAnsi="Arial" w:cs="Arial"/>
          <w:i/>
          <w:iCs/>
          <w:noProof/>
          <w:sz w:val="28"/>
          <w:szCs w:val="28"/>
        </w:rPr>
        <w:drawing>
          <wp:inline distT="0" distB="0" distL="0" distR="0">
            <wp:extent cx="6295315" cy="7362825"/>
            <wp:effectExtent l="19050" t="0" r="0" b="0"/>
            <wp:docPr id="64" name="Picture 7" descr="C:\Users\ljeka.ivezaj\Desktop\stru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eka.ivezaj\Desktop\struj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1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19" w:rsidRDefault="00F65819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F65819" w:rsidRDefault="00F65819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F65819" w:rsidRDefault="00F65819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F65819" w:rsidRPr="00704BBD" w:rsidRDefault="00F65819" w:rsidP="00704BBD">
      <w:pPr>
        <w:spacing w:line="323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71"/>
        </w:numPr>
        <w:tabs>
          <w:tab w:val="left" w:pos="320"/>
        </w:tabs>
        <w:ind w:left="320" w:hanging="320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Pogranična područja, manje razvijena područja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 w:rsidP="00F65819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Opština </w:t>
      </w:r>
      <w:r w:rsidR="00F65819">
        <w:rPr>
          <w:rFonts w:ascii="Arial" w:eastAsia="Arial" w:hAnsi="Arial" w:cs="Arial"/>
          <w:i/>
          <w:iCs/>
          <w:sz w:val="28"/>
          <w:szCs w:val="28"/>
        </w:rPr>
        <w:t xml:space="preserve">Tuzi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pripa</w:t>
      </w:r>
      <w:r w:rsidR="00F65819">
        <w:rPr>
          <w:rFonts w:ascii="Arial" w:eastAsia="Arial" w:hAnsi="Arial" w:cs="Arial"/>
          <w:i/>
          <w:iCs/>
          <w:sz w:val="28"/>
          <w:szCs w:val="28"/>
        </w:rPr>
        <w:t xml:space="preserve">da središnjem regionu Crne Gore. 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 xml:space="preserve">U gradskoj opštini se nalazi </w:t>
      </w:r>
      <w:r w:rsid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46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 xml:space="preserve"> naselja. Pored naselja: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29" w:tooltip="Arza (Podgorica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Arza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0" w:tooltip="Barlaj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Barlaj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1" w:tooltip="Benkaj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Benkaj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2" w:tooltip="Budza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Budza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3" w:tooltip="Vladni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Vladni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4" w:tooltip="Vranj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Vranj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5" w:tooltip="Vuksanlekići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Vuksanlekići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6" w:tooltip="Gornji Milješ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Gornji Milješ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7" w:tooltip="Gurec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Gurec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8" w:tooltip="Delaj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Delaj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39" w:tooltip="Dinoša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Dinoša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40" w:tooltip="Donji Milješ" w:history="1">
        <w:r w:rsid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 xml:space="preserve">Donji </w:t>
        </w:r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Milješ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41" w:tooltip="Drešaj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Drešaj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42" w:tooltip="Drume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Drume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43" w:tooltip="Dušići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Dušići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44" w:tooltip="Kotrabudan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Kotrabudan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hyperlink r:id="rId45" w:tooltip="Koći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Koći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46" w:tooltip="Krševo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Krševo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47" w:tooltip="Rakića Kuće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Rakića Kuće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(novi naziv Kuće Rakića),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48" w:tooltip="Lovka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Lovka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49" w:tooltip="Mužeška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Mužeška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(novi naziv Mužečka),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0" w:tooltip="Nabon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Nabon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(novi naziv Nabojin),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1" w:tooltip="Nikmaraš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Nikmaraš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(novi naziv Nik Maraš),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2" w:tooltip="Omerbožovići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Omerbožovići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3" w:tooltip="Pikalj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Pikalj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4" w:tooltip="Podhum (Podgorica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Podhum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(novi naziv Pothum),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5" w:tooltip="Prifti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Prifti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6" w:tooltip="Skorać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Skorać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7" w:tooltip="Spinja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Spinja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8" w:tooltip="Stjepovo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Stjepovo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59" w:tooltip="Sukuruć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Sukuruć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0" w:tooltip="Trabojin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Trabojin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(novi naziv Traboin),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1" w:tooltip="Tuzi" w:history="1">
        <w:r w:rsidR="00F65819" w:rsidRPr="00F65819">
          <w:rPr>
            <w:rStyle w:val="Hyperlink"/>
            <w:rFonts w:ascii="Arial" w:hAnsi="Arial" w:cs="Arial"/>
            <w:b/>
            <w:bCs/>
            <w:color w:val="000000" w:themeColor="text1"/>
            <w:sz w:val="28"/>
            <w:szCs w:val="24"/>
            <w:u w:val="none"/>
            <w:shd w:val="clear" w:color="auto" w:fill="FFFFFF"/>
          </w:rPr>
          <w:t>Tuzi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2" w:tooltip="Helmnica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Helmnica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(novi naziv Helmica)i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3" w:tooltip="Cijevna (Podgorica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Cijevna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formirana su i nova naselja i to:</w:t>
      </w:r>
      <w:r w:rsidR="00C761D8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 xml:space="preserve"> Lekaj, Hadzaj, Planica,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 xml:space="preserve"> od ukinutog naselja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4" w:tooltip="Selište (Podgorica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Selište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-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5" w:tooltip="Gornja Selišta (stranica ne postoji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Gornja Selišta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i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6" w:tooltip="Donja Selišta (stranica ne postoji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Donja Selišta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; a od delova drugih naselja: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7" w:tooltip="Zatrijebač (stranica ne postoji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Zatrijebač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8" w:tooltip="Pankala (stranica ne postoji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Pankala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i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69" w:tooltip="Šipčanik (stranica ne postoji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Šipčanik</w:t>
        </w:r>
      </w:hyperlink>
      <w:hyperlink r:id="rId70" w:anchor="cite_note-2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  <w:vertAlign w:val="superscript"/>
          </w:rPr>
          <w:t>[2]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. Po inicijalnoj verziji opština je trebalo da obuhvata i naseljena mesta: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71" w:tooltip="Rudine (Podgorica)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Rudine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72" w:tooltip="Poprat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Poprat</w:t>
        </w:r>
      </w:hyperlink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i</w:t>
      </w:r>
      <w:r w:rsidR="00F65819" w:rsidRPr="00F65819">
        <w:rPr>
          <w:rStyle w:val="apple-converted-space"/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 </w:t>
      </w:r>
      <w:hyperlink r:id="rId73" w:tooltip="Fundina" w:history="1">
        <w:r w:rsidR="00F65819" w:rsidRPr="00F65819">
          <w:rPr>
            <w:rStyle w:val="Hyperlink"/>
            <w:rFonts w:ascii="Arial" w:hAnsi="Arial" w:cs="Arial"/>
            <w:color w:val="000000" w:themeColor="text1"/>
            <w:sz w:val="28"/>
            <w:szCs w:val="24"/>
            <w:u w:val="none"/>
            <w:shd w:val="clear" w:color="auto" w:fill="FFFFFF"/>
          </w:rPr>
          <w:t>Fundina</w:t>
        </w:r>
      </w:hyperlink>
      <w:r w:rsidR="00F65819" w:rsidRPr="00F65819">
        <w:rPr>
          <w:rFonts w:ascii="Arial" w:hAnsi="Arial" w:cs="Arial"/>
          <w:color w:val="000000" w:themeColor="text1"/>
          <w:sz w:val="28"/>
          <w:szCs w:val="24"/>
          <w:shd w:val="clear" w:color="auto" w:fill="FFFFFF"/>
        </w:rPr>
        <w:t>, ali ona nisu ušla u sastav gradske opštine.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C761D8" w:rsidRPr="00C761D8" w:rsidRDefault="0096240F">
      <w:pPr>
        <w:spacing w:line="235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Opština </w:t>
      </w:r>
      <w:r w:rsidR="00F65819">
        <w:rPr>
          <w:rFonts w:ascii="Arial" w:eastAsia="Arial" w:hAnsi="Arial" w:cs="Arial"/>
          <w:i/>
          <w:iCs/>
          <w:sz w:val="28"/>
          <w:szCs w:val="28"/>
        </w:rPr>
        <w:t>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saobraćajno je dobro povezana preko aerodroma (35 km), željezničke pruge </w:t>
      </w:r>
      <w:r w:rsidR="00F65819">
        <w:rPr>
          <w:rFonts w:ascii="Arial" w:eastAsia="Arial" w:hAnsi="Arial" w:cs="Arial"/>
          <w:i/>
          <w:iCs/>
          <w:sz w:val="28"/>
          <w:szCs w:val="28"/>
        </w:rPr>
        <w:t>Skadar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-Podgorica i magistralnog puta (M-18).</w:t>
      </w:r>
      <w:r w:rsidR="00C761D8">
        <w:rPr>
          <w:rFonts w:ascii="Arial" w:eastAsia="Arial" w:hAnsi="Arial" w:cs="Arial"/>
          <w:i/>
          <w:iCs/>
          <w:sz w:val="28"/>
          <w:szCs w:val="28"/>
        </w:rPr>
        <w:t xml:space="preserve"> Susjedne opštinu su Glavni grad Podgorica, Opštinu u okviru Glavnog grada Podgorice - Golubovci, dok veči dio teritorije Opštine Tuzi graniči sa susjednom državom Albanijom. </w:t>
      </w:r>
    </w:p>
    <w:p w:rsidR="00AB1A3D" w:rsidRDefault="00AB1A3D">
      <w:pPr>
        <w:rPr>
          <w:rFonts w:ascii="Arial" w:hAnsi="Arial" w:cs="Arial"/>
          <w:i/>
          <w:sz w:val="28"/>
          <w:szCs w:val="28"/>
        </w:rPr>
      </w:pPr>
    </w:p>
    <w:p w:rsidR="00C761D8" w:rsidRPr="002B34E6" w:rsidRDefault="00C761D8">
      <w:pPr>
        <w:rPr>
          <w:rFonts w:ascii="Arial" w:hAnsi="Arial" w:cs="Arial"/>
          <w:i/>
          <w:sz w:val="28"/>
          <w:szCs w:val="28"/>
        </w:rPr>
        <w:sectPr w:rsidR="00C761D8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334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9E3F0E" w:rsidP="009E3F0E">
      <w:pPr>
        <w:tabs>
          <w:tab w:val="left" w:pos="530"/>
        </w:tabs>
        <w:spacing w:line="235" w:lineRule="auto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9.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Saradnja sa nadležnim organima u postupku izrade i donošenja planskih dokumenata</w:t>
      </w:r>
    </w:p>
    <w:p w:rsidR="00AB1A3D" w:rsidRPr="002B34E6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Saradnja sa svim nadležnim organima koji su uključeni u postupak izrade i donošenja planskih dokumenata ocjenjena je kao veoma dobra. U ovoj godini, intenzivirana je saradnja sa institucijama koje posjeduju neophodne podatke o katastru </w:t>
      </w:r>
      <w:r w:rsidR="00C761D8">
        <w:rPr>
          <w:rFonts w:ascii="Arial" w:eastAsia="Arial" w:hAnsi="Arial" w:cs="Arial"/>
          <w:i/>
          <w:iCs/>
          <w:sz w:val="28"/>
          <w:szCs w:val="28"/>
        </w:rPr>
        <w:t>nepokretnosti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, kao i sa drugim institucijama od kojih se pribavljaju podaci neophodni za izradu različitih planskih dokumenata.</w:t>
      </w:r>
    </w:p>
    <w:p w:rsidR="00AB1A3D" w:rsidRPr="002B34E6" w:rsidRDefault="00AB1A3D">
      <w:pPr>
        <w:spacing w:line="17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Saradnja se prvenstveno odvija sa Ministarstvom održivog razvoja i turizma, a zatim i sa svim drugim institucijama kao što su: Uprava za nekretnine, Direkcija za saobraćaj Vlade Crne Gore, Elektrodistribucija Podgorica-Poslovnica </w:t>
      </w:r>
      <w:r w:rsidR="00C761D8">
        <w:rPr>
          <w:rFonts w:ascii="Arial" w:eastAsia="Arial" w:hAnsi="Arial" w:cs="Arial"/>
          <w:i/>
          <w:iCs/>
          <w:sz w:val="28"/>
          <w:szCs w:val="28"/>
        </w:rPr>
        <w:t>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, javne ustanove i preduzeća </w:t>
      </w:r>
      <w:r w:rsidR="00C761D8">
        <w:rPr>
          <w:rFonts w:ascii="Arial" w:eastAsia="Arial" w:hAnsi="Arial" w:cs="Arial"/>
          <w:i/>
          <w:iCs/>
          <w:sz w:val="28"/>
          <w:szCs w:val="28"/>
        </w:rPr>
        <w:t>Glavnog grada.</w:t>
      </w: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9E3F0E" w:rsidP="009E3F0E">
      <w:pPr>
        <w:tabs>
          <w:tab w:val="left" w:pos="460"/>
        </w:tabs>
        <w:rPr>
          <w:rFonts w:ascii="Arial" w:eastAsia="Arial" w:hAnsi="Arial" w:cs="Arial"/>
          <w:b/>
          <w:bCs/>
          <w:i/>
          <w:iCs/>
          <w:sz w:val="28"/>
          <w:szCs w:val="28"/>
        </w:rPr>
      </w:pPr>
      <w:bookmarkStart w:id="16" w:name="page44"/>
      <w:bookmarkEnd w:id="16"/>
      <w:r>
        <w:rPr>
          <w:rFonts w:ascii="Arial" w:eastAsia="Arial" w:hAnsi="Arial" w:cs="Arial"/>
          <w:b/>
          <w:bCs/>
          <w:i/>
          <w:iCs/>
          <w:sz w:val="28"/>
          <w:szCs w:val="28"/>
        </w:rPr>
        <w:lastRenderedPageBreak/>
        <w:t>10.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Povjereni poslovi od strane državne uprave</w:t>
      </w:r>
    </w:p>
    <w:p w:rsidR="00AB1A3D" w:rsidRPr="002B34E6" w:rsidRDefault="00AB1A3D">
      <w:pPr>
        <w:spacing w:line="338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Opština </w:t>
      </w:r>
      <w:r w:rsidR="00C761D8">
        <w:rPr>
          <w:rFonts w:ascii="Arial" w:eastAsia="Arial" w:hAnsi="Arial" w:cs="Arial"/>
          <w:i/>
          <w:iCs/>
          <w:sz w:val="28"/>
          <w:szCs w:val="28"/>
        </w:rPr>
        <w:t xml:space="preserve">Tuzi 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>nema povjerenih poslova u oblasti uređenja prostora i izgradnje objekata, iako je Zakonom o državnoj upravi propisano da se pojedini poslovi državne uprave, u cilju njihovog efikasnijeg i ekonomičnijeg vršenja, mogu prenijeti zakonom na lokalnu samoupravu, odnosno propisom Vlade povjeriti istoj.</w:t>
      </w:r>
    </w:p>
    <w:p w:rsidR="00AB1A3D" w:rsidRPr="002B34E6" w:rsidRDefault="00AB1A3D">
      <w:pPr>
        <w:spacing w:line="322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E3F0E" w:rsidP="009E3F0E">
      <w:pPr>
        <w:tabs>
          <w:tab w:val="left" w:pos="480"/>
        </w:tabs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11.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Broj organizovanih urbanističko</w:t>
      </w:r>
      <w:r w:rsidR="0096240F" w:rsidRPr="002B34E6">
        <w:rPr>
          <w:rFonts w:ascii="Arial" w:eastAsia="Arial" w:hAnsi="Arial" w:cs="Arial"/>
          <w:i/>
          <w:iCs/>
          <w:sz w:val="28"/>
          <w:szCs w:val="28"/>
        </w:rPr>
        <w:t>-</w:t>
      </w:r>
      <w:r w:rsidR="0096240F"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arhitektonskih konkursa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E3F0E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Nema organizovanih urbanističko-arhitektonskih konkursa.</w:t>
      </w:r>
    </w:p>
    <w:p w:rsidR="00AB1A3D" w:rsidRPr="002B34E6" w:rsidRDefault="00AB1A3D">
      <w:pPr>
        <w:spacing w:line="331" w:lineRule="exact"/>
        <w:rPr>
          <w:rFonts w:ascii="Arial" w:hAnsi="Arial" w:cs="Arial"/>
          <w:i/>
          <w:sz w:val="28"/>
          <w:szCs w:val="28"/>
        </w:rPr>
      </w:pPr>
    </w:p>
    <w:p w:rsidR="00AB1A3D" w:rsidRPr="006A6D81" w:rsidRDefault="0096240F">
      <w:pPr>
        <w:spacing w:line="235" w:lineRule="auto"/>
        <w:ind w:left="400" w:right="1960" w:hanging="391"/>
        <w:rPr>
          <w:rFonts w:ascii="Arial" w:hAnsi="Arial" w:cs="Arial"/>
          <w:i/>
          <w:sz w:val="28"/>
          <w:szCs w:val="28"/>
        </w:rPr>
      </w:pPr>
      <w:r w:rsidRPr="006A6D81">
        <w:rPr>
          <w:rFonts w:ascii="Arial" w:eastAsia="Arial" w:hAnsi="Arial" w:cs="Arial"/>
          <w:b/>
          <w:bCs/>
          <w:i/>
          <w:iCs/>
          <w:sz w:val="28"/>
          <w:szCs w:val="28"/>
        </w:rPr>
        <w:t>IV PODACI O IZGRAĐENIM OBJEKTIMA UKLJUČUJUĆI I OBJEKTE IZGRAĐENE SUPROTNO ZAKONU</w:t>
      </w:r>
    </w:p>
    <w:p w:rsidR="00AB1A3D" w:rsidRPr="006A6D81" w:rsidRDefault="00AB1A3D">
      <w:pPr>
        <w:spacing w:line="337" w:lineRule="exact"/>
        <w:rPr>
          <w:rFonts w:ascii="Arial" w:hAnsi="Arial" w:cs="Arial"/>
          <w:i/>
          <w:sz w:val="28"/>
          <w:szCs w:val="28"/>
        </w:rPr>
      </w:pPr>
    </w:p>
    <w:p w:rsidR="00763842" w:rsidRDefault="0096240F">
      <w:pPr>
        <w:spacing w:line="239" w:lineRule="auto"/>
        <w:jc w:val="both"/>
        <w:rPr>
          <w:rFonts w:ascii="Arial" w:eastAsia="Arial" w:hAnsi="Arial" w:cs="Arial"/>
          <w:iCs/>
          <w:sz w:val="28"/>
          <w:szCs w:val="28"/>
        </w:rPr>
      </w:pPr>
      <w:r w:rsidRPr="00763842">
        <w:rPr>
          <w:rFonts w:ascii="Arial" w:eastAsia="Arial" w:hAnsi="Arial" w:cs="Arial"/>
          <w:iCs/>
          <w:sz w:val="28"/>
          <w:szCs w:val="28"/>
        </w:rPr>
        <w:t>Što se tiče objekata izgrađenih suprotno zakonu, može se konstatovati da ova opština tačne podatke ne posjeduje.</w:t>
      </w:r>
      <w:r w:rsidRPr="006A6D81">
        <w:rPr>
          <w:rFonts w:ascii="Arial" w:eastAsia="Arial" w:hAnsi="Arial" w:cs="Arial"/>
          <w:i/>
          <w:iCs/>
          <w:sz w:val="28"/>
          <w:szCs w:val="28"/>
        </w:rPr>
        <w:t xml:space="preserve"> </w:t>
      </w:r>
      <w:r w:rsidRPr="006A6D81">
        <w:rPr>
          <w:rFonts w:ascii="Arial" w:eastAsia="Arial" w:hAnsi="Arial" w:cs="Arial"/>
          <w:iCs/>
          <w:sz w:val="28"/>
          <w:szCs w:val="28"/>
        </w:rPr>
        <w:t xml:space="preserve">Vezano za isto, ovaj sekretarijat je </w:t>
      </w:r>
      <w:r w:rsidR="006A6D81" w:rsidRPr="006A6D81">
        <w:rPr>
          <w:rFonts w:ascii="Arial" w:eastAsia="Arial" w:hAnsi="Arial" w:cs="Arial"/>
          <w:iCs/>
          <w:sz w:val="28"/>
          <w:szCs w:val="28"/>
        </w:rPr>
        <w:t>prim</w:t>
      </w:r>
      <w:r w:rsidR="00763842">
        <w:rPr>
          <w:rFonts w:ascii="Arial" w:eastAsia="Arial" w:hAnsi="Arial" w:cs="Arial"/>
          <w:iCs/>
          <w:sz w:val="28"/>
          <w:szCs w:val="28"/>
        </w:rPr>
        <w:t>ao</w:t>
      </w:r>
      <w:r w:rsidR="006A6D81" w:rsidRPr="006A6D81">
        <w:rPr>
          <w:rFonts w:ascii="Arial" w:eastAsia="Arial" w:hAnsi="Arial" w:cs="Arial"/>
          <w:iCs/>
          <w:sz w:val="28"/>
          <w:szCs w:val="28"/>
        </w:rPr>
        <w:t xml:space="preserve"> zahtjev</w:t>
      </w:r>
      <w:r w:rsidR="00763842">
        <w:rPr>
          <w:rFonts w:ascii="Arial" w:eastAsia="Arial" w:hAnsi="Arial" w:cs="Arial"/>
          <w:iCs/>
          <w:sz w:val="28"/>
          <w:szCs w:val="28"/>
        </w:rPr>
        <w:t>e</w:t>
      </w:r>
      <w:r w:rsidR="006A6D81" w:rsidRPr="006A6D81">
        <w:rPr>
          <w:rFonts w:ascii="Arial" w:eastAsia="Arial" w:hAnsi="Arial" w:cs="Arial"/>
          <w:iCs/>
          <w:sz w:val="28"/>
          <w:szCs w:val="28"/>
        </w:rPr>
        <w:t xml:space="preserve"> za proces legalizacije bespravno izgrađenih objekata objekata</w:t>
      </w:r>
      <w:r w:rsidR="00763842">
        <w:rPr>
          <w:rFonts w:ascii="Arial" w:eastAsia="Arial" w:hAnsi="Arial" w:cs="Arial"/>
          <w:iCs/>
          <w:sz w:val="28"/>
          <w:szCs w:val="28"/>
        </w:rPr>
        <w:t xml:space="preserve"> u periodu od 02.07.2018. do 16.07.2018. godine. </w:t>
      </w:r>
    </w:p>
    <w:p w:rsidR="00AB1A3D" w:rsidRPr="006A6D81" w:rsidRDefault="00763842">
      <w:pPr>
        <w:spacing w:line="239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iCs/>
          <w:sz w:val="28"/>
          <w:szCs w:val="28"/>
        </w:rPr>
        <w:t>I</w:t>
      </w:r>
      <w:r w:rsidR="006A6D81" w:rsidRPr="006A6D81">
        <w:rPr>
          <w:rFonts w:ascii="Arial" w:eastAsia="Arial" w:hAnsi="Arial" w:cs="Arial"/>
          <w:iCs/>
          <w:sz w:val="28"/>
          <w:szCs w:val="28"/>
        </w:rPr>
        <w:t>zgrađen je jedan objekat za koj</w:t>
      </w:r>
      <w:r>
        <w:rPr>
          <w:rFonts w:ascii="Arial" w:eastAsia="Arial" w:hAnsi="Arial" w:cs="Arial"/>
          <w:iCs/>
          <w:sz w:val="28"/>
          <w:szCs w:val="28"/>
        </w:rPr>
        <w:t>i</w:t>
      </w:r>
      <w:r w:rsidR="006A6D81" w:rsidRPr="006A6D81">
        <w:rPr>
          <w:rFonts w:ascii="Arial" w:eastAsia="Arial" w:hAnsi="Arial" w:cs="Arial"/>
          <w:iCs/>
          <w:sz w:val="28"/>
          <w:szCs w:val="28"/>
        </w:rPr>
        <w:t xml:space="preserve"> je izdata gra</w:t>
      </w:r>
      <w:r>
        <w:rPr>
          <w:rFonts w:ascii="Arial" w:eastAsia="Arial" w:hAnsi="Arial" w:cs="Arial"/>
          <w:iCs/>
          <w:sz w:val="28"/>
          <w:szCs w:val="28"/>
          <w:lang/>
        </w:rPr>
        <w:t>đ</w:t>
      </w:r>
      <w:r w:rsidR="006A6D81" w:rsidRPr="006A6D81">
        <w:rPr>
          <w:rFonts w:ascii="Arial" w:eastAsia="Arial" w:hAnsi="Arial" w:cs="Arial"/>
          <w:iCs/>
          <w:sz w:val="28"/>
          <w:szCs w:val="28"/>
        </w:rPr>
        <w:t>evinska dozvola ''Dauti Komerc''</w:t>
      </w:r>
    </w:p>
    <w:p w:rsidR="00AB1A3D" w:rsidRPr="006A6D81" w:rsidRDefault="00AB1A3D">
      <w:pPr>
        <w:spacing w:line="336" w:lineRule="exact"/>
        <w:rPr>
          <w:rFonts w:ascii="Arial" w:hAnsi="Arial" w:cs="Arial"/>
          <w:i/>
          <w:sz w:val="28"/>
          <w:szCs w:val="28"/>
        </w:rPr>
      </w:pPr>
    </w:p>
    <w:p w:rsidR="00AB1A3D" w:rsidRPr="00C761D8" w:rsidRDefault="00AB1A3D">
      <w:pPr>
        <w:rPr>
          <w:rFonts w:ascii="Arial" w:hAnsi="Arial" w:cs="Arial"/>
          <w:i/>
          <w:sz w:val="28"/>
          <w:szCs w:val="28"/>
          <w:highlight w:val="yellow"/>
        </w:rPr>
        <w:sectPr w:rsidR="00AB1A3D" w:rsidRPr="00C761D8">
          <w:pgSz w:w="11900" w:h="16841"/>
          <w:pgMar w:top="1128" w:right="1226" w:bottom="161" w:left="1200" w:header="0" w:footer="0" w:gutter="0"/>
          <w:cols w:space="720" w:equalWidth="0">
            <w:col w:w="9480"/>
          </w:cols>
        </w:sectPr>
      </w:pPr>
    </w:p>
    <w:p w:rsidR="00AB1A3D" w:rsidRPr="00C761D8" w:rsidRDefault="00AB1A3D">
      <w:pPr>
        <w:rPr>
          <w:rFonts w:ascii="Arial" w:hAnsi="Arial" w:cs="Arial"/>
          <w:i/>
          <w:sz w:val="28"/>
          <w:szCs w:val="28"/>
          <w:highlight w:val="yellow"/>
        </w:rPr>
        <w:sectPr w:rsidR="00AB1A3D" w:rsidRPr="00C761D8">
          <w:type w:val="continuous"/>
          <w:pgSz w:w="11900" w:h="16841"/>
          <w:pgMar w:top="1128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322" w:lineRule="exact"/>
        <w:rPr>
          <w:rFonts w:ascii="Arial" w:hAnsi="Arial" w:cs="Arial"/>
          <w:i/>
          <w:sz w:val="28"/>
          <w:szCs w:val="28"/>
        </w:rPr>
      </w:pPr>
      <w:bookmarkStart w:id="17" w:name="page45"/>
      <w:bookmarkEnd w:id="17"/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V ZAHTJEVI KORISNIKA PROSTORA</w:t>
      </w:r>
    </w:p>
    <w:p w:rsidR="00AB1A3D" w:rsidRPr="002B34E6" w:rsidRDefault="00AB1A3D">
      <w:pPr>
        <w:spacing w:line="335" w:lineRule="exact"/>
        <w:rPr>
          <w:rFonts w:ascii="Arial" w:hAnsi="Arial" w:cs="Arial"/>
          <w:i/>
          <w:sz w:val="28"/>
          <w:szCs w:val="28"/>
        </w:rPr>
      </w:pPr>
    </w:p>
    <w:p w:rsidR="00AB1A3D" w:rsidRDefault="0096240F">
      <w:pPr>
        <w:spacing w:line="238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Prilikom izrade i donošenja planske dokumentacije, permanentno raste učešće korisnika prostora u odnosu na prethodni period. Prije svega, to se ogleda u velikom broju zahtjeva i interesovanja građana u postupcima kod nadležnog organa za poslove uređenja prostora i izgradnju objekata, kao i u učešću građana na javnim raspravama koje su održane povodom donošenja planskih dokumenata.</w:t>
      </w:r>
    </w:p>
    <w:p w:rsidR="00C761D8" w:rsidRDefault="00C761D8">
      <w:pPr>
        <w:spacing w:line="238" w:lineRule="auto"/>
        <w:jc w:val="both"/>
        <w:rPr>
          <w:rFonts w:ascii="Arial" w:eastAsia="Arial" w:hAnsi="Arial" w:cs="Arial"/>
          <w:i/>
          <w:iCs/>
          <w:sz w:val="28"/>
          <w:szCs w:val="28"/>
        </w:rPr>
      </w:pPr>
    </w:p>
    <w:p w:rsidR="00C761D8" w:rsidRPr="002B34E6" w:rsidRDefault="00C761D8">
      <w:pPr>
        <w:spacing w:line="238" w:lineRule="auto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sz w:val="28"/>
          <w:szCs w:val="28"/>
        </w:rPr>
        <w:t>Od važnih zahtjeva korisnika prostora možemo izdvojiti:</w:t>
      </w:r>
    </w:p>
    <w:p w:rsidR="00AB1A3D" w:rsidRPr="002B34E6" w:rsidRDefault="00AB1A3D">
      <w:pPr>
        <w:spacing w:line="341" w:lineRule="exact"/>
        <w:rPr>
          <w:rFonts w:ascii="Arial" w:hAnsi="Arial" w:cs="Arial"/>
          <w:i/>
          <w:sz w:val="28"/>
          <w:szCs w:val="28"/>
        </w:rPr>
      </w:pPr>
    </w:p>
    <w:p w:rsidR="00C761D8" w:rsidRPr="007A055B" w:rsidRDefault="00C761D8" w:rsidP="00C761D8">
      <w:pPr>
        <w:numPr>
          <w:ilvl w:val="0"/>
          <w:numId w:val="85"/>
        </w:numPr>
        <w:rPr>
          <w:rFonts w:ascii="Arial" w:hAnsi="Arial" w:cs="Arial"/>
          <w:b/>
        </w:rPr>
      </w:pPr>
      <w:r w:rsidRPr="007A055B">
        <w:rPr>
          <w:rFonts w:ascii="Arial" w:hAnsi="Arial" w:cs="Arial"/>
          <w:b/>
        </w:rPr>
        <w:t xml:space="preserve">Izmjena i dopuna PUP Glavnog Grada odnosno GUR Tuzi, </w:t>
      </w:r>
    </w:p>
    <w:p w:rsidR="00C761D8" w:rsidRDefault="00C761D8" w:rsidP="00C761D8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Izmjena se odnosi na granicu zahvata GO Tuzi, koja je u nacrtu PUP-a utvrđena nepravilno, na način da naselje Kuće Rakića u potpunosti ulaze u sastav GO Tuzi. izmjeniti pravac obilaznice koja ide uz željezničku prugu i usmjereti je na zapadnu varijantu uz plantaža “13 Jul”. Predviđeti industrijsku zonu  u okviru zahvata GUR Tuzi. </w:t>
      </w:r>
    </w:p>
    <w:p w:rsidR="00C761D8" w:rsidRDefault="00C761D8" w:rsidP="00C761D8">
      <w:pPr>
        <w:ind w:left="720"/>
        <w:rPr>
          <w:rFonts w:ascii="Arial" w:hAnsi="Arial" w:cs="Arial"/>
        </w:rPr>
      </w:pPr>
    </w:p>
    <w:p w:rsidR="00C761D8" w:rsidRDefault="00C761D8" w:rsidP="00C761D8">
      <w:pPr>
        <w:numPr>
          <w:ilvl w:val="0"/>
          <w:numId w:val="85"/>
        </w:numPr>
        <w:rPr>
          <w:rFonts w:ascii="Arial" w:hAnsi="Arial" w:cs="Arial"/>
        </w:rPr>
      </w:pPr>
      <w:r w:rsidRPr="002D27FC">
        <w:rPr>
          <w:rFonts w:ascii="Arial" w:hAnsi="Arial" w:cs="Arial"/>
          <w:b/>
        </w:rPr>
        <w:t>Izrada detaljnih urbanisičkih planova</w:t>
      </w:r>
      <w:r>
        <w:rPr>
          <w:rFonts w:ascii="Arial" w:hAnsi="Arial" w:cs="Arial"/>
        </w:rPr>
        <w:t xml:space="preserve"> prema planiranom režimu </w:t>
      </w:r>
      <w:r w:rsidRPr="002A7E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uređenja prostora navedenom na GUR Tuzi, odnosno : DUP </w:t>
      </w:r>
      <w:r w:rsidRPr="00004764">
        <w:rPr>
          <w:rFonts w:ascii="Arial" w:hAnsi="Arial" w:cs="Arial"/>
          <w:b/>
        </w:rPr>
        <w:t>“Tuzi-centar”,</w:t>
      </w:r>
      <w:r>
        <w:rPr>
          <w:rFonts w:ascii="Arial" w:hAnsi="Arial" w:cs="Arial"/>
        </w:rPr>
        <w:t xml:space="preserve"> DUP </w:t>
      </w:r>
      <w:r w:rsidRPr="00004764">
        <w:rPr>
          <w:rFonts w:ascii="Arial" w:hAnsi="Arial" w:cs="Arial"/>
          <w:b/>
        </w:rPr>
        <w:t>“Tuzi 2”</w:t>
      </w:r>
      <w:r>
        <w:rPr>
          <w:rFonts w:ascii="Arial" w:hAnsi="Arial" w:cs="Arial"/>
        </w:rPr>
        <w:t xml:space="preserve">, DUP </w:t>
      </w:r>
      <w:r w:rsidRPr="00004764">
        <w:rPr>
          <w:rFonts w:ascii="Arial" w:hAnsi="Arial" w:cs="Arial"/>
          <w:b/>
        </w:rPr>
        <w:t>“Tuzi 3”</w:t>
      </w:r>
      <w:r>
        <w:rPr>
          <w:rFonts w:ascii="Arial" w:hAnsi="Arial" w:cs="Arial"/>
        </w:rPr>
        <w:t xml:space="preserve">, DUP </w:t>
      </w:r>
      <w:r w:rsidRPr="00004764">
        <w:rPr>
          <w:rFonts w:ascii="Arial" w:hAnsi="Arial" w:cs="Arial"/>
          <w:b/>
        </w:rPr>
        <w:t>“Šipčanička gora”</w:t>
      </w:r>
      <w:r>
        <w:rPr>
          <w:rFonts w:ascii="Arial" w:hAnsi="Arial" w:cs="Arial"/>
        </w:rPr>
        <w:t xml:space="preserve"> .</w:t>
      </w:r>
    </w:p>
    <w:p w:rsidR="00C761D8" w:rsidRPr="005507C7" w:rsidRDefault="00C761D8" w:rsidP="00C761D8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Detaljnim urbanističkim planom se određuju uslovi za izgradnju objekata i obezbjeđuje sprovođenje planova višeg reda. Time bi se zaustavila divlja gradnja I devastacija prostora. </w:t>
      </w:r>
    </w:p>
    <w:p w:rsidR="00C761D8" w:rsidRDefault="00C761D8" w:rsidP="00C761D8">
      <w:pPr>
        <w:pStyle w:val="ListParagraph"/>
        <w:rPr>
          <w:rFonts w:ascii="Arial" w:hAnsi="Arial" w:cs="Arial"/>
        </w:rPr>
      </w:pPr>
    </w:p>
    <w:p w:rsidR="00C761D8" w:rsidRPr="002D27FC" w:rsidRDefault="0088033D" w:rsidP="00C761D8">
      <w:pPr>
        <w:numPr>
          <w:ilvl w:val="0"/>
          <w:numId w:val="85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</w:t>
      </w:r>
      <w:r w:rsidR="00C761D8" w:rsidRPr="002D27FC">
        <w:rPr>
          <w:rFonts w:ascii="Arial" w:hAnsi="Arial" w:cs="Arial"/>
          <w:b/>
        </w:rPr>
        <w:t xml:space="preserve">egulacije rijeke Rujele od mosta na putu Tuzi-Božaj do naselja Milješ. </w:t>
      </w:r>
    </w:p>
    <w:p w:rsidR="00C761D8" w:rsidRPr="00004764" w:rsidRDefault="00C761D8" w:rsidP="00C761D8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Znajući da rijeka Rujela u određenim periodima zbog velikih padavina pravi problem poplavljenja određenih naselja smatramo da bi ovim projektom tačno odredio tok rijeke Rujele i glavne smjernice za regulaciju iste. </w:t>
      </w:r>
    </w:p>
    <w:p w:rsidR="00C761D8" w:rsidRDefault="00C761D8" w:rsidP="00C761D8">
      <w:pPr>
        <w:pStyle w:val="ListParagraph"/>
        <w:rPr>
          <w:rFonts w:ascii="Arial" w:hAnsi="Arial" w:cs="Arial"/>
        </w:rPr>
      </w:pPr>
    </w:p>
    <w:p w:rsidR="00C761D8" w:rsidRDefault="00C761D8" w:rsidP="00C761D8">
      <w:pPr>
        <w:numPr>
          <w:ilvl w:val="0"/>
          <w:numId w:val="85"/>
        </w:numPr>
        <w:rPr>
          <w:rFonts w:ascii="Arial" w:hAnsi="Arial" w:cs="Arial"/>
          <w:b/>
        </w:rPr>
      </w:pPr>
      <w:r w:rsidRPr="002D27FC">
        <w:rPr>
          <w:rFonts w:ascii="Arial" w:hAnsi="Arial" w:cs="Arial"/>
          <w:b/>
        </w:rPr>
        <w:t>Nastavak rekonstrukci</w:t>
      </w:r>
      <w:r w:rsidR="0088033D">
        <w:rPr>
          <w:rFonts w:ascii="Arial" w:hAnsi="Arial" w:cs="Arial"/>
          <w:b/>
        </w:rPr>
        <w:t>je magistralnog puta Tuzi-Božaj, bulevarom do Podgorice</w:t>
      </w:r>
    </w:p>
    <w:p w:rsidR="00C761D8" w:rsidRPr="002D27FC" w:rsidRDefault="00C761D8" w:rsidP="00C761D8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Ovaj put trenutno predstavlja medjunarodni put Crna Gora – Albanija. U gore navedenoj dionici ima problem odvijanja normalnog saobraćaja</w:t>
      </w:r>
      <w:r w:rsidR="0088033D">
        <w:rPr>
          <w:rFonts w:ascii="Arial" w:hAnsi="Arial" w:cs="Arial"/>
        </w:rPr>
        <w:t>.</w:t>
      </w:r>
    </w:p>
    <w:p w:rsidR="00C761D8" w:rsidRDefault="00C761D8" w:rsidP="00C761D8">
      <w:pPr>
        <w:pStyle w:val="ListParagraph"/>
        <w:rPr>
          <w:rFonts w:ascii="Arial" w:hAnsi="Arial" w:cs="Arial"/>
        </w:rPr>
      </w:pPr>
    </w:p>
    <w:p w:rsidR="00C761D8" w:rsidRPr="00CD40AD" w:rsidRDefault="00C761D8" w:rsidP="00C761D8">
      <w:pPr>
        <w:numPr>
          <w:ilvl w:val="0"/>
          <w:numId w:val="85"/>
        </w:numPr>
        <w:rPr>
          <w:rFonts w:ascii="Arial" w:hAnsi="Arial" w:cs="Arial"/>
          <w:b/>
        </w:rPr>
      </w:pPr>
      <w:r w:rsidRPr="00CD40AD">
        <w:rPr>
          <w:rFonts w:ascii="Arial" w:hAnsi="Arial" w:cs="Arial"/>
          <w:b/>
        </w:rPr>
        <w:t xml:space="preserve">Zaustavljanje divlje gradnje kroz centar Tuzi </w:t>
      </w:r>
    </w:p>
    <w:p w:rsidR="00C761D8" w:rsidRPr="00392025" w:rsidRDefault="00C761D8" w:rsidP="00C761D8">
      <w:pPr>
        <w:pStyle w:val="ListParagraph"/>
        <w:rPr>
          <w:rFonts w:ascii="Arial" w:hAnsi="Arial" w:cs="Arial"/>
        </w:rPr>
      </w:pPr>
      <w:r w:rsidRPr="00BD2F4D">
        <w:rPr>
          <w:rFonts w:ascii="Arial" w:hAnsi="Arial" w:cs="Arial"/>
          <w:sz w:val="24"/>
        </w:rPr>
        <w:t xml:space="preserve">U GO Tuzi veliki je problem nekontrolisane izgradnje objekata oko gradskog centra Tuzi. To je dovelo do situacije da se javna površina djelimično uzurpira radi ličnih </w:t>
      </w:r>
      <w:r w:rsidRPr="00BD2F4D">
        <w:rPr>
          <w:rFonts w:ascii="Arial" w:hAnsi="Arial" w:cs="Arial"/>
          <w:sz w:val="24"/>
          <w:szCs w:val="24"/>
        </w:rPr>
        <w:t>interesa. Sužavaju se putevi, trotari i nema prostora za parkiranje kola. Takođe su problem prilazi na određenim mjestima zbog divljih prolaza.</w:t>
      </w:r>
    </w:p>
    <w:p w:rsidR="00C761D8" w:rsidRDefault="00C761D8" w:rsidP="00C761D8">
      <w:pPr>
        <w:pStyle w:val="ListParagraph"/>
        <w:rPr>
          <w:rFonts w:ascii="Arial" w:hAnsi="Arial" w:cs="Arial"/>
        </w:rPr>
      </w:pPr>
    </w:p>
    <w:p w:rsidR="00C761D8" w:rsidRDefault="00C761D8" w:rsidP="00C761D8">
      <w:pPr>
        <w:numPr>
          <w:ilvl w:val="0"/>
          <w:numId w:val="85"/>
        </w:numPr>
        <w:rPr>
          <w:rFonts w:ascii="Arial" w:hAnsi="Arial" w:cs="Arial"/>
          <w:b/>
        </w:rPr>
      </w:pPr>
      <w:r w:rsidRPr="007260BC">
        <w:rPr>
          <w:rFonts w:ascii="Arial" w:hAnsi="Arial" w:cs="Arial"/>
          <w:b/>
        </w:rPr>
        <w:t xml:space="preserve">Izgradnja obilaznice </w:t>
      </w:r>
    </w:p>
    <w:p w:rsidR="00C761D8" w:rsidRPr="007260BC" w:rsidRDefault="00C761D8" w:rsidP="00C761D8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Izgradnjom obilaznice bi se rasteretio saobraćaj kroz centar Tuzi, tranzit bi se lakše odvijao između Crne Gore i Albanije, građani bi lakše I efikasnije završili osnovne obaveze, i pod velikim bi značajem bio za transport poljoprivrednih proizvoda GO Tuzi. </w:t>
      </w:r>
    </w:p>
    <w:p w:rsidR="00C761D8" w:rsidRDefault="00C761D8" w:rsidP="00C761D8">
      <w:pPr>
        <w:pStyle w:val="ListParagraph"/>
        <w:rPr>
          <w:rFonts w:ascii="Arial" w:hAnsi="Arial" w:cs="Arial"/>
        </w:rPr>
      </w:pPr>
    </w:p>
    <w:p w:rsidR="00C761D8" w:rsidRDefault="00C761D8" w:rsidP="00C761D8">
      <w:pPr>
        <w:numPr>
          <w:ilvl w:val="0"/>
          <w:numId w:val="85"/>
        </w:numPr>
        <w:rPr>
          <w:rFonts w:ascii="Arial" w:hAnsi="Arial" w:cs="Arial"/>
          <w:b/>
        </w:rPr>
      </w:pPr>
      <w:r w:rsidRPr="00BD2F4D">
        <w:rPr>
          <w:rFonts w:ascii="Arial" w:hAnsi="Arial" w:cs="Arial"/>
          <w:b/>
        </w:rPr>
        <w:t xml:space="preserve">Izgradnja dječijeg Vrtića </w:t>
      </w:r>
    </w:p>
    <w:p w:rsidR="00C761D8" w:rsidRPr="00BD2F4D" w:rsidRDefault="00C761D8" w:rsidP="00C761D8">
      <w:pPr>
        <w:ind w:left="720"/>
        <w:rPr>
          <w:rFonts w:ascii="Arial" w:hAnsi="Arial" w:cs="Arial"/>
        </w:rPr>
      </w:pPr>
      <w:r w:rsidRPr="00BD2F4D">
        <w:rPr>
          <w:rFonts w:ascii="Arial" w:hAnsi="Arial" w:cs="Arial"/>
        </w:rPr>
        <w:t>Tuzi</w:t>
      </w:r>
      <w:r>
        <w:rPr>
          <w:rFonts w:ascii="Arial" w:hAnsi="Arial" w:cs="Arial"/>
        </w:rPr>
        <w:t xml:space="preserve"> sa okolnim selima ima oko 12000 stanovnika </w:t>
      </w:r>
      <w:r w:rsidRPr="00BD2F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potreba za vrtić je više nego potrebna. </w:t>
      </w:r>
    </w:p>
    <w:p w:rsidR="00C761D8" w:rsidRDefault="00C761D8" w:rsidP="00C761D8">
      <w:pPr>
        <w:pStyle w:val="ListParagraph"/>
        <w:rPr>
          <w:rFonts w:ascii="Arial" w:hAnsi="Arial" w:cs="Arial"/>
        </w:rPr>
      </w:pPr>
    </w:p>
    <w:p w:rsidR="00C761D8" w:rsidRPr="00BD2F4D" w:rsidRDefault="00C761D8" w:rsidP="00C761D8">
      <w:pPr>
        <w:numPr>
          <w:ilvl w:val="0"/>
          <w:numId w:val="85"/>
        </w:numPr>
        <w:rPr>
          <w:rFonts w:ascii="Arial" w:hAnsi="Arial" w:cs="Arial"/>
          <w:b/>
        </w:rPr>
      </w:pPr>
      <w:r w:rsidRPr="00BD2F4D">
        <w:rPr>
          <w:rFonts w:ascii="Arial" w:hAnsi="Arial" w:cs="Arial"/>
          <w:b/>
        </w:rPr>
        <w:t>Izgradnja Sportske dvorane</w:t>
      </w:r>
    </w:p>
    <w:p w:rsidR="00C761D8" w:rsidRDefault="00C761D8" w:rsidP="00C761D8">
      <w:pPr>
        <w:pStyle w:val="ListParagraph"/>
        <w:rPr>
          <w:rFonts w:ascii="Arial" w:hAnsi="Arial" w:cs="Arial"/>
        </w:rPr>
      </w:pPr>
      <w:r w:rsidRPr="00BD2F4D">
        <w:rPr>
          <w:rFonts w:ascii="Arial" w:hAnsi="Arial" w:cs="Arial"/>
          <w:sz w:val="24"/>
        </w:rPr>
        <w:t>Izgradnj</w:t>
      </w:r>
      <w:r>
        <w:rPr>
          <w:rFonts w:ascii="Arial" w:hAnsi="Arial" w:cs="Arial"/>
          <w:sz w:val="24"/>
        </w:rPr>
        <w:t>a</w:t>
      </w:r>
      <w:r w:rsidRPr="00BD2F4D">
        <w:rPr>
          <w:rFonts w:ascii="Arial" w:hAnsi="Arial" w:cs="Arial"/>
          <w:sz w:val="24"/>
        </w:rPr>
        <w:t xml:space="preserve"> dvorane bi </w:t>
      </w:r>
      <w:r>
        <w:rPr>
          <w:rFonts w:ascii="Arial" w:hAnsi="Arial" w:cs="Arial"/>
          <w:sz w:val="24"/>
        </w:rPr>
        <w:t xml:space="preserve">značajno doprinjela razvoj sporta u GO Tuzi. Stekli bi se uslovi za razna takmičenja u raznim sportovima kao na primjer: košarci, malom fudbalu, tenisu, gimnastici, boksu, odbojci, rukometu itd. </w:t>
      </w: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46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lastRenderedPageBreak/>
        <w:t>VI PREDLOG MJERA ZA UNAPREĐENJE POLITIKE</w:t>
      </w:r>
    </w:p>
    <w:p w:rsidR="00AB1A3D" w:rsidRPr="002B34E6" w:rsidRDefault="00AB1A3D">
      <w:pPr>
        <w:spacing w:line="2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ind w:left="400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b/>
          <w:bCs/>
          <w:i/>
          <w:iCs/>
          <w:sz w:val="28"/>
          <w:szCs w:val="28"/>
        </w:rPr>
        <w:t>UREĐENJA PROSTORA</w:t>
      </w:r>
    </w:p>
    <w:p w:rsidR="00AB1A3D" w:rsidRPr="002B34E6" w:rsidRDefault="00AB1A3D">
      <w:pPr>
        <w:spacing w:line="32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Mjere koje je potrebno sprovesti radi unapređenja stanja u prostoru:</w:t>
      </w:r>
    </w:p>
    <w:p w:rsidR="00AB1A3D" w:rsidRPr="002B34E6" w:rsidRDefault="00AB1A3D">
      <w:pPr>
        <w:spacing w:line="332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80"/>
        </w:numPr>
        <w:tabs>
          <w:tab w:val="left" w:pos="720"/>
        </w:tabs>
        <w:spacing w:line="238" w:lineRule="auto"/>
        <w:ind w:left="720" w:hanging="360"/>
        <w:jc w:val="both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Prioritetno je sprovođenje smjernica i preporuka za uređenje prostora Opštine </w:t>
      </w:r>
      <w:r w:rsidR="0088033D">
        <w:rPr>
          <w:rFonts w:ascii="Arial" w:eastAsia="Arial" w:hAnsi="Arial" w:cs="Arial"/>
          <w:i/>
          <w:iCs/>
          <w:sz w:val="28"/>
          <w:szCs w:val="28"/>
        </w:rPr>
        <w:t>Tuzi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iz usvojenog Prostorno urbanističkog plana</w:t>
      </w:r>
      <w:r w:rsidR="0088033D">
        <w:rPr>
          <w:rFonts w:ascii="Arial" w:eastAsia="Arial" w:hAnsi="Arial" w:cs="Arial"/>
          <w:i/>
          <w:iCs/>
          <w:sz w:val="28"/>
          <w:szCs w:val="28"/>
        </w:rPr>
        <w:t xml:space="preserve"> Glavnog grada</w:t>
      </w:r>
      <w:r w:rsidRPr="002B34E6">
        <w:rPr>
          <w:rFonts w:ascii="Arial" w:eastAsia="Arial" w:hAnsi="Arial" w:cs="Arial"/>
          <w:i/>
          <w:iCs/>
          <w:sz w:val="28"/>
          <w:szCs w:val="28"/>
        </w:rPr>
        <w:t xml:space="preserve"> (PUP), kao plana najvećeg reda, a zatim kao planova nižeg reda gore navedenih DUP-ova i Lokalne studije, date navedenim planovima, za uređenje prostora ove opštine.</w:t>
      </w:r>
    </w:p>
    <w:p w:rsidR="00AB1A3D" w:rsidRPr="002B34E6" w:rsidRDefault="00AB1A3D">
      <w:pPr>
        <w:spacing w:line="13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80"/>
        </w:numPr>
        <w:tabs>
          <w:tab w:val="left" w:pos="720"/>
        </w:tabs>
        <w:spacing w:line="236" w:lineRule="auto"/>
        <w:ind w:left="720" w:hanging="360"/>
        <w:jc w:val="both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Intezivirati aktivnosti na donošenju planske dokumentacije nižeg reda, odnosno prioritetno za prostore za koje se planovi detaljne razrade izrađuju prvi put i izmjene planskih dokumenata starijeg datuma.</w:t>
      </w:r>
    </w:p>
    <w:p w:rsidR="00AB1A3D" w:rsidRPr="002B34E6" w:rsidRDefault="00AB1A3D">
      <w:pPr>
        <w:spacing w:line="337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80"/>
        </w:numPr>
        <w:tabs>
          <w:tab w:val="left" w:pos="720"/>
        </w:tabs>
        <w:spacing w:line="236" w:lineRule="auto"/>
        <w:ind w:left="720" w:hanging="360"/>
        <w:jc w:val="both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Primjenjivati nove zakonske odredbe, a naročito odredbe koje se odnose na uređivanje građevinskog zemljišta, kroz opremanje istog na način koji omogućava implementaciju planskog dokumenta.</w:t>
      </w:r>
    </w:p>
    <w:p w:rsidR="00AB1A3D" w:rsidRPr="002B34E6" w:rsidRDefault="00AB1A3D">
      <w:pPr>
        <w:spacing w:line="13" w:lineRule="exact"/>
        <w:rPr>
          <w:rFonts w:ascii="Arial" w:eastAsia="Times New Roman" w:hAnsi="Arial" w:cs="Arial"/>
          <w:i/>
          <w:sz w:val="28"/>
          <w:szCs w:val="28"/>
        </w:rPr>
      </w:pPr>
    </w:p>
    <w:p w:rsidR="00AB1A3D" w:rsidRPr="002B34E6" w:rsidRDefault="0096240F" w:rsidP="00FB3629">
      <w:pPr>
        <w:numPr>
          <w:ilvl w:val="0"/>
          <w:numId w:val="80"/>
        </w:numPr>
        <w:tabs>
          <w:tab w:val="left" w:pos="720"/>
        </w:tabs>
        <w:spacing w:line="236" w:lineRule="auto"/>
        <w:ind w:left="720" w:hanging="360"/>
        <w:jc w:val="both"/>
        <w:rPr>
          <w:rFonts w:ascii="Arial" w:eastAsia="Times New Roman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Preduzeti, u kontinuitetu, mjere koje omogućavaju sprovođenje odredbi Zakona o regularizaciji neformalnih objekata, koje su u nadležnosti organa lokalne uprave.</w:t>
      </w: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AB1A3D">
      <w:pPr>
        <w:spacing w:line="221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rPr>
          <w:rFonts w:ascii="Arial" w:hAnsi="Arial" w:cs="Arial"/>
          <w:i/>
          <w:sz w:val="28"/>
          <w:szCs w:val="28"/>
        </w:rPr>
        <w:sectPr w:rsidR="00AB1A3D" w:rsidRPr="002B34E6">
          <w:type w:val="continuous"/>
          <w:pgSz w:w="11900" w:h="16841"/>
          <w:pgMar w:top="1141" w:right="1226" w:bottom="161" w:left="1200" w:header="0" w:footer="0" w:gutter="0"/>
          <w:cols w:space="720" w:equalWidth="0">
            <w:col w:w="9480"/>
          </w:cols>
        </w:sectPr>
      </w:pPr>
    </w:p>
    <w:p w:rsidR="00AB1A3D" w:rsidRPr="002B34E6" w:rsidRDefault="0096240F" w:rsidP="00FB3629">
      <w:pPr>
        <w:numPr>
          <w:ilvl w:val="0"/>
          <w:numId w:val="81"/>
        </w:numPr>
        <w:tabs>
          <w:tab w:val="left" w:pos="480"/>
        </w:tabs>
        <w:ind w:left="480" w:hanging="360"/>
        <w:rPr>
          <w:rFonts w:ascii="Arial" w:eastAsia="Times New Roman" w:hAnsi="Arial" w:cs="Arial"/>
          <w:i/>
          <w:sz w:val="28"/>
          <w:szCs w:val="28"/>
        </w:rPr>
      </w:pPr>
      <w:bookmarkStart w:id="18" w:name="page46"/>
      <w:bookmarkEnd w:id="18"/>
      <w:r w:rsidRPr="002B34E6">
        <w:rPr>
          <w:rFonts w:ascii="Arial" w:eastAsia="Arial" w:hAnsi="Arial" w:cs="Arial"/>
          <w:i/>
          <w:iCs/>
          <w:sz w:val="28"/>
          <w:szCs w:val="28"/>
        </w:rPr>
        <w:lastRenderedPageBreak/>
        <w:t>Potrebno  je  uvesti  neke  nove  mjere  i  olakšice  koje  će  stimulisati</w:t>
      </w:r>
    </w:p>
    <w:p w:rsidR="00AB1A3D" w:rsidRPr="002B34E6" w:rsidRDefault="00AB1A3D">
      <w:pPr>
        <w:spacing w:line="2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96240F">
      <w:pPr>
        <w:ind w:left="480"/>
        <w:rPr>
          <w:rFonts w:ascii="Arial" w:hAnsi="Arial" w:cs="Arial"/>
          <w:i/>
          <w:sz w:val="28"/>
          <w:szCs w:val="28"/>
        </w:rPr>
      </w:pPr>
      <w:r w:rsidRPr="002B34E6">
        <w:rPr>
          <w:rFonts w:ascii="Arial" w:eastAsia="Arial" w:hAnsi="Arial" w:cs="Arial"/>
          <w:i/>
          <w:iCs/>
          <w:sz w:val="28"/>
          <w:szCs w:val="28"/>
        </w:rPr>
        <w:t>vlasnike zemljišta da investiraju u izgradnju objekata.</w:t>
      </w:r>
    </w:p>
    <w:p w:rsidR="00AB1A3D" w:rsidRPr="002B34E6" w:rsidRDefault="00AB1A3D">
      <w:pPr>
        <w:spacing w:line="11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tabs>
          <w:tab w:val="left" w:pos="460"/>
        </w:tabs>
        <w:spacing w:line="236" w:lineRule="auto"/>
        <w:ind w:left="480" w:hanging="359"/>
        <w:jc w:val="both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14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Default="00AB1A3D">
      <w:pPr>
        <w:spacing w:line="379" w:lineRule="exact"/>
        <w:rPr>
          <w:rFonts w:ascii="Arial" w:hAnsi="Arial" w:cs="Arial"/>
          <w:i/>
          <w:sz w:val="28"/>
          <w:szCs w:val="28"/>
        </w:rPr>
      </w:pPr>
    </w:p>
    <w:p w:rsidR="00C761D8" w:rsidRDefault="00C761D8">
      <w:pPr>
        <w:spacing w:line="379" w:lineRule="exact"/>
        <w:rPr>
          <w:rFonts w:ascii="Arial" w:hAnsi="Arial" w:cs="Arial"/>
          <w:i/>
          <w:sz w:val="28"/>
          <w:szCs w:val="28"/>
        </w:rPr>
      </w:pPr>
    </w:p>
    <w:p w:rsidR="00C761D8" w:rsidRDefault="00C761D8">
      <w:pPr>
        <w:spacing w:line="379" w:lineRule="exact"/>
        <w:rPr>
          <w:rFonts w:ascii="Arial" w:hAnsi="Arial" w:cs="Arial"/>
          <w:i/>
          <w:sz w:val="28"/>
          <w:szCs w:val="28"/>
        </w:rPr>
      </w:pPr>
    </w:p>
    <w:p w:rsidR="00C761D8" w:rsidRDefault="00C761D8">
      <w:pPr>
        <w:spacing w:line="379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spacing w:line="200" w:lineRule="exact"/>
        <w:rPr>
          <w:rFonts w:ascii="Arial" w:hAnsi="Arial" w:cs="Arial"/>
          <w:i/>
          <w:sz w:val="28"/>
          <w:szCs w:val="28"/>
        </w:rPr>
      </w:pPr>
    </w:p>
    <w:p w:rsidR="00AB1A3D" w:rsidRPr="002B34E6" w:rsidRDefault="00AB1A3D">
      <w:pPr>
        <w:ind w:left="9000"/>
        <w:rPr>
          <w:rFonts w:ascii="Arial" w:hAnsi="Arial" w:cs="Arial"/>
          <w:i/>
          <w:sz w:val="28"/>
          <w:szCs w:val="28"/>
        </w:rPr>
      </w:pPr>
    </w:p>
    <w:sectPr w:rsidR="00AB1A3D" w:rsidRPr="002B34E6" w:rsidSect="00AB1A3D">
      <w:type w:val="continuous"/>
      <w:pgSz w:w="11900" w:h="16841"/>
      <w:pgMar w:top="1129" w:right="1226" w:bottom="161" w:left="1440" w:header="0" w:footer="0" w:gutter="0"/>
      <w:cols w:space="720" w:equalWidth="0">
        <w:col w:w="92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B16" w:rsidRDefault="004F6B16" w:rsidP="00036B21">
      <w:r>
        <w:separator/>
      </w:r>
    </w:p>
  </w:endnote>
  <w:endnote w:type="continuationSeparator" w:id="0">
    <w:p w:rsidR="004F6B16" w:rsidRDefault="004F6B16" w:rsidP="00036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20247"/>
      <w:docPartObj>
        <w:docPartGallery w:val="Page Numbers (Bottom of Page)"/>
        <w:docPartUnique/>
      </w:docPartObj>
    </w:sdtPr>
    <w:sdtContent>
      <w:p w:rsidR="00036CBE" w:rsidRDefault="00036CBE">
        <w:pPr>
          <w:pStyle w:val="Footer"/>
        </w:pPr>
        <w:fldSimple w:instr=" PAGE   \* MERGEFORMAT ">
          <w:r w:rsidR="00763842">
            <w:rPr>
              <w:noProof/>
            </w:rPr>
            <w:t>40</w:t>
          </w:r>
        </w:fldSimple>
      </w:p>
    </w:sdtContent>
  </w:sdt>
  <w:p w:rsidR="00036CBE" w:rsidRDefault="00036C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B16" w:rsidRDefault="004F6B16" w:rsidP="00036B21">
      <w:r>
        <w:separator/>
      </w:r>
    </w:p>
  </w:footnote>
  <w:footnote w:type="continuationSeparator" w:id="0">
    <w:p w:rsidR="004F6B16" w:rsidRDefault="004F6B16" w:rsidP="00036B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84"/>
    <w:multiLevelType w:val="hybridMultilevel"/>
    <w:tmpl w:val="D584C17C"/>
    <w:lvl w:ilvl="0" w:tplc="5A0003DA">
      <w:start w:val="1"/>
      <w:numFmt w:val="decimal"/>
      <w:lvlText w:val="%1."/>
      <w:lvlJc w:val="left"/>
    </w:lvl>
    <w:lvl w:ilvl="1" w:tplc="0FFECA34">
      <w:numFmt w:val="decimal"/>
      <w:lvlText w:val=""/>
      <w:lvlJc w:val="left"/>
    </w:lvl>
    <w:lvl w:ilvl="2" w:tplc="C5FCEEE6">
      <w:numFmt w:val="decimal"/>
      <w:lvlText w:val=""/>
      <w:lvlJc w:val="left"/>
    </w:lvl>
    <w:lvl w:ilvl="3" w:tplc="86588112">
      <w:numFmt w:val="decimal"/>
      <w:lvlText w:val=""/>
      <w:lvlJc w:val="left"/>
    </w:lvl>
    <w:lvl w:ilvl="4" w:tplc="13667B66">
      <w:numFmt w:val="decimal"/>
      <w:lvlText w:val=""/>
      <w:lvlJc w:val="left"/>
    </w:lvl>
    <w:lvl w:ilvl="5" w:tplc="9BBE6AC8">
      <w:numFmt w:val="decimal"/>
      <w:lvlText w:val=""/>
      <w:lvlJc w:val="left"/>
    </w:lvl>
    <w:lvl w:ilvl="6" w:tplc="D7AA4532">
      <w:numFmt w:val="decimal"/>
      <w:lvlText w:val=""/>
      <w:lvlJc w:val="left"/>
    </w:lvl>
    <w:lvl w:ilvl="7" w:tplc="1438EFCE">
      <w:numFmt w:val="decimal"/>
      <w:lvlText w:val=""/>
      <w:lvlJc w:val="left"/>
    </w:lvl>
    <w:lvl w:ilvl="8" w:tplc="5FE41418">
      <w:numFmt w:val="decimal"/>
      <w:lvlText w:val=""/>
      <w:lvlJc w:val="left"/>
    </w:lvl>
  </w:abstractNum>
  <w:abstractNum w:abstractNumId="1">
    <w:nsid w:val="0000047E"/>
    <w:multiLevelType w:val="hybridMultilevel"/>
    <w:tmpl w:val="16D0888A"/>
    <w:lvl w:ilvl="0" w:tplc="A58EA414">
      <w:start w:val="1"/>
      <w:numFmt w:val="bullet"/>
      <w:lvlText w:val="-"/>
      <w:lvlJc w:val="left"/>
    </w:lvl>
    <w:lvl w:ilvl="1" w:tplc="27E83B2E">
      <w:numFmt w:val="decimal"/>
      <w:lvlText w:val=""/>
      <w:lvlJc w:val="left"/>
    </w:lvl>
    <w:lvl w:ilvl="2" w:tplc="C1AC5934">
      <w:numFmt w:val="decimal"/>
      <w:lvlText w:val=""/>
      <w:lvlJc w:val="left"/>
    </w:lvl>
    <w:lvl w:ilvl="3" w:tplc="9E1E64AE">
      <w:numFmt w:val="decimal"/>
      <w:lvlText w:val=""/>
      <w:lvlJc w:val="left"/>
    </w:lvl>
    <w:lvl w:ilvl="4" w:tplc="E58A91FC">
      <w:numFmt w:val="decimal"/>
      <w:lvlText w:val=""/>
      <w:lvlJc w:val="left"/>
    </w:lvl>
    <w:lvl w:ilvl="5" w:tplc="FB660F14">
      <w:numFmt w:val="decimal"/>
      <w:lvlText w:val=""/>
      <w:lvlJc w:val="left"/>
    </w:lvl>
    <w:lvl w:ilvl="6" w:tplc="D54429FE">
      <w:numFmt w:val="decimal"/>
      <w:lvlText w:val=""/>
      <w:lvlJc w:val="left"/>
    </w:lvl>
    <w:lvl w:ilvl="7" w:tplc="5A189DCC">
      <w:numFmt w:val="decimal"/>
      <w:lvlText w:val=""/>
      <w:lvlJc w:val="left"/>
    </w:lvl>
    <w:lvl w:ilvl="8" w:tplc="0B70212E">
      <w:numFmt w:val="decimal"/>
      <w:lvlText w:val=""/>
      <w:lvlJc w:val="left"/>
    </w:lvl>
  </w:abstractNum>
  <w:abstractNum w:abstractNumId="2">
    <w:nsid w:val="00000677"/>
    <w:multiLevelType w:val="hybridMultilevel"/>
    <w:tmpl w:val="5F8288F2"/>
    <w:lvl w:ilvl="0" w:tplc="18861674">
      <w:start w:val="4"/>
      <w:numFmt w:val="decimal"/>
      <w:lvlText w:val="%1."/>
      <w:lvlJc w:val="left"/>
    </w:lvl>
    <w:lvl w:ilvl="1" w:tplc="A1D2853C">
      <w:numFmt w:val="decimal"/>
      <w:lvlText w:val=""/>
      <w:lvlJc w:val="left"/>
    </w:lvl>
    <w:lvl w:ilvl="2" w:tplc="B80AE548">
      <w:numFmt w:val="decimal"/>
      <w:lvlText w:val=""/>
      <w:lvlJc w:val="left"/>
    </w:lvl>
    <w:lvl w:ilvl="3" w:tplc="8020B834">
      <w:numFmt w:val="decimal"/>
      <w:lvlText w:val=""/>
      <w:lvlJc w:val="left"/>
    </w:lvl>
    <w:lvl w:ilvl="4" w:tplc="2304B338">
      <w:numFmt w:val="decimal"/>
      <w:lvlText w:val=""/>
      <w:lvlJc w:val="left"/>
    </w:lvl>
    <w:lvl w:ilvl="5" w:tplc="0EF4FA36">
      <w:numFmt w:val="decimal"/>
      <w:lvlText w:val=""/>
      <w:lvlJc w:val="left"/>
    </w:lvl>
    <w:lvl w:ilvl="6" w:tplc="702825C4">
      <w:numFmt w:val="decimal"/>
      <w:lvlText w:val=""/>
      <w:lvlJc w:val="left"/>
    </w:lvl>
    <w:lvl w:ilvl="7" w:tplc="26F25BA0">
      <w:numFmt w:val="decimal"/>
      <w:lvlText w:val=""/>
      <w:lvlJc w:val="left"/>
    </w:lvl>
    <w:lvl w:ilvl="8" w:tplc="6C5A4324">
      <w:numFmt w:val="decimal"/>
      <w:lvlText w:val=""/>
      <w:lvlJc w:val="left"/>
    </w:lvl>
  </w:abstractNum>
  <w:abstractNum w:abstractNumId="3">
    <w:nsid w:val="00000822"/>
    <w:multiLevelType w:val="hybridMultilevel"/>
    <w:tmpl w:val="30C8CF5C"/>
    <w:lvl w:ilvl="0" w:tplc="A3DA79D8">
      <w:start w:val="1"/>
      <w:numFmt w:val="bullet"/>
      <w:lvlText w:val="-"/>
      <w:lvlJc w:val="left"/>
    </w:lvl>
    <w:lvl w:ilvl="1" w:tplc="CD1A1648">
      <w:numFmt w:val="decimal"/>
      <w:lvlText w:val=""/>
      <w:lvlJc w:val="left"/>
    </w:lvl>
    <w:lvl w:ilvl="2" w:tplc="3342D444">
      <w:numFmt w:val="decimal"/>
      <w:lvlText w:val=""/>
      <w:lvlJc w:val="left"/>
    </w:lvl>
    <w:lvl w:ilvl="3" w:tplc="E268386E">
      <w:numFmt w:val="decimal"/>
      <w:lvlText w:val=""/>
      <w:lvlJc w:val="left"/>
    </w:lvl>
    <w:lvl w:ilvl="4" w:tplc="2FEE1B76">
      <w:numFmt w:val="decimal"/>
      <w:lvlText w:val=""/>
      <w:lvlJc w:val="left"/>
    </w:lvl>
    <w:lvl w:ilvl="5" w:tplc="CC3492B6">
      <w:numFmt w:val="decimal"/>
      <w:lvlText w:val=""/>
      <w:lvlJc w:val="left"/>
    </w:lvl>
    <w:lvl w:ilvl="6" w:tplc="E08603B0">
      <w:numFmt w:val="decimal"/>
      <w:lvlText w:val=""/>
      <w:lvlJc w:val="left"/>
    </w:lvl>
    <w:lvl w:ilvl="7" w:tplc="ECF03408">
      <w:numFmt w:val="decimal"/>
      <w:lvlText w:val=""/>
      <w:lvlJc w:val="left"/>
    </w:lvl>
    <w:lvl w:ilvl="8" w:tplc="7492A1FE">
      <w:numFmt w:val="decimal"/>
      <w:lvlText w:val=""/>
      <w:lvlJc w:val="left"/>
    </w:lvl>
  </w:abstractNum>
  <w:abstractNum w:abstractNumId="4">
    <w:nsid w:val="00000902"/>
    <w:multiLevelType w:val="hybridMultilevel"/>
    <w:tmpl w:val="662AFA3A"/>
    <w:lvl w:ilvl="0" w:tplc="0C22EC2A">
      <w:start w:val="1"/>
      <w:numFmt w:val="bullet"/>
      <w:lvlText w:val="-"/>
      <w:lvlJc w:val="left"/>
    </w:lvl>
    <w:lvl w:ilvl="1" w:tplc="A9FA7766">
      <w:numFmt w:val="decimal"/>
      <w:lvlText w:val=""/>
      <w:lvlJc w:val="left"/>
    </w:lvl>
    <w:lvl w:ilvl="2" w:tplc="027C87A6">
      <w:numFmt w:val="decimal"/>
      <w:lvlText w:val=""/>
      <w:lvlJc w:val="left"/>
    </w:lvl>
    <w:lvl w:ilvl="3" w:tplc="67C08A48">
      <w:numFmt w:val="decimal"/>
      <w:lvlText w:val=""/>
      <w:lvlJc w:val="left"/>
    </w:lvl>
    <w:lvl w:ilvl="4" w:tplc="8BA4A6EA">
      <w:numFmt w:val="decimal"/>
      <w:lvlText w:val=""/>
      <w:lvlJc w:val="left"/>
    </w:lvl>
    <w:lvl w:ilvl="5" w:tplc="E50ECBAA">
      <w:numFmt w:val="decimal"/>
      <w:lvlText w:val=""/>
      <w:lvlJc w:val="left"/>
    </w:lvl>
    <w:lvl w:ilvl="6" w:tplc="BFC8D12C">
      <w:numFmt w:val="decimal"/>
      <w:lvlText w:val=""/>
      <w:lvlJc w:val="left"/>
    </w:lvl>
    <w:lvl w:ilvl="7" w:tplc="20DE6ADA">
      <w:numFmt w:val="decimal"/>
      <w:lvlText w:val=""/>
      <w:lvlJc w:val="left"/>
    </w:lvl>
    <w:lvl w:ilvl="8" w:tplc="C68EC1FC">
      <w:numFmt w:val="decimal"/>
      <w:lvlText w:val=""/>
      <w:lvlJc w:val="left"/>
    </w:lvl>
  </w:abstractNum>
  <w:abstractNum w:abstractNumId="5">
    <w:nsid w:val="00000D66"/>
    <w:multiLevelType w:val="hybridMultilevel"/>
    <w:tmpl w:val="2D662810"/>
    <w:lvl w:ilvl="0" w:tplc="6F2A393C">
      <w:start w:val="1"/>
      <w:numFmt w:val="bullet"/>
      <w:lvlText w:val="-"/>
      <w:lvlJc w:val="left"/>
    </w:lvl>
    <w:lvl w:ilvl="1" w:tplc="139C8F12">
      <w:start w:val="9"/>
      <w:numFmt w:val="lowerLetter"/>
      <w:lvlText w:val="%2"/>
      <w:lvlJc w:val="left"/>
    </w:lvl>
    <w:lvl w:ilvl="2" w:tplc="2514F1B6">
      <w:numFmt w:val="decimal"/>
      <w:lvlText w:val=""/>
      <w:lvlJc w:val="left"/>
    </w:lvl>
    <w:lvl w:ilvl="3" w:tplc="5AB06736">
      <w:numFmt w:val="decimal"/>
      <w:lvlText w:val=""/>
      <w:lvlJc w:val="left"/>
    </w:lvl>
    <w:lvl w:ilvl="4" w:tplc="DDBE82DE">
      <w:numFmt w:val="decimal"/>
      <w:lvlText w:val=""/>
      <w:lvlJc w:val="left"/>
    </w:lvl>
    <w:lvl w:ilvl="5" w:tplc="1E3A09BE">
      <w:numFmt w:val="decimal"/>
      <w:lvlText w:val=""/>
      <w:lvlJc w:val="left"/>
    </w:lvl>
    <w:lvl w:ilvl="6" w:tplc="2132DDEE">
      <w:numFmt w:val="decimal"/>
      <w:lvlText w:val=""/>
      <w:lvlJc w:val="left"/>
    </w:lvl>
    <w:lvl w:ilvl="7" w:tplc="7D44FD08">
      <w:numFmt w:val="decimal"/>
      <w:lvlText w:val=""/>
      <w:lvlJc w:val="left"/>
    </w:lvl>
    <w:lvl w:ilvl="8" w:tplc="DAB29B18">
      <w:numFmt w:val="decimal"/>
      <w:lvlText w:val=""/>
      <w:lvlJc w:val="left"/>
    </w:lvl>
  </w:abstractNum>
  <w:abstractNum w:abstractNumId="6">
    <w:nsid w:val="00000E12"/>
    <w:multiLevelType w:val="hybridMultilevel"/>
    <w:tmpl w:val="099611CC"/>
    <w:lvl w:ilvl="0" w:tplc="060AEE90">
      <w:start w:val="1"/>
      <w:numFmt w:val="bullet"/>
      <w:lvlText w:val="-"/>
      <w:lvlJc w:val="left"/>
    </w:lvl>
    <w:lvl w:ilvl="1" w:tplc="8950578E">
      <w:numFmt w:val="decimal"/>
      <w:lvlText w:val=""/>
      <w:lvlJc w:val="left"/>
    </w:lvl>
    <w:lvl w:ilvl="2" w:tplc="38E617B8">
      <w:numFmt w:val="decimal"/>
      <w:lvlText w:val=""/>
      <w:lvlJc w:val="left"/>
    </w:lvl>
    <w:lvl w:ilvl="3" w:tplc="3B2C90A2">
      <w:numFmt w:val="decimal"/>
      <w:lvlText w:val=""/>
      <w:lvlJc w:val="left"/>
    </w:lvl>
    <w:lvl w:ilvl="4" w:tplc="3E0EFD6E">
      <w:numFmt w:val="decimal"/>
      <w:lvlText w:val=""/>
      <w:lvlJc w:val="left"/>
    </w:lvl>
    <w:lvl w:ilvl="5" w:tplc="02805314">
      <w:numFmt w:val="decimal"/>
      <w:lvlText w:val=""/>
      <w:lvlJc w:val="left"/>
    </w:lvl>
    <w:lvl w:ilvl="6" w:tplc="9FDE90E4">
      <w:numFmt w:val="decimal"/>
      <w:lvlText w:val=""/>
      <w:lvlJc w:val="left"/>
    </w:lvl>
    <w:lvl w:ilvl="7" w:tplc="15A6F9F4">
      <w:numFmt w:val="decimal"/>
      <w:lvlText w:val=""/>
      <w:lvlJc w:val="left"/>
    </w:lvl>
    <w:lvl w:ilvl="8" w:tplc="D20835B8">
      <w:numFmt w:val="decimal"/>
      <w:lvlText w:val=""/>
      <w:lvlJc w:val="left"/>
    </w:lvl>
  </w:abstractNum>
  <w:abstractNum w:abstractNumId="7">
    <w:nsid w:val="00000FBF"/>
    <w:multiLevelType w:val="hybridMultilevel"/>
    <w:tmpl w:val="AD72947A"/>
    <w:lvl w:ilvl="0" w:tplc="839C7364">
      <w:start w:val="1"/>
      <w:numFmt w:val="bullet"/>
      <w:lvlText w:val="-"/>
      <w:lvlJc w:val="left"/>
    </w:lvl>
    <w:lvl w:ilvl="1" w:tplc="439ABBE6">
      <w:numFmt w:val="decimal"/>
      <w:lvlText w:val=""/>
      <w:lvlJc w:val="left"/>
    </w:lvl>
    <w:lvl w:ilvl="2" w:tplc="D8D04DC8">
      <w:numFmt w:val="decimal"/>
      <w:lvlText w:val=""/>
      <w:lvlJc w:val="left"/>
    </w:lvl>
    <w:lvl w:ilvl="3" w:tplc="718A299E">
      <w:numFmt w:val="decimal"/>
      <w:lvlText w:val=""/>
      <w:lvlJc w:val="left"/>
    </w:lvl>
    <w:lvl w:ilvl="4" w:tplc="05780AFE">
      <w:numFmt w:val="decimal"/>
      <w:lvlText w:val=""/>
      <w:lvlJc w:val="left"/>
    </w:lvl>
    <w:lvl w:ilvl="5" w:tplc="FC3888FA">
      <w:numFmt w:val="decimal"/>
      <w:lvlText w:val=""/>
      <w:lvlJc w:val="left"/>
    </w:lvl>
    <w:lvl w:ilvl="6" w:tplc="4B3CD500">
      <w:numFmt w:val="decimal"/>
      <w:lvlText w:val=""/>
      <w:lvlJc w:val="left"/>
    </w:lvl>
    <w:lvl w:ilvl="7" w:tplc="2028EE10">
      <w:numFmt w:val="decimal"/>
      <w:lvlText w:val=""/>
      <w:lvlJc w:val="left"/>
    </w:lvl>
    <w:lvl w:ilvl="8" w:tplc="6A829D32">
      <w:numFmt w:val="decimal"/>
      <w:lvlText w:val=""/>
      <w:lvlJc w:val="left"/>
    </w:lvl>
  </w:abstractNum>
  <w:abstractNum w:abstractNumId="8">
    <w:nsid w:val="00000FC9"/>
    <w:multiLevelType w:val="hybridMultilevel"/>
    <w:tmpl w:val="94BC9DCA"/>
    <w:lvl w:ilvl="0" w:tplc="F01C2A84">
      <w:start w:val="13"/>
      <w:numFmt w:val="decimal"/>
      <w:lvlText w:val="%1."/>
      <w:lvlJc w:val="left"/>
    </w:lvl>
    <w:lvl w:ilvl="1" w:tplc="674C4D88">
      <w:numFmt w:val="decimal"/>
      <w:lvlText w:val=""/>
      <w:lvlJc w:val="left"/>
    </w:lvl>
    <w:lvl w:ilvl="2" w:tplc="F440BD6E">
      <w:numFmt w:val="decimal"/>
      <w:lvlText w:val=""/>
      <w:lvlJc w:val="left"/>
    </w:lvl>
    <w:lvl w:ilvl="3" w:tplc="9DBEF14E">
      <w:numFmt w:val="decimal"/>
      <w:lvlText w:val=""/>
      <w:lvlJc w:val="left"/>
    </w:lvl>
    <w:lvl w:ilvl="4" w:tplc="E32A7812">
      <w:numFmt w:val="decimal"/>
      <w:lvlText w:val=""/>
      <w:lvlJc w:val="left"/>
    </w:lvl>
    <w:lvl w:ilvl="5" w:tplc="A962C588">
      <w:numFmt w:val="decimal"/>
      <w:lvlText w:val=""/>
      <w:lvlJc w:val="left"/>
    </w:lvl>
    <w:lvl w:ilvl="6" w:tplc="77D8FDF6">
      <w:numFmt w:val="decimal"/>
      <w:lvlText w:val=""/>
      <w:lvlJc w:val="left"/>
    </w:lvl>
    <w:lvl w:ilvl="7" w:tplc="4FD8666A">
      <w:numFmt w:val="decimal"/>
      <w:lvlText w:val=""/>
      <w:lvlJc w:val="left"/>
    </w:lvl>
    <w:lvl w:ilvl="8" w:tplc="679A0EE6">
      <w:numFmt w:val="decimal"/>
      <w:lvlText w:val=""/>
      <w:lvlJc w:val="left"/>
    </w:lvl>
  </w:abstractNum>
  <w:abstractNum w:abstractNumId="9">
    <w:nsid w:val="0000121F"/>
    <w:multiLevelType w:val="hybridMultilevel"/>
    <w:tmpl w:val="E3FCF380"/>
    <w:lvl w:ilvl="0" w:tplc="0524B17A">
      <w:start w:val="1"/>
      <w:numFmt w:val="bullet"/>
      <w:lvlText w:val="-"/>
      <w:lvlJc w:val="left"/>
    </w:lvl>
    <w:lvl w:ilvl="1" w:tplc="122693EA">
      <w:numFmt w:val="decimal"/>
      <w:lvlText w:val=""/>
      <w:lvlJc w:val="left"/>
    </w:lvl>
    <w:lvl w:ilvl="2" w:tplc="0492C760">
      <w:numFmt w:val="decimal"/>
      <w:lvlText w:val=""/>
      <w:lvlJc w:val="left"/>
    </w:lvl>
    <w:lvl w:ilvl="3" w:tplc="3D8EBD9C">
      <w:numFmt w:val="decimal"/>
      <w:lvlText w:val=""/>
      <w:lvlJc w:val="left"/>
    </w:lvl>
    <w:lvl w:ilvl="4" w:tplc="99E443D2">
      <w:numFmt w:val="decimal"/>
      <w:lvlText w:val=""/>
      <w:lvlJc w:val="left"/>
    </w:lvl>
    <w:lvl w:ilvl="5" w:tplc="35B25204">
      <w:numFmt w:val="decimal"/>
      <w:lvlText w:val=""/>
      <w:lvlJc w:val="left"/>
    </w:lvl>
    <w:lvl w:ilvl="6" w:tplc="C8FC2080">
      <w:numFmt w:val="decimal"/>
      <w:lvlText w:val=""/>
      <w:lvlJc w:val="left"/>
    </w:lvl>
    <w:lvl w:ilvl="7" w:tplc="471690B2">
      <w:numFmt w:val="decimal"/>
      <w:lvlText w:val=""/>
      <w:lvlJc w:val="left"/>
    </w:lvl>
    <w:lvl w:ilvl="8" w:tplc="926CB62E">
      <w:numFmt w:val="decimal"/>
      <w:lvlText w:val=""/>
      <w:lvlJc w:val="left"/>
    </w:lvl>
  </w:abstractNum>
  <w:abstractNum w:abstractNumId="10">
    <w:nsid w:val="000012E1"/>
    <w:multiLevelType w:val="hybridMultilevel"/>
    <w:tmpl w:val="9A3093C6"/>
    <w:lvl w:ilvl="0" w:tplc="B7362406">
      <w:start w:val="1"/>
      <w:numFmt w:val="bullet"/>
      <w:lvlText w:val="-"/>
      <w:lvlJc w:val="left"/>
    </w:lvl>
    <w:lvl w:ilvl="1" w:tplc="5E126E92">
      <w:numFmt w:val="decimal"/>
      <w:lvlText w:val=""/>
      <w:lvlJc w:val="left"/>
    </w:lvl>
    <w:lvl w:ilvl="2" w:tplc="51E64FF0">
      <w:numFmt w:val="decimal"/>
      <w:lvlText w:val=""/>
      <w:lvlJc w:val="left"/>
    </w:lvl>
    <w:lvl w:ilvl="3" w:tplc="3AC400A2">
      <w:numFmt w:val="decimal"/>
      <w:lvlText w:val=""/>
      <w:lvlJc w:val="left"/>
    </w:lvl>
    <w:lvl w:ilvl="4" w:tplc="BE463EDC">
      <w:numFmt w:val="decimal"/>
      <w:lvlText w:val=""/>
      <w:lvlJc w:val="left"/>
    </w:lvl>
    <w:lvl w:ilvl="5" w:tplc="CC50CEA0">
      <w:numFmt w:val="decimal"/>
      <w:lvlText w:val=""/>
      <w:lvlJc w:val="left"/>
    </w:lvl>
    <w:lvl w:ilvl="6" w:tplc="5C9C5D60">
      <w:numFmt w:val="decimal"/>
      <w:lvlText w:val=""/>
      <w:lvlJc w:val="left"/>
    </w:lvl>
    <w:lvl w:ilvl="7" w:tplc="87E86692">
      <w:numFmt w:val="decimal"/>
      <w:lvlText w:val=""/>
      <w:lvlJc w:val="left"/>
    </w:lvl>
    <w:lvl w:ilvl="8" w:tplc="5C521B0E">
      <w:numFmt w:val="decimal"/>
      <w:lvlText w:val=""/>
      <w:lvlJc w:val="left"/>
    </w:lvl>
  </w:abstractNum>
  <w:abstractNum w:abstractNumId="11">
    <w:nsid w:val="0000139D"/>
    <w:multiLevelType w:val="hybridMultilevel"/>
    <w:tmpl w:val="3C121330"/>
    <w:lvl w:ilvl="0" w:tplc="634A7F7E">
      <w:start w:val="1"/>
      <w:numFmt w:val="bullet"/>
      <w:lvlText w:val="-"/>
      <w:lvlJc w:val="left"/>
    </w:lvl>
    <w:lvl w:ilvl="1" w:tplc="76C25EEA">
      <w:numFmt w:val="decimal"/>
      <w:lvlText w:val=""/>
      <w:lvlJc w:val="left"/>
    </w:lvl>
    <w:lvl w:ilvl="2" w:tplc="C0D43DB4">
      <w:numFmt w:val="decimal"/>
      <w:lvlText w:val=""/>
      <w:lvlJc w:val="left"/>
    </w:lvl>
    <w:lvl w:ilvl="3" w:tplc="B16E703E">
      <w:numFmt w:val="decimal"/>
      <w:lvlText w:val=""/>
      <w:lvlJc w:val="left"/>
    </w:lvl>
    <w:lvl w:ilvl="4" w:tplc="971EFE50">
      <w:numFmt w:val="decimal"/>
      <w:lvlText w:val=""/>
      <w:lvlJc w:val="left"/>
    </w:lvl>
    <w:lvl w:ilvl="5" w:tplc="EFF893F6">
      <w:numFmt w:val="decimal"/>
      <w:lvlText w:val=""/>
      <w:lvlJc w:val="left"/>
    </w:lvl>
    <w:lvl w:ilvl="6" w:tplc="B220067E">
      <w:numFmt w:val="decimal"/>
      <w:lvlText w:val=""/>
      <w:lvlJc w:val="left"/>
    </w:lvl>
    <w:lvl w:ilvl="7" w:tplc="4C0A9D56">
      <w:numFmt w:val="decimal"/>
      <w:lvlText w:val=""/>
      <w:lvlJc w:val="left"/>
    </w:lvl>
    <w:lvl w:ilvl="8" w:tplc="8A0C60EC">
      <w:numFmt w:val="decimal"/>
      <w:lvlText w:val=""/>
      <w:lvlJc w:val="left"/>
    </w:lvl>
  </w:abstractNum>
  <w:abstractNum w:abstractNumId="12">
    <w:nsid w:val="000013E9"/>
    <w:multiLevelType w:val="hybridMultilevel"/>
    <w:tmpl w:val="E45E974C"/>
    <w:lvl w:ilvl="0" w:tplc="AAE21D62">
      <w:start w:val="1"/>
      <w:numFmt w:val="bullet"/>
      <w:lvlText w:val="-"/>
      <w:lvlJc w:val="left"/>
    </w:lvl>
    <w:lvl w:ilvl="1" w:tplc="A52C1C9E">
      <w:numFmt w:val="decimal"/>
      <w:lvlText w:val=""/>
      <w:lvlJc w:val="left"/>
    </w:lvl>
    <w:lvl w:ilvl="2" w:tplc="2BD858B8">
      <w:numFmt w:val="decimal"/>
      <w:lvlText w:val=""/>
      <w:lvlJc w:val="left"/>
    </w:lvl>
    <w:lvl w:ilvl="3" w:tplc="169237F6">
      <w:numFmt w:val="decimal"/>
      <w:lvlText w:val=""/>
      <w:lvlJc w:val="left"/>
    </w:lvl>
    <w:lvl w:ilvl="4" w:tplc="551C8D5C">
      <w:numFmt w:val="decimal"/>
      <w:lvlText w:val=""/>
      <w:lvlJc w:val="left"/>
    </w:lvl>
    <w:lvl w:ilvl="5" w:tplc="A280B5DC">
      <w:numFmt w:val="decimal"/>
      <w:lvlText w:val=""/>
      <w:lvlJc w:val="left"/>
    </w:lvl>
    <w:lvl w:ilvl="6" w:tplc="53069D04">
      <w:numFmt w:val="decimal"/>
      <w:lvlText w:val=""/>
      <w:lvlJc w:val="left"/>
    </w:lvl>
    <w:lvl w:ilvl="7" w:tplc="2D42B076">
      <w:numFmt w:val="decimal"/>
      <w:lvlText w:val=""/>
      <w:lvlJc w:val="left"/>
    </w:lvl>
    <w:lvl w:ilvl="8" w:tplc="20FA6A4A">
      <w:numFmt w:val="decimal"/>
      <w:lvlText w:val=""/>
      <w:lvlJc w:val="left"/>
    </w:lvl>
  </w:abstractNum>
  <w:abstractNum w:abstractNumId="13">
    <w:nsid w:val="000015A1"/>
    <w:multiLevelType w:val="hybridMultilevel"/>
    <w:tmpl w:val="BDDACAFC"/>
    <w:lvl w:ilvl="0" w:tplc="CABAEE02">
      <w:start w:val="1"/>
      <w:numFmt w:val="bullet"/>
      <w:lvlText w:val="-"/>
      <w:lvlJc w:val="left"/>
    </w:lvl>
    <w:lvl w:ilvl="1" w:tplc="62421AE2">
      <w:numFmt w:val="decimal"/>
      <w:lvlText w:val=""/>
      <w:lvlJc w:val="left"/>
    </w:lvl>
    <w:lvl w:ilvl="2" w:tplc="A27613B8">
      <w:numFmt w:val="decimal"/>
      <w:lvlText w:val=""/>
      <w:lvlJc w:val="left"/>
    </w:lvl>
    <w:lvl w:ilvl="3" w:tplc="F5766886">
      <w:numFmt w:val="decimal"/>
      <w:lvlText w:val=""/>
      <w:lvlJc w:val="left"/>
    </w:lvl>
    <w:lvl w:ilvl="4" w:tplc="443C060A">
      <w:numFmt w:val="decimal"/>
      <w:lvlText w:val=""/>
      <w:lvlJc w:val="left"/>
    </w:lvl>
    <w:lvl w:ilvl="5" w:tplc="2796F442">
      <w:numFmt w:val="decimal"/>
      <w:lvlText w:val=""/>
      <w:lvlJc w:val="left"/>
    </w:lvl>
    <w:lvl w:ilvl="6" w:tplc="0DC24056">
      <w:numFmt w:val="decimal"/>
      <w:lvlText w:val=""/>
      <w:lvlJc w:val="left"/>
    </w:lvl>
    <w:lvl w:ilvl="7" w:tplc="78105A60">
      <w:numFmt w:val="decimal"/>
      <w:lvlText w:val=""/>
      <w:lvlJc w:val="left"/>
    </w:lvl>
    <w:lvl w:ilvl="8" w:tplc="AB8E189A">
      <w:numFmt w:val="decimal"/>
      <w:lvlText w:val=""/>
      <w:lvlJc w:val="left"/>
    </w:lvl>
  </w:abstractNum>
  <w:abstractNum w:abstractNumId="14">
    <w:nsid w:val="000016C5"/>
    <w:multiLevelType w:val="hybridMultilevel"/>
    <w:tmpl w:val="6E4CB278"/>
    <w:lvl w:ilvl="0" w:tplc="33D4AC78">
      <w:start w:val="1"/>
      <w:numFmt w:val="bullet"/>
      <w:lvlText w:val="-"/>
      <w:lvlJc w:val="left"/>
    </w:lvl>
    <w:lvl w:ilvl="1" w:tplc="E3EC7608">
      <w:numFmt w:val="decimal"/>
      <w:lvlText w:val=""/>
      <w:lvlJc w:val="left"/>
    </w:lvl>
    <w:lvl w:ilvl="2" w:tplc="85C0A87E">
      <w:numFmt w:val="decimal"/>
      <w:lvlText w:val=""/>
      <w:lvlJc w:val="left"/>
    </w:lvl>
    <w:lvl w:ilvl="3" w:tplc="994ECE60">
      <w:numFmt w:val="decimal"/>
      <w:lvlText w:val=""/>
      <w:lvlJc w:val="left"/>
    </w:lvl>
    <w:lvl w:ilvl="4" w:tplc="B054FDEE">
      <w:numFmt w:val="decimal"/>
      <w:lvlText w:val=""/>
      <w:lvlJc w:val="left"/>
    </w:lvl>
    <w:lvl w:ilvl="5" w:tplc="25104EC8">
      <w:numFmt w:val="decimal"/>
      <w:lvlText w:val=""/>
      <w:lvlJc w:val="left"/>
    </w:lvl>
    <w:lvl w:ilvl="6" w:tplc="D354D1E2">
      <w:numFmt w:val="decimal"/>
      <w:lvlText w:val=""/>
      <w:lvlJc w:val="left"/>
    </w:lvl>
    <w:lvl w:ilvl="7" w:tplc="5066D9B4">
      <w:numFmt w:val="decimal"/>
      <w:lvlText w:val=""/>
      <w:lvlJc w:val="left"/>
    </w:lvl>
    <w:lvl w:ilvl="8" w:tplc="5C6E65F8">
      <w:numFmt w:val="decimal"/>
      <w:lvlText w:val=""/>
      <w:lvlJc w:val="left"/>
    </w:lvl>
  </w:abstractNum>
  <w:abstractNum w:abstractNumId="15">
    <w:nsid w:val="0000187E"/>
    <w:multiLevelType w:val="hybridMultilevel"/>
    <w:tmpl w:val="BF30188C"/>
    <w:lvl w:ilvl="0" w:tplc="20E0B764">
      <w:start w:val="1"/>
      <w:numFmt w:val="bullet"/>
      <w:lvlText w:val="-"/>
      <w:lvlJc w:val="left"/>
    </w:lvl>
    <w:lvl w:ilvl="1" w:tplc="0CAEDFEC">
      <w:numFmt w:val="decimal"/>
      <w:lvlText w:val=""/>
      <w:lvlJc w:val="left"/>
    </w:lvl>
    <w:lvl w:ilvl="2" w:tplc="EA069712">
      <w:numFmt w:val="decimal"/>
      <w:lvlText w:val=""/>
      <w:lvlJc w:val="left"/>
    </w:lvl>
    <w:lvl w:ilvl="3" w:tplc="2CEE0CF8">
      <w:numFmt w:val="decimal"/>
      <w:lvlText w:val=""/>
      <w:lvlJc w:val="left"/>
    </w:lvl>
    <w:lvl w:ilvl="4" w:tplc="F86A863C">
      <w:numFmt w:val="decimal"/>
      <w:lvlText w:val=""/>
      <w:lvlJc w:val="left"/>
    </w:lvl>
    <w:lvl w:ilvl="5" w:tplc="2BE8DF84">
      <w:numFmt w:val="decimal"/>
      <w:lvlText w:val=""/>
      <w:lvlJc w:val="left"/>
    </w:lvl>
    <w:lvl w:ilvl="6" w:tplc="820C8F04">
      <w:numFmt w:val="decimal"/>
      <w:lvlText w:val=""/>
      <w:lvlJc w:val="left"/>
    </w:lvl>
    <w:lvl w:ilvl="7" w:tplc="F0602812">
      <w:numFmt w:val="decimal"/>
      <w:lvlText w:val=""/>
      <w:lvlJc w:val="left"/>
    </w:lvl>
    <w:lvl w:ilvl="8" w:tplc="8E4206E8">
      <w:numFmt w:val="decimal"/>
      <w:lvlText w:val=""/>
      <w:lvlJc w:val="left"/>
    </w:lvl>
  </w:abstractNum>
  <w:abstractNum w:abstractNumId="16">
    <w:nsid w:val="000018D7"/>
    <w:multiLevelType w:val="hybridMultilevel"/>
    <w:tmpl w:val="0F0EEA50"/>
    <w:lvl w:ilvl="0" w:tplc="9C7CDCEA">
      <w:start w:val="10"/>
      <w:numFmt w:val="decimal"/>
      <w:lvlText w:val="%1."/>
      <w:lvlJc w:val="left"/>
    </w:lvl>
    <w:lvl w:ilvl="1" w:tplc="9F50386C">
      <w:numFmt w:val="decimal"/>
      <w:lvlText w:val=""/>
      <w:lvlJc w:val="left"/>
    </w:lvl>
    <w:lvl w:ilvl="2" w:tplc="1A60261A">
      <w:numFmt w:val="decimal"/>
      <w:lvlText w:val=""/>
      <w:lvlJc w:val="left"/>
    </w:lvl>
    <w:lvl w:ilvl="3" w:tplc="230A8C7A">
      <w:numFmt w:val="decimal"/>
      <w:lvlText w:val=""/>
      <w:lvlJc w:val="left"/>
    </w:lvl>
    <w:lvl w:ilvl="4" w:tplc="8E248F90">
      <w:numFmt w:val="decimal"/>
      <w:lvlText w:val=""/>
      <w:lvlJc w:val="left"/>
    </w:lvl>
    <w:lvl w:ilvl="5" w:tplc="3274E71A">
      <w:numFmt w:val="decimal"/>
      <w:lvlText w:val=""/>
      <w:lvlJc w:val="left"/>
    </w:lvl>
    <w:lvl w:ilvl="6" w:tplc="7B5E33F0">
      <w:numFmt w:val="decimal"/>
      <w:lvlText w:val=""/>
      <w:lvlJc w:val="left"/>
    </w:lvl>
    <w:lvl w:ilvl="7" w:tplc="0CEAB9E6">
      <w:numFmt w:val="decimal"/>
      <w:lvlText w:val=""/>
      <w:lvlJc w:val="left"/>
    </w:lvl>
    <w:lvl w:ilvl="8" w:tplc="585C1CDC">
      <w:numFmt w:val="decimal"/>
      <w:lvlText w:val=""/>
      <w:lvlJc w:val="left"/>
    </w:lvl>
  </w:abstractNum>
  <w:abstractNum w:abstractNumId="17">
    <w:nsid w:val="00001916"/>
    <w:multiLevelType w:val="hybridMultilevel"/>
    <w:tmpl w:val="C8A62A78"/>
    <w:lvl w:ilvl="0" w:tplc="94262216">
      <w:start w:val="8"/>
      <w:numFmt w:val="decimal"/>
      <w:lvlText w:val="%1."/>
      <w:lvlJc w:val="left"/>
    </w:lvl>
    <w:lvl w:ilvl="1" w:tplc="22A8D1CA">
      <w:numFmt w:val="decimal"/>
      <w:lvlText w:val=""/>
      <w:lvlJc w:val="left"/>
    </w:lvl>
    <w:lvl w:ilvl="2" w:tplc="D85CF920">
      <w:numFmt w:val="decimal"/>
      <w:lvlText w:val=""/>
      <w:lvlJc w:val="left"/>
    </w:lvl>
    <w:lvl w:ilvl="3" w:tplc="F8B6E308">
      <w:numFmt w:val="decimal"/>
      <w:lvlText w:val=""/>
      <w:lvlJc w:val="left"/>
    </w:lvl>
    <w:lvl w:ilvl="4" w:tplc="64BACC62">
      <w:numFmt w:val="decimal"/>
      <w:lvlText w:val=""/>
      <w:lvlJc w:val="left"/>
    </w:lvl>
    <w:lvl w:ilvl="5" w:tplc="5C8AA60C">
      <w:numFmt w:val="decimal"/>
      <w:lvlText w:val=""/>
      <w:lvlJc w:val="left"/>
    </w:lvl>
    <w:lvl w:ilvl="6" w:tplc="83143720">
      <w:numFmt w:val="decimal"/>
      <w:lvlText w:val=""/>
      <w:lvlJc w:val="left"/>
    </w:lvl>
    <w:lvl w:ilvl="7" w:tplc="188CFCFA">
      <w:numFmt w:val="decimal"/>
      <w:lvlText w:val=""/>
      <w:lvlJc w:val="left"/>
    </w:lvl>
    <w:lvl w:ilvl="8" w:tplc="AD64446A">
      <w:numFmt w:val="decimal"/>
      <w:lvlText w:val=""/>
      <w:lvlJc w:val="left"/>
    </w:lvl>
  </w:abstractNum>
  <w:abstractNum w:abstractNumId="18">
    <w:nsid w:val="00001953"/>
    <w:multiLevelType w:val="hybridMultilevel"/>
    <w:tmpl w:val="BD0E45F6"/>
    <w:lvl w:ilvl="0" w:tplc="4990AEEC">
      <w:start w:val="10"/>
      <w:numFmt w:val="decimal"/>
      <w:lvlText w:val="%1."/>
      <w:lvlJc w:val="left"/>
    </w:lvl>
    <w:lvl w:ilvl="1" w:tplc="0840D544">
      <w:start w:val="1"/>
      <w:numFmt w:val="bullet"/>
      <w:lvlText w:val="-"/>
      <w:lvlJc w:val="left"/>
    </w:lvl>
    <w:lvl w:ilvl="2" w:tplc="17D80C10">
      <w:numFmt w:val="decimal"/>
      <w:lvlText w:val=""/>
      <w:lvlJc w:val="left"/>
    </w:lvl>
    <w:lvl w:ilvl="3" w:tplc="46885CEA">
      <w:numFmt w:val="decimal"/>
      <w:lvlText w:val=""/>
      <w:lvlJc w:val="left"/>
    </w:lvl>
    <w:lvl w:ilvl="4" w:tplc="DFA8AD1A">
      <w:numFmt w:val="decimal"/>
      <w:lvlText w:val=""/>
      <w:lvlJc w:val="left"/>
    </w:lvl>
    <w:lvl w:ilvl="5" w:tplc="2F508758">
      <w:numFmt w:val="decimal"/>
      <w:lvlText w:val=""/>
      <w:lvlJc w:val="left"/>
    </w:lvl>
    <w:lvl w:ilvl="6" w:tplc="CDE09A52">
      <w:numFmt w:val="decimal"/>
      <w:lvlText w:val=""/>
      <w:lvlJc w:val="left"/>
    </w:lvl>
    <w:lvl w:ilvl="7" w:tplc="D146E542">
      <w:numFmt w:val="decimal"/>
      <w:lvlText w:val=""/>
      <w:lvlJc w:val="left"/>
    </w:lvl>
    <w:lvl w:ilvl="8" w:tplc="DC10CC9C">
      <w:numFmt w:val="decimal"/>
      <w:lvlText w:val=""/>
      <w:lvlJc w:val="left"/>
    </w:lvl>
  </w:abstractNum>
  <w:abstractNum w:abstractNumId="19">
    <w:nsid w:val="000022CD"/>
    <w:multiLevelType w:val="hybridMultilevel"/>
    <w:tmpl w:val="D1FC51EC"/>
    <w:lvl w:ilvl="0" w:tplc="2452BDEA">
      <w:start w:val="1"/>
      <w:numFmt w:val="bullet"/>
      <w:lvlText w:val="-"/>
      <w:lvlJc w:val="left"/>
    </w:lvl>
    <w:lvl w:ilvl="1" w:tplc="724651C4">
      <w:numFmt w:val="decimal"/>
      <w:lvlText w:val=""/>
      <w:lvlJc w:val="left"/>
    </w:lvl>
    <w:lvl w:ilvl="2" w:tplc="45CC233A">
      <w:numFmt w:val="decimal"/>
      <w:lvlText w:val=""/>
      <w:lvlJc w:val="left"/>
    </w:lvl>
    <w:lvl w:ilvl="3" w:tplc="F094F7EE">
      <w:numFmt w:val="decimal"/>
      <w:lvlText w:val=""/>
      <w:lvlJc w:val="left"/>
    </w:lvl>
    <w:lvl w:ilvl="4" w:tplc="00504078">
      <w:numFmt w:val="decimal"/>
      <w:lvlText w:val=""/>
      <w:lvlJc w:val="left"/>
    </w:lvl>
    <w:lvl w:ilvl="5" w:tplc="8EB63F7C">
      <w:numFmt w:val="decimal"/>
      <w:lvlText w:val=""/>
      <w:lvlJc w:val="left"/>
    </w:lvl>
    <w:lvl w:ilvl="6" w:tplc="F56CCD54">
      <w:numFmt w:val="decimal"/>
      <w:lvlText w:val=""/>
      <w:lvlJc w:val="left"/>
    </w:lvl>
    <w:lvl w:ilvl="7" w:tplc="B238877A">
      <w:numFmt w:val="decimal"/>
      <w:lvlText w:val=""/>
      <w:lvlJc w:val="left"/>
    </w:lvl>
    <w:lvl w:ilvl="8" w:tplc="D982F172">
      <w:numFmt w:val="decimal"/>
      <w:lvlText w:val=""/>
      <w:lvlJc w:val="left"/>
    </w:lvl>
  </w:abstractNum>
  <w:abstractNum w:abstractNumId="20">
    <w:nsid w:val="000023C9"/>
    <w:multiLevelType w:val="hybridMultilevel"/>
    <w:tmpl w:val="E4A89376"/>
    <w:lvl w:ilvl="0" w:tplc="84D6A6EE">
      <w:start w:val="1"/>
      <w:numFmt w:val="bullet"/>
      <w:lvlText w:val="-"/>
      <w:lvlJc w:val="left"/>
    </w:lvl>
    <w:lvl w:ilvl="1" w:tplc="6308A06C">
      <w:numFmt w:val="decimal"/>
      <w:lvlText w:val=""/>
      <w:lvlJc w:val="left"/>
    </w:lvl>
    <w:lvl w:ilvl="2" w:tplc="DBF6FF1E">
      <w:numFmt w:val="decimal"/>
      <w:lvlText w:val=""/>
      <w:lvlJc w:val="left"/>
    </w:lvl>
    <w:lvl w:ilvl="3" w:tplc="B37C26B0">
      <w:numFmt w:val="decimal"/>
      <w:lvlText w:val=""/>
      <w:lvlJc w:val="left"/>
    </w:lvl>
    <w:lvl w:ilvl="4" w:tplc="7B8873B2">
      <w:numFmt w:val="decimal"/>
      <w:lvlText w:val=""/>
      <w:lvlJc w:val="left"/>
    </w:lvl>
    <w:lvl w:ilvl="5" w:tplc="DBE21C4C">
      <w:numFmt w:val="decimal"/>
      <w:lvlText w:val=""/>
      <w:lvlJc w:val="left"/>
    </w:lvl>
    <w:lvl w:ilvl="6" w:tplc="EC5AFA24">
      <w:numFmt w:val="decimal"/>
      <w:lvlText w:val=""/>
      <w:lvlJc w:val="left"/>
    </w:lvl>
    <w:lvl w:ilvl="7" w:tplc="C9A65938">
      <w:numFmt w:val="decimal"/>
      <w:lvlText w:val=""/>
      <w:lvlJc w:val="left"/>
    </w:lvl>
    <w:lvl w:ilvl="8" w:tplc="5666F488">
      <w:numFmt w:val="decimal"/>
      <w:lvlText w:val=""/>
      <w:lvlJc w:val="left"/>
    </w:lvl>
  </w:abstractNum>
  <w:abstractNum w:abstractNumId="21">
    <w:nsid w:val="0000261E"/>
    <w:multiLevelType w:val="hybridMultilevel"/>
    <w:tmpl w:val="813441D4"/>
    <w:lvl w:ilvl="0" w:tplc="F6BC3C4E">
      <w:start w:val="1"/>
      <w:numFmt w:val="bullet"/>
      <w:lvlText w:val="-"/>
      <w:lvlJc w:val="left"/>
    </w:lvl>
    <w:lvl w:ilvl="1" w:tplc="02B2E18C">
      <w:numFmt w:val="decimal"/>
      <w:lvlText w:val=""/>
      <w:lvlJc w:val="left"/>
    </w:lvl>
    <w:lvl w:ilvl="2" w:tplc="5A90ACE6">
      <w:numFmt w:val="decimal"/>
      <w:lvlText w:val=""/>
      <w:lvlJc w:val="left"/>
    </w:lvl>
    <w:lvl w:ilvl="3" w:tplc="63B23BFA">
      <w:numFmt w:val="decimal"/>
      <w:lvlText w:val=""/>
      <w:lvlJc w:val="left"/>
    </w:lvl>
    <w:lvl w:ilvl="4" w:tplc="71064CAC">
      <w:numFmt w:val="decimal"/>
      <w:lvlText w:val=""/>
      <w:lvlJc w:val="left"/>
    </w:lvl>
    <w:lvl w:ilvl="5" w:tplc="B92A0C5E">
      <w:numFmt w:val="decimal"/>
      <w:lvlText w:val=""/>
      <w:lvlJc w:val="left"/>
    </w:lvl>
    <w:lvl w:ilvl="6" w:tplc="ED7C49A2">
      <w:numFmt w:val="decimal"/>
      <w:lvlText w:val=""/>
      <w:lvlJc w:val="left"/>
    </w:lvl>
    <w:lvl w:ilvl="7" w:tplc="49A240F8">
      <w:numFmt w:val="decimal"/>
      <w:lvlText w:val=""/>
      <w:lvlJc w:val="left"/>
    </w:lvl>
    <w:lvl w:ilvl="8" w:tplc="FB58F97E">
      <w:numFmt w:val="decimal"/>
      <w:lvlText w:val=""/>
      <w:lvlJc w:val="left"/>
    </w:lvl>
  </w:abstractNum>
  <w:abstractNum w:abstractNumId="22">
    <w:nsid w:val="000026CA"/>
    <w:multiLevelType w:val="hybridMultilevel"/>
    <w:tmpl w:val="7C986B62"/>
    <w:lvl w:ilvl="0" w:tplc="3164409C">
      <w:start w:val="1"/>
      <w:numFmt w:val="bullet"/>
      <w:lvlText w:val="-"/>
      <w:lvlJc w:val="left"/>
    </w:lvl>
    <w:lvl w:ilvl="1" w:tplc="04C8DA4A">
      <w:numFmt w:val="decimal"/>
      <w:lvlText w:val=""/>
      <w:lvlJc w:val="left"/>
    </w:lvl>
    <w:lvl w:ilvl="2" w:tplc="DD209716">
      <w:numFmt w:val="decimal"/>
      <w:lvlText w:val=""/>
      <w:lvlJc w:val="left"/>
    </w:lvl>
    <w:lvl w:ilvl="3" w:tplc="95F8B750">
      <w:numFmt w:val="decimal"/>
      <w:lvlText w:val=""/>
      <w:lvlJc w:val="left"/>
    </w:lvl>
    <w:lvl w:ilvl="4" w:tplc="F32A38D4">
      <w:numFmt w:val="decimal"/>
      <w:lvlText w:val=""/>
      <w:lvlJc w:val="left"/>
    </w:lvl>
    <w:lvl w:ilvl="5" w:tplc="808AC70A">
      <w:numFmt w:val="decimal"/>
      <w:lvlText w:val=""/>
      <w:lvlJc w:val="left"/>
    </w:lvl>
    <w:lvl w:ilvl="6" w:tplc="703AE904">
      <w:numFmt w:val="decimal"/>
      <w:lvlText w:val=""/>
      <w:lvlJc w:val="left"/>
    </w:lvl>
    <w:lvl w:ilvl="7" w:tplc="01E86CF2">
      <w:numFmt w:val="decimal"/>
      <w:lvlText w:val=""/>
      <w:lvlJc w:val="left"/>
    </w:lvl>
    <w:lvl w:ilvl="8" w:tplc="11AC6742">
      <w:numFmt w:val="decimal"/>
      <w:lvlText w:val=""/>
      <w:lvlJc w:val="left"/>
    </w:lvl>
  </w:abstractNum>
  <w:abstractNum w:abstractNumId="23">
    <w:nsid w:val="00002833"/>
    <w:multiLevelType w:val="hybridMultilevel"/>
    <w:tmpl w:val="E6748912"/>
    <w:lvl w:ilvl="0" w:tplc="126E62CE">
      <w:start w:val="1"/>
      <w:numFmt w:val="bullet"/>
      <w:lvlText w:val="-"/>
      <w:lvlJc w:val="left"/>
    </w:lvl>
    <w:lvl w:ilvl="1" w:tplc="0922B9A8">
      <w:numFmt w:val="decimal"/>
      <w:lvlText w:val=""/>
      <w:lvlJc w:val="left"/>
    </w:lvl>
    <w:lvl w:ilvl="2" w:tplc="02921C0A">
      <w:numFmt w:val="decimal"/>
      <w:lvlText w:val=""/>
      <w:lvlJc w:val="left"/>
    </w:lvl>
    <w:lvl w:ilvl="3" w:tplc="2BFA6E7E">
      <w:numFmt w:val="decimal"/>
      <w:lvlText w:val=""/>
      <w:lvlJc w:val="left"/>
    </w:lvl>
    <w:lvl w:ilvl="4" w:tplc="33F82D52">
      <w:numFmt w:val="decimal"/>
      <w:lvlText w:val=""/>
      <w:lvlJc w:val="left"/>
    </w:lvl>
    <w:lvl w:ilvl="5" w:tplc="0A5CBBAE">
      <w:numFmt w:val="decimal"/>
      <w:lvlText w:val=""/>
      <w:lvlJc w:val="left"/>
    </w:lvl>
    <w:lvl w:ilvl="6" w:tplc="AD12331A">
      <w:numFmt w:val="decimal"/>
      <w:lvlText w:val=""/>
      <w:lvlJc w:val="left"/>
    </w:lvl>
    <w:lvl w:ilvl="7" w:tplc="BA5CF6F2">
      <w:numFmt w:val="decimal"/>
      <w:lvlText w:val=""/>
      <w:lvlJc w:val="left"/>
    </w:lvl>
    <w:lvl w:ilvl="8" w:tplc="4AE6CBAA">
      <w:numFmt w:val="decimal"/>
      <w:lvlText w:val=""/>
      <w:lvlJc w:val="left"/>
    </w:lvl>
  </w:abstractNum>
  <w:abstractNum w:abstractNumId="24">
    <w:nsid w:val="0000288F"/>
    <w:multiLevelType w:val="hybridMultilevel"/>
    <w:tmpl w:val="3EF6B41E"/>
    <w:lvl w:ilvl="0" w:tplc="7C3A40B4">
      <w:start w:val="1"/>
      <w:numFmt w:val="bullet"/>
      <w:lvlText w:val="-"/>
      <w:lvlJc w:val="left"/>
    </w:lvl>
    <w:lvl w:ilvl="1" w:tplc="9F9A805A">
      <w:numFmt w:val="decimal"/>
      <w:lvlText w:val=""/>
      <w:lvlJc w:val="left"/>
    </w:lvl>
    <w:lvl w:ilvl="2" w:tplc="69A2E818">
      <w:numFmt w:val="decimal"/>
      <w:lvlText w:val=""/>
      <w:lvlJc w:val="left"/>
    </w:lvl>
    <w:lvl w:ilvl="3" w:tplc="8220ABF4">
      <w:numFmt w:val="decimal"/>
      <w:lvlText w:val=""/>
      <w:lvlJc w:val="left"/>
    </w:lvl>
    <w:lvl w:ilvl="4" w:tplc="527CF492">
      <w:numFmt w:val="decimal"/>
      <w:lvlText w:val=""/>
      <w:lvlJc w:val="left"/>
    </w:lvl>
    <w:lvl w:ilvl="5" w:tplc="04FA3F3A">
      <w:numFmt w:val="decimal"/>
      <w:lvlText w:val=""/>
      <w:lvlJc w:val="left"/>
    </w:lvl>
    <w:lvl w:ilvl="6" w:tplc="1116CC60">
      <w:numFmt w:val="decimal"/>
      <w:lvlText w:val=""/>
      <w:lvlJc w:val="left"/>
    </w:lvl>
    <w:lvl w:ilvl="7" w:tplc="197022F0">
      <w:numFmt w:val="decimal"/>
      <w:lvlText w:val=""/>
      <w:lvlJc w:val="left"/>
    </w:lvl>
    <w:lvl w:ilvl="8" w:tplc="BCDA932C">
      <w:numFmt w:val="decimal"/>
      <w:lvlText w:val=""/>
      <w:lvlJc w:val="left"/>
    </w:lvl>
  </w:abstractNum>
  <w:abstractNum w:abstractNumId="25">
    <w:nsid w:val="00002C3B"/>
    <w:multiLevelType w:val="hybridMultilevel"/>
    <w:tmpl w:val="41584CE6"/>
    <w:lvl w:ilvl="0" w:tplc="8582312E">
      <w:start w:val="2"/>
      <w:numFmt w:val="decimal"/>
      <w:lvlText w:val="%1."/>
      <w:lvlJc w:val="left"/>
    </w:lvl>
    <w:lvl w:ilvl="1" w:tplc="016AC1C8">
      <w:numFmt w:val="decimal"/>
      <w:lvlText w:val=""/>
      <w:lvlJc w:val="left"/>
    </w:lvl>
    <w:lvl w:ilvl="2" w:tplc="A6DCF776">
      <w:numFmt w:val="decimal"/>
      <w:lvlText w:val=""/>
      <w:lvlJc w:val="left"/>
    </w:lvl>
    <w:lvl w:ilvl="3" w:tplc="FA10B97C">
      <w:numFmt w:val="decimal"/>
      <w:lvlText w:val=""/>
      <w:lvlJc w:val="left"/>
    </w:lvl>
    <w:lvl w:ilvl="4" w:tplc="4BB85D22">
      <w:numFmt w:val="decimal"/>
      <w:lvlText w:val=""/>
      <w:lvlJc w:val="left"/>
    </w:lvl>
    <w:lvl w:ilvl="5" w:tplc="35AA1B76">
      <w:numFmt w:val="decimal"/>
      <w:lvlText w:val=""/>
      <w:lvlJc w:val="left"/>
    </w:lvl>
    <w:lvl w:ilvl="6" w:tplc="C5A83FE2">
      <w:numFmt w:val="decimal"/>
      <w:lvlText w:val=""/>
      <w:lvlJc w:val="left"/>
    </w:lvl>
    <w:lvl w:ilvl="7" w:tplc="4454CD80">
      <w:numFmt w:val="decimal"/>
      <w:lvlText w:val=""/>
      <w:lvlJc w:val="left"/>
    </w:lvl>
    <w:lvl w:ilvl="8" w:tplc="45BE0344">
      <w:numFmt w:val="decimal"/>
      <w:lvlText w:val=""/>
      <w:lvlJc w:val="left"/>
    </w:lvl>
  </w:abstractNum>
  <w:abstractNum w:abstractNumId="26">
    <w:nsid w:val="00002C49"/>
    <w:multiLevelType w:val="hybridMultilevel"/>
    <w:tmpl w:val="F7701FB6"/>
    <w:lvl w:ilvl="0" w:tplc="D740474C">
      <w:start w:val="1"/>
      <w:numFmt w:val="bullet"/>
      <w:lvlText w:val="-"/>
      <w:lvlJc w:val="left"/>
    </w:lvl>
    <w:lvl w:ilvl="1" w:tplc="7CE83A04">
      <w:numFmt w:val="decimal"/>
      <w:lvlText w:val=""/>
      <w:lvlJc w:val="left"/>
    </w:lvl>
    <w:lvl w:ilvl="2" w:tplc="0B46E7F0">
      <w:numFmt w:val="decimal"/>
      <w:lvlText w:val=""/>
      <w:lvlJc w:val="left"/>
    </w:lvl>
    <w:lvl w:ilvl="3" w:tplc="A5EE3CC6">
      <w:numFmt w:val="decimal"/>
      <w:lvlText w:val=""/>
      <w:lvlJc w:val="left"/>
    </w:lvl>
    <w:lvl w:ilvl="4" w:tplc="F38CFB8A">
      <w:numFmt w:val="decimal"/>
      <w:lvlText w:val=""/>
      <w:lvlJc w:val="left"/>
    </w:lvl>
    <w:lvl w:ilvl="5" w:tplc="A2CE5BE4">
      <w:numFmt w:val="decimal"/>
      <w:lvlText w:val=""/>
      <w:lvlJc w:val="left"/>
    </w:lvl>
    <w:lvl w:ilvl="6" w:tplc="D35E37EE">
      <w:numFmt w:val="decimal"/>
      <w:lvlText w:val=""/>
      <w:lvlJc w:val="left"/>
    </w:lvl>
    <w:lvl w:ilvl="7" w:tplc="FFF4E220">
      <w:numFmt w:val="decimal"/>
      <w:lvlText w:val=""/>
      <w:lvlJc w:val="left"/>
    </w:lvl>
    <w:lvl w:ilvl="8" w:tplc="A926B228">
      <w:numFmt w:val="decimal"/>
      <w:lvlText w:val=""/>
      <w:lvlJc w:val="left"/>
    </w:lvl>
  </w:abstractNum>
  <w:abstractNum w:abstractNumId="27">
    <w:nsid w:val="00002F14"/>
    <w:multiLevelType w:val="hybridMultilevel"/>
    <w:tmpl w:val="2C18FD3A"/>
    <w:lvl w:ilvl="0" w:tplc="4D8C7096">
      <w:start w:val="1"/>
      <w:numFmt w:val="bullet"/>
      <w:lvlText w:val="-"/>
      <w:lvlJc w:val="left"/>
    </w:lvl>
    <w:lvl w:ilvl="1" w:tplc="B6FC97E4">
      <w:numFmt w:val="decimal"/>
      <w:lvlText w:val=""/>
      <w:lvlJc w:val="left"/>
    </w:lvl>
    <w:lvl w:ilvl="2" w:tplc="9F68D4D6">
      <w:numFmt w:val="decimal"/>
      <w:lvlText w:val=""/>
      <w:lvlJc w:val="left"/>
    </w:lvl>
    <w:lvl w:ilvl="3" w:tplc="B0C880F6">
      <w:numFmt w:val="decimal"/>
      <w:lvlText w:val=""/>
      <w:lvlJc w:val="left"/>
    </w:lvl>
    <w:lvl w:ilvl="4" w:tplc="C6CE4B94">
      <w:numFmt w:val="decimal"/>
      <w:lvlText w:val=""/>
      <w:lvlJc w:val="left"/>
    </w:lvl>
    <w:lvl w:ilvl="5" w:tplc="BCD4CB64">
      <w:numFmt w:val="decimal"/>
      <w:lvlText w:val=""/>
      <w:lvlJc w:val="left"/>
    </w:lvl>
    <w:lvl w:ilvl="6" w:tplc="79F678D6">
      <w:numFmt w:val="decimal"/>
      <w:lvlText w:val=""/>
      <w:lvlJc w:val="left"/>
    </w:lvl>
    <w:lvl w:ilvl="7" w:tplc="29F281F0">
      <w:numFmt w:val="decimal"/>
      <w:lvlText w:val=""/>
      <w:lvlJc w:val="left"/>
    </w:lvl>
    <w:lvl w:ilvl="8" w:tplc="4E4E9368">
      <w:numFmt w:val="decimal"/>
      <w:lvlText w:val=""/>
      <w:lvlJc w:val="left"/>
    </w:lvl>
  </w:abstractNum>
  <w:abstractNum w:abstractNumId="28">
    <w:nsid w:val="00002FFF"/>
    <w:multiLevelType w:val="hybridMultilevel"/>
    <w:tmpl w:val="0ECE6ABC"/>
    <w:lvl w:ilvl="0" w:tplc="28A6AFA4">
      <w:start w:val="1"/>
      <w:numFmt w:val="bullet"/>
      <w:lvlText w:val="-"/>
      <w:lvlJc w:val="left"/>
    </w:lvl>
    <w:lvl w:ilvl="1" w:tplc="DD8E3D10">
      <w:numFmt w:val="decimal"/>
      <w:lvlText w:val=""/>
      <w:lvlJc w:val="left"/>
    </w:lvl>
    <w:lvl w:ilvl="2" w:tplc="E5FCAE16">
      <w:numFmt w:val="decimal"/>
      <w:lvlText w:val=""/>
      <w:lvlJc w:val="left"/>
    </w:lvl>
    <w:lvl w:ilvl="3" w:tplc="2C8A0494">
      <w:numFmt w:val="decimal"/>
      <w:lvlText w:val=""/>
      <w:lvlJc w:val="left"/>
    </w:lvl>
    <w:lvl w:ilvl="4" w:tplc="F190E3C4">
      <w:numFmt w:val="decimal"/>
      <w:lvlText w:val=""/>
      <w:lvlJc w:val="left"/>
    </w:lvl>
    <w:lvl w:ilvl="5" w:tplc="51E2A816">
      <w:numFmt w:val="decimal"/>
      <w:lvlText w:val=""/>
      <w:lvlJc w:val="left"/>
    </w:lvl>
    <w:lvl w:ilvl="6" w:tplc="FF02A88E">
      <w:numFmt w:val="decimal"/>
      <w:lvlText w:val=""/>
      <w:lvlJc w:val="left"/>
    </w:lvl>
    <w:lvl w:ilvl="7" w:tplc="C14E4BBA">
      <w:numFmt w:val="decimal"/>
      <w:lvlText w:val=""/>
      <w:lvlJc w:val="left"/>
    </w:lvl>
    <w:lvl w:ilvl="8" w:tplc="AE265E5E">
      <w:numFmt w:val="decimal"/>
      <w:lvlText w:val=""/>
      <w:lvlJc w:val="left"/>
    </w:lvl>
  </w:abstractNum>
  <w:abstractNum w:abstractNumId="29">
    <w:nsid w:val="000032E6"/>
    <w:multiLevelType w:val="hybridMultilevel"/>
    <w:tmpl w:val="8668E93C"/>
    <w:lvl w:ilvl="0" w:tplc="636ED034">
      <w:start w:val="1"/>
      <w:numFmt w:val="bullet"/>
      <w:lvlText w:val="-"/>
      <w:lvlJc w:val="left"/>
    </w:lvl>
    <w:lvl w:ilvl="1" w:tplc="E7F431DC">
      <w:numFmt w:val="decimal"/>
      <w:lvlText w:val=""/>
      <w:lvlJc w:val="left"/>
    </w:lvl>
    <w:lvl w:ilvl="2" w:tplc="255CC21C">
      <w:numFmt w:val="decimal"/>
      <w:lvlText w:val=""/>
      <w:lvlJc w:val="left"/>
    </w:lvl>
    <w:lvl w:ilvl="3" w:tplc="375874A2">
      <w:numFmt w:val="decimal"/>
      <w:lvlText w:val=""/>
      <w:lvlJc w:val="left"/>
    </w:lvl>
    <w:lvl w:ilvl="4" w:tplc="F23EF22A">
      <w:numFmt w:val="decimal"/>
      <w:lvlText w:val=""/>
      <w:lvlJc w:val="left"/>
    </w:lvl>
    <w:lvl w:ilvl="5" w:tplc="E4C279C4">
      <w:numFmt w:val="decimal"/>
      <w:lvlText w:val=""/>
      <w:lvlJc w:val="left"/>
    </w:lvl>
    <w:lvl w:ilvl="6" w:tplc="C5CCD428">
      <w:numFmt w:val="decimal"/>
      <w:lvlText w:val=""/>
      <w:lvlJc w:val="left"/>
    </w:lvl>
    <w:lvl w:ilvl="7" w:tplc="7D1E7ABE">
      <w:numFmt w:val="decimal"/>
      <w:lvlText w:val=""/>
      <w:lvlJc w:val="left"/>
    </w:lvl>
    <w:lvl w:ilvl="8" w:tplc="36F263B6">
      <w:numFmt w:val="decimal"/>
      <w:lvlText w:val=""/>
      <w:lvlJc w:val="left"/>
    </w:lvl>
  </w:abstractNum>
  <w:abstractNum w:abstractNumId="30">
    <w:nsid w:val="000033EA"/>
    <w:multiLevelType w:val="hybridMultilevel"/>
    <w:tmpl w:val="131C9AC8"/>
    <w:lvl w:ilvl="0" w:tplc="75E434A0">
      <w:start w:val="1"/>
      <w:numFmt w:val="bullet"/>
      <w:lvlText w:val="-"/>
      <w:lvlJc w:val="left"/>
    </w:lvl>
    <w:lvl w:ilvl="1" w:tplc="5406BE5E">
      <w:numFmt w:val="decimal"/>
      <w:lvlText w:val=""/>
      <w:lvlJc w:val="left"/>
    </w:lvl>
    <w:lvl w:ilvl="2" w:tplc="C21E7510">
      <w:numFmt w:val="decimal"/>
      <w:lvlText w:val=""/>
      <w:lvlJc w:val="left"/>
    </w:lvl>
    <w:lvl w:ilvl="3" w:tplc="7D8E3A24">
      <w:numFmt w:val="decimal"/>
      <w:lvlText w:val=""/>
      <w:lvlJc w:val="left"/>
    </w:lvl>
    <w:lvl w:ilvl="4" w:tplc="E0D61A70">
      <w:numFmt w:val="decimal"/>
      <w:lvlText w:val=""/>
      <w:lvlJc w:val="left"/>
    </w:lvl>
    <w:lvl w:ilvl="5" w:tplc="BDCEFF9A">
      <w:numFmt w:val="decimal"/>
      <w:lvlText w:val=""/>
      <w:lvlJc w:val="left"/>
    </w:lvl>
    <w:lvl w:ilvl="6" w:tplc="4EC43BC6">
      <w:numFmt w:val="decimal"/>
      <w:lvlText w:val=""/>
      <w:lvlJc w:val="left"/>
    </w:lvl>
    <w:lvl w:ilvl="7" w:tplc="8EACCA28">
      <w:numFmt w:val="decimal"/>
      <w:lvlText w:val=""/>
      <w:lvlJc w:val="left"/>
    </w:lvl>
    <w:lvl w:ilvl="8" w:tplc="EDAC942C">
      <w:numFmt w:val="decimal"/>
      <w:lvlText w:val=""/>
      <w:lvlJc w:val="left"/>
    </w:lvl>
  </w:abstractNum>
  <w:abstractNum w:abstractNumId="31">
    <w:nsid w:val="0000368E"/>
    <w:multiLevelType w:val="hybridMultilevel"/>
    <w:tmpl w:val="CB60B886"/>
    <w:lvl w:ilvl="0" w:tplc="62E6ACF2">
      <w:start w:val="1"/>
      <w:numFmt w:val="bullet"/>
      <w:lvlText w:val="-"/>
      <w:lvlJc w:val="left"/>
    </w:lvl>
    <w:lvl w:ilvl="1" w:tplc="2CECBDBC">
      <w:start w:val="21"/>
      <w:numFmt w:val="lowerLetter"/>
      <w:lvlText w:val="%2"/>
      <w:lvlJc w:val="left"/>
    </w:lvl>
    <w:lvl w:ilvl="2" w:tplc="8AC2B93C">
      <w:numFmt w:val="decimal"/>
      <w:lvlText w:val=""/>
      <w:lvlJc w:val="left"/>
    </w:lvl>
    <w:lvl w:ilvl="3" w:tplc="A5B6C746">
      <w:numFmt w:val="decimal"/>
      <w:lvlText w:val=""/>
      <w:lvlJc w:val="left"/>
    </w:lvl>
    <w:lvl w:ilvl="4" w:tplc="635E8058">
      <w:numFmt w:val="decimal"/>
      <w:lvlText w:val=""/>
      <w:lvlJc w:val="left"/>
    </w:lvl>
    <w:lvl w:ilvl="5" w:tplc="54B04762">
      <w:numFmt w:val="decimal"/>
      <w:lvlText w:val=""/>
      <w:lvlJc w:val="left"/>
    </w:lvl>
    <w:lvl w:ilvl="6" w:tplc="DEBC73D6">
      <w:numFmt w:val="decimal"/>
      <w:lvlText w:val=""/>
      <w:lvlJc w:val="left"/>
    </w:lvl>
    <w:lvl w:ilvl="7" w:tplc="48E26F98">
      <w:numFmt w:val="decimal"/>
      <w:lvlText w:val=""/>
      <w:lvlJc w:val="left"/>
    </w:lvl>
    <w:lvl w:ilvl="8" w:tplc="8CBC8D88">
      <w:numFmt w:val="decimal"/>
      <w:lvlText w:val=""/>
      <w:lvlJc w:val="left"/>
    </w:lvl>
  </w:abstractNum>
  <w:abstractNum w:abstractNumId="32">
    <w:nsid w:val="00003699"/>
    <w:multiLevelType w:val="hybridMultilevel"/>
    <w:tmpl w:val="ACD4DDA6"/>
    <w:lvl w:ilvl="0" w:tplc="BADC0A48">
      <w:start w:val="1"/>
      <w:numFmt w:val="bullet"/>
      <w:lvlText w:val="-"/>
      <w:lvlJc w:val="left"/>
    </w:lvl>
    <w:lvl w:ilvl="1" w:tplc="EA7AEC06">
      <w:numFmt w:val="decimal"/>
      <w:lvlText w:val=""/>
      <w:lvlJc w:val="left"/>
    </w:lvl>
    <w:lvl w:ilvl="2" w:tplc="5BF683B2">
      <w:numFmt w:val="decimal"/>
      <w:lvlText w:val=""/>
      <w:lvlJc w:val="left"/>
    </w:lvl>
    <w:lvl w:ilvl="3" w:tplc="C862071C">
      <w:numFmt w:val="decimal"/>
      <w:lvlText w:val=""/>
      <w:lvlJc w:val="left"/>
    </w:lvl>
    <w:lvl w:ilvl="4" w:tplc="1EB08900">
      <w:numFmt w:val="decimal"/>
      <w:lvlText w:val=""/>
      <w:lvlJc w:val="left"/>
    </w:lvl>
    <w:lvl w:ilvl="5" w:tplc="4EBE2FB4">
      <w:numFmt w:val="decimal"/>
      <w:lvlText w:val=""/>
      <w:lvlJc w:val="left"/>
    </w:lvl>
    <w:lvl w:ilvl="6" w:tplc="910E5606">
      <w:numFmt w:val="decimal"/>
      <w:lvlText w:val=""/>
      <w:lvlJc w:val="left"/>
    </w:lvl>
    <w:lvl w:ilvl="7" w:tplc="88EC4FB8">
      <w:numFmt w:val="decimal"/>
      <w:lvlText w:val=""/>
      <w:lvlJc w:val="left"/>
    </w:lvl>
    <w:lvl w:ilvl="8" w:tplc="C1A8F5BA">
      <w:numFmt w:val="decimal"/>
      <w:lvlText w:val=""/>
      <w:lvlJc w:val="left"/>
    </w:lvl>
  </w:abstractNum>
  <w:abstractNum w:abstractNumId="33">
    <w:nsid w:val="00003A61"/>
    <w:multiLevelType w:val="hybridMultilevel"/>
    <w:tmpl w:val="66BCB4D4"/>
    <w:lvl w:ilvl="0" w:tplc="A21A5484">
      <w:start w:val="1"/>
      <w:numFmt w:val="bullet"/>
      <w:lvlText w:val="-"/>
      <w:lvlJc w:val="left"/>
    </w:lvl>
    <w:lvl w:ilvl="1" w:tplc="D2082548">
      <w:numFmt w:val="decimal"/>
      <w:lvlText w:val=""/>
      <w:lvlJc w:val="left"/>
    </w:lvl>
    <w:lvl w:ilvl="2" w:tplc="C02027C4">
      <w:numFmt w:val="decimal"/>
      <w:lvlText w:val=""/>
      <w:lvlJc w:val="left"/>
    </w:lvl>
    <w:lvl w:ilvl="3" w:tplc="181EA96A">
      <w:numFmt w:val="decimal"/>
      <w:lvlText w:val=""/>
      <w:lvlJc w:val="left"/>
    </w:lvl>
    <w:lvl w:ilvl="4" w:tplc="F5C42910">
      <w:numFmt w:val="decimal"/>
      <w:lvlText w:val=""/>
      <w:lvlJc w:val="left"/>
    </w:lvl>
    <w:lvl w:ilvl="5" w:tplc="BAB676FA">
      <w:numFmt w:val="decimal"/>
      <w:lvlText w:val=""/>
      <w:lvlJc w:val="left"/>
    </w:lvl>
    <w:lvl w:ilvl="6" w:tplc="F1F00AC8">
      <w:numFmt w:val="decimal"/>
      <w:lvlText w:val=""/>
      <w:lvlJc w:val="left"/>
    </w:lvl>
    <w:lvl w:ilvl="7" w:tplc="FD16BC7A">
      <w:numFmt w:val="decimal"/>
      <w:lvlText w:val=""/>
      <w:lvlJc w:val="left"/>
    </w:lvl>
    <w:lvl w:ilvl="8" w:tplc="15F6CF00">
      <w:numFmt w:val="decimal"/>
      <w:lvlText w:val=""/>
      <w:lvlJc w:val="left"/>
    </w:lvl>
  </w:abstractNum>
  <w:abstractNum w:abstractNumId="34">
    <w:nsid w:val="00003C61"/>
    <w:multiLevelType w:val="hybridMultilevel"/>
    <w:tmpl w:val="5AC6C77E"/>
    <w:lvl w:ilvl="0" w:tplc="EA3ECA78">
      <w:start w:val="2"/>
      <w:numFmt w:val="decimal"/>
      <w:lvlText w:val="%1."/>
      <w:lvlJc w:val="left"/>
    </w:lvl>
    <w:lvl w:ilvl="1" w:tplc="D1204CF4">
      <w:start w:val="1"/>
      <w:numFmt w:val="bullet"/>
      <w:lvlText w:val="-"/>
      <w:lvlJc w:val="left"/>
    </w:lvl>
    <w:lvl w:ilvl="2" w:tplc="9BA82384">
      <w:numFmt w:val="decimal"/>
      <w:lvlText w:val=""/>
      <w:lvlJc w:val="left"/>
    </w:lvl>
    <w:lvl w:ilvl="3" w:tplc="E9B42F48">
      <w:numFmt w:val="decimal"/>
      <w:lvlText w:val=""/>
      <w:lvlJc w:val="left"/>
    </w:lvl>
    <w:lvl w:ilvl="4" w:tplc="2D3015EC">
      <w:numFmt w:val="decimal"/>
      <w:lvlText w:val=""/>
      <w:lvlJc w:val="left"/>
    </w:lvl>
    <w:lvl w:ilvl="5" w:tplc="3D8ED7B2">
      <w:numFmt w:val="decimal"/>
      <w:lvlText w:val=""/>
      <w:lvlJc w:val="left"/>
    </w:lvl>
    <w:lvl w:ilvl="6" w:tplc="4E48A394">
      <w:numFmt w:val="decimal"/>
      <w:lvlText w:val=""/>
      <w:lvlJc w:val="left"/>
    </w:lvl>
    <w:lvl w:ilvl="7" w:tplc="FBFC88BA">
      <w:numFmt w:val="decimal"/>
      <w:lvlText w:val=""/>
      <w:lvlJc w:val="left"/>
    </w:lvl>
    <w:lvl w:ilvl="8" w:tplc="DBEEB89E">
      <w:numFmt w:val="decimal"/>
      <w:lvlText w:val=""/>
      <w:lvlJc w:val="left"/>
    </w:lvl>
  </w:abstractNum>
  <w:abstractNum w:abstractNumId="35">
    <w:nsid w:val="00003CD5"/>
    <w:multiLevelType w:val="hybridMultilevel"/>
    <w:tmpl w:val="898429B0"/>
    <w:lvl w:ilvl="0" w:tplc="9DFEB32E">
      <w:start w:val="1"/>
      <w:numFmt w:val="bullet"/>
      <w:lvlText w:val="-"/>
      <w:lvlJc w:val="left"/>
    </w:lvl>
    <w:lvl w:ilvl="1" w:tplc="82D258CE">
      <w:numFmt w:val="decimal"/>
      <w:lvlText w:val=""/>
      <w:lvlJc w:val="left"/>
    </w:lvl>
    <w:lvl w:ilvl="2" w:tplc="652CB16E">
      <w:numFmt w:val="decimal"/>
      <w:lvlText w:val=""/>
      <w:lvlJc w:val="left"/>
    </w:lvl>
    <w:lvl w:ilvl="3" w:tplc="78FA7934">
      <w:numFmt w:val="decimal"/>
      <w:lvlText w:val=""/>
      <w:lvlJc w:val="left"/>
    </w:lvl>
    <w:lvl w:ilvl="4" w:tplc="1EA4C000">
      <w:numFmt w:val="decimal"/>
      <w:lvlText w:val=""/>
      <w:lvlJc w:val="left"/>
    </w:lvl>
    <w:lvl w:ilvl="5" w:tplc="3A88FD72">
      <w:numFmt w:val="decimal"/>
      <w:lvlText w:val=""/>
      <w:lvlJc w:val="left"/>
    </w:lvl>
    <w:lvl w:ilvl="6" w:tplc="A62C82AE">
      <w:numFmt w:val="decimal"/>
      <w:lvlText w:val=""/>
      <w:lvlJc w:val="left"/>
    </w:lvl>
    <w:lvl w:ilvl="7" w:tplc="D1F89F80">
      <w:numFmt w:val="decimal"/>
      <w:lvlText w:val=""/>
      <w:lvlJc w:val="left"/>
    </w:lvl>
    <w:lvl w:ilvl="8" w:tplc="7956679A">
      <w:numFmt w:val="decimal"/>
      <w:lvlText w:val=""/>
      <w:lvlJc w:val="left"/>
    </w:lvl>
  </w:abstractNum>
  <w:abstractNum w:abstractNumId="36">
    <w:nsid w:val="00003CD6"/>
    <w:multiLevelType w:val="hybridMultilevel"/>
    <w:tmpl w:val="423C8736"/>
    <w:lvl w:ilvl="0" w:tplc="B818115E">
      <w:start w:val="1"/>
      <w:numFmt w:val="bullet"/>
      <w:lvlText w:val="-"/>
      <w:lvlJc w:val="left"/>
    </w:lvl>
    <w:lvl w:ilvl="1" w:tplc="972E478C">
      <w:numFmt w:val="decimal"/>
      <w:lvlText w:val=""/>
      <w:lvlJc w:val="left"/>
    </w:lvl>
    <w:lvl w:ilvl="2" w:tplc="17AA3AEE">
      <w:numFmt w:val="decimal"/>
      <w:lvlText w:val=""/>
      <w:lvlJc w:val="left"/>
    </w:lvl>
    <w:lvl w:ilvl="3" w:tplc="2E2CCEB4">
      <w:numFmt w:val="decimal"/>
      <w:lvlText w:val=""/>
      <w:lvlJc w:val="left"/>
    </w:lvl>
    <w:lvl w:ilvl="4" w:tplc="4F86218C">
      <w:numFmt w:val="decimal"/>
      <w:lvlText w:val=""/>
      <w:lvlJc w:val="left"/>
    </w:lvl>
    <w:lvl w:ilvl="5" w:tplc="4CC6A93A">
      <w:numFmt w:val="decimal"/>
      <w:lvlText w:val=""/>
      <w:lvlJc w:val="left"/>
    </w:lvl>
    <w:lvl w:ilvl="6" w:tplc="A78084FE">
      <w:numFmt w:val="decimal"/>
      <w:lvlText w:val=""/>
      <w:lvlJc w:val="left"/>
    </w:lvl>
    <w:lvl w:ilvl="7" w:tplc="70FAC2DC">
      <w:numFmt w:val="decimal"/>
      <w:lvlText w:val=""/>
      <w:lvlJc w:val="left"/>
    </w:lvl>
    <w:lvl w:ilvl="8" w:tplc="2B78ED00">
      <w:numFmt w:val="decimal"/>
      <w:lvlText w:val=""/>
      <w:lvlJc w:val="left"/>
    </w:lvl>
  </w:abstractNum>
  <w:abstractNum w:abstractNumId="37">
    <w:nsid w:val="00003EF6"/>
    <w:multiLevelType w:val="hybridMultilevel"/>
    <w:tmpl w:val="40B4B570"/>
    <w:lvl w:ilvl="0" w:tplc="FFC02242">
      <w:start w:val="1"/>
      <w:numFmt w:val="bullet"/>
      <w:lvlText w:val="-"/>
      <w:lvlJc w:val="left"/>
    </w:lvl>
    <w:lvl w:ilvl="1" w:tplc="954E40F4">
      <w:numFmt w:val="decimal"/>
      <w:lvlText w:val=""/>
      <w:lvlJc w:val="left"/>
    </w:lvl>
    <w:lvl w:ilvl="2" w:tplc="3972190C">
      <w:numFmt w:val="decimal"/>
      <w:lvlText w:val=""/>
      <w:lvlJc w:val="left"/>
    </w:lvl>
    <w:lvl w:ilvl="3" w:tplc="1F3ED200">
      <w:numFmt w:val="decimal"/>
      <w:lvlText w:val=""/>
      <w:lvlJc w:val="left"/>
    </w:lvl>
    <w:lvl w:ilvl="4" w:tplc="025E5120">
      <w:numFmt w:val="decimal"/>
      <w:lvlText w:val=""/>
      <w:lvlJc w:val="left"/>
    </w:lvl>
    <w:lvl w:ilvl="5" w:tplc="B644CCDE">
      <w:numFmt w:val="decimal"/>
      <w:lvlText w:val=""/>
      <w:lvlJc w:val="left"/>
    </w:lvl>
    <w:lvl w:ilvl="6" w:tplc="EAF2CE82">
      <w:numFmt w:val="decimal"/>
      <w:lvlText w:val=""/>
      <w:lvlJc w:val="left"/>
    </w:lvl>
    <w:lvl w:ilvl="7" w:tplc="DA383CC0">
      <w:numFmt w:val="decimal"/>
      <w:lvlText w:val=""/>
      <w:lvlJc w:val="left"/>
    </w:lvl>
    <w:lvl w:ilvl="8" w:tplc="DD082B2A">
      <w:numFmt w:val="decimal"/>
      <w:lvlText w:val=""/>
      <w:lvlJc w:val="left"/>
    </w:lvl>
  </w:abstractNum>
  <w:abstractNum w:abstractNumId="38">
    <w:nsid w:val="0000401D"/>
    <w:multiLevelType w:val="hybridMultilevel"/>
    <w:tmpl w:val="9BBE56EE"/>
    <w:lvl w:ilvl="0" w:tplc="4EB2605E">
      <w:start w:val="10"/>
      <w:numFmt w:val="decimal"/>
      <w:lvlText w:val="%1."/>
      <w:lvlJc w:val="left"/>
    </w:lvl>
    <w:lvl w:ilvl="1" w:tplc="94F2A2B0">
      <w:numFmt w:val="decimal"/>
      <w:lvlText w:val=""/>
      <w:lvlJc w:val="left"/>
    </w:lvl>
    <w:lvl w:ilvl="2" w:tplc="E5C8DF5E">
      <w:numFmt w:val="decimal"/>
      <w:lvlText w:val=""/>
      <w:lvlJc w:val="left"/>
    </w:lvl>
    <w:lvl w:ilvl="3" w:tplc="B06CD386">
      <w:numFmt w:val="decimal"/>
      <w:lvlText w:val=""/>
      <w:lvlJc w:val="left"/>
    </w:lvl>
    <w:lvl w:ilvl="4" w:tplc="58F07338">
      <w:numFmt w:val="decimal"/>
      <w:lvlText w:val=""/>
      <w:lvlJc w:val="left"/>
    </w:lvl>
    <w:lvl w:ilvl="5" w:tplc="D01C4A5E">
      <w:numFmt w:val="decimal"/>
      <w:lvlText w:val=""/>
      <w:lvlJc w:val="left"/>
    </w:lvl>
    <w:lvl w:ilvl="6" w:tplc="4E463A24">
      <w:numFmt w:val="decimal"/>
      <w:lvlText w:val=""/>
      <w:lvlJc w:val="left"/>
    </w:lvl>
    <w:lvl w:ilvl="7" w:tplc="E9BEBC44">
      <w:numFmt w:val="decimal"/>
      <w:lvlText w:val=""/>
      <w:lvlJc w:val="left"/>
    </w:lvl>
    <w:lvl w:ilvl="8" w:tplc="111E2CB8">
      <w:numFmt w:val="decimal"/>
      <w:lvlText w:val=""/>
      <w:lvlJc w:val="left"/>
    </w:lvl>
  </w:abstractNum>
  <w:abstractNum w:abstractNumId="39">
    <w:nsid w:val="00004080"/>
    <w:multiLevelType w:val="hybridMultilevel"/>
    <w:tmpl w:val="F4DC27E6"/>
    <w:lvl w:ilvl="0" w:tplc="034A94FE">
      <w:start w:val="1"/>
      <w:numFmt w:val="bullet"/>
      <w:lvlText w:val="-"/>
      <w:lvlJc w:val="left"/>
    </w:lvl>
    <w:lvl w:ilvl="1" w:tplc="44363CA6">
      <w:numFmt w:val="decimal"/>
      <w:lvlText w:val=""/>
      <w:lvlJc w:val="left"/>
    </w:lvl>
    <w:lvl w:ilvl="2" w:tplc="0BBA4E42">
      <w:numFmt w:val="decimal"/>
      <w:lvlText w:val=""/>
      <w:lvlJc w:val="left"/>
    </w:lvl>
    <w:lvl w:ilvl="3" w:tplc="8F02A448">
      <w:numFmt w:val="decimal"/>
      <w:lvlText w:val=""/>
      <w:lvlJc w:val="left"/>
    </w:lvl>
    <w:lvl w:ilvl="4" w:tplc="DF3C7C8E">
      <w:numFmt w:val="decimal"/>
      <w:lvlText w:val=""/>
      <w:lvlJc w:val="left"/>
    </w:lvl>
    <w:lvl w:ilvl="5" w:tplc="D9C28432">
      <w:numFmt w:val="decimal"/>
      <w:lvlText w:val=""/>
      <w:lvlJc w:val="left"/>
    </w:lvl>
    <w:lvl w:ilvl="6" w:tplc="D4A2E40E">
      <w:numFmt w:val="decimal"/>
      <w:lvlText w:val=""/>
      <w:lvlJc w:val="left"/>
    </w:lvl>
    <w:lvl w:ilvl="7" w:tplc="6C8813BE">
      <w:numFmt w:val="decimal"/>
      <w:lvlText w:val=""/>
      <w:lvlJc w:val="left"/>
    </w:lvl>
    <w:lvl w:ilvl="8" w:tplc="D182E2DE">
      <w:numFmt w:val="decimal"/>
      <w:lvlText w:val=""/>
      <w:lvlJc w:val="left"/>
    </w:lvl>
  </w:abstractNum>
  <w:abstractNum w:abstractNumId="40">
    <w:nsid w:val="0000409D"/>
    <w:multiLevelType w:val="hybridMultilevel"/>
    <w:tmpl w:val="7210715C"/>
    <w:lvl w:ilvl="0" w:tplc="453A19D0">
      <w:start w:val="1"/>
      <w:numFmt w:val="bullet"/>
      <w:lvlText w:val="-"/>
      <w:lvlJc w:val="left"/>
    </w:lvl>
    <w:lvl w:ilvl="1" w:tplc="C0145B0C">
      <w:numFmt w:val="decimal"/>
      <w:lvlText w:val=""/>
      <w:lvlJc w:val="left"/>
    </w:lvl>
    <w:lvl w:ilvl="2" w:tplc="73143CA4">
      <w:numFmt w:val="decimal"/>
      <w:lvlText w:val=""/>
      <w:lvlJc w:val="left"/>
    </w:lvl>
    <w:lvl w:ilvl="3" w:tplc="CDB66F1C">
      <w:numFmt w:val="decimal"/>
      <w:lvlText w:val=""/>
      <w:lvlJc w:val="left"/>
    </w:lvl>
    <w:lvl w:ilvl="4" w:tplc="EDB4A856">
      <w:numFmt w:val="decimal"/>
      <w:lvlText w:val=""/>
      <w:lvlJc w:val="left"/>
    </w:lvl>
    <w:lvl w:ilvl="5" w:tplc="96DE424E">
      <w:numFmt w:val="decimal"/>
      <w:lvlText w:val=""/>
      <w:lvlJc w:val="left"/>
    </w:lvl>
    <w:lvl w:ilvl="6" w:tplc="1EA043B8">
      <w:numFmt w:val="decimal"/>
      <w:lvlText w:val=""/>
      <w:lvlJc w:val="left"/>
    </w:lvl>
    <w:lvl w:ilvl="7" w:tplc="3FEA6752">
      <w:numFmt w:val="decimal"/>
      <w:lvlText w:val=""/>
      <w:lvlJc w:val="left"/>
    </w:lvl>
    <w:lvl w:ilvl="8" w:tplc="34C4BE8C">
      <w:numFmt w:val="decimal"/>
      <w:lvlText w:val=""/>
      <w:lvlJc w:val="left"/>
    </w:lvl>
  </w:abstractNum>
  <w:abstractNum w:abstractNumId="41">
    <w:nsid w:val="0000422D"/>
    <w:multiLevelType w:val="hybridMultilevel"/>
    <w:tmpl w:val="62803BE4"/>
    <w:lvl w:ilvl="0" w:tplc="F3E42DD8">
      <w:start w:val="1"/>
      <w:numFmt w:val="bullet"/>
      <w:lvlText w:val="-"/>
      <w:lvlJc w:val="left"/>
    </w:lvl>
    <w:lvl w:ilvl="1" w:tplc="07F493A6">
      <w:numFmt w:val="decimal"/>
      <w:lvlText w:val=""/>
      <w:lvlJc w:val="left"/>
    </w:lvl>
    <w:lvl w:ilvl="2" w:tplc="EC2E36AA">
      <w:numFmt w:val="decimal"/>
      <w:lvlText w:val=""/>
      <w:lvlJc w:val="left"/>
    </w:lvl>
    <w:lvl w:ilvl="3" w:tplc="665436BE">
      <w:numFmt w:val="decimal"/>
      <w:lvlText w:val=""/>
      <w:lvlJc w:val="left"/>
    </w:lvl>
    <w:lvl w:ilvl="4" w:tplc="5E3EC688">
      <w:numFmt w:val="decimal"/>
      <w:lvlText w:val=""/>
      <w:lvlJc w:val="left"/>
    </w:lvl>
    <w:lvl w:ilvl="5" w:tplc="F7C04CAC">
      <w:numFmt w:val="decimal"/>
      <w:lvlText w:val=""/>
      <w:lvlJc w:val="left"/>
    </w:lvl>
    <w:lvl w:ilvl="6" w:tplc="E64C7A6A">
      <w:numFmt w:val="decimal"/>
      <w:lvlText w:val=""/>
      <w:lvlJc w:val="left"/>
    </w:lvl>
    <w:lvl w:ilvl="7" w:tplc="A636E94A">
      <w:numFmt w:val="decimal"/>
      <w:lvlText w:val=""/>
      <w:lvlJc w:val="left"/>
    </w:lvl>
    <w:lvl w:ilvl="8" w:tplc="51D83546">
      <w:numFmt w:val="decimal"/>
      <w:lvlText w:val=""/>
      <w:lvlJc w:val="left"/>
    </w:lvl>
  </w:abstractNum>
  <w:abstractNum w:abstractNumId="42">
    <w:nsid w:val="00004230"/>
    <w:multiLevelType w:val="hybridMultilevel"/>
    <w:tmpl w:val="C06A3372"/>
    <w:lvl w:ilvl="0" w:tplc="221029C2">
      <w:start w:val="1"/>
      <w:numFmt w:val="decimal"/>
      <w:lvlText w:val="%1"/>
      <w:lvlJc w:val="left"/>
    </w:lvl>
    <w:lvl w:ilvl="1" w:tplc="7950715E">
      <w:start w:val="1"/>
      <w:numFmt w:val="decimal"/>
      <w:lvlText w:val="%2."/>
      <w:lvlJc w:val="left"/>
    </w:lvl>
    <w:lvl w:ilvl="2" w:tplc="82DEE2D0">
      <w:numFmt w:val="decimal"/>
      <w:lvlText w:val=""/>
      <w:lvlJc w:val="left"/>
    </w:lvl>
    <w:lvl w:ilvl="3" w:tplc="E146C594">
      <w:numFmt w:val="decimal"/>
      <w:lvlText w:val=""/>
      <w:lvlJc w:val="left"/>
    </w:lvl>
    <w:lvl w:ilvl="4" w:tplc="570614E0">
      <w:numFmt w:val="decimal"/>
      <w:lvlText w:val=""/>
      <w:lvlJc w:val="left"/>
    </w:lvl>
    <w:lvl w:ilvl="5" w:tplc="39AE1360">
      <w:numFmt w:val="decimal"/>
      <w:lvlText w:val=""/>
      <w:lvlJc w:val="left"/>
    </w:lvl>
    <w:lvl w:ilvl="6" w:tplc="C16287A8">
      <w:numFmt w:val="decimal"/>
      <w:lvlText w:val=""/>
      <w:lvlJc w:val="left"/>
    </w:lvl>
    <w:lvl w:ilvl="7" w:tplc="9B547A30">
      <w:numFmt w:val="decimal"/>
      <w:lvlText w:val=""/>
      <w:lvlJc w:val="left"/>
    </w:lvl>
    <w:lvl w:ilvl="8" w:tplc="214CBB90">
      <w:numFmt w:val="decimal"/>
      <w:lvlText w:val=""/>
      <w:lvlJc w:val="left"/>
    </w:lvl>
  </w:abstractNum>
  <w:abstractNum w:abstractNumId="43">
    <w:nsid w:val="00004402"/>
    <w:multiLevelType w:val="hybridMultilevel"/>
    <w:tmpl w:val="2B1086B0"/>
    <w:lvl w:ilvl="0" w:tplc="95763432">
      <w:start w:val="8"/>
      <w:numFmt w:val="decimal"/>
      <w:lvlText w:val="%1."/>
      <w:lvlJc w:val="left"/>
    </w:lvl>
    <w:lvl w:ilvl="1" w:tplc="EE8CF06A">
      <w:numFmt w:val="decimal"/>
      <w:lvlText w:val=""/>
      <w:lvlJc w:val="left"/>
    </w:lvl>
    <w:lvl w:ilvl="2" w:tplc="CA7EF72C">
      <w:numFmt w:val="decimal"/>
      <w:lvlText w:val=""/>
      <w:lvlJc w:val="left"/>
    </w:lvl>
    <w:lvl w:ilvl="3" w:tplc="F25C5B32">
      <w:numFmt w:val="decimal"/>
      <w:lvlText w:val=""/>
      <w:lvlJc w:val="left"/>
    </w:lvl>
    <w:lvl w:ilvl="4" w:tplc="F4A64238">
      <w:numFmt w:val="decimal"/>
      <w:lvlText w:val=""/>
      <w:lvlJc w:val="left"/>
    </w:lvl>
    <w:lvl w:ilvl="5" w:tplc="BDF6375C">
      <w:numFmt w:val="decimal"/>
      <w:lvlText w:val=""/>
      <w:lvlJc w:val="left"/>
    </w:lvl>
    <w:lvl w:ilvl="6" w:tplc="19ECB270">
      <w:numFmt w:val="decimal"/>
      <w:lvlText w:val=""/>
      <w:lvlJc w:val="left"/>
    </w:lvl>
    <w:lvl w:ilvl="7" w:tplc="EBA6FA8A">
      <w:numFmt w:val="decimal"/>
      <w:lvlText w:val=""/>
      <w:lvlJc w:val="left"/>
    </w:lvl>
    <w:lvl w:ilvl="8" w:tplc="2D24377C">
      <w:numFmt w:val="decimal"/>
      <w:lvlText w:val=""/>
      <w:lvlJc w:val="left"/>
    </w:lvl>
  </w:abstractNum>
  <w:abstractNum w:abstractNumId="44">
    <w:nsid w:val="00004657"/>
    <w:multiLevelType w:val="hybridMultilevel"/>
    <w:tmpl w:val="A1F020C0"/>
    <w:lvl w:ilvl="0" w:tplc="C1E043A4">
      <w:start w:val="1"/>
      <w:numFmt w:val="bullet"/>
      <w:lvlText w:val="-"/>
      <w:lvlJc w:val="left"/>
    </w:lvl>
    <w:lvl w:ilvl="1" w:tplc="41805046">
      <w:numFmt w:val="decimal"/>
      <w:lvlText w:val=""/>
      <w:lvlJc w:val="left"/>
    </w:lvl>
    <w:lvl w:ilvl="2" w:tplc="14FC516A">
      <w:numFmt w:val="decimal"/>
      <w:lvlText w:val=""/>
      <w:lvlJc w:val="left"/>
    </w:lvl>
    <w:lvl w:ilvl="3" w:tplc="C434A332">
      <w:numFmt w:val="decimal"/>
      <w:lvlText w:val=""/>
      <w:lvlJc w:val="left"/>
    </w:lvl>
    <w:lvl w:ilvl="4" w:tplc="3E72FFAC">
      <w:numFmt w:val="decimal"/>
      <w:lvlText w:val=""/>
      <w:lvlJc w:val="left"/>
    </w:lvl>
    <w:lvl w:ilvl="5" w:tplc="0194F8B8">
      <w:numFmt w:val="decimal"/>
      <w:lvlText w:val=""/>
      <w:lvlJc w:val="left"/>
    </w:lvl>
    <w:lvl w:ilvl="6" w:tplc="466AE1E0">
      <w:numFmt w:val="decimal"/>
      <w:lvlText w:val=""/>
      <w:lvlJc w:val="left"/>
    </w:lvl>
    <w:lvl w:ilvl="7" w:tplc="D1648390">
      <w:numFmt w:val="decimal"/>
      <w:lvlText w:val=""/>
      <w:lvlJc w:val="left"/>
    </w:lvl>
    <w:lvl w:ilvl="8" w:tplc="B2E0F3C2">
      <w:numFmt w:val="decimal"/>
      <w:lvlText w:val=""/>
      <w:lvlJc w:val="left"/>
    </w:lvl>
  </w:abstractNum>
  <w:abstractNum w:abstractNumId="45">
    <w:nsid w:val="0000489C"/>
    <w:multiLevelType w:val="hybridMultilevel"/>
    <w:tmpl w:val="07E426A6"/>
    <w:lvl w:ilvl="0" w:tplc="06E84F32">
      <w:start w:val="7"/>
      <w:numFmt w:val="decimal"/>
      <w:lvlText w:val="%1."/>
      <w:lvlJc w:val="left"/>
    </w:lvl>
    <w:lvl w:ilvl="1" w:tplc="96C8EA10">
      <w:numFmt w:val="decimal"/>
      <w:lvlText w:val=""/>
      <w:lvlJc w:val="left"/>
    </w:lvl>
    <w:lvl w:ilvl="2" w:tplc="05E2EFD8">
      <w:numFmt w:val="decimal"/>
      <w:lvlText w:val=""/>
      <w:lvlJc w:val="left"/>
    </w:lvl>
    <w:lvl w:ilvl="3" w:tplc="C3D67D54">
      <w:numFmt w:val="decimal"/>
      <w:lvlText w:val=""/>
      <w:lvlJc w:val="left"/>
    </w:lvl>
    <w:lvl w:ilvl="4" w:tplc="6B26116A">
      <w:numFmt w:val="decimal"/>
      <w:lvlText w:val=""/>
      <w:lvlJc w:val="left"/>
    </w:lvl>
    <w:lvl w:ilvl="5" w:tplc="825A3412">
      <w:numFmt w:val="decimal"/>
      <w:lvlText w:val=""/>
      <w:lvlJc w:val="left"/>
    </w:lvl>
    <w:lvl w:ilvl="6" w:tplc="F4982468">
      <w:numFmt w:val="decimal"/>
      <w:lvlText w:val=""/>
      <w:lvlJc w:val="left"/>
    </w:lvl>
    <w:lvl w:ilvl="7" w:tplc="1D2C914E">
      <w:numFmt w:val="decimal"/>
      <w:lvlText w:val=""/>
      <w:lvlJc w:val="left"/>
    </w:lvl>
    <w:lvl w:ilvl="8" w:tplc="FC863732">
      <w:numFmt w:val="decimal"/>
      <w:lvlText w:val=""/>
      <w:lvlJc w:val="left"/>
    </w:lvl>
  </w:abstractNum>
  <w:abstractNum w:abstractNumId="46">
    <w:nsid w:val="000048CC"/>
    <w:multiLevelType w:val="hybridMultilevel"/>
    <w:tmpl w:val="A1384EAE"/>
    <w:lvl w:ilvl="0" w:tplc="C69CCD08">
      <w:start w:val="1"/>
      <w:numFmt w:val="bullet"/>
      <w:lvlText w:val="-"/>
      <w:lvlJc w:val="left"/>
    </w:lvl>
    <w:lvl w:ilvl="1" w:tplc="23ACBF78">
      <w:numFmt w:val="decimal"/>
      <w:lvlText w:val=""/>
      <w:lvlJc w:val="left"/>
    </w:lvl>
    <w:lvl w:ilvl="2" w:tplc="1966D854">
      <w:numFmt w:val="decimal"/>
      <w:lvlText w:val=""/>
      <w:lvlJc w:val="left"/>
    </w:lvl>
    <w:lvl w:ilvl="3" w:tplc="B3AEB648">
      <w:numFmt w:val="decimal"/>
      <w:lvlText w:val=""/>
      <w:lvlJc w:val="left"/>
    </w:lvl>
    <w:lvl w:ilvl="4" w:tplc="8D128F46">
      <w:numFmt w:val="decimal"/>
      <w:lvlText w:val=""/>
      <w:lvlJc w:val="left"/>
    </w:lvl>
    <w:lvl w:ilvl="5" w:tplc="06BCA7E6">
      <w:numFmt w:val="decimal"/>
      <w:lvlText w:val=""/>
      <w:lvlJc w:val="left"/>
    </w:lvl>
    <w:lvl w:ilvl="6" w:tplc="CFC692CA">
      <w:numFmt w:val="decimal"/>
      <w:lvlText w:val=""/>
      <w:lvlJc w:val="left"/>
    </w:lvl>
    <w:lvl w:ilvl="7" w:tplc="B7FA91D0">
      <w:numFmt w:val="decimal"/>
      <w:lvlText w:val=""/>
      <w:lvlJc w:val="left"/>
    </w:lvl>
    <w:lvl w:ilvl="8" w:tplc="5B3A2FB6">
      <w:numFmt w:val="decimal"/>
      <w:lvlText w:val=""/>
      <w:lvlJc w:val="left"/>
    </w:lvl>
  </w:abstractNum>
  <w:abstractNum w:abstractNumId="47">
    <w:nsid w:val="0000494A"/>
    <w:multiLevelType w:val="hybridMultilevel"/>
    <w:tmpl w:val="A3209A66"/>
    <w:lvl w:ilvl="0" w:tplc="D9A407B2">
      <w:start w:val="1"/>
      <w:numFmt w:val="decimal"/>
      <w:lvlText w:val="%1."/>
      <w:lvlJc w:val="left"/>
    </w:lvl>
    <w:lvl w:ilvl="1" w:tplc="B3E28AF4">
      <w:start w:val="1"/>
      <w:numFmt w:val="bullet"/>
      <w:lvlText w:val="-"/>
      <w:lvlJc w:val="left"/>
    </w:lvl>
    <w:lvl w:ilvl="2" w:tplc="389ACC92">
      <w:numFmt w:val="decimal"/>
      <w:lvlText w:val=""/>
      <w:lvlJc w:val="left"/>
    </w:lvl>
    <w:lvl w:ilvl="3" w:tplc="8250D5D2">
      <w:numFmt w:val="decimal"/>
      <w:lvlText w:val=""/>
      <w:lvlJc w:val="left"/>
    </w:lvl>
    <w:lvl w:ilvl="4" w:tplc="70F85222">
      <w:numFmt w:val="decimal"/>
      <w:lvlText w:val=""/>
      <w:lvlJc w:val="left"/>
    </w:lvl>
    <w:lvl w:ilvl="5" w:tplc="3AD8EE94">
      <w:numFmt w:val="decimal"/>
      <w:lvlText w:val=""/>
      <w:lvlJc w:val="left"/>
    </w:lvl>
    <w:lvl w:ilvl="6" w:tplc="3C90EE28">
      <w:numFmt w:val="decimal"/>
      <w:lvlText w:val=""/>
      <w:lvlJc w:val="left"/>
    </w:lvl>
    <w:lvl w:ilvl="7" w:tplc="F88225F8">
      <w:numFmt w:val="decimal"/>
      <w:lvlText w:val=""/>
      <w:lvlJc w:val="left"/>
    </w:lvl>
    <w:lvl w:ilvl="8" w:tplc="F26A76B4">
      <w:numFmt w:val="decimal"/>
      <w:lvlText w:val=""/>
      <w:lvlJc w:val="left"/>
    </w:lvl>
  </w:abstractNum>
  <w:abstractNum w:abstractNumId="48">
    <w:nsid w:val="00004A80"/>
    <w:multiLevelType w:val="hybridMultilevel"/>
    <w:tmpl w:val="26A4B52E"/>
    <w:lvl w:ilvl="0" w:tplc="46685ED4">
      <w:start w:val="1"/>
      <w:numFmt w:val="bullet"/>
      <w:lvlText w:val="-"/>
      <w:lvlJc w:val="left"/>
    </w:lvl>
    <w:lvl w:ilvl="1" w:tplc="71CAD0B0">
      <w:numFmt w:val="decimal"/>
      <w:lvlText w:val=""/>
      <w:lvlJc w:val="left"/>
    </w:lvl>
    <w:lvl w:ilvl="2" w:tplc="68167860">
      <w:numFmt w:val="decimal"/>
      <w:lvlText w:val=""/>
      <w:lvlJc w:val="left"/>
    </w:lvl>
    <w:lvl w:ilvl="3" w:tplc="916C8718">
      <w:numFmt w:val="decimal"/>
      <w:lvlText w:val=""/>
      <w:lvlJc w:val="left"/>
    </w:lvl>
    <w:lvl w:ilvl="4" w:tplc="05DE5EB2">
      <w:numFmt w:val="decimal"/>
      <w:lvlText w:val=""/>
      <w:lvlJc w:val="left"/>
    </w:lvl>
    <w:lvl w:ilvl="5" w:tplc="4438A3BA">
      <w:numFmt w:val="decimal"/>
      <w:lvlText w:val=""/>
      <w:lvlJc w:val="left"/>
    </w:lvl>
    <w:lvl w:ilvl="6" w:tplc="BCAA3F44">
      <w:numFmt w:val="decimal"/>
      <w:lvlText w:val=""/>
      <w:lvlJc w:val="left"/>
    </w:lvl>
    <w:lvl w:ilvl="7" w:tplc="6304F908">
      <w:numFmt w:val="decimal"/>
      <w:lvlText w:val=""/>
      <w:lvlJc w:val="left"/>
    </w:lvl>
    <w:lvl w:ilvl="8" w:tplc="69462AF0">
      <w:numFmt w:val="decimal"/>
      <w:lvlText w:val=""/>
      <w:lvlJc w:val="left"/>
    </w:lvl>
  </w:abstractNum>
  <w:abstractNum w:abstractNumId="49">
    <w:nsid w:val="00005039"/>
    <w:multiLevelType w:val="hybridMultilevel"/>
    <w:tmpl w:val="C540AD24"/>
    <w:lvl w:ilvl="0" w:tplc="E88012E4">
      <w:start w:val="1"/>
      <w:numFmt w:val="bullet"/>
      <w:lvlText w:val="-"/>
      <w:lvlJc w:val="left"/>
    </w:lvl>
    <w:lvl w:ilvl="1" w:tplc="1862E182">
      <w:numFmt w:val="decimal"/>
      <w:lvlText w:val=""/>
      <w:lvlJc w:val="left"/>
    </w:lvl>
    <w:lvl w:ilvl="2" w:tplc="E126F0F8">
      <w:numFmt w:val="decimal"/>
      <w:lvlText w:val=""/>
      <w:lvlJc w:val="left"/>
    </w:lvl>
    <w:lvl w:ilvl="3" w:tplc="D8FCCC92">
      <w:numFmt w:val="decimal"/>
      <w:lvlText w:val=""/>
      <w:lvlJc w:val="left"/>
    </w:lvl>
    <w:lvl w:ilvl="4" w:tplc="A3DCD3CA">
      <w:numFmt w:val="decimal"/>
      <w:lvlText w:val=""/>
      <w:lvlJc w:val="left"/>
    </w:lvl>
    <w:lvl w:ilvl="5" w:tplc="928818DA">
      <w:numFmt w:val="decimal"/>
      <w:lvlText w:val=""/>
      <w:lvlJc w:val="left"/>
    </w:lvl>
    <w:lvl w:ilvl="6" w:tplc="BC1279C4">
      <w:numFmt w:val="decimal"/>
      <w:lvlText w:val=""/>
      <w:lvlJc w:val="left"/>
    </w:lvl>
    <w:lvl w:ilvl="7" w:tplc="E2BA874A">
      <w:numFmt w:val="decimal"/>
      <w:lvlText w:val=""/>
      <w:lvlJc w:val="left"/>
    </w:lvl>
    <w:lvl w:ilvl="8" w:tplc="AA96ECBA">
      <w:numFmt w:val="decimal"/>
      <w:lvlText w:val=""/>
      <w:lvlJc w:val="left"/>
    </w:lvl>
  </w:abstractNum>
  <w:abstractNum w:abstractNumId="50">
    <w:nsid w:val="00005422"/>
    <w:multiLevelType w:val="hybridMultilevel"/>
    <w:tmpl w:val="4AA2A93A"/>
    <w:lvl w:ilvl="0" w:tplc="B3508746">
      <w:start w:val="1"/>
      <w:numFmt w:val="bullet"/>
      <w:lvlText w:val="-"/>
      <w:lvlJc w:val="left"/>
    </w:lvl>
    <w:lvl w:ilvl="1" w:tplc="F1642A70">
      <w:numFmt w:val="decimal"/>
      <w:lvlText w:val=""/>
      <w:lvlJc w:val="left"/>
    </w:lvl>
    <w:lvl w:ilvl="2" w:tplc="9542882E">
      <w:numFmt w:val="decimal"/>
      <w:lvlText w:val=""/>
      <w:lvlJc w:val="left"/>
    </w:lvl>
    <w:lvl w:ilvl="3" w:tplc="DC565BBC">
      <w:numFmt w:val="decimal"/>
      <w:lvlText w:val=""/>
      <w:lvlJc w:val="left"/>
    </w:lvl>
    <w:lvl w:ilvl="4" w:tplc="BD46A75A">
      <w:numFmt w:val="decimal"/>
      <w:lvlText w:val=""/>
      <w:lvlJc w:val="left"/>
    </w:lvl>
    <w:lvl w:ilvl="5" w:tplc="AF5ABC66">
      <w:numFmt w:val="decimal"/>
      <w:lvlText w:val=""/>
      <w:lvlJc w:val="left"/>
    </w:lvl>
    <w:lvl w:ilvl="6" w:tplc="1A269D1A">
      <w:numFmt w:val="decimal"/>
      <w:lvlText w:val=""/>
      <w:lvlJc w:val="left"/>
    </w:lvl>
    <w:lvl w:ilvl="7" w:tplc="7610A95A">
      <w:numFmt w:val="decimal"/>
      <w:lvlText w:val=""/>
      <w:lvlJc w:val="left"/>
    </w:lvl>
    <w:lvl w:ilvl="8" w:tplc="5224ACA8">
      <w:numFmt w:val="decimal"/>
      <w:lvlText w:val=""/>
      <w:lvlJc w:val="left"/>
    </w:lvl>
  </w:abstractNum>
  <w:abstractNum w:abstractNumId="51">
    <w:nsid w:val="0000542C"/>
    <w:multiLevelType w:val="hybridMultilevel"/>
    <w:tmpl w:val="64BA8BCE"/>
    <w:lvl w:ilvl="0" w:tplc="EEE085DC">
      <w:start w:val="1"/>
      <w:numFmt w:val="bullet"/>
      <w:lvlText w:val="-"/>
      <w:lvlJc w:val="left"/>
    </w:lvl>
    <w:lvl w:ilvl="1" w:tplc="E0C2FA80">
      <w:numFmt w:val="decimal"/>
      <w:lvlText w:val=""/>
      <w:lvlJc w:val="left"/>
    </w:lvl>
    <w:lvl w:ilvl="2" w:tplc="8892D41A">
      <w:numFmt w:val="decimal"/>
      <w:lvlText w:val=""/>
      <w:lvlJc w:val="left"/>
    </w:lvl>
    <w:lvl w:ilvl="3" w:tplc="9724D408">
      <w:numFmt w:val="decimal"/>
      <w:lvlText w:val=""/>
      <w:lvlJc w:val="left"/>
    </w:lvl>
    <w:lvl w:ilvl="4" w:tplc="C0A40466">
      <w:numFmt w:val="decimal"/>
      <w:lvlText w:val=""/>
      <w:lvlJc w:val="left"/>
    </w:lvl>
    <w:lvl w:ilvl="5" w:tplc="3BD4BA2C">
      <w:numFmt w:val="decimal"/>
      <w:lvlText w:val=""/>
      <w:lvlJc w:val="left"/>
    </w:lvl>
    <w:lvl w:ilvl="6" w:tplc="BE5423D4">
      <w:numFmt w:val="decimal"/>
      <w:lvlText w:val=""/>
      <w:lvlJc w:val="left"/>
    </w:lvl>
    <w:lvl w:ilvl="7" w:tplc="06D8F166">
      <w:numFmt w:val="decimal"/>
      <w:lvlText w:val=""/>
      <w:lvlJc w:val="left"/>
    </w:lvl>
    <w:lvl w:ilvl="8" w:tplc="9D2892CA">
      <w:numFmt w:val="decimal"/>
      <w:lvlText w:val=""/>
      <w:lvlJc w:val="left"/>
    </w:lvl>
  </w:abstractNum>
  <w:abstractNum w:abstractNumId="52">
    <w:nsid w:val="000054DC"/>
    <w:multiLevelType w:val="hybridMultilevel"/>
    <w:tmpl w:val="06C06872"/>
    <w:lvl w:ilvl="0" w:tplc="64BABEEE">
      <w:start w:val="1"/>
      <w:numFmt w:val="bullet"/>
      <w:lvlText w:val="-"/>
      <w:lvlJc w:val="left"/>
    </w:lvl>
    <w:lvl w:ilvl="1" w:tplc="61322FF6">
      <w:numFmt w:val="decimal"/>
      <w:lvlText w:val=""/>
      <w:lvlJc w:val="left"/>
    </w:lvl>
    <w:lvl w:ilvl="2" w:tplc="56B84D24">
      <w:numFmt w:val="decimal"/>
      <w:lvlText w:val=""/>
      <w:lvlJc w:val="left"/>
    </w:lvl>
    <w:lvl w:ilvl="3" w:tplc="B3C2A2C6">
      <w:numFmt w:val="decimal"/>
      <w:lvlText w:val=""/>
      <w:lvlJc w:val="left"/>
    </w:lvl>
    <w:lvl w:ilvl="4" w:tplc="13BC70F6">
      <w:numFmt w:val="decimal"/>
      <w:lvlText w:val=""/>
      <w:lvlJc w:val="left"/>
    </w:lvl>
    <w:lvl w:ilvl="5" w:tplc="2912FE80">
      <w:numFmt w:val="decimal"/>
      <w:lvlText w:val=""/>
      <w:lvlJc w:val="left"/>
    </w:lvl>
    <w:lvl w:ilvl="6" w:tplc="0FD6DE30">
      <w:numFmt w:val="decimal"/>
      <w:lvlText w:val=""/>
      <w:lvlJc w:val="left"/>
    </w:lvl>
    <w:lvl w:ilvl="7" w:tplc="804E96A2">
      <w:numFmt w:val="decimal"/>
      <w:lvlText w:val=""/>
      <w:lvlJc w:val="left"/>
    </w:lvl>
    <w:lvl w:ilvl="8" w:tplc="5D60C09C">
      <w:numFmt w:val="decimal"/>
      <w:lvlText w:val=""/>
      <w:lvlJc w:val="left"/>
    </w:lvl>
  </w:abstractNum>
  <w:abstractNum w:abstractNumId="53">
    <w:nsid w:val="00005753"/>
    <w:multiLevelType w:val="hybridMultilevel"/>
    <w:tmpl w:val="9DBE0B06"/>
    <w:lvl w:ilvl="0" w:tplc="4176B904">
      <w:start w:val="1"/>
      <w:numFmt w:val="bullet"/>
      <w:lvlText w:val="-"/>
      <w:lvlJc w:val="left"/>
    </w:lvl>
    <w:lvl w:ilvl="1" w:tplc="7C4263FE">
      <w:numFmt w:val="decimal"/>
      <w:lvlText w:val=""/>
      <w:lvlJc w:val="left"/>
    </w:lvl>
    <w:lvl w:ilvl="2" w:tplc="5BAADEF6">
      <w:numFmt w:val="decimal"/>
      <w:lvlText w:val=""/>
      <w:lvlJc w:val="left"/>
    </w:lvl>
    <w:lvl w:ilvl="3" w:tplc="45FEAAC0">
      <w:numFmt w:val="decimal"/>
      <w:lvlText w:val=""/>
      <w:lvlJc w:val="left"/>
    </w:lvl>
    <w:lvl w:ilvl="4" w:tplc="3B3E13B0">
      <w:numFmt w:val="decimal"/>
      <w:lvlText w:val=""/>
      <w:lvlJc w:val="left"/>
    </w:lvl>
    <w:lvl w:ilvl="5" w:tplc="B2DE9490">
      <w:numFmt w:val="decimal"/>
      <w:lvlText w:val=""/>
      <w:lvlJc w:val="left"/>
    </w:lvl>
    <w:lvl w:ilvl="6" w:tplc="D0C00C64">
      <w:numFmt w:val="decimal"/>
      <w:lvlText w:val=""/>
      <w:lvlJc w:val="left"/>
    </w:lvl>
    <w:lvl w:ilvl="7" w:tplc="D5022E90">
      <w:numFmt w:val="decimal"/>
      <w:lvlText w:val=""/>
      <w:lvlJc w:val="left"/>
    </w:lvl>
    <w:lvl w:ilvl="8" w:tplc="B36CC046">
      <w:numFmt w:val="decimal"/>
      <w:lvlText w:val=""/>
      <w:lvlJc w:val="left"/>
    </w:lvl>
  </w:abstractNum>
  <w:abstractNum w:abstractNumId="54">
    <w:nsid w:val="00005772"/>
    <w:multiLevelType w:val="hybridMultilevel"/>
    <w:tmpl w:val="FFF27E4A"/>
    <w:lvl w:ilvl="0" w:tplc="5F8C15A0">
      <w:start w:val="1"/>
      <w:numFmt w:val="bullet"/>
      <w:lvlText w:val="-"/>
      <w:lvlJc w:val="left"/>
    </w:lvl>
    <w:lvl w:ilvl="1" w:tplc="172C3C08">
      <w:numFmt w:val="decimal"/>
      <w:lvlText w:val=""/>
      <w:lvlJc w:val="left"/>
    </w:lvl>
    <w:lvl w:ilvl="2" w:tplc="4FE6B498">
      <w:numFmt w:val="decimal"/>
      <w:lvlText w:val=""/>
      <w:lvlJc w:val="left"/>
    </w:lvl>
    <w:lvl w:ilvl="3" w:tplc="DBF6F98E">
      <w:numFmt w:val="decimal"/>
      <w:lvlText w:val=""/>
      <w:lvlJc w:val="left"/>
    </w:lvl>
    <w:lvl w:ilvl="4" w:tplc="642C49A6">
      <w:numFmt w:val="decimal"/>
      <w:lvlText w:val=""/>
      <w:lvlJc w:val="left"/>
    </w:lvl>
    <w:lvl w:ilvl="5" w:tplc="E19CA7A4">
      <w:numFmt w:val="decimal"/>
      <w:lvlText w:val=""/>
      <w:lvlJc w:val="left"/>
    </w:lvl>
    <w:lvl w:ilvl="6" w:tplc="C5C83138">
      <w:numFmt w:val="decimal"/>
      <w:lvlText w:val=""/>
      <w:lvlJc w:val="left"/>
    </w:lvl>
    <w:lvl w:ilvl="7" w:tplc="7ADCC6AE">
      <w:numFmt w:val="decimal"/>
      <w:lvlText w:val=""/>
      <w:lvlJc w:val="left"/>
    </w:lvl>
    <w:lvl w:ilvl="8" w:tplc="A4A02DE0">
      <w:numFmt w:val="decimal"/>
      <w:lvlText w:val=""/>
      <w:lvlJc w:val="left"/>
    </w:lvl>
  </w:abstractNum>
  <w:abstractNum w:abstractNumId="55">
    <w:nsid w:val="000058B0"/>
    <w:multiLevelType w:val="hybridMultilevel"/>
    <w:tmpl w:val="0CAEC6DC"/>
    <w:lvl w:ilvl="0" w:tplc="5FA22006">
      <w:start w:val="1"/>
      <w:numFmt w:val="bullet"/>
      <w:lvlText w:val="-"/>
      <w:lvlJc w:val="left"/>
    </w:lvl>
    <w:lvl w:ilvl="1" w:tplc="E2DC975C">
      <w:numFmt w:val="decimal"/>
      <w:lvlText w:val=""/>
      <w:lvlJc w:val="left"/>
    </w:lvl>
    <w:lvl w:ilvl="2" w:tplc="26561B26">
      <w:numFmt w:val="decimal"/>
      <w:lvlText w:val=""/>
      <w:lvlJc w:val="left"/>
    </w:lvl>
    <w:lvl w:ilvl="3" w:tplc="C18E1B0E">
      <w:numFmt w:val="decimal"/>
      <w:lvlText w:val=""/>
      <w:lvlJc w:val="left"/>
    </w:lvl>
    <w:lvl w:ilvl="4" w:tplc="5364900C">
      <w:numFmt w:val="decimal"/>
      <w:lvlText w:val=""/>
      <w:lvlJc w:val="left"/>
    </w:lvl>
    <w:lvl w:ilvl="5" w:tplc="80F4941E">
      <w:numFmt w:val="decimal"/>
      <w:lvlText w:val=""/>
      <w:lvlJc w:val="left"/>
    </w:lvl>
    <w:lvl w:ilvl="6" w:tplc="EA14A590">
      <w:numFmt w:val="decimal"/>
      <w:lvlText w:val=""/>
      <w:lvlJc w:val="left"/>
    </w:lvl>
    <w:lvl w:ilvl="7" w:tplc="FAE83772">
      <w:numFmt w:val="decimal"/>
      <w:lvlText w:val=""/>
      <w:lvlJc w:val="left"/>
    </w:lvl>
    <w:lvl w:ilvl="8" w:tplc="6FFA3AAE">
      <w:numFmt w:val="decimal"/>
      <w:lvlText w:val=""/>
      <w:lvlJc w:val="left"/>
    </w:lvl>
  </w:abstractNum>
  <w:abstractNum w:abstractNumId="56">
    <w:nsid w:val="00005991"/>
    <w:multiLevelType w:val="hybridMultilevel"/>
    <w:tmpl w:val="3ECC7344"/>
    <w:lvl w:ilvl="0" w:tplc="7AEC146C">
      <w:start w:val="1"/>
      <w:numFmt w:val="bullet"/>
      <w:lvlText w:val="-"/>
      <w:lvlJc w:val="left"/>
    </w:lvl>
    <w:lvl w:ilvl="1" w:tplc="D0D896CC">
      <w:numFmt w:val="decimal"/>
      <w:lvlText w:val=""/>
      <w:lvlJc w:val="left"/>
    </w:lvl>
    <w:lvl w:ilvl="2" w:tplc="7AC0AFEC">
      <w:numFmt w:val="decimal"/>
      <w:lvlText w:val=""/>
      <w:lvlJc w:val="left"/>
    </w:lvl>
    <w:lvl w:ilvl="3" w:tplc="67220F8C">
      <w:numFmt w:val="decimal"/>
      <w:lvlText w:val=""/>
      <w:lvlJc w:val="left"/>
    </w:lvl>
    <w:lvl w:ilvl="4" w:tplc="B5F616CA">
      <w:numFmt w:val="decimal"/>
      <w:lvlText w:val=""/>
      <w:lvlJc w:val="left"/>
    </w:lvl>
    <w:lvl w:ilvl="5" w:tplc="AD7871D0">
      <w:numFmt w:val="decimal"/>
      <w:lvlText w:val=""/>
      <w:lvlJc w:val="left"/>
    </w:lvl>
    <w:lvl w:ilvl="6" w:tplc="9694290A">
      <w:numFmt w:val="decimal"/>
      <w:lvlText w:val=""/>
      <w:lvlJc w:val="left"/>
    </w:lvl>
    <w:lvl w:ilvl="7" w:tplc="CCBA81E8">
      <w:numFmt w:val="decimal"/>
      <w:lvlText w:val=""/>
      <w:lvlJc w:val="left"/>
    </w:lvl>
    <w:lvl w:ilvl="8" w:tplc="0A5004C0">
      <w:numFmt w:val="decimal"/>
      <w:lvlText w:val=""/>
      <w:lvlJc w:val="left"/>
    </w:lvl>
  </w:abstractNum>
  <w:abstractNum w:abstractNumId="57">
    <w:nsid w:val="00005C67"/>
    <w:multiLevelType w:val="hybridMultilevel"/>
    <w:tmpl w:val="1A9AFD86"/>
    <w:lvl w:ilvl="0" w:tplc="903CBAD8">
      <w:start w:val="1"/>
      <w:numFmt w:val="bullet"/>
      <w:lvlText w:val="-"/>
      <w:lvlJc w:val="left"/>
    </w:lvl>
    <w:lvl w:ilvl="1" w:tplc="8C1456BC">
      <w:numFmt w:val="decimal"/>
      <w:lvlText w:val=""/>
      <w:lvlJc w:val="left"/>
    </w:lvl>
    <w:lvl w:ilvl="2" w:tplc="05AE3E86">
      <w:numFmt w:val="decimal"/>
      <w:lvlText w:val=""/>
      <w:lvlJc w:val="left"/>
    </w:lvl>
    <w:lvl w:ilvl="3" w:tplc="13863B3A">
      <w:numFmt w:val="decimal"/>
      <w:lvlText w:val=""/>
      <w:lvlJc w:val="left"/>
    </w:lvl>
    <w:lvl w:ilvl="4" w:tplc="9E127FE6">
      <w:numFmt w:val="decimal"/>
      <w:lvlText w:val=""/>
      <w:lvlJc w:val="left"/>
    </w:lvl>
    <w:lvl w:ilvl="5" w:tplc="040C845E">
      <w:numFmt w:val="decimal"/>
      <w:lvlText w:val=""/>
      <w:lvlJc w:val="left"/>
    </w:lvl>
    <w:lvl w:ilvl="6" w:tplc="895856F0">
      <w:numFmt w:val="decimal"/>
      <w:lvlText w:val=""/>
      <w:lvlJc w:val="left"/>
    </w:lvl>
    <w:lvl w:ilvl="7" w:tplc="CF4C24E2">
      <w:numFmt w:val="decimal"/>
      <w:lvlText w:val=""/>
      <w:lvlJc w:val="left"/>
    </w:lvl>
    <w:lvl w:ilvl="8" w:tplc="77DA7B44">
      <w:numFmt w:val="decimal"/>
      <w:lvlText w:val=""/>
      <w:lvlJc w:val="left"/>
    </w:lvl>
  </w:abstractNum>
  <w:abstractNum w:abstractNumId="58">
    <w:nsid w:val="00005DB2"/>
    <w:multiLevelType w:val="hybridMultilevel"/>
    <w:tmpl w:val="ED66E1EE"/>
    <w:lvl w:ilvl="0" w:tplc="FA6000AE">
      <w:start w:val="1"/>
      <w:numFmt w:val="bullet"/>
      <w:lvlText w:val="-"/>
      <w:lvlJc w:val="left"/>
    </w:lvl>
    <w:lvl w:ilvl="1" w:tplc="8FF8C65E">
      <w:numFmt w:val="decimal"/>
      <w:lvlText w:val=""/>
      <w:lvlJc w:val="left"/>
    </w:lvl>
    <w:lvl w:ilvl="2" w:tplc="B68CB870">
      <w:numFmt w:val="decimal"/>
      <w:lvlText w:val=""/>
      <w:lvlJc w:val="left"/>
    </w:lvl>
    <w:lvl w:ilvl="3" w:tplc="1C30A7C8">
      <w:numFmt w:val="decimal"/>
      <w:lvlText w:val=""/>
      <w:lvlJc w:val="left"/>
    </w:lvl>
    <w:lvl w:ilvl="4" w:tplc="314C772E">
      <w:numFmt w:val="decimal"/>
      <w:lvlText w:val=""/>
      <w:lvlJc w:val="left"/>
    </w:lvl>
    <w:lvl w:ilvl="5" w:tplc="B300AFAA">
      <w:numFmt w:val="decimal"/>
      <w:lvlText w:val=""/>
      <w:lvlJc w:val="left"/>
    </w:lvl>
    <w:lvl w:ilvl="6" w:tplc="851ACC9E">
      <w:numFmt w:val="decimal"/>
      <w:lvlText w:val=""/>
      <w:lvlJc w:val="left"/>
    </w:lvl>
    <w:lvl w:ilvl="7" w:tplc="4B3E1D2E">
      <w:numFmt w:val="decimal"/>
      <w:lvlText w:val=""/>
      <w:lvlJc w:val="left"/>
    </w:lvl>
    <w:lvl w:ilvl="8" w:tplc="EF44BFC8">
      <w:numFmt w:val="decimal"/>
      <w:lvlText w:val=""/>
      <w:lvlJc w:val="left"/>
    </w:lvl>
  </w:abstractNum>
  <w:abstractNum w:abstractNumId="59">
    <w:nsid w:val="00005E9D"/>
    <w:multiLevelType w:val="hybridMultilevel"/>
    <w:tmpl w:val="1FE4DC74"/>
    <w:lvl w:ilvl="0" w:tplc="D5B05372">
      <w:start w:val="5"/>
      <w:numFmt w:val="decimal"/>
      <w:lvlText w:val="%1."/>
      <w:lvlJc w:val="left"/>
    </w:lvl>
    <w:lvl w:ilvl="1" w:tplc="A5089F5E">
      <w:start w:val="1"/>
      <w:numFmt w:val="bullet"/>
      <w:lvlText w:val="-"/>
      <w:lvlJc w:val="left"/>
    </w:lvl>
    <w:lvl w:ilvl="2" w:tplc="4A143FE0">
      <w:numFmt w:val="decimal"/>
      <w:lvlText w:val=""/>
      <w:lvlJc w:val="left"/>
    </w:lvl>
    <w:lvl w:ilvl="3" w:tplc="E0B2B47C">
      <w:numFmt w:val="decimal"/>
      <w:lvlText w:val=""/>
      <w:lvlJc w:val="left"/>
    </w:lvl>
    <w:lvl w:ilvl="4" w:tplc="87264CBC">
      <w:numFmt w:val="decimal"/>
      <w:lvlText w:val=""/>
      <w:lvlJc w:val="left"/>
    </w:lvl>
    <w:lvl w:ilvl="5" w:tplc="49A49F4E">
      <w:numFmt w:val="decimal"/>
      <w:lvlText w:val=""/>
      <w:lvlJc w:val="left"/>
    </w:lvl>
    <w:lvl w:ilvl="6" w:tplc="1B9C711C">
      <w:numFmt w:val="decimal"/>
      <w:lvlText w:val=""/>
      <w:lvlJc w:val="left"/>
    </w:lvl>
    <w:lvl w:ilvl="7" w:tplc="CE6EECC8">
      <w:numFmt w:val="decimal"/>
      <w:lvlText w:val=""/>
      <w:lvlJc w:val="left"/>
    </w:lvl>
    <w:lvl w:ilvl="8" w:tplc="60C87294">
      <w:numFmt w:val="decimal"/>
      <w:lvlText w:val=""/>
      <w:lvlJc w:val="left"/>
    </w:lvl>
  </w:abstractNum>
  <w:abstractNum w:abstractNumId="60">
    <w:nsid w:val="00005F1E"/>
    <w:multiLevelType w:val="hybridMultilevel"/>
    <w:tmpl w:val="49522FD0"/>
    <w:lvl w:ilvl="0" w:tplc="C13EEC04">
      <w:start w:val="1"/>
      <w:numFmt w:val="bullet"/>
      <w:lvlText w:val="-"/>
      <w:lvlJc w:val="left"/>
    </w:lvl>
    <w:lvl w:ilvl="1" w:tplc="D9AA08B6">
      <w:numFmt w:val="decimal"/>
      <w:lvlText w:val=""/>
      <w:lvlJc w:val="left"/>
    </w:lvl>
    <w:lvl w:ilvl="2" w:tplc="79063956">
      <w:numFmt w:val="decimal"/>
      <w:lvlText w:val=""/>
      <w:lvlJc w:val="left"/>
    </w:lvl>
    <w:lvl w:ilvl="3" w:tplc="1254A5AA">
      <w:numFmt w:val="decimal"/>
      <w:lvlText w:val=""/>
      <w:lvlJc w:val="left"/>
    </w:lvl>
    <w:lvl w:ilvl="4" w:tplc="11E4A6D2">
      <w:numFmt w:val="decimal"/>
      <w:lvlText w:val=""/>
      <w:lvlJc w:val="left"/>
    </w:lvl>
    <w:lvl w:ilvl="5" w:tplc="6428CC54">
      <w:numFmt w:val="decimal"/>
      <w:lvlText w:val=""/>
      <w:lvlJc w:val="left"/>
    </w:lvl>
    <w:lvl w:ilvl="6" w:tplc="42623D3A">
      <w:numFmt w:val="decimal"/>
      <w:lvlText w:val=""/>
      <w:lvlJc w:val="left"/>
    </w:lvl>
    <w:lvl w:ilvl="7" w:tplc="28F0CB98">
      <w:numFmt w:val="decimal"/>
      <w:lvlText w:val=""/>
      <w:lvlJc w:val="left"/>
    </w:lvl>
    <w:lvl w:ilvl="8" w:tplc="05A83D74">
      <w:numFmt w:val="decimal"/>
      <w:lvlText w:val=""/>
      <w:lvlJc w:val="left"/>
    </w:lvl>
  </w:abstractNum>
  <w:abstractNum w:abstractNumId="61">
    <w:nsid w:val="00006032"/>
    <w:multiLevelType w:val="hybridMultilevel"/>
    <w:tmpl w:val="9F3C386E"/>
    <w:lvl w:ilvl="0" w:tplc="4E2A320C">
      <w:start w:val="1"/>
      <w:numFmt w:val="decimal"/>
      <w:lvlText w:val="%1."/>
      <w:lvlJc w:val="left"/>
    </w:lvl>
    <w:lvl w:ilvl="1" w:tplc="4EB86AC8">
      <w:numFmt w:val="decimal"/>
      <w:lvlText w:val=""/>
      <w:lvlJc w:val="left"/>
    </w:lvl>
    <w:lvl w:ilvl="2" w:tplc="DA5CB332">
      <w:numFmt w:val="decimal"/>
      <w:lvlText w:val=""/>
      <w:lvlJc w:val="left"/>
    </w:lvl>
    <w:lvl w:ilvl="3" w:tplc="3984E8F6">
      <w:numFmt w:val="decimal"/>
      <w:lvlText w:val=""/>
      <w:lvlJc w:val="left"/>
    </w:lvl>
    <w:lvl w:ilvl="4" w:tplc="E6C4822A">
      <w:numFmt w:val="decimal"/>
      <w:lvlText w:val=""/>
      <w:lvlJc w:val="left"/>
    </w:lvl>
    <w:lvl w:ilvl="5" w:tplc="19EE04F4">
      <w:numFmt w:val="decimal"/>
      <w:lvlText w:val=""/>
      <w:lvlJc w:val="left"/>
    </w:lvl>
    <w:lvl w:ilvl="6" w:tplc="55144AE2">
      <w:numFmt w:val="decimal"/>
      <w:lvlText w:val=""/>
      <w:lvlJc w:val="left"/>
    </w:lvl>
    <w:lvl w:ilvl="7" w:tplc="4AAE8E08">
      <w:numFmt w:val="decimal"/>
      <w:lvlText w:val=""/>
      <w:lvlJc w:val="left"/>
    </w:lvl>
    <w:lvl w:ilvl="8" w:tplc="2B7C8B8E">
      <w:numFmt w:val="decimal"/>
      <w:lvlText w:val=""/>
      <w:lvlJc w:val="left"/>
    </w:lvl>
  </w:abstractNum>
  <w:abstractNum w:abstractNumId="62">
    <w:nsid w:val="000060BF"/>
    <w:multiLevelType w:val="hybridMultilevel"/>
    <w:tmpl w:val="B2E80B72"/>
    <w:lvl w:ilvl="0" w:tplc="8F342C90">
      <w:start w:val="1"/>
      <w:numFmt w:val="bullet"/>
      <w:lvlText w:val="-"/>
      <w:lvlJc w:val="left"/>
    </w:lvl>
    <w:lvl w:ilvl="1" w:tplc="143CAC12">
      <w:numFmt w:val="decimal"/>
      <w:lvlText w:val=""/>
      <w:lvlJc w:val="left"/>
    </w:lvl>
    <w:lvl w:ilvl="2" w:tplc="BEC4DF7A">
      <w:numFmt w:val="decimal"/>
      <w:lvlText w:val=""/>
      <w:lvlJc w:val="left"/>
    </w:lvl>
    <w:lvl w:ilvl="3" w:tplc="D7845D68">
      <w:numFmt w:val="decimal"/>
      <w:lvlText w:val=""/>
      <w:lvlJc w:val="left"/>
    </w:lvl>
    <w:lvl w:ilvl="4" w:tplc="B9D81A04">
      <w:numFmt w:val="decimal"/>
      <w:lvlText w:val=""/>
      <w:lvlJc w:val="left"/>
    </w:lvl>
    <w:lvl w:ilvl="5" w:tplc="7110FCF0">
      <w:numFmt w:val="decimal"/>
      <w:lvlText w:val=""/>
      <w:lvlJc w:val="left"/>
    </w:lvl>
    <w:lvl w:ilvl="6" w:tplc="14FA0B70">
      <w:numFmt w:val="decimal"/>
      <w:lvlText w:val=""/>
      <w:lvlJc w:val="left"/>
    </w:lvl>
    <w:lvl w:ilvl="7" w:tplc="363876FE">
      <w:numFmt w:val="decimal"/>
      <w:lvlText w:val=""/>
      <w:lvlJc w:val="left"/>
    </w:lvl>
    <w:lvl w:ilvl="8" w:tplc="482C2EC8">
      <w:numFmt w:val="decimal"/>
      <w:lvlText w:val=""/>
      <w:lvlJc w:val="left"/>
    </w:lvl>
  </w:abstractNum>
  <w:abstractNum w:abstractNumId="63">
    <w:nsid w:val="00006172"/>
    <w:multiLevelType w:val="hybridMultilevel"/>
    <w:tmpl w:val="F828D0D6"/>
    <w:lvl w:ilvl="0" w:tplc="299E0092">
      <w:start w:val="8"/>
      <w:numFmt w:val="decimal"/>
      <w:lvlText w:val="%1."/>
      <w:lvlJc w:val="left"/>
    </w:lvl>
    <w:lvl w:ilvl="1" w:tplc="1F788E2C">
      <w:start w:val="1"/>
      <w:numFmt w:val="bullet"/>
      <w:lvlText w:val="-"/>
      <w:lvlJc w:val="left"/>
    </w:lvl>
    <w:lvl w:ilvl="2" w:tplc="9450562A">
      <w:numFmt w:val="decimal"/>
      <w:lvlText w:val=""/>
      <w:lvlJc w:val="left"/>
    </w:lvl>
    <w:lvl w:ilvl="3" w:tplc="E0F49A20">
      <w:numFmt w:val="decimal"/>
      <w:lvlText w:val=""/>
      <w:lvlJc w:val="left"/>
    </w:lvl>
    <w:lvl w:ilvl="4" w:tplc="22B4C946">
      <w:numFmt w:val="decimal"/>
      <w:lvlText w:val=""/>
      <w:lvlJc w:val="left"/>
    </w:lvl>
    <w:lvl w:ilvl="5" w:tplc="402C6722">
      <w:numFmt w:val="decimal"/>
      <w:lvlText w:val=""/>
      <w:lvlJc w:val="left"/>
    </w:lvl>
    <w:lvl w:ilvl="6" w:tplc="E9B421CE">
      <w:numFmt w:val="decimal"/>
      <w:lvlText w:val=""/>
      <w:lvlJc w:val="left"/>
    </w:lvl>
    <w:lvl w:ilvl="7" w:tplc="42008CBC">
      <w:numFmt w:val="decimal"/>
      <w:lvlText w:val=""/>
      <w:lvlJc w:val="left"/>
    </w:lvl>
    <w:lvl w:ilvl="8" w:tplc="9AE6EEB4">
      <w:numFmt w:val="decimal"/>
      <w:lvlText w:val=""/>
      <w:lvlJc w:val="left"/>
    </w:lvl>
  </w:abstractNum>
  <w:abstractNum w:abstractNumId="64">
    <w:nsid w:val="000066C4"/>
    <w:multiLevelType w:val="hybridMultilevel"/>
    <w:tmpl w:val="FA1EF5CC"/>
    <w:lvl w:ilvl="0" w:tplc="43627A04">
      <w:start w:val="1"/>
      <w:numFmt w:val="decimal"/>
      <w:lvlText w:val="%1."/>
      <w:lvlJc w:val="left"/>
    </w:lvl>
    <w:lvl w:ilvl="1" w:tplc="510CB70C">
      <w:numFmt w:val="decimal"/>
      <w:lvlText w:val=""/>
      <w:lvlJc w:val="left"/>
    </w:lvl>
    <w:lvl w:ilvl="2" w:tplc="E1541554">
      <w:numFmt w:val="decimal"/>
      <w:lvlText w:val=""/>
      <w:lvlJc w:val="left"/>
    </w:lvl>
    <w:lvl w:ilvl="3" w:tplc="8FE4BCDC">
      <w:numFmt w:val="decimal"/>
      <w:lvlText w:val=""/>
      <w:lvlJc w:val="left"/>
    </w:lvl>
    <w:lvl w:ilvl="4" w:tplc="DE96AD78">
      <w:numFmt w:val="decimal"/>
      <w:lvlText w:val=""/>
      <w:lvlJc w:val="left"/>
    </w:lvl>
    <w:lvl w:ilvl="5" w:tplc="75DA895E">
      <w:numFmt w:val="decimal"/>
      <w:lvlText w:val=""/>
      <w:lvlJc w:val="left"/>
    </w:lvl>
    <w:lvl w:ilvl="6" w:tplc="82F2255E">
      <w:numFmt w:val="decimal"/>
      <w:lvlText w:val=""/>
      <w:lvlJc w:val="left"/>
    </w:lvl>
    <w:lvl w:ilvl="7" w:tplc="0288750C">
      <w:numFmt w:val="decimal"/>
      <w:lvlText w:val=""/>
      <w:lvlJc w:val="left"/>
    </w:lvl>
    <w:lvl w:ilvl="8" w:tplc="B82632F8">
      <w:numFmt w:val="decimal"/>
      <w:lvlText w:val=""/>
      <w:lvlJc w:val="left"/>
    </w:lvl>
  </w:abstractNum>
  <w:abstractNum w:abstractNumId="65">
    <w:nsid w:val="00006899"/>
    <w:multiLevelType w:val="hybridMultilevel"/>
    <w:tmpl w:val="3CB0B464"/>
    <w:lvl w:ilvl="0" w:tplc="F7CC1940">
      <w:start w:val="1"/>
      <w:numFmt w:val="bullet"/>
      <w:lvlText w:val="-"/>
      <w:lvlJc w:val="left"/>
    </w:lvl>
    <w:lvl w:ilvl="1" w:tplc="31981DFA">
      <w:numFmt w:val="decimal"/>
      <w:lvlText w:val=""/>
      <w:lvlJc w:val="left"/>
    </w:lvl>
    <w:lvl w:ilvl="2" w:tplc="593E2138">
      <w:numFmt w:val="decimal"/>
      <w:lvlText w:val=""/>
      <w:lvlJc w:val="left"/>
    </w:lvl>
    <w:lvl w:ilvl="3" w:tplc="DF5C59EE">
      <w:numFmt w:val="decimal"/>
      <w:lvlText w:val=""/>
      <w:lvlJc w:val="left"/>
    </w:lvl>
    <w:lvl w:ilvl="4" w:tplc="7782518A">
      <w:numFmt w:val="decimal"/>
      <w:lvlText w:val=""/>
      <w:lvlJc w:val="left"/>
    </w:lvl>
    <w:lvl w:ilvl="5" w:tplc="87AA1A4C">
      <w:numFmt w:val="decimal"/>
      <w:lvlText w:val=""/>
      <w:lvlJc w:val="left"/>
    </w:lvl>
    <w:lvl w:ilvl="6" w:tplc="41EA0B36">
      <w:numFmt w:val="decimal"/>
      <w:lvlText w:val=""/>
      <w:lvlJc w:val="left"/>
    </w:lvl>
    <w:lvl w:ilvl="7" w:tplc="886063E2">
      <w:numFmt w:val="decimal"/>
      <w:lvlText w:val=""/>
      <w:lvlJc w:val="left"/>
    </w:lvl>
    <w:lvl w:ilvl="8" w:tplc="2CC634DE">
      <w:numFmt w:val="decimal"/>
      <w:lvlText w:val=""/>
      <w:lvlJc w:val="left"/>
    </w:lvl>
  </w:abstractNum>
  <w:abstractNum w:abstractNumId="66">
    <w:nsid w:val="0000692C"/>
    <w:multiLevelType w:val="hybridMultilevel"/>
    <w:tmpl w:val="58AAE35C"/>
    <w:lvl w:ilvl="0" w:tplc="E1202ADA">
      <w:start w:val="1"/>
      <w:numFmt w:val="bullet"/>
      <w:lvlText w:val="-"/>
      <w:lvlJc w:val="left"/>
    </w:lvl>
    <w:lvl w:ilvl="1" w:tplc="47B6955E">
      <w:numFmt w:val="decimal"/>
      <w:lvlText w:val=""/>
      <w:lvlJc w:val="left"/>
    </w:lvl>
    <w:lvl w:ilvl="2" w:tplc="DF9A9C64">
      <w:numFmt w:val="decimal"/>
      <w:lvlText w:val=""/>
      <w:lvlJc w:val="left"/>
    </w:lvl>
    <w:lvl w:ilvl="3" w:tplc="12F20B8A">
      <w:numFmt w:val="decimal"/>
      <w:lvlText w:val=""/>
      <w:lvlJc w:val="left"/>
    </w:lvl>
    <w:lvl w:ilvl="4" w:tplc="FA7AC9BE">
      <w:numFmt w:val="decimal"/>
      <w:lvlText w:val=""/>
      <w:lvlJc w:val="left"/>
    </w:lvl>
    <w:lvl w:ilvl="5" w:tplc="F14EF080">
      <w:numFmt w:val="decimal"/>
      <w:lvlText w:val=""/>
      <w:lvlJc w:val="left"/>
    </w:lvl>
    <w:lvl w:ilvl="6" w:tplc="E3A0056A">
      <w:numFmt w:val="decimal"/>
      <w:lvlText w:val=""/>
      <w:lvlJc w:val="left"/>
    </w:lvl>
    <w:lvl w:ilvl="7" w:tplc="ED929D6A">
      <w:numFmt w:val="decimal"/>
      <w:lvlText w:val=""/>
      <w:lvlJc w:val="left"/>
    </w:lvl>
    <w:lvl w:ilvl="8" w:tplc="7414A442">
      <w:numFmt w:val="decimal"/>
      <w:lvlText w:val=""/>
      <w:lvlJc w:val="left"/>
    </w:lvl>
  </w:abstractNum>
  <w:abstractNum w:abstractNumId="67">
    <w:nsid w:val="00006AD6"/>
    <w:multiLevelType w:val="hybridMultilevel"/>
    <w:tmpl w:val="80D61AA6"/>
    <w:lvl w:ilvl="0" w:tplc="A69E7362">
      <w:start w:val="1"/>
      <w:numFmt w:val="bullet"/>
      <w:lvlText w:val="-"/>
      <w:lvlJc w:val="left"/>
    </w:lvl>
    <w:lvl w:ilvl="1" w:tplc="FFB0CCE8">
      <w:numFmt w:val="decimal"/>
      <w:lvlText w:val=""/>
      <w:lvlJc w:val="left"/>
    </w:lvl>
    <w:lvl w:ilvl="2" w:tplc="5A9A1BE6">
      <w:numFmt w:val="decimal"/>
      <w:lvlText w:val=""/>
      <w:lvlJc w:val="left"/>
    </w:lvl>
    <w:lvl w:ilvl="3" w:tplc="903CB6DE">
      <w:numFmt w:val="decimal"/>
      <w:lvlText w:val=""/>
      <w:lvlJc w:val="left"/>
    </w:lvl>
    <w:lvl w:ilvl="4" w:tplc="152EE5A4">
      <w:numFmt w:val="decimal"/>
      <w:lvlText w:val=""/>
      <w:lvlJc w:val="left"/>
    </w:lvl>
    <w:lvl w:ilvl="5" w:tplc="46F80B02">
      <w:numFmt w:val="decimal"/>
      <w:lvlText w:val=""/>
      <w:lvlJc w:val="left"/>
    </w:lvl>
    <w:lvl w:ilvl="6" w:tplc="C6EE3ACA">
      <w:numFmt w:val="decimal"/>
      <w:lvlText w:val=""/>
      <w:lvlJc w:val="left"/>
    </w:lvl>
    <w:lvl w:ilvl="7" w:tplc="D0944B5A">
      <w:numFmt w:val="decimal"/>
      <w:lvlText w:val=""/>
      <w:lvlJc w:val="left"/>
    </w:lvl>
    <w:lvl w:ilvl="8" w:tplc="255A5DE8">
      <w:numFmt w:val="decimal"/>
      <w:lvlText w:val=""/>
      <w:lvlJc w:val="left"/>
    </w:lvl>
  </w:abstractNum>
  <w:abstractNum w:abstractNumId="68">
    <w:nsid w:val="00006B72"/>
    <w:multiLevelType w:val="hybridMultilevel"/>
    <w:tmpl w:val="2F96D798"/>
    <w:lvl w:ilvl="0" w:tplc="62BC1A62">
      <w:start w:val="12"/>
      <w:numFmt w:val="decimal"/>
      <w:lvlText w:val="%1."/>
      <w:lvlJc w:val="left"/>
    </w:lvl>
    <w:lvl w:ilvl="1" w:tplc="7AE0627A">
      <w:numFmt w:val="decimal"/>
      <w:lvlText w:val=""/>
      <w:lvlJc w:val="left"/>
    </w:lvl>
    <w:lvl w:ilvl="2" w:tplc="4B6AA582">
      <w:numFmt w:val="decimal"/>
      <w:lvlText w:val=""/>
      <w:lvlJc w:val="left"/>
    </w:lvl>
    <w:lvl w:ilvl="3" w:tplc="FB9E954A">
      <w:numFmt w:val="decimal"/>
      <w:lvlText w:val=""/>
      <w:lvlJc w:val="left"/>
    </w:lvl>
    <w:lvl w:ilvl="4" w:tplc="B2A85488">
      <w:numFmt w:val="decimal"/>
      <w:lvlText w:val=""/>
      <w:lvlJc w:val="left"/>
    </w:lvl>
    <w:lvl w:ilvl="5" w:tplc="55A40F18">
      <w:numFmt w:val="decimal"/>
      <w:lvlText w:val=""/>
      <w:lvlJc w:val="left"/>
    </w:lvl>
    <w:lvl w:ilvl="6" w:tplc="52EA41DC">
      <w:numFmt w:val="decimal"/>
      <w:lvlText w:val=""/>
      <w:lvlJc w:val="left"/>
    </w:lvl>
    <w:lvl w:ilvl="7" w:tplc="07825C46">
      <w:numFmt w:val="decimal"/>
      <w:lvlText w:val=""/>
      <w:lvlJc w:val="left"/>
    </w:lvl>
    <w:lvl w:ilvl="8" w:tplc="582E5572">
      <w:numFmt w:val="decimal"/>
      <w:lvlText w:val=""/>
      <w:lvlJc w:val="left"/>
    </w:lvl>
  </w:abstractNum>
  <w:abstractNum w:abstractNumId="69">
    <w:nsid w:val="00006BCB"/>
    <w:multiLevelType w:val="hybridMultilevel"/>
    <w:tmpl w:val="1640EDC2"/>
    <w:lvl w:ilvl="0" w:tplc="AD8EC964">
      <w:start w:val="12"/>
      <w:numFmt w:val="decimal"/>
      <w:lvlText w:val="%1."/>
      <w:lvlJc w:val="left"/>
    </w:lvl>
    <w:lvl w:ilvl="1" w:tplc="BC046D68">
      <w:numFmt w:val="decimal"/>
      <w:lvlText w:val=""/>
      <w:lvlJc w:val="left"/>
    </w:lvl>
    <w:lvl w:ilvl="2" w:tplc="B3E6F482">
      <w:numFmt w:val="decimal"/>
      <w:lvlText w:val=""/>
      <w:lvlJc w:val="left"/>
    </w:lvl>
    <w:lvl w:ilvl="3" w:tplc="BBBA3E2E">
      <w:numFmt w:val="decimal"/>
      <w:lvlText w:val=""/>
      <w:lvlJc w:val="left"/>
    </w:lvl>
    <w:lvl w:ilvl="4" w:tplc="B9ACA4D0">
      <w:numFmt w:val="decimal"/>
      <w:lvlText w:val=""/>
      <w:lvlJc w:val="left"/>
    </w:lvl>
    <w:lvl w:ilvl="5" w:tplc="4494353A">
      <w:numFmt w:val="decimal"/>
      <w:lvlText w:val=""/>
      <w:lvlJc w:val="left"/>
    </w:lvl>
    <w:lvl w:ilvl="6" w:tplc="52444D9C">
      <w:numFmt w:val="decimal"/>
      <w:lvlText w:val=""/>
      <w:lvlJc w:val="left"/>
    </w:lvl>
    <w:lvl w:ilvl="7" w:tplc="D6E46D0C">
      <w:numFmt w:val="decimal"/>
      <w:lvlText w:val=""/>
      <w:lvlJc w:val="left"/>
    </w:lvl>
    <w:lvl w:ilvl="8" w:tplc="C172B7A4">
      <w:numFmt w:val="decimal"/>
      <w:lvlText w:val=""/>
      <w:lvlJc w:val="left"/>
    </w:lvl>
  </w:abstractNum>
  <w:abstractNum w:abstractNumId="70">
    <w:nsid w:val="00006BE8"/>
    <w:multiLevelType w:val="hybridMultilevel"/>
    <w:tmpl w:val="9796C102"/>
    <w:lvl w:ilvl="0" w:tplc="FB5A6236">
      <w:start w:val="1"/>
      <w:numFmt w:val="bullet"/>
      <w:lvlText w:val="-"/>
      <w:lvlJc w:val="left"/>
    </w:lvl>
    <w:lvl w:ilvl="1" w:tplc="39562220">
      <w:numFmt w:val="decimal"/>
      <w:lvlText w:val=""/>
      <w:lvlJc w:val="left"/>
    </w:lvl>
    <w:lvl w:ilvl="2" w:tplc="6F4AFDE0">
      <w:numFmt w:val="decimal"/>
      <w:lvlText w:val=""/>
      <w:lvlJc w:val="left"/>
    </w:lvl>
    <w:lvl w:ilvl="3" w:tplc="18B07E82">
      <w:numFmt w:val="decimal"/>
      <w:lvlText w:val=""/>
      <w:lvlJc w:val="left"/>
    </w:lvl>
    <w:lvl w:ilvl="4" w:tplc="C1D6A6F4">
      <w:numFmt w:val="decimal"/>
      <w:lvlText w:val=""/>
      <w:lvlJc w:val="left"/>
    </w:lvl>
    <w:lvl w:ilvl="5" w:tplc="5C58EF32">
      <w:numFmt w:val="decimal"/>
      <w:lvlText w:val=""/>
      <w:lvlJc w:val="left"/>
    </w:lvl>
    <w:lvl w:ilvl="6" w:tplc="00E6F018">
      <w:numFmt w:val="decimal"/>
      <w:lvlText w:val=""/>
      <w:lvlJc w:val="left"/>
    </w:lvl>
    <w:lvl w:ilvl="7" w:tplc="5CA0CD34">
      <w:numFmt w:val="decimal"/>
      <w:lvlText w:val=""/>
      <w:lvlJc w:val="left"/>
    </w:lvl>
    <w:lvl w:ilvl="8" w:tplc="D2A0BBC4">
      <w:numFmt w:val="decimal"/>
      <w:lvlText w:val=""/>
      <w:lvlJc w:val="left"/>
    </w:lvl>
  </w:abstractNum>
  <w:abstractNum w:abstractNumId="71">
    <w:nsid w:val="00006C69"/>
    <w:multiLevelType w:val="hybridMultilevel"/>
    <w:tmpl w:val="D8EA44AA"/>
    <w:lvl w:ilvl="0" w:tplc="B4B64258">
      <w:start w:val="5"/>
      <w:numFmt w:val="decimal"/>
      <w:lvlText w:val="%1."/>
      <w:lvlJc w:val="left"/>
    </w:lvl>
    <w:lvl w:ilvl="1" w:tplc="8C8EB880">
      <w:numFmt w:val="decimal"/>
      <w:lvlText w:val=""/>
      <w:lvlJc w:val="left"/>
    </w:lvl>
    <w:lvl w:ilvl="2" w:tplc="829C2F6C">
      <w:numFmt w:val="decimal"/>
      <w:lvlText w:val=""/>
      <w:lvlJc w:val="left"/>
    </w:lvl>
    <w:lvl w:ilvl="3" w:tplc="B8BEEF1E">
      <w:numFmt w:val="decimal"/>
      <w:lvlText w:val=""/>
      <w:lvlJc w:val="left"/>
    </w:lvl>
    <w:lvl w:ilvl="4" w:tplc="1B24B360">
      <w:numFmt w:val="decimal"/>
      <w:lvlText w:val=""/>
      <w:lvlJc w:val="left"/>
    </w:lvl>
    <w:lvl w:ilvl="5" w:tplc="F21CE52E">
      <w:numFmt w:val="decimal"/>
      <w:lvlText w:val=""/>
      <w:lvlJc w:val="left"/>
    </w:lvl>
    <w:lvl w:ilvl="6" w:tplc="C248CD46">
      <w:numFmt w:val="decimal"/>
      <w:lvlText w:val=""/>
      <w:lvlJc w:val="left"/>
    </w:lvl>
    <w:lvl w:ilvl="7" w:tplc="79729D0E">
      <w:numFmt w:val="decimal"/>
      <w:lvlText w:val=""/>
      <w:lvlJc w:val="left"/>
    </w:lvl>
    <w:lvl w:ilvl="8" w:tplc="C9E4BD6A">
      <w:numFmt w:val="decimal"/>
      <w:lvlText w:val=""/>
      <w:lvlJc w:val="left"/>
    </w:lvl>
  </w:abstractNum>
  <w:abstractNum w:abstractNumId="72">
    <w:nsid w:val="00007049"/>
    <w:multiLevelType w:val="hybridMultilevel"/>
    <w:tmpl w:val="C1C40926"/>
    <w:lvl w:ilvl="0" w:tplc="3EA0E070">
      <w:start w:val="1"/>
      <w:numFmt w:val="bullet"/>
      <w:lvlText w:val="-"/>
      <w:lvlJc w:val="left"/>
    </w:lvl>
    <w:lvl w:ilvl="1" w:tplc="BD3651B4">
      <w:numFmt w:val="decimal"/>
      <w:lvlText w:val=""/>
      <w:lvlJc w:val="left"/>
    </w:lvl>
    <w:lvl w:ilvl="2" w:tplc="EDEE86AA">
      <w:numFmt w:val="decimal"/>
      <w:lvlText w:val=""/>
      <w:lvlJc w:val="left"/>
    </w:lvl>
    <w:lvl w:ilvl="3" w:tplc="C0B43776">
      <w:numFmt w:val="decimal"/>
      <w:lvlText w:val=""/>
      <w:lvlJc w:val="left"/>
    </w:lvl>
    <w:lvl w:ilvl="4" w:tplc="28EEB390">
      <w:numFmt w:val="decimal"/>
      <w:lvlText w:val=""/>
      <w:lvlJc w:val="left"/>
    </w:lvl>
    <w:lvl w:ilvl="5" w:tplc="130AAC92">
      <w:numFmt w:val="decimal"/>
      <w:lvlText w:val=""/>
      <w:lvlJc w:val="left"/>
    </w:lvl>
    <w:lvl w:ilvl="6" w:tplc="11682374">
      <w:numFmt w:val="decimal"/>
      <w:lvlText w:val=""/>
      <w:lvlJc w:val="left"/>
    </w:lvl>
    <w:lvl w:ilvl="7" w:tplc="7EB8C646">
      <w:numFmt w:val="decimal"/>
      <w:lvlText w:val=""/>
      <w:lvlJc w:val="left"/>
    </w:lvl>
    <w:lvl w:ilvl="8" w:tplc="275EC24C">
      <w:numFmt w:val="decimal"/>
      <w:lvlText w:val=""/>
      <w:lvlJc w:val="left"/>
    </w:lvl>
  </w:abstractNum>
  <w:abstractNum w:abstractNumId="73">
    <w:nsid w:val="000071F0"/>
    <w:multiLevelType w:val="hybridMultilevel"/>
    <w:tmpl w:val="D58E272E"/>
    <w:lvl w:ilvl="0" w:tplc="80941624">
      <w:start w:val="61"/>
      <w:numFmt w:val="upperLetter"/>
      <w:lvlText w:val="%1"/>
      <w:lvlJc w:val="left"/>
    </w:lvl>
    <w:lvl w:ilvl="1" w:tplc="C2FE34C8">
      <w:numFmt w:val="decimal"/>
      <w:lvlText w:val=""/>
      <w:lvlJc w:val="left"/>
    </w:lvl>
    <w:lvl w:ilvl="2" w:tplc="236E7EBC">
      <w:numFmt w:val="decimal"/>
      <w:lvlText w:val=""/>
      <w:lvlJc w:val="left"/>
    </w:lvl>
    <w:lvl w:ilvl="3" w:tplc="900E11E0">
      <w:numFmt w:val="decimal"/>
      <w:lvlText w:val=""/>
      <w:lvlJc w:val="left"/>
    </w:lvl>
    <w:lvl w:ilvl="4" w:tplc="30161B30">
      <w:numFmt w:val="decimal"/>
      <w:lvlText w:val=""/>
      <w:lvlJc w:val="left"/>
    </w:lvl>
    <w:lvl w:ilvl="5" w:tplc="50F082FE">
      <w:numFmt w:val="decimal"/>
      <w:lvlText w:val=""/>
      <w:lvlJc w:val="left"/>
    </w:lvl>
    <w:lvl w:ilvl="6" w:tplc="B2BECE14">
      <w:numFmt w:val="decimal"/>
      <w:lvlText w:val=""/>
      <w:lvlJc w:val="left"/>
    </w:lvl>
    <w:lvl w:ilvl="7" w:tplc="57525E58">
      <w:numFmt w:val="decimal"/>
      <w:lvlText w:val=""/>
      <w:lvlJc w:val="left"/>
    </w:lvl>
    <w:lvl w:ilvl="8" w:tplc="E9946060">
      <w:numFmt w:val="decimal"/>
      <w:lvlText w:val=""/>
      <w:lvlJc w:val="left"/>
    </w:lvl>
  </w:abstractNum>
  <w:abstractNum w:abstractNumId="74">
    <w:nsid w:val="000073DA"/>
    <w:multiLevelType w:val="hybridMultilevel"/>
    <w:tmpl w:val="89F028F0"/>
    <w:lvl w:ilvl="0" w:tplc="DD6ACAEE">
      <w:start w:val="1"/>
      <w:numFmt w:val="bullet"/>
      <w:lvlText w:val="-"/>
      <w:lvlJc w:val="left"/>
    </w:lvl>
    <w:lvl w:ilvl="1" w:tplc="9B4AF9E6">
      <w:numFmt w:val="decimal"/>
      <w:lvlText w:val=""/>
      <w:lvlJc w:val="left"/>
    </w:lvl>
    <w:lvl w:ilvl="2" w:tplc="9F089F18">
      <w:numFmt w:val="decimal"/>
      <w:lvlText w:val=""/>
      <w:lvlJc w:val="left"/>
    </w:lvl>
    <w:lvl w:ilvl="3" w:tplc="EC3EAB38">
      <w:numFmt w:val="decimal"/>
      <w:lvlText w:val=""/>
      <w:lvlJc w:val="left"/>
    </w:lvl>
    <w:lvl w:ilvl="4" w:tplc="32AA227A">
      <w:numFmt w:val="decimal"/>
      <w:lvlText w:val=""/>
      <w:lvlJc w:val="left"/>
    </w:lvl>
    <w:lvl w:ilvl="5" w:tplc="E6AE4D80">
      <w:numFmt w:val="decimal"/>
      <w:lvlText w:val=""/>
      <w:lvlJc w:val="left"/>
    </w:lvl>
    <w:lvl w:ilvl="6" w:tplc="84EE2104">
      <w:numFmt w:val="decimal"/>
      <w:lvlText w:val=""/>
      <w:lvlJc w:val="left"/>
    </w:lvl>
    <w:lvl w:ilvl="7" w:tplc="DE64380C">
      <w:numFmt w:val="decimal"/>
      <w:lvlText w:val=""/>
      <w:lvlJc w:val="left"/>
    </w:lvl>
    <w:lvl w:ilvl="8" w:tplc="951CE63C">
      <w:numFmt w:val="decimal"/>
      <w:lvlText w:val=""/>
      <w:lvlJc w:val="left"/>
    </w:lvl>
  </w:abstractNum>
  <w:abstractNum w:abstractNumId="75">
    <w:nsid w:val="000075EF"/>
    <w:multiLevelType w:val="hybridMultilevel"/>
    <w:tmpl w:val="510C9392"/>
    <w:lvl w:ilvl="0" w:tplc="D43A54BA">
      <w:start w:val="1"/>
      <w:numFmt w:val="bullet"/>
      <w:lvlText w:val="-"/>
      <w:lvlJc w:val="left"/>
    </w:lvl>
    <w:lvl w:ilvl="1" w:tplc="B6207046">
      <w:start w:val="21"/>
      <w:numFmt w:val="lowerLetter"/>
      <w:lvlText w:val="%2"/>
      <w:lvlJc w:val="left"/>
    </w:lvl>
    <w:lvl w:ilvl="2" w:tplc="CB2A8E98">
      <w:numFmt w:val="decimal"/>
      <w:lvlText w:val=""/>
      <w:lvlJc w:val="left"/>
    </w:lvl>
    <w:lvl w:ilvl="3" w:tplc="D85CE630">
      <w:numFmt w:val="decimal"/>
      <w:lvlText w:val=""/>
      <w:lvlJc w:val="left"/>
    </w:lvl>
    <w:lvl w:ilvl="4" w:tplc="72689BF2">
      <w:numFmt w:val="decimal"/>
      <w:lvlText w:val=""/>
      <w:lvlJc w:val="left"/>
    </w:lvl>
    <w:lvl w:ilvl="5" w:tplc="3ADC84FE">
      <w:numFmt w:val="decimal"/>
      <w:lvlText w:val=""/>
      <w:lvlJc w:val="left"/>
    </w:lvl>
    <w:lvl w:ilvl="6" w:tplc="7292E1F4">
      <w:numFmt w:val="decimal"/>
      <w:lvlText w:val=""/>
      <w:lvlJc w:val="left"/>
    </w:lvl>
    <w:lvl w:ilvl="7" w:tplc="CE96DE72">
      <w:numFmt w:val="decimal"/>
      <w:lvlText w:val=""/>
      <w:lvlJc w:val="left"/>
    </w:lvl>
    <w:lvl w:ilvl="8" w:tplc="3C6C602A">
      <w:numFmt w:val="decimal"/>
      <w:lvlText w:val=""/>
      <w:lvlJc w:val="left"/>
    </w:lvl>
  </w:abstractNum>
  <w:abstractNum w:abstractNumId="76">
    <w:nsid w:val="00007874"/>
    <w:multiLevelType w:val="hybridMultilevel"/>
    <w:tmpl w:val="CEE83694"/>
    <w:lvl w:ilvl="0" w:tplc="3F6EBA20">
      <w:start w:val="1"/>
      <w:numFmt w:val="bullet"/>
      <w:lvlText w:val="-"/>
      <w:lvlJc w:val="left"/>
    </w:lvl>
    <w:lvl w:ilvl="1" w:tplc="0B7AA766">
      <w:numFmt w:val="decimal"/>
      <w:lvlText w:val=""/>
      <w:lvlJc w:val="left"/>
    </w:lvl>
    <w:lvl w:ilvl="2" w:tplc="75E65F74">
      <w:numFmt w:val="decimal"/>
      <w:lvlText w:val=""/>
      <w:lvlJc w:val="left"/>
    </w:lvl>
    <w:lvl w:ilvl="3" w:tplc="70D07AD8">
      <w:numFmt w:val="decimal"/>
      <w:lvlText w:val=""/>
      <w:lvlJc w:val="left"/>
    </w:lvl>
    <w:lvl w:ilvl="4" w:tplc="49EC3014">
      <w:numFmt w:val="decimal"/>
      <w:lvlText w:val=""/>
      <w:lvlJc w:val="left"/>
    </w:lvl>
    <w:lvl w:ilvl="5" w:tplc="B734D254">
      <w:numFmt w:val="decimal"/>
      <w:lvlText w:val=""/>
      <w:lvlJc w:val="left"/>
    </w:lvl>
    <w:lvl w:ilvl="6" w:tplc="913AFE10">
      <w:numFmt w:val="decimal"/>
      <w:lvlText w:val=""/>
      <w:lvlJc w:val="left"/>
    </w:lvl>
    <w:lvl w:ilvl="7" w:tplc="5B86A578">
      <w:numFmt w:val="decimal"/>
      <w:lvlText w:val=""/>
      <w:lvlJc w:val="left"/>
    </w:lvl>
    <w:lvl w:ilvl="8" w:tplc="6AF80BF6">
      <w:numFmt w:val="decimal"/>
      <w:lvlText w:val=""/>
      <w:lvlJc w:val="left"/>
    </w:lvl>
  </w:abstractNum>
  <w:abstractNum w:abstractNumId="77">
    <w:nsid w:val="00007983"/>
    <w:multiLevelType w:val="hybridMultilevel"/>
    <w:tmpl w:val="7A129C68"/>
    <w:lvl w:ilvl="0" w:tplc="B9EAFA74">
      <w:start w:val="1"/>
      <w:numFmt w:val="bullet"/>
      <w:lvlText w:val="-"/>
      <w:lvlJc w:val="left"/>
    </w:lvl>
    <w:lvl w:ilvl="1" w:tplc="D644ABF0">
      <w:start w:val="1"/>
      <w:numFmt w:val="lowerLetter"/>
      <w:lvlText w:val="%2"/>
      <w:lvlJc w:val="left"/>
    </w:lvl>
    <w:lvl w:ilvl="2" w:tplc="84C02D60">
      <w:numFmt w:val="decimal"/>
      <w:lvlText w:val=""/>
      <w:lvlJc w:val="left"/>
    </w:lvl>
    <w:lvl w:ilvl="3" w:tplc="3BACAE16">
      <w:numFmt w:val="decimal"/>
      <w:lvlText w:val=""/>
      <w:lvlJc w:val="left"/>
    </w:lvl>
    <w:lvl w:ilvl="4" w:tplc="08E0FC12">
      <w:numFmt w:val="decimal"/>
      <w:lvlText w:val=""/>
      <w:lvlJc w:val="left"/>
    </w:lvl>
    <w:lvl w:ilvl="5" w:tplc="C8E23D70">
      <w:numFmt w:val="decimal"/>
      <w:lvlText w:val=""/>
      <w:lvlJc w:val="left"/>
    </w:lvl>
    <w:lvl w:ilvl="6" w:tplc="78386376">
      <w:numFmt w:val="decimal"/>
      <w:lvlText w:val=""/>
      <w:lvlJc w:val="left"/>
    </w:lvl>
    <w:lvl w:ilvl="7" w:tplc="3CE45632">
      <w:numFmt w:val="decimal"/>
      <w:lvlText w:val=""/>
      <w:lvlJc w:val="left"/>
    </w:lvl>
    <w:lvl w:ilvl="8" w:tplc="21309292">
      <w:numFmt w:val="decimal"/>
      <w:lvlText w:val=""/>
      <w:lvlJc w:val="left"/>
    </w:lvl>
  </w:abstractNum>
  <w:abstractNum w:abstractNumId="78">
    <w:nsid w:val="00007BB9"/>
    <w:multiLevelType w:val="hybridMultilevel"/>
    <w:tmpl w:val="82208696"/>
    <w:lvl w:ilvl="0" w:tplc="91526ED4">
      <w:start w:val="1"/>
      <w:numFmt w:val="bullet"/>
      <w:lvlText w:val="-"/>
      <w:lvlJc w:val="left"/>
    </w:lvl>
    <w:lvl w:ilvl="1" w:tplc="506477AE">
      <w:numFmt w:val="decimal"/>
      <w:lvlText w:val=""/>
      <w:lvlJc w:val="left"/>
    </w:lvl>
    <w:lvl w:ilvl="2" w:tplc="B6545C0C">
      <w:numFmt w:val="decimal"/>
      <w:lvlText w:val=""/>
      <w:lvlJc w:val="left"/>
    </w:lvl>
    <w:lvl w:ilvl="3" w:tplc="A72A64D6">
      <w:numFmt w:val="decimal"/>
      <w:lvlText w:val=""/>
      <w:lvlJc w:val="left"/>
    </w:lvl>
    <w:lvl w:ilvl="4" w:tplc="00FAF910">
      <w:numFmt w:val="decimal"/>
      <w:lvlText w:val=""/>
      <w:lvlJc w:val="left"/>
    </w:lvl>
    <w:lvl w:ilvl="5" w:tplc="A1F26454">
      <w:numFmt w:val="decimal"/>
      <w:lvlText w:val=""/>
      <w:lvlJc w:val="left"/>
    </w:lvl>
    <w:lvl w:ilvl="6" w:tplc="4C82739C">
      <w:numFmt w:val="decimal"/>
      <w:lvlText w:val=""/>
      <w:lvlJc w:val="left"/>
    </w:lvl>
    <w:lvl w:ilvl="7" w:tplc="9628E9AA">
      <w:numFmt w:val="decimal"/>
      <w:lvlText w:val=""/>
      <w:lvlJc w:val="left"/>
    </w:lvl>
    <w:lvl w:ilvl="8" w:tplc="B41C1D86">
      <w:numFmt w:val="decimal"/>
      <w:lvlText w:val=""/>
      <w:lvlJc w:val="left"/>
    </w:lvl>
  </w:abstractNum>
  <w:abstractNum w:abstractNumId="79">
    <w:nsid w:val="00007DD1"/>
    <w:multiLevelType w:val="hybridMultilevel"/>
    <w:tmpl w:val="60B20056"/>
    <w:lvl w:ilvl="0" w:tplc="5EAC47BA">
      <w:start w:val="1"/>
      <w:numFmt w:val="bullet"/>
      <w:lvlText w:val="-"/>
      <w:lvlJc w:val="left"/>
    </w:lvl>
    <w:lvl w:ilvl="1" w:tplc="273ECE20">
      <w:numFmt w:val="decimal"/>
      <w:lvlText w:val=""/>
      <w:lvlJc w:val="left"/>
    </w:lvl>
    <w:lvl w:ilvl="2" w:tplc="3B269A7C">
      <w:numFmt w:val="decimal"/>
      <w:lvlText w:val=""/>
      <w:lvlJc w:val="left"/>
    </w:lvl>
    <w:lvl w:ilvl="3" w:tplc="194CF614">
      <w:numFmt w:val="decimal"/>
      <w:lvlText w:val=""/>
      <w:lvlJc w:val="left"/>
    </w:lvl>
    <w:lvl w:ilvl="4" w:tplc="1AF8FFDA">
      <w:numFmt w:val="decimal"/>
      <w:lvlText w:val=""/>
      <w:lvlJc w:val="left"/>
    </w:lvl>
    <w:lvl w:ilvl="5" w:tplc="D97E5E62">
      <w:numFmt w:val="decimal"/>
      <w:lvlText w:val=""/>
      <w:lvlJc w:val="left"/>
    </w:lvl>
    <w:lvl w:ilvl="6" w:tplc="683AD90A">
      <w:numFmt w:val="decimal"/>
      <w:lvlText w:val=""/>
      <w:lvlJc w:val="left"/>
    </w:lvl>
    <w:lvl w:ilvl="7" w:tplc="E77039D8">
      <w:numFmt w:val="decimal"/>
      <w:lvlText w:val=""/>
      <w:lvlJc w:val="left"/>
    </w:lvl>
    <w:lvl w:ilvl="8" w:tplc="68646582">
      <w:numFmt w:val="decimal"/>
      <w:lvlText w:val=""/>
      <w:lvlJc w:val="left"/>
    </w:lvl>
  </w:abstractNum>
  <w:abstractNum w:abstractNumId="80">
    <w:nsid w:val="00007EB7"/>
    <w:multiLevelType w:val="hybridMultilevel"/>
    <w:tmpl w:val="2036332E"/>
    <w:lvl w:ilvl="0" w:tplc="D3F87CF6">
      <w:start w:val="2"/>
      <w:numFmt w:val="decimal"/>
      <w:lvlText w:val="%1."/>
      <w:lvlJc w:val="left"/>
    </w:lvl>
    <w:lvl w:ilvl="1" w:tplc="71D68CF6">
      <w:start w:val="1"/>
      <w:numFmt w:val="decimal"/>
      <w:lvlText w:val="%2"/>
      <w:lvlJc w:val="left"/>
    </w:lvl>
    <w:lvl w:ilvl="2" w:tplc="36F48F58">
      <w:numFmt w:val="decimal"/>
      <w:lvlText w:val=""/>
      <w:lvlJc w:val="left"/>
    </w:lvl>
    <w:lvl w:ilvl="3" w:tplc="BC967AEA">
      <w:numFmt w:val="decimal"/>
      <w:lvlText w:val=""/>
      <w:lvlJc w:val="left"/>
    </w:lvl>
    <w:lvl w:ilvl="4" w:tplc="FC4809F6">
      <w:numFmt w:val="decimal"/>
      <w:lvlText w:val=""/>
      <w:lvlJc w:val="left"/>
    </w:lvl>
    <w:lvl w:ilvl="5" w:tplc="A538EB1E">
      <w:numFmt w:val="decimal"/>
      <w:lvlText w:val=""/>
      <w:lvlJc w:val="left"/>
    </w:lvl>
    <w:lvl w:ilvl="6" w:tplc="9CC0FDFE">
      <w:numFmt w:val="decimal"/>
      <w:lvlText w:val=""/>
      <w:lvlJc w:val="left"/>
    </w:lvl>
    <w:lvl w:ilvl="7" w:tplc="8404F438">
      <w:numFmt w:val="decimal"/>
      <w:lvlText w:val=""/>
      <w:lvlJc w:val="left"/>
    </w:lvl>
    <w:lvl w:ilvl="8" w:tplc="AE6E5112">
      <w:numFmt w:val="decimal"/>
      <w:lvlText w:val=""/>
      <w:lvlJc w:val="left"/>
    </w:lvl>
  </w:abstractNum>
  <w:abstractNum w:abstractNumId="81">
    <w:nsid w:val="00007F4F"/>
    <w:multiLevelType w:val="hybridMultilevel"/>
    <w:tmpl w:val="40AA0872"/>
    <w:lvl w:ilvl="0" w:tplc="36E8EB2C">
      <w:start w:val="1"/>
      <w:numFmt w:val="bullet"/>
      <w:lvlText w:val="-"/>
      <w:lvlJc w:val="left"/>
    </w:lvl>
    <w:lvl w:ilvl="1" w:tplc="A37C7B20">
      <w:numFmt w:val="decimal"/>
      <w:lvlText w:val=""/>
      <w:lvlJc w:val="left"/>
    </w:lvl>
    <w:lvl w:ilvl="2" w:tplc="01E4D112">
      <w:numFmt w:val="decimal"/>
      <w:lvlText w:val=""/>
      <w:lvlJc w:val="left"/>
    </w:lvl>
    <w:lvl w:ilvl="3" w:tplc="1DE660C2">
      <w:numFmt w:val="decimal"/>
      <w:lvlText w:val=""/>
      <w:lvlJc w:val="left"/>
    </w:lvl>
    <w:lvl w:ilvl="4" w:tplc="6A28E67C">
      <w:numFmt w:val="decimal"/>
      <w:lvlText w:val=""/>
      <w:lvlJc w:val="left"/>
    </w:lvl>
    <w:lvl w:ilvl="5" w:tplc="CEA62F66">
      <w:numFmt w:val="decimal"/>
      <w:lvlText w:val=""/>
      <w:lvlJc w:val="left"/>
    </w:lvl>
    <w:lvl w:ilvl="6" w:tplc="D62A862C">
      <w:numFmt w:val="decimal"/>
      <w:lvlText w:val=""/>
      <w:lvlJc w:val="left"/>
    </w:lvl>
    <w:lvl w:ilvl="7" w:tplc="D0E6A020">
      <w:numFmt w:val="decimal"/>
      <w:lvlText w:val=""/>
      <w:lvlJc w:val="left"/>
    </w:lvl>
    <w:lvl w:ilvl="8" w:tplc="943AE22E">
      <w:numFmt w:val="decimal"/>
      <w:lvlText w:val=""/>
      <w:lvlJc w:val="left"/>
    </w:lvl>
  </w:abstractNum>
  <w:abstractNum w:abstractNumId="82">
    <w:nsid w:val="1139761C"/>
    <w:multiLevelType w:val="multilevel"/>
    <w:tmpl w:val="CA4E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>
    <w:nsid w:val="24143AA2"/>
    <w:multiLevelType w:val="hybridMultilevel"/>
    <w:tmpl w:val="59CA0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5CF6656"/>
    <w:multiLevelType w:val="hybridMultilevel"/>
    <w:tmpl w:val="6004D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4525880"/>
    <w:multiLevelType w:val="hybridMultilevel"/>
    <w:tmpl w:val="EFF63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4"/>
  </w:num>
  <w:num w:numId="2">
    <w:abstractNumId w:val="42"/>
  </w:num>
  <w:num w:numId="3">
    <w:abstractNumId w:val="80"/>
  </w:num>
  <w:num w:numId="4">
    <w:abstractNumId w:val="61"/>
  </w:num>
  <w:num w:numId="5">
    <w:abstractNumId w:val="25"/>
  </w:num>
  <w:num w:numId="6">
    <w:abstractNumId w:val="13"/>
  </w:num>
  <w:num w:numId="7">
    <w:abstractNumId w:val="50"/>
  </w:num>
  <w:num w:numId="8">
    <w:abstractNumId w:val="37"/>
  </w:num>
  <w:num w:numId="9">
    <w:abstractNumId w:val="3"/>
  </w:num>
  <w:num w:numId="10">
    <w:abstractNumId w:val="56"/>
  </w:num>
  <w:num w:numId="11">
    <w:abstractNumId w:val="40"/>
  </w:num>
  <w:num w:numId="12">
    <w:abstractNumId w:val="10"/>
  </w:num>
  <w:num w:numId="13">
    <w:abstractNumId w:val="9"/>
  </w:num>
  <w:num w:numId="14">
    <w:abstractNumId w:val="74"/>
  </w:num>
  <w:num w:numId="15">
    <w:abstractNumId w:val="55"/>
  </w:num>
  <w:num w:numId="16">
    <w:abstractNumId w:val="22"/>
  </w:num>
  <w:num w:numId="17">
    <w:abstractNumId w:val="32"/>
  </w:num>
  <w:num w:numId="18">
    <w:abstractNumId w:val="4"/>
  </w:num>
  <w:num w:numId="19">
    <w:abstractNumId w:val="78"/>
  </w:num>
  <w:num w:numId="20">
    <w:abstractNumId w:val="54"/>
  </w:num>
  <w:num w:numId="21">
    <w:abstractNumId w:val="11"/>
  </w:num>
  <w:num w:numId="22">
    <w:abstractNumId w:val="72"/>
  </w:num>
  <w:num w:numId="23">
    <w:abstractNumId w:val="66"/>
  </w:num>
  <w:num w:numId="24">
    <w:abstractNumId w:val="48"/>
  </w:num>
  <w:num w:numId="25">
    <w:abstractNumId w:val="15"/>
  </w:num>
  <w:num w:numId="26">
    <w:abstractNumId w:val="14"/>
  </w:num>
  <w:num w:numId="27">
    <w:abstractNumId w:val="65"/>
  </w:num>
  <w:num w:numId="28">
    <w:abstractNumId w:val="35"/>
  </w:num>
  <w:num w:numId="29">
    <w:abstractNumId w:val="12"/>
  </w:num>
  <w:num w:numId="30">
    <w:abstractNumId w:val="39"/>
  </w:num>
  <w:num w:numId="31">
    <w:abstractNumId w:val="58"/>
  </w:num>
  <w:num w:numId="32">
    <w:abstractNumId w:val="30"/>
  </w:num>
  <w:num w:numId="33">
    <w:abstractNumId w:val="20"/>
  </w:num>
  <w:num w:numId="34">
    <w:abstractNumId w:val="46"/>
  </w:num>
  <w:num w:numId="35">
    <w:abstractNumId w:val="53"/>
  </w:num>
  <w:num w:numId="36">
    <w:abstractNumId w:val="62"/>
  </w:num>
  <w:num w:numId="37">
    <w:abstractNumId w:val="57"/>
  </w:num>
  <w:num w:numId="38">
    <w:abstractNumId w:val="36"/>
  </w:num>
  <w:num w:numId="39">
    <w:abstractNumId w:val="7"/>
  </w:num>
  <w:num w:numId="40">
    <w:abstractNumId w:val="27"/>
  </w:num>
  <w:num w:numId="41">
    <w:abstractNumId w:val="67"/>
  </w:num>
  <w:num w:numId="42">
    <w:abstractNumId w:val="1"/>
  </w:num>
  <w:num w:numId="43">
    <w:abstractNumId w:val="41"/>
  </w:num>
  <w:num w:numId="44">
    <w:abstractNumId w:val="52"/>
  </w:num>
  <w:num w:numId="45">
    <w:abstractNumId w:val="31"/>
  </w:num>
  <w:num w:numId="46">
    <w:abstractNumId w:val="5"/>
  </w:num>
  <w:num w:numId="47">
    <w:abstractNumId w:val="77"/>
  </w:num>
  <w:num w:numId="48">
    <w:abstractNumId w:val="75"/>
  </w:num>
  <w:num w:numId="49">
    <w:abstractNumId w:val="44"/>
  </w:num>
  <w:num w:numId="50">
    <w:abstractNumId w:val="26"/>
  </w:num>
  <w:num w:numId="51">
    <w:abstractNumId w:val="34"/>
  </w:num>
  <w:num w:numId="52">
    <w:abstractNumId w:val="28"/>
  </w:num>
  <w:num w:numId="53">
    <w:abstractNumId w:val="71"/>
  </w:num>
  <w:num w:numId="54">
    <w:abstractNumId w:val="24"/>
  </w:num>
  <w:num w:numId="55">
    <w:abstractNumId w:val="33"/>
  </w:num>
  <w:num w:numId="56">
    <w:abstractNumId w:val="19"/>
  </w:num>
  <w:num w:numId="57">
    <w:abstractNumId w:val="79"/>
  </w:num>
  <w:num w:numId="58">
    <w:abstractNumId w:val="21"/>
  </w:num>
  <w:num w:numId="59">
    <w:abstractNumId w:val="59"/>
  </w:num>
  <w:num w:numId="60">
    <w:abstractNumId w:val="45"/>
  </w:num>
  <w:num w:numId="61">
    <w:abstractNumId w:val="17"/>
  </w:num>
  <w:num w:numId="62">
    <w:abstractNumId w:val="63"/>
  </w:num>
  <w:num w:numId="63">
    <w:abstractNumId w:val="68"/>
  </w:num>
  <w:num w:numId="64">
    <w:abstractNumId w:val="29"/>
  </w:num>
  <w:num w:numId="65">
    <w:abstractNumId w:val="38"/>
  </w:num>
  <w:num w:numId="66">
    <w:abstractNumId w:val="73"/>
  </w:num>
  <w:num w:numId="67">
    <w:abstractNumId w:val="0"/>
  </w:num>
  <w:num w:numId="68">
    <w:abstractNumId w:val="81"/>
  </w:num>
  <w:num w:numId="69">
    <w:abstractNumId w:val="47"/>
  </w:num>
  <w:num w:numId="70">
    <w:abstractNumId w:val="2"/>
  </w:num>
  <w:num w:numId="71">
    <w:abstractNumId w:val="43"/>
  </w:num>
  <w:num w:numId="72">
    <w:abstractNumId w:val="16"/>
  </w:num>
  <w:num w:numId="73">
    <w:abstractNumId w:val="70"/>
  </w:num>
  <w:num w:numId="74">
    <w:abstractNumId w:val="49"/>
  </w:num>
  <w:num w:numId="75">
    <w:abstractNumId w:val="51"/>
  </w:num>
  <w:num w:numId="76">
    <w:abstractNumId w:val="18"/>
  </w:num>
  <w:num w:numId="77">
    <w:abstractNumId w:val="69"/>
  </w:num>
  <w:num w:numId="78">
    <w:abstractNumId w:val="8"/>
  </w:num>
  <w:num w:numId="79">
    <w:abstractNumId w:val="6"/>
  </w:num>
  <w:num w:numId="80">
    <w:abstractNumId w:val="60"/>
  </w:num>
  <w:num w:numId="81">
    <w:abstractNumId w:val="23"/>
  </w:num>
  <w:num w:numId="82">
    <w:abstractNumId w:val="76"/>
  </w:num>
  <w:num w:numId="83">
    <w:abstractNumId w:val="84"/>
  </w:num>
  <w:num w:numId="84">
    <w:abstractNumId w:val="82"/>
  </w:num>
  <w:num w:numId="85">
    <w:abstractNumId w:val="83"/>
  </w:num>
  <w:num w:numId="86">
    <w:abstractNumId w:val="85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1A3D"/>
    <w:rsid w:val="00036B21"/>
    <w:rsid w:val="00036CBE"/>
    <w:rsid w:val="00047CC9"/>
    <w:rsid w:val="00093A0B"/>
    <w:rsid w:val="001A66A6"/>
    <w:rsid w:val="001A71D8"/>
    <w:rsid w:val="001C297A"/>
    <w:rsid w:val="001D16E4"/>
    <w:rsid w:val="001D6F1E"/>
    <w:rsid w:val="0022772E"/>
    <w:rsid w:val="00260E05"/>
    <w:rsid w:val="00274584"/>
    <w:rsid w:val="0028799D"/>
    <w:rsid w:val="002B34E6"/>
    <w:rsid w:val="002D7465"/>
    <w:rsid w:val="002E3F00"/>
    <w:rsid w:val="00352D1B"/>
    <w:rsid w:val="0044161C"/>
    <w:rsid w:val="004502F6"/>
    <w:rsid w:val="00456B05"/>
    <w:rsid w:val="004B3A36"/>
    <w:rsid w:val="004F6B16"/>
    <w:rsid w:val="00513B00"/>
    <w:rsid w:val="0057725B"/>
    <w:rsid w:val="00611103"/>
    <w:rsid w:val="00655D4B"/>
    <w:rsid w:val="00685C7D"/>
    <w:rsid w:val="00687B42"/>
    <w:rsid w:val="0069631D"/>
    <w:rsid w:val="006A6D81"/>
    <w:rsid w:val="006B1B3A"/>
    <w:rsid w:val="006B6A04"/>
    <w:rsid w:val="006C0CD1"/>
    <w:rsid w:val="006C4E1A"/>
    <w:rsid w:val="00704BBD"/>
    <w:rsid w:val="007158FB"/>
    <w:rsid w:val="00763842"/>
    <w:rsid w:val="00775728"/>
    <w:rsid w:val="007C267D"/>
    <w:rsid w:val="008241CA"/>
    <w:rsid w:val="00854556"/>
    <w:rsid w:val="00865D90"/>
    <w:rsid w:val="0088033D"/>
    <w:rsid w:val="008B5CAF"/>
    <w:rsid w:val="0096240F"/>
    <w:rsid w:val="0097336C"/>
    <w:rsid w:val="009B47A3"/>
    <w:rsid w:val="009D5787"/>
    <w:rsid w:val="009E0BC5"/>
    <w:rsid w:val="009E3F0E"/>
    <w:rsid w:val="009F1322"/>
    <w:rsid w:val="00A91E15"/>
    <w:rsid w:val="00A97F62"/>
    <w:rsid w:val="00AB1A3D"/>
    <w:rsid w:val="00AC4BEC"/>
    <w:rsid w:val="00B15BCF"/>
    <w:rsid w:val="00B35EE5"/>
    <w:rsid w:val="00B373F7"/>
    <w:rsid w:val="00B64238"/>
    <w:rsid w:val="00B7444F"/>
    <w:rsid w:val="00B93FD2"/>
    <w:rsid w:val="00BD099A"/>
    <w:rsid w:val="00BE02F8"/>
    <w:rsid w:val="00C1618A"/>
    <w:rsid w:val="00C761D8"/>
    <w:rsid w:val="00C92EF7"/>
    <w:rsid w:val="00CA49AC"/>
    <w:rsid w:val="00CB6D9F"/>
    <w:rsid w:val="00D035AE"/>
    <w:rsid w:val="00D464A4"/>
    <w:rsid w:val="00D86566"/>
    <w:rsid w:val="00DB0917"/>
    <w:rsid w:val="00E24C84"/>
    <w:rsid w:val="00E25476"/>
    <w:rsid w:val="00E84C17"/>
    <w:rsid w:val="00EB06AA"/>
    <w:rsid w:val="00EB3681"/>
    <w:rsid w:val="00F0250E"/>
    <w:rsid w:val="00F058B8"/>
    <w:rsid w:val="00F65819"/>
    <w:rsid w:val="00F817AA"/>
    <w:rsid w:val="00F85E70"/>
    <w:rsid w:val="00FB3629"/>
    <w:rsid w:val="00FF0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A3D"/>
  </w:style>
  <w:style w:type="paragraph" w:styleId="Heading3">
    <w:name w:val="heading 3"/>
    <w:basedOn w:val="Normal"/>
    <w:link w:val="Heading3Char"/>
    <w:uiPriority w:val="9"/>
    <w:qFormat/>
    <w:rsid w:val="00513B0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5"/>
    <w:qFormat/>
    <w:rsid w:val="001D16E4"/>
    <w:pPr>
      <w:jc w:val="both"/>
    </w:pPr>
    <w:rPr>
      <w:rFonts w:ascii="Calibri" w:eastAsia="Calibri" w:hAnsi="Calibri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1D16E4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1D16E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E02F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13B00"/>
    <w:rPr>
      <w:rFonts w:eastAsia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513B00"/>
  </w:style>
  <w:style w:type="character" w:customStyle="1" w:styleId="specialamp">
    <w:name w:val="special_amp"/>
    <w:basedOn w:val="DefaultParagraphFont"/>
    <w:rsid w:val="00513B00"/>
  </w:style>
  <w:style w:type="paragraph" w:styleId="BalloonText">
    <w:name w:val="Balloon Text"/>
    <w:basedOn w:val="Normal"/>
    <w:link w:val="BalloonTextChar"/>
    <w:uiPriority w:val="99"/>
    <w:semiHidden/>
    <w:unhideWhenUsed/>
    <w:rsid w:val="00EB36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6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36B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6B21"/>
  </w:style>
  <w:style w:type="paragraph" w:styleId="Footer">
    <w:name w:val="footer"/>
    <w:basedOn w:val="Normal"/>
    <w:link w:val="FooterChar"/>
    <w:uiPriority w:val="99"/>
    <w:unhideWhenUsed/>
    <w:rsid w:val="00036B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B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9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ekretarijat-za-plurzs.podgorica.me/lsl-pijaca-katastarska-parcela-2315-4-u-tuzima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sr.wikipedia.org/wiki/%D0%94%D0%B8%D0%BD%D0%BE%D1%88%D0%B0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sr.wikipedia.org/wiki/%D0%92%D1%80%D0%B0%D1%9A" TargetMode="External"/><Relationship Id="rId42" Type="http://schemas.openxmlformats.org/officeDocument/2006/relationships/hyperlink" Target="https://sr.wikipedia.org/wiki/%D0%94%D1%80%D1%83%D0%BC%D0%B5" TargetMode="External"/><Relationship Id="rId47" Type="http://schemas.openxmlformats.org/officeDocument/2006/relationships/hyperlink" Target="https://sr.wikipedia.org/wiki/%D0%A0%D0%B0%D0%BA%D0%B8%D1%9B%D0%B0_%D0%9A%D1%83%D1%9B%D0%B5" TargetMode="External"/><Relationship Id="rId50" Type="http://schemas.openxmlformats.org/officeDocument/2006/relationships/hyperlink" Target="https://sr.wikipedia.org/wiki/%D0%9D%D0%B0%D0%B1%D0%BE%D0%BD" TargetMode="External"/><Relationship Id="rId55" Type="http://schemas.openxmlformats.org/officeDocument/2006/relationships/hyperlink" Target="https://sr.wikipedia.org/wiki/%D0%9F%D1%80%D0%B8%D1%84%D1%82%D0%B8" TargetMode="External"/><Relationship Id="rId63" Type="http://schemas.openxmlformats.org/officeDocument/2006/relationships/hyperlink" Target="https://sr.wikipedia.org/wiki/%D0%A6%D0%B8%D1%98%D0%B5%D0%B2%D0%BD%D0%B0_(%D0%9F%D0%BE%D0%B4%D0%B3%D0%BE%D1%80%D0%B8%D1%86%D0%B0)" TargetMode="External"/><Relationship Id="rId68" Type="http://schemas.openxmlformats.org/officeDocument/2006/relationships/hyperlink" Target="https://sr.wikipedia.org/w/index.php?title=%D0%9F%D0%B0%D0%BD%D0%BA%D0%B0%D0%BB%D0%B0&amp;action=edit&amp;redlink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r.wikipedia.org/wiki/%D0%A0%D1%83%D0%B4%D0%B8%D0%BD%D0%B5_(%D0%9F%D0%BE%D0%B4%D0%B3%D0%BE%D1%80%D0%B8%D1%86%D0%B0)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sr.wikipedia.org/wiki/%D0%90%D1%80%D0%B7%D0%B0_(%D0%9F%D0%BE%D0%B4%D0%B3%D0%BE%D1%80%D0%B8%D1%86%D0%B0)" TargetMode="External"/><Relationship Id="rId11" Type="http://schemas.openxmlformats.org/officeDocument/2006/relationships/hyperlink" Target="http://sekretarijat-za-plurzs.podgorica.me/detaljni-urbanisticki-plan-sipcanicka-gora-1/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sr.wikipedia.org/wiki/%D0%91%D1%83%D0%B4%D0%B7%D0%B0" TargetMode="External"/><Relationship Id="rId37" Type="http://schemas.openxmlformats.org/officeDocument/2006/relationships/hyperlink" Target="https://sr.wikipedia.org/wiki/%D0%93%D1%83%D1%80%D0%B5%D1%86" TargetMode="External"/><Relationship Id="rId40" Type="http://schemas.openxmlformats.org/officeDocument/2006/relationships/hyperlink" Target="https://sr.wikipedia.org/wiki/%D0%94%D0%BE%D1%9A%D0%B8_%D0%9C%D0%B8%D1%99%D0%B5%D1%88" TargetMode="External"/><Relationship Id="rId45" Type="http://schemas.openxmlformats.org/officeDocument/2006/relationships/hyperlink" Target="https://sr.wikipedia.org/wiki/%D0%9A%D0%BE%D1%9B%D0%B8" TargetMode="External"/><Relationship Id="rId53" Type="http://schemas.openxmlformats.org/officeDocument/2006/relationships/hyperlink" Target="https://sr.wikipedia.org/wiki/%D0%9F%D0%B8%D0%BA%D0%B0%D1%99" TargetMode="External"/><Relationship Id="rId58" Type="http://schemas.openxmlformats.org/officeDocument/2006/relationships/hyperlink" Target="https://sr.wikipedia.org/wiki/%D0%A1%D1%82%D1%98%D0%B5%D0%BF%D0%BE%D0%B2%D0%BE" TargetMode="External"/><Relationship Id="rId66" Type="http://schemas.openxmlformats.org/officeDocument/2006/relationships/hyperlink" Target="https://sr.wikipedia.org/w/index.php?title=%D0%94%D0%BE%D1%9A%D0%B0_%D0%A1%D0%B5%D0%BB%D0%B8%D1%88%D1%82%D0%B0&amp;action=edit&amp;redlink=1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sr.wikipedia.org/wiki/%D0%93%D0%BE%D1%80%D1%9A%D0%B8_%D0%9C%D0%B8%D1%99%D0%B5%D1%88" TargetMode="External"/><Relationship Id="rId49" Type="http://schemas.openxmlformats.org/officeDocument/2006/relationships/hyperlink" Target="https://sr.wikipedia.org/wiki/%D0%9C%D1%83%D0%B6%D0%B5%D1%88%D0%BA%D0%B0" TargetMode="External"/><Relationship Id="rId57" Type="http://schemas.openxmlformats.org/officeDocument/2006/relationships/hyperlink" Target="https://sr.wikipedia.org/wiki/%D0%A1%D0%BF%D0%B8%D1%9A%D0%B0" TargetMode="External"/><Relationship Id="rId61" Type="http://schemas.openxmlformats.org/officeDocument/2006/relationships/hyperlink" Target="https://sr.wikipedia.org/wiki/%D0%A2%D1%83%D0%B7%D0%B8" TargetMode="External"/><Relationship Id="rId10" Type="http://schemas.openxmlformats.org/officeDocument/2006/relationships/hyperlink" Target="http://sekretarijat-za-plurzs.podgorica.me/lsl-tuzi-dio-planske-zone-19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sr.wikipedia.org/wiki/%D0%91%D0%B5%D0%BD%D0%BA%D0%B0%D1%98" TargetMode="External"/><Relationship Id="rId44" Type="http://schemas.openxmlformats.org/officeDocument/2006/relationships/hyperlink" Target="https://sr.wikipedia.org/wiki/%D0%9A%D0%BE%D1%82%D1%80%D0%B0%D0%B1%D1%83%D0%B4%D0%B0%D0%BD" TargetMode="External"/><Relationship Id="rId52" Type="http://schemas.openxmlformats.org/officeDocument/2006/relationships/hyperlink" Target="https://sr.wikipedia.org/wiki/%D0%9E%D0%BC%D0%B5%D1%80%D0%B1%D0%BE%D0%B6%D0%BE%D0%B2%D0%B8%D1%9B%D0%B8" TargetMode="External"/><Relationship Id="rId60" Type="http://schemas.openxmlformats.org/officeDocument/2006/relationships/hyperlink" Target="https://sr.wikipedia.org/wiki/%D0%A2%D1%80%D0%B0%D0%B1%D0%BE%D1%98%D0%B8%D0%BD" TargetMode="External"/><Relationship Id="rId65" Type="http://schemas.openxmlformats.org/officeDocument/2006/relationships/hyperlink" Target="https://sr.wikipedia.org/w/index.php?title=%D0%93%D0%BE%D1%80%D1%9A%D0%B0_%D0%A1%D0%B5%D0%BB%D0%B8%D1%88%D1%82%D0%B0&amp;action=edit&amp;redlink=1" TargetMode="External"/><Relationship Id="rId73" Type="http://schemas.openxmlformats.org/officeDocument/2006/relationships/hyperlink" Target="https://sr.wikipedia.org/wiki/%D0%A4%D1%83%D0%BD%D0%B4%D0%B8%D0%BD%D0%B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ekretarijat-za-plurzs.podgorica.me/lsl-pijaca-katastarska-parcela-2315-4-u-tuzima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sr.wikipedia.org/wiki/%D0%91%D0%B0%D1%80%D0%BB%D0%B0%D1%98" TargetMode="External"/><Relationship Id="rId35" Type="http://schemas.openxmlformats.org/officeDocument/2006/relationships/hyperlink" Target="https://sr.wikipedia.org/wiki/%D0%92%D1%83%D0%BA%D1%81%D0%B0%D0%BD%D0%BB%D0%B5%D0%BA%D0%B8%D1%9B%D0%B8" TargetMode="External"/><Relationship Id="rId43" Type="http://schemas.openxmlformats.org/officeDocument/2006/relationships/hyperlink" Target="https://sr.wikipedia.org/wiki/%D0%94%D1%83%D1%88%D0%B8%D1%9B%D0%B8" TargetMode="External"/><Relationship Id="rId48" Type="http://schemas.openxmlformats.org/officeDocument/2006/relationships/hyperlink" Target="https://sr.wikipedia.org/wiki/%D0%9B%D0%BE%D0%B2%D0%BA%D0%B0" TargetMode="External"/><Relationship Id="rId56" Type="http://schemas.openxmlformats.org/officeDocument/2006/relationships/hyperlink" Target="https://sr.wikipedia.org/wiki/%D0%A1%D0%BA%D0%BE%D1%80%D0%B0%D1%9B" TargetMode="External"/><Relationship Id="rId64" Type="http://schemas.openxmlformats.org/officeDocument/2006/relationships/hyperlink" Target="https://sr.wikipedia.org/wiki/%D0%A1%D0%B5%D0%BB%D0%B8%D1%88%D1%82%D0%B5_(%D0%9F%D0%BE%D0%B4%D0%B3%D0%BE%D1%80%D0%B8%D1%86%D0%B0)" TargetMode="External"/><Relationship Id="rId69" Type="http://schemas.openxmlformats.org/officeDocument/2006/relationships/hyperlink" Target="https://sr.wikipedia.org/w/index.php?title=%D0%A8%D0%B8%D0%BF%D1%87%D0%B0%D0%BD%D0%B8%D0%BA&amp;action=edit&amp;redlink=1" TargetMode="External"/><Relationship Id="rId8" Type="http://schemas.openxmlformats.org/officeDocument/2006/relationships/footer" Target="footer1.xml"/><Relationship Id="rId51" Type="http://schemas.openxmlformats.org/officeDocument/2006/relationships/hyperlink" Target="https://sr.wikipedia.org/wiki/%D0%9D%D0%B8%D0%BA%D0%BC%D0%B0%D1%80%D0%B0%D1%88" TargetMode="External"/><Relationship Id="rId72" Type="http://schemas.openxmlformats.org/officeDocument/2006/relationships/hyperlink" Target="https://sr.wikipedia.org/wiki/%D0%9F%D0%BE%D0%BF%D1%80%D0%B0%D1%82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sr.wikipedia.org/wiki/%D0%92%D0%BB%D0%B0%D0%B4%D0%BD%D0%B8" TargetMode="External"/><Relationship Id="rId38" Type="http://schemas.openxmlformats.org/officeDocument/2006/relationships/hyperlink" Target="https://sr.wikipedia.org/wiki/%D0%94%D0%B5%D0%BB%D0%B0%D1%98" TargetMode="External"/><Relationship Id="rId46" Type="http://schemas.openxmlformats.org/officeDocument/2006/relationships/hyperlink" Target="https://sr.wikipedia.org/wiki/%D0%9A%D1%80%D1%88%D0%B5%D0%B2%D0%BE" TargetMode="External"/><Relationship Id="rId59" Type="http://schemas.openxmlformats.org/officeDocument/2006/relationships/hyperlink" Target="https://sr.wikipedia.org/wiki/%D0%A1%D1%83%D0%BA%D1%83%D1%80%D1%83%D1%9B" TargetMode="External"/><Relationship Id="rId67" Type="http://schemas.openxmlformats.org/officeDocument/2006/relationships/hyperlink" Target="https://sr.wikipedia.org/w/index.php?title=%D0%97%D0%B0%D1%82%D1%80%D0%B8%D1%98%D0%B5%D0%B1%D0%B0%D1%87&amp;action=edit&amp;redlink=1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sr.wikipedia.org/wiki/%D0%94%D1%80%D0%B5%D1%88%D0%B0%D1%98" TargetMode="External"/><Relationship Id="rId54" Type="http://schemas.openxmlformats.org/officeDocument/2006/relationships/hyperlink" Target="https://sr.wikipedia.org/wiki/%D0%9F%D0%BE%D0%B4%D1%85%D1%83%D0%BC_(%D0%9F%D0%BE%D0%B4%D0%B3%D0%BE%D1%80%D0%B8%D1%86%D0%B0)" TargetMode="External"/><Relationship Id="rId62" Type="http://schemas.openxmlformats.org/officeDocument/2006/relationships/hyperlink" Target="https://sr.wikipedia.org/wiki/%D0%A5%D0%B5%D0%BB%D0%BC%D0%BD%D0%B8%D1%86%D0%B0" TargetMode="External"/><Relationship Id="rId70" Type="http://schemas.openxmlformats.org/officeDocument/2006/relationships/hyperlink" Target="https://sr.wikipedia.org/sr-el/%D0%9E%D0%BF%D1%88%D1%82%D0%B8%D0%BD%D0%B0_%D0%A2%D1%83%D0%B7%D0%B8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D148D-2B5C-4F27-BF53-016B21E5E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42</Pages>
  <Words>6711</Words>
  <Characters>38257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ljeka.ivezaj</cp:lastModifiedBy>
  <cp:revision>28</cp:revision>
  <dcterms:created xsi:type="dcterms:W3CDTF">2018-12-20T05:41:00Z</dcterms:created>
  <dcterms:modified xsi:type="dcterms:W3CDTF">2018-12-25T12:04:00Z</dcterms:modified>
</cp:coreProperties>
</file>