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846A" w14:textId="77777777" w:rsidR="005C3FEF" w:rsidRPr="00B7524A" w:rsidRDefault="005C3FEF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</w:rPr>
        <w:t>N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ë bazë të nenit 174 paragrafit dy pikëz 5 të Ligjit mbi vetëqeverisjen lokale (“Fleta zyrtare e Malit te Zi” numër 2/18 034/19 ), nenit 53 paragrafit 1 pikëz dy te Statutit te Komunës se Tuzit (“Fleta zyrtare e Malit të Zi” – Dispozitat komunale numër 024/19) </w:t>
      </w:r>
      <w:r w:rsidR="0004727A" w:rsidRPr="00B7524A">
        <w:rPr>
          <w:rFonts w:ascii="Times New Roman" w:hAnsi="Times New Roman" w:cs="Times New Roman"/>
          <w:sz w:val="24"/>
          <w:szCs w:val="24"/>
          <w:lang w:val="sq-AL"/>
        </w:rPr>
        <w:t>Kuvendi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i Komunës se Tuzit në </w:t>
      </w:r>
      <w:r w:rsidR="0004727A" w:rsidRPr="00B7524A">
        <w:rPr>
          <w:rFonts w:ascii="Times New Roman" w:hAnsi="Times New Roman" w:cs="Times New Roman"/>
          <w:sz w:val="24"/>
          <w:szCs w:val="24"/>
          <w:lang w:val="sq-AL"/>
        </w:rPr>
        <w:t>seancën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 mbajtur në: _______________, ka sjellë </w:t>
      </w:r>
    </w:p>
    <w:p w14:paraId="56FFB5AA" w14:textId="77777777" w:rsidR="005C3FEF" w:rsidRPr="00B7524A" w:rsidRDefault="005C3FEF" w:rsidP="00B7524A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VENDIM</w:t>
      </w:r>
    </w:p>
    <w:p w14:paraId="2AE92ED3" w14:textId="77777777" w:rsidR="005C3FEF" w:rsidRPr="00B7524A" w:rsidRDefault="006B629A" w:rsidP="00B7524A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Hlk22905260"/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5C3FEF" w:rsidRPr="00B7524A">
        <w:rPr>
          <w:rFonts w:ascii="Times New Roman" w:hAnsi="Times New Roman" w:cs="Times New Roman"/>
          <w:b/>
          <w:sz w:val="24"/>
          <w:szCs w:val="24"/>
          <w:lang w:val="sq-AL"/>
        </w:rPr>
        <w:t>bi kriter</w:t>
      </w:r>
      <w:r w:rsidR="001B7672" w:rsidRPr="00B7524A">
        <w:rPr>
          <w:rFonts w:ascii="Times New Roman" w:hAnsi="Times New Roman" w:cs="Times New Roman"/>
          <w:b/>
          <w:sz w:val="24"/>
          <w:szCs w:val="24"/>
          <w:lang w:val="sq-AL"/>
        </w:rPr>
        <w:t>et, mënyrën dhe procedurën e shpërndarjes</w:t>
      </w:r>
      <w:r w:rsidR="0004727A" w:rsidRPr="00B7524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së mjeteve organizatave jo</w:t>
      </w:r>
      <w:r w:rsidR="005C3FEF" w:rsidRPr="00B7524A">
        <w:rPr>
          <w:rFonts w:ascii="Times New Roman" w:hAnsi="Times New Roman" w:cs="Times New Roman"/>
          <w:b/>
          <w:sz w:val="24"/>
          <w:szCs w:val="24"/>
          <w:lang w:val="sq-AL"/>
        </w:rPr>
        <w:t>qeveritare</w:t>
      </w:r>
    </w:p>
    <w:bookmarkEnd w:id="0"/>
    <w:p w14:paraId="4EB615FD" w14:textId="77777777" w:rsidR="005C3FEF" w:rsidRPr="00B7524A" w:rsidRDefault="005C3FEF" w:rsidP="00B7524A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I DISPOZITAT THELBESORE</w:t>
      </w:r>
    </w:p>
    <w:p w14:paraId="3A7673BC" w14:textId="77777777" w:rsidR="005C3FEF" w:rsidRPr="00B7524A" w:rsidRDefault="005C3FEF" w:rsidP="00B7524A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14:paraId="08478630" w14:textId="77777777" w:rsidR="00B7524A" w:rsidRDefault="005C3FEF" w:rsidP="00B752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Me këtë vendim përcaktohen kriteret, mëny</w:t>
      </w:r>
      <w:r w:rsidR="001B7672" w:rsidRPr="00B7524A">
        <w:rPr>
          <w:rFonts w:ascii="Times New Roman" w:hAnsi="Times New Roman" w:cs="Times New Roman"/>
          <w:sz w:val="24"/>
          <w:szCs w:val="24"/>
          <w:lang w:val="sq-AL"/>
        </w:rPr>
        <w:t>ra dhe procedura e shpërn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darjes së mjeteve </w:t>
      </w:r>
      <w:r w:rsidR="0004727A" w:rsidRPr="00B7524A">
        <w:rPr>
          <w:rFonts w:ascii="Times New Roman" w:hAnsi="Times New Roman" w:cs="Times New Roman"/>
          <w:sz w:val="24"/>
          <w:szCs w:val="24"/>
          <w:lang w:val="sq-AL"/>
        </w:rPr>
        <w:t>te Buxhetit të Komunës se Tuzit të parapara për përkrahjen e projekteve dhe programeve të organizatave joqeveritare.</w:t>
      </w:r>
    </w:p>
    <w:p w14:paraId="6D42D18E" w14:textId="3AF3A4F9" w:rsidR="005C3FEF" w:rsidRPr="00B7524A" w:rsidRDefault="0004727A" w:rsidP="00B752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Me vendim parashihet edhe forma e projektit si dhe përmbajtja e fletëparaqitjes për paraqitjen ne konkurs.</w:t>
      </w:r>
    </w:p>
    <w:p w14:paraId="376E21C2" w14:textId="77777777" w:rsidR="0004727A" w:rsidRPr="00B7524A" w:rsidRDefault="0004727A" w:rsidP="00B7524A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14:paraId="1711DBFB" w14:textId="77777777" w:rsidR="0004727A" w:rsidRPr="00B7524A" w:rsidRDefault="0004727A" w:rsidP="00B752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Shprehjet te cilat përdorën ne këtë Vendim për personat fizik te gjinisë mashkullore, të njëjtat nënkuptohen edhe për gjininë femërore. </w:t>
      </w:r>
    </w:p>
    <w:p w14:paraId="2330F11F" w14:textId="77777777" w:rsidR="0004727A" w:rsidRPr="00B7524A" w:rsidRDefault="0004727A" w:rsidP="00B7524A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II PERDORUESIT E MJETEVE</w:t>
      </w:r>
    </w:p>
    <w:p w14:paraId="279EE9EF" w14:textId="77777777" w:rsidR="0004727A" w:rsidRPr="00B7524A" w:rsidRDefault="0004727A" w:rsidP="00B7524A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3</w:t>
      </w:r>
    </w:p>
    <w:p w14:paraId="16814E18" w14:textId="716B6B09" w:rsidR="0004727A" w:rsidRPr="00B7524A" w:rsidRDefault="0004727A" w:rsidP="00B752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Mjetet e buxhetit në shumën prej 0.5% deri në 1.0% te buxhetit për vitin rrjedhës ju </w:t>
      </w:r>
      <w:r w:rsidR="00121690" w:rsidRPr="00B7524A">
        <w:rPr>
          <w:rFonts w:ascii="Times New Roman" w:hAnsi="Times New Roman" w:cs="Times New Roman"/>
          <w:sz w:val="24"/>
          <w:szCs w:val="24"/>
          <w:lang w:val="sq-AL"/>
        </w:rPr>
        <w:t>ndahen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21690" w:rsidRPr="00B7524A">
        <w:rPr>
          <w:rFonts w:ascii="Times New Roman" w:hAnsi="Times New Roman" w:cs="Times New Roman"/>
          <w:sz w:val="24"/>
          <w:szCs w:val="24"/>
          <w:lang w:val="sq-AL"/>
        </w:rPr>
        <w:t>organizatave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joqeveritare të cilat janë te riregjistruara në Mal te Zi, me seli në </w:t>
      </w:r>
      <w:r w:rsidR="00121690" w:rsidRPr="00B7524A">
        <w:rPr>
          <w:rFonts w:ascii="Times New Roman" w:hAnsi="Times New Roman" w:cs="Times New Roman"/>
          <w:sz w:val="24"/>
          <w:szCs w:val="24"/>
          <w:lang w:val="sq-AL"/>
        </w:rPr>
        <w:t>Komunën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 Tuzit (</w:t>
      </w:r>
      <w:r w:rsidR="00B7524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ë tekstin e mëtejmen: Komuna), për projekte të cilat në tërësi realizohen në territorin e Komunës. </w:t>
      </w:r>
    </w:p>
    <w:p w14:paraId="799DA124" w14:textId="77777777" w:rsidR="0004727A" w:rsidRPr="00B7524A" w:rsidRDefault="0004727A" w:rsidP="00AD36B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4</w:t>
      </w:r>
    </w:p>
    <w:p w14:paraId="4B1BEC69" w14:textId="77777777" w:rsidR="00AD36BC" w:rsidRDefault="00121690" w:rsidP="00AD36B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Organizatat</w:t>
      </w:r>
      <w:r w:rsidR="0004727A" w:rsidRPr="00B7524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joqeveritare</w:t>
      </w:r>
      <w:r w:rsidR="0004727A" w:rsidRPr="00B7524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me status te </w:t>
      </w: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veçantë</w:t>
      </w:r>
    </w:p>
    <w:p w14:paraId="355EAE69" w14:textId="77777777" w:rsidR="00AD36BC" w:rsidRDefault="0004727A" w:rsidP="00AD36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Mjetet nga buxheti i </w:t>
      </w:r>
      <w:r w:rsidR="001B7672" w:rsidRPr="00B7524A">
        <w:rPr>
          <w:rFonts w:ascii="Times New Roman" w:hAnsi="Times New Roman" w:cs="Times New Roman"/>
          <w:sz w:val="24"/>
          <w:szCs w:val="24"/>
          <w:lang w:val="sq-AL"/>
        </w:rPr>
        <w:t>shpër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ndahen </w:t>
      </w:r>
      <w:r w:rsidR="00121690" w:rsidRPr="00B7524A">
        <w:rPr>
          <w:rFonts w:ascii="Times New Roman" w:hAnsi="Times New Roman" w:cs="Times New Roman"/>
          <w:sz w:val="24"/>
          <w:szCs w:val="24"/>
          <w:lang w:val="sq-AL"/>
        </w:rPr>
        <w:t>organizatave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joqeveritare të cilat </w:t>
      </w:r>
      <w:r w:rsidR="00121690"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komunën kanë status te veçantë në mënyrën se për këto organ</w:t>
      </w:r>
      <w:r w:rsidR="008C2CD8" w:rsidRPr="00B7524A">
        <w:rPr>
          <w:rFonts w:ascii="Times New Roman" w:hAnsi="Times New Roman" w:cs="Times New Roman"/>
          <w:sz w:val="24"/>
          <w:szCs w:val="24"/>
          <w:lang w:val="sq-AL"/>
        </w:rPr>
        <w:t>izata joqeveritare parashihen 20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% nga tërësia te mjeteve te parapara për </w:t>
      </w:r>
      <w:r w:rsidR="00121690" w:rsidRPr="00B7524A">
        <w:rPr>
          <w:rFonts w:ascii="Times New Roman" w:hAnsi="Times New Roman" w:cs="Times New Roman"/>
          <w:sz w:val="24"/>
          <w:szCs w:val="24"/>
          <w:lang w:val="sq-AL"/>
        </w:rPr>
        <w:t>financimin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 projekteve te organizatave jo qeveritare. </w:t>
      </w:r>
    </w:p>
    <w:p w14:paraId="767D6E08" w14:textId="77777777" w:rsidR="00AD36BC" w:rsidRDefault="00121690" w:rsidP="00AD36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Për shkak te rëndësisë se veçantë te Komunës,</w:t>
      </w:r>
      <w:r w:rsidR="008C2CD8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8C2CD8" w:rsidRPr="00B7524A">
        <w:rPr>
          <w:rFonts w:ascii="Times New Roman" w:hAnsi="Times New Roman" w:cs="Times New Roman"/>
          <w:sz w:val="24"/>
          <w:szCs w:val="24"/>
          <w:lang w:val="sq-AL"/>
        </w:rPr>
        <w:t>vazh</w:t>
      </w:r>
      <w:r w:rsidR="008C2CD8" w:rsidRPr="00B7524A">
        <w:rPr>
          <w:rFonts w:ascii="Times New Roman" w:hAnsi="Times New Roman" w:cs="Times New Roman"/>
          <w:sz w:val="24"/>
          <w:szCs w:val="24"/>
        </w:rPr>
        <w:t>dimësisë</w:t>
      </w:r>
      <w:proofErr w:type="spellEnd"/>
      <w:r w:rsidR="008C2CD8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D8" w:rsidRPr="00B7524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C2CD8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D8" w:rsidRPr="00B7524A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="008C2CD8" w:rsidRPr="00B75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CD8" w:rsidRPr="00B7524A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8C2CD8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D8" w:rsidRPr="00B7524A">
        <w:rPr>
          <w:rFonts w:ascii="Times New Roman" w:hAnsi="Times New Roman" w:cs="Times New Roman"/>
          <w:sz w:val="24"/>
          <w:szCs w:val="24"/>
        </w:rPr>
        <w:t>afirmimin</w:t>
      </w:r>
      <w:proofErr w:type="spellEnd"/>
      <w:r w:rsidR="008C2CD8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D8" w:rsidRPr="00B752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C2CD8" w:rsidRPr="00B752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2CD8" w:rsidRPr="00B7524A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="008C2CD8" w:rsidRPr="00B752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27FB6" w:rsidRPr="00B7524A">
        <w:rPr>
          <w:rFonts w:ascii="Times New Roman" w:hAnsi="Times New Roman" w:cs="Times New Roman"/>
          <w:sz w:val="24"/>
          <w:szCs w:val="24"/>
        </w:rPr>
        <w:t>traditës</w:t>
      </w:r>
      <w:proofErr w:type="spellEnd"/>
      <w:r w:rsidR="00527FB6" w:rsidRPr="00B75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FB6" w:rsidRPr="00B7524A">
        <w:rPr>
          <w:rFonts w:ascii="Times New Roman" w:hAnsi="Times New Roman" w:cs="Times New Roman"/>
          <w:sz w:val="24"/>
          <w:szCs w:val="24"/>
        </w:rPr>
        <w:t>kulturës</w:t>
      </w:r>
      <w:proofErr w:type="spellEnd"/>
      <w:r w:rsidR="001C287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71" w:rsidRPr="00B752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C287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71" w:rsidRPr="00B7524A">
        <w:rPr>
          <w:rFonts w:ascii="Times New Roman" w:hAnsi="Times New Roman" w:cs="Times New Roman"/>
          <w:sz w:val="24"/>
          <w:szCs w:val="24"/>
        </w:rPr>
        <w:t>trashëgimi</w:t>
      </w:r>
      <w:r w:rsidR="00527FB6" w:rsidRPr="00B7524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4038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historike</w:t>
      </w:r>
      <w:proofErr w:type="spellEnd"/>
      <w:r w:rsidR="00040381" w:rsidRPr="00B75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përkujdesja</w:t>
      </w:r>
      <w:proofErr w:type="spellEnd"/>
      <w:r w:rsidR="00040381" w:rsidRPr="00B752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njohjes</w:t>
      </w:r>
      <w:proofErr w:type="spellEnd"/>
      <w:r w:rsidR="0004038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4038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ruajtjes</w:t>
      </w:r>
      <w:proofErr w:type="spellEnd"/>
      <w:r w:rsidR="001C287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4038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identitetit</w:t>
      </w:r>
      <w:proofErr w:type="spellEnd"/>
      <w:r w:rsidR="0004038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C287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71" w:rsidRPr="00B7524A">
        <w:rPr>
          <w:rFonts w:ascii="Times New Roman" w:hAnsi="Times New Roman" w:cs="Times New Roman"/>
          <w:sz w:val="24"/>
          <w:szCs w:val="24"/>
        </w:rPr>
        <w:t>trashë</w:t>
      </w:r>
      <w:r w:rsidR="00040381" w:rsidRPr="00B7524A">
        <w:rPr>
          <w:rFonts w:ascii="Times New Roman" w:hAnsi="Times New Roman" w:cs="Times New Roman"/>
          <w:sz w:val="24"/>
          <w:szCs w:val="24"/>
        </w:rPr>
        <w:t>gimisë</w:t>
      </w:r>
      <w:proofErr w:type="spellEnd"/>
      <w:r w:rsidR="001C2871" w:rsidRPr="00B75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871" w:rsidRPr="00B7524A">
        <w:rPr>
          <w:rFonts w:ascii="Times New Roman" w:hAnsi="Times New Roman" w:cs="Times New Roman"/>
          <w:sz w:val="24"/>
          <w:szCs w:val="24"/>
        </w:rPr>
        <w:t>zhvillimi</w:t>
      </w:r>
      <w:r w:rsidR="00040381" w:rsidRPr="00B7524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C287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C287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71" w:rsidRPr="00B7524A">
        <w:rPr>
          <w:rFonts w:ascii="Times New Roman" w:hAnsi="Times New Roman" w:cs="Times New Roman"/>
          <w:sz w:val="24"/>
          <w:szCs w:val="24"/>
        </w:rPr>
        <w:t>humanizmit</w:t>
      </w:r>
      <w:proofErr w:type="spellEnd"/>
      <w:r w:rsidR="0004038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4038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="001C287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4038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="00040381" w:rsidRPr="00B7524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nevoja</w:t>
      </w:r>
      <w:proofErr w:type="spellEnd"/>
      <w:r w:rsidR="0004038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40381" w:rsidRPr="00B7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81" w:rsidRPr="00B7524A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Pr="00B7524A">
        <w:rPr>
          <w:rFonts w:ascii="Times New Roman" w:hAnsi="Times New Roman" w:cs="Times New Roman"/>
          <w:sz w:val="24"/>
          <w:szCs w:val="24"/>
          <w:lang w:val="sq-AL"/>
        </w:rPr>
        <w:t>, status të veçantë ka</w:t>
      </w:r>
      <w:r w:rsidR="001C2871" w:rsidRPr="00B7524A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organizata</w:t>
      </w:r>
      <w:r w:rsidR="001C2871" w:rsidRPr="00B7524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joqeve</w:t>
      </w:r>
      <w:r w:rsidR="00527FB6" w:rsidRPr="00B7524A">
        <w:rPr>
          <w:rFonts w:ascii="Times New Roman" w:hAnsi="Times New Roman" w:cs="Times New Roman"/>
          <w:sz w:val="24"/>
          <w:szCs w:val="24"/>
          <w:lang w:val="sq-AL"/>
        </w:rPr>
        <w:t>ritare: “Fëmijët e Malit të</w:t>
      </w:r>
      <w:r w:rsidR="001C2871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C2871" w:rsidRPr="00B7524A">
        <w:rPr>
          <w:rFonts w:ascii="Times New Roman" w:hAnsi="Times New Roman" w:cs="Times New Roman"/>
          <w:sz w:val="24"/>
          <w:szCs w:val="24"/>
          <w:lang w:val="sq-AL"/>
        </w:rPr>
        <w:t>Zi”dhe</w:t>
      </w:r>
      <w:proofErr w:type="spellEnd"/>
      <w:r w:rsidR="001C2871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“Koret”.</w:t>
      </w:r>
    </w:p>
    <w:p w14:paraId="0740185E" w14:textId="77777777" w:rsidR="00AD36BC" w:rsidRDefault="00121690" w:rsidP="00AD36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Organizata</w:t>
      </w:r>
      <w:r w:rsidR="00527FB6" w:rsidRPr="00B7524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joqeveritare nga paragr</w:t>
      </w:r>
      <w:r w:rsidR="00527FB6" w:rsidRPr="00B7524A">
        <w:rPr>
          <w:rFonts w:ascii="Times New Roman" w:hAnsi="Times New Roman" w:cs="Times New Roman"/>
          <w:sz w:val="24"/>
          <w:szCs w:val="24"/>
          <w:lang w:val="sq-AL"/>
        </w:rPr>
        <w:t>afi 2 i këtij neni nuk paraqiten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27FB6" w:rsidRPr="00B7524A">
        <w:rPr>
          <w:rFonts w:ascii="Times New Roman" w:hAnsi="Times New Roman" w:cs="Times New Roman"/>
          <w:sz w:val="24"/>
          <w:szCs w:val="24"/>
          <w:lang w:val="sq-AL"/>
        </w:rPr>
        <w:t>në konkursin publik, por dorëzojnë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programin vjetor te aktiviteteve, paravendosjes se projekt</w:t>
      </w:r>
      <w:r w:rsidR="00527FB6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buxhetit te komunës në shqyrtim publik.</w:t>
      </w:r>
    </w:p>
    <w:p w14:paraId="00E760E4" w14:textId="77777777" w:rsidR="00AD36BC" w:rsidRDefault="00527FB6" w:rsidP="00AD36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lastRenderedPageBreak/>
        <w:t>Këto organizata</w:t>
      </w:r>
      <w:r w:rsidR="00121690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joqeveritare raportin përshkrues vjetor dhe financiar m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bi mjetet e fituara me ndarje, i dorëzojnë deri ne fund të</w:t>
      </w:r>
      <w:r w:rsidR="00121690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vitit rrjedhës për te cilin janë ndarë mjetet.</w:t>
      </w:r>
    </w:p>
    <w:p w14:paraId="79EA3A2B" w14:textId="77777777" w:rsidR="00AD36BC" w:rsidRDefault="00121690" w:rsidP="00AD36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Përderisa organizata</w:t>
      </w:r>
      <w:r w:rsidR="00527FB6" w:rsidRPr="00B7524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joqeveritare </w:t>
      </w:r>
      <w:r w:rsidR="00527FB6" w:rsidRPr="00B7524A">
        <w:rPr>
          <w:rFonts w:ascii="Times New Roman" w:hAnsi="Times New Roman" w:cs="Times New Roman"/>
          <w:sz w:val="24"/>
          <w:szCs w:val="24"/>
          <w:lang w:val="sq-AL"/>
        </w:rPr>
        <w:t>me status te veçante nuk dorëzojnë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raportet e kërkuara nga paragrafi 4 i këtij neni në afatin e paraparë ose në raport nuk dorëzon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arsyetimin detajor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645B8" w:rsidRPr="00B7524A">
        <w:rPr>
          <w:rFonts w:ascii="Times New Roman" w:hAnsi="Times New Roman" w:cs="Times New Roman"/>
          <w:sz w:val="24"/>
          <w:szCs w:val="24"/>
          <w:lang w:val="sq-AL"/>
        </w:rPr>
        <w:t>të devijimeve eventuale, Komision</w:t>
      </w:r>
      <w:r w:rsidR="00527FB6" w:rsidRPr="00B7524A">
        <w:rPr>
          <w:rFonts w:ascii="Times New Roman" w:hAnsi="Times New Roman" w:cs="Times New Roman"/>
          <w:sz w:val="24"/>
          <w:szCs w:val="24"/>
          <w:lang w:val="sq-AL"/>
        </w:rPr>
        <w:t>i mund të vendosi që nuk mund ti</w:t>
      </w:r>
      <w:r w:rsidR="007645B8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27FB6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shfrytëzojnë </w:t>
      </w:r>
      <w:r w:rsidR="007645B8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mjetet e parapara me buxhet për vitin e ardhshëm. </w:t>
      </w:r>
    </w:p>
    <w:p w14:paraId="66754009" w14:textId="77777777" w:rsidR="00AD36BC" w:rsidRDefault="007645B8" w:rsidP="00AD36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Mjetet e pa shpërndara sipas vendimit te komisionit kalohen në fondin e mjeteve të parapara për financimin e organizatave jo qeveritare te tjera. </w:t>
      </w:r>
    </w:p>
    <w:p w14:paraId="55F83EF8" w14:textId="77777777" w:rsidR="00AD36BC" w:rsidRDefault="007645B8" w:rsidP="00AD36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Shuma e mjeteve të parapara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organizatat joqeveritare me status të veçante përben pjesën përbërëse të mjeteve të përgjithshme te parapara për financimin e projekteve te organizatave joqeveritare për vitin e caktuar buxhetore me ç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’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rast është i shënuar ne mënyre të veçantë.</w:t>
      </w:r>
    </w:p>
    <w:p w14:paraId="00D7FCF8" w14:textId="52BDC9EC" w:rsidR="007645B8" w:rsidRPr="00AD36BC" w:rsidRDefault="007645B8" w:rsidP="00AD36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Komisioni miraton mjetet </w:t>
      </w:r>
      <w:r w:rsidR="00211DCF"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organizatat jo qeveritare me status te veçante për aktivitetet nga programi vjetorë e të cilat paraqesin aktivitete me rëndësi për ngritjen e kualitetit të punës gjegjësisht te shërbimit te organizatës joqeveritare me qëllim të pjesëmarrjen kualitative në programet me </w:t>
      </w:r>
      <w:r w:rsidR="00211DCF" w:rsidRPr="00B7524A">
        <w:rPr>
          <w:rFonts w:ascii="Times New Roman" w:hAnsi="Times New Roman" w:cs="Times New Roman"/>
          <w:sz w:val="24"/>
          <w:szCs w:val="24"/>
          <w:lang w:val="sq-AL"/>
        </w:rPr>
        <w:t>rendësi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 w:rsidR="00211DCF" w:rsidRPr="00B7524A">
        <w:rPr>
          <w:rFonts w:ascii="Times New Roman" w:hAnsi="Times New Roman" w:cs="Times New Roman"/>
          <w:sz w:val="24"/>
          <w:szCs w:val="24"/>
          <w:lang w:val="sq-AL"/>
        </w:rPr>
        <w:t>Komunën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9107495" w14:textId="77777777" w:rsidR="007645B8" w:rsidRPr="00B7524A" w:rsidRDefault="007645B8" w:rsidP="00AD36B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III PERCAKTIMI I PRIORITEVE PËR SHPERNDARJEN E MJETEVE</w:t>
      </w:r>
    </w:p>
    <w:p w14:paraId="2E0C48F6" w14:textId="77777777" w:rsidR="00AD36BC" w:rsidRDefault="007645B8" w:rsidP="00AD36B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5</w:t>
      </w:r>
    </w:p>
    <w:p w14:paraId="7205140C" w14:textId="77777777" w:rsidR="005D0AB9" w:rsidRPr="00B7524A" w:rsidRDefault="007645B8" w:rsidP="00B752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Mjetet e planifikuara me Buxhetin e Komunës shpërndahen për përkrahjen e projekteve dhe programeve të organizatave joqeveritare të cilët kontribuojnë në realizimin e qëllimeve te caktuara sipas dokumenteve strategjike, programeve dhe planeve të komunës, përmes të cilave veçanërisht:</w:t>
      </w:r>
      <w:r w:rsidR="005D0AB9" w:rsidRPr="00B7524A">
        <w:rPr>
          <w:rFonts w:ascii="Times New Roman" w:hAnsi="Times New Roman" w:cs="Times New Roman"/>
          <w:sz w:val="24"/>
          <w:szCs w:val="24"/>
          <w:lang w:val="sq-AL"/>
        </w:rPr>
        <w:br/>
        <w:t>-  Sigurohet larmia, kualiteti i shërbimit në fushën sociale, shëndetësore te mbrojtës së fëmijëve dhe rinisë me pengesa ne zhvillim, personave me invaliditet, barazisë gjinore dhe formave të tjera të mbrojtës:</w:t>
      </w:r>
    </w:p>
    <w:p w14:paraId="47DEF536" w14:textId="77777777" w:rsidR="005D0AB9" w:rsidRPr="00B7524A" w:rsidRDefault="005D0AB9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Afirmojnë mbrojtën e të drejtave njerëzore dhe të pakicave,</w:t>
      </w:r>
    </w:p>
    <w:p w14:paraId="4F720556" w14:textId="77777777" w:rsidR="005D0AB9" w:rsidRPr="00B7524A" w:rsidRDefault="005D0AB9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Afirmojnë potenciale kulturore, të traditave dhe veçorive kulturore të Komunës, të iniciativës dhe aktivitetit në qëllim te ngritjes së nivelit të kulturës urbane dhe ruajtës së trashëgimisë mesdhetare,</w:t>
      </w:r>
    </w:p>
    <w:p w14:paraId="6443A395" w14:textId="77777777" w:rsidR="005D0AB9" w:rsidRPr="00B7524A" w:rsidRDefault="005D0AB9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Kontribuojnë ne </w:t>
      </w:r>
      <w:r w:rsidR="00211DCF" w:rsidRPr="00B7524A">
        <w:rPr>
          <w:rFonts w:ascii="Times New Roman" w:hAnsi="Times New Roman" w:cs="Times New Roman"/>
          <w:sz w:val="24"/>
          <w:szCs w:val="24"/>
          <w:lang w:val="sq-AL"/>
        </w:rPr>
        <w:t>ruajtjen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 mjedisit jetësore dhe zhvillimit të qëndrueshëm,</w:t>
      </w:r>
    </w:p>
    <w:p w14:paraId="11E78830" w14:textId="77777777" w:rsidR="005D0AB9" w:rsidRPr="00B7524A" w:rsidRDefault="005D0AB9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Arrijnë zhvillim ekonomik të komunës,</w:t>
      </w:r>
    </w:p>
    <w:p w14:paraId="7A6052FB" w14:textId="77777777" w:rsidR="005D0AB9" w:rsidRPr="00B7524A" w:rsidRDefault="005D0AB9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Lufta kundër korrupsionit,</w:t>
      </w:r>
    </w:p>
    <w:p w14:paraId="5C5C5434" w14:textId="77777777" w:rsidR="005D0AB9" w:rsidRPr="00B7524A" w:rsidRDefault="005D0AB9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Në mënyra te ndryshme afirmojnë participimin e qytetareve ne procesin e vendimmarrjes dhe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ngrenë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nivelin e demokratizimin të shoqërisë në vetëqeverisje lokale. </w:t>
      </w:r>
    </w:p>
    <w:p w14:paraId="5D1733D1" w14:textId="77777777" w:rsidR="005D0AB9" w:rsidRPr="00B7524A" w:rsidRDefault="005D0AB9" w:rsidP="00B752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Komisioni pas konsultimeve me Këshillin për bashkëpunim të vetëqeverisjes lokale dhe organizatave joqeveritare dhe or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g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aneve të administratës lokale të cilët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implementojnë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dokumente strategjike, plane dhe programe me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rëndësi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për Komunën, propozimi i fushave prioritare çon në pë</w:t>
      </w:r>
      <w:r w:rsidR="00211DCF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lqim drejt kryetarit të komunës, përderisa janë te formuara. </w:t>
      </w:r>
    </w:p>
    <w:p w14:paraId="5E2BCC77" w14:textId="77777777" w:rsidR="00211DCF" w:rsidRPr="00B7524A" w:rsidRDefault="00211DCF" w:rsidP="00B752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Në bazë të propozimit të unifikuar nga paragrafi 2 i këtij neni kryetari i komunës përcakton fushat prioritare me interes publik për vitin e ardhshëm si dhe lartësinë e mjeteve për financimin e projekteve dhe programeve te organizatave jo qeveritare, para miratimit te Buxhetit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vitin e ardhshëm.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 xml:space="preserve">Komisioni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çdo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vit, ne pajtim me fushat e caktuara prioritare gjatë shpalljes së konkursit publik, do te shpallin numrin dhe llojin e prioriteve. </w:t>
      </w:r>
    </w:p>
    <w:p w14:paraId="514FCE84" w14:textId="77777777" w:rsidR="003F67E1" w:rsidRPr="00B7524A" w:rsidRDefault="00211DCF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Projektet te cilët nuk do te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përkrahën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janë: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>- Projekti për të cilin nga burimet te tjera është miratuar financimi  i plotë i tij,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>- Aktivitetet të cilat janë ne kompetencat ose përgjegjësitë e Qeverise, siç është arsimi formal, mbrojtja formale shëndetësore dhe ngjashëm,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>- Projekti me të cilin kërkohen mjete financiare për blerjen dhe ndarjen e ndihmave humanitare,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 xml:space="preserve">- </w:t>
      </w:r>
      <w:r w:rsidR="003F67E1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Projekti i cili veçanërisht bazohet në hartim të njëhershëm, përgatitjen dhe shtypjen e librave, broshurave, buletineve, revistave, përveç nëse publikimi i tyre është pjesë e ndonjë programi të gjere apo gjithëpërfshirës i aktiviteteve te vazhdueshme te cilët janë me rendësi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3F67E1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komunën,</w:t>
      </w:r>
      <w:r w:rsidR="003F67E1" w:rsidRPr="00B7524A">
        <w:rPr>
          <w:rFonts w:ascii="Times New Roman" w:hAnsi="Times New Roman" w:cs="Times New Roman"/>
          <w:sz w:val="24"/>
          <w:szCs w:val="24"/>
          <w:lang w:val="sq-AL"/>
        </w:rPr>
        <w:br/>
        <w:t xml:space="preserve">- Projekti qëllimi i te cilit është arritja e nevojave personale të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anëtareve</w:t>
      </w:r>
      <w:r w:rsidR="003F67E1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te organizatës, </w:t>
      </w:r>
      <w:r w:rsidR="003F67E1" w:rsidRPr="00B7524A">
        <w:rPr>
          <w:rFonts w:ascii="Times New Roman" w:hAnsi="Times New Roman" w:cs="Times New Roman"/>
          <w:sz w:val="24"/>
          <w:szCs w:val="24"/>
          <w:lang w:val="sq-AL"/>
        </w:rPr>
        <w:br/>
        <w:t>- Projekti i cili përjashtimisht ka qellim profitin gjegjësisht lëmine komerciale.</w:t>
      </w:r>
    </w:p>
    <w:p w14:paraId="7DB27D42" w14:textId="77777777" w:rsidR="003F67E1" w:rsidRPr="00B7524A" w:rsidRDefault="003F67E1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IV KOMISIONI PËR SHPERNDARJEN E MJETEVE</w:t>
      </w:r>
    </w:p>
    <w:p w14:paraId="437C4EFA" w14:textId="77777777" w:rsidR="003F67E1" w:rsidRPr="00B7524A" w:rsidRDefault="003F67E1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6</w:t>
      </w:r>
    </w:p>
    <w:p w14:paraId="12EEAC5B" w14:textId="77777777" w:rsidR="003F67E1" w:rsidRPr="00B7524A" w:rsidRDefault="006B629A" w:rsidP="00B752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Shpërndarjen</w:t>
      </w:r>
      <w:r w:rsidR="003F67E1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 mjeteve e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bën</w:t>
      </w:r>
      <w:r w:rsidR="003F67E1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: Komisioni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3F67E1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shpërndarjen e mjeteve të organiz</w:t>
      </w:r>
      <w:r w:rsidR="003F67E1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atave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joqeveritare</w:t>
      </w:r>
      <w:r w:rsidR="003F67E1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ne tekstin e mëtejmë: (Komisioni) të cilin e cakton kryetari i Komunës.</w:t>
      </w:r>
    </w:p>
    <w:p w14:paraId="6956E93C" w14:textId="77777777" w:rsidR="003F67E1" w:rsidRPr="00B7524A" w:rsidRDefault="003F67E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Komisioni ka kryetarin dhe dy an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tarë.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Kryetari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i komisionit është nga rrallët e eproreve të organeve te administratës lokale.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Anëtaret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 komisionit janë një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anëtarë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nga rrallët e zyrtareve lokal dhe një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anëtarë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përfaqësues i organizatave joqeveritare i cili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zgjidhet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përmes ftesës zyrtare.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Anëtari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i komisionit nga rrallët e organizatave joqeveritare nuk mund të jetë këshilltarë deputet ose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anëtar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i organit drejtues të partive politike, funksionarë publik, zyrtare apo nëpunës lokal apo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shtetërore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, udhëheqës ose i punësuar në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institucionet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publike dhe shoqëritë afariste themelues i të cilave është shteti ose komuna. </w:t>
      </w:r>
    </w:p>
    <w:p w14:paraId="463E9C41" w14:textId="77777777" w:rsidR="003F67E1" w:rsidRPr="00B7524A" w:rsidRDefault="003F67E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Mandati i komisionit është 2 vjeçare.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Anëtari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i komisionit nga rrallët e organizatave joqeveritare nuk mund te marrin pjesë në vendimmarrjen mbi paraqitjen ne konkursin publik të cilin  e ka dorëzuar organizata joqeveritare, e cila e ka propozuar për përfaqësues të </w:t>
      </w:r>
      <w:r w:rsidR="0042124F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OJQ-ve ne Komision. Nëse OJQ-të nuk propozojnë kandidatin e tyre për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anëtarë</w:t>
      </w:r>
      <w:r w:rsidR="0042124F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të Komisionit për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anëtar</w:t>
      </w:r>
      <w:r w:rsidR="0042124F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te dyte te komisionit caktohet përfaqësuesi i </w:t>
      </w:r>
      <w:r w:rsidR="000E7BA3" w:rsidRPr="00B7524A">
        <w:rPr>
          <w:rFonts w:ascii="Times New Roman" w:hAnsi="Times New Roman" w:cs="Times New Roman"/>
          <w:sz w:val="24"/>
          <w:szCs w:val="24"/>
          <w:lang w:val="sq-AL"/>
        </w:rPr>
        <w:t>komunës.</w:t>
      </w:r>
    </w:p>
    <w:p w14:paraId="6AFD544F" w14:textId="77777777" w:rsidR="000E7BA3" w:rsidRPr="00B7524A" w:rsidRDefault="000E7BA3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Punët  profesionale administrativo-teknike për nevojat e Komisionit i kryen Sekretari i Komisionit i cili caktohet nga Sekretariati për vetëqeverisje lokale.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 xml:space="preserve">Komisioni sjell Rregulloren mbi punën e Komisionit. </w:t>
      </w:r>
    </w:p>
    <w:p w14:paraId="13984DB8" w14:textId="77777777" w:rsidR="004F28ED" w:rsidRPr="00B7524A" w:rsidRDefault="004F28ED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V ZGJEDHJA E PERFAQESUESVE TË ORGANIZATAVE JO QEVERITARE NE KOMISION</w:t>
      </w:r>
    </w:p>
    <w:p w14:paraId="54EA386D" w14:textId="77777777" w:rsidR="004F28ED" w:rsidRPr="00B7524A" w:rsidRDefault="004F28ED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Neni 7</w:t>
      </w:r>
    </w:p>
    <w:p w14:paraId="38838A5C" w14:textId="77777777" w:rsidR="004F28ED" w:rsidRPr="00B7524A" w:rsidRDefault="004F28ED" w:rsidP="00B752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Anëtarin e Komisionit nga rrallët e organizatave joqeveritare e propozojnë organizatat joqeveritare të cilat janë te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riregjistruara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në Mal te Zi selia e të cilave është në Mal të Zi.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 xml:space="preserve">procedura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propozimin e kandidateve te Komisionit, përfaqësuesve te organizatave joqeveritare f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illohet me publikim të ftesës zy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rtare  nga ana e Kryetarit të Komunës.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 xml:space="preserve">Ftesa zyrtare publikohet në portalin e Komunës në tabelën informative të Komunës, përmes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emetuesve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lokal publik dhe ne mënyra të tjera te arritshme.</w:t>
      </w:r>
    </w:p>
    <w:p w14:paraId="295FC051" w14:textId="77777777" w:rsidR="001A4D21" w:rsidRPr="00B7524A" w:rsidRDefault="004F28ED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Ftesa zyrtare përmban kushtet të cilat duhet ti plotësoje organizatat joqeveritare për propozimin e kandidateve, kushtet të cilat duhet ti plotësoje kandidati, dokumentacioni i cili dorëzohet bashke me propozimin e kandidatit, si dhe afatin dhe vendin e dorëzimin te dokumentacionit afati për propozimin e kandidateve është 15 ditë nga dita e </w:t>
      </w:r>
      <w:r w:rsidR="001A4D21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publikimit te ftesës publike. </w:t>
      </w:r>
      <w:r w:rsidR="001A4D21" w:rsidRPr="00B7524A">
        <w:rPr>
          <w:rFonts w:ascii="Times New Roman" w:hAnsi="Times New Roman" w:cs="Times New Roman"/>
          <w:sz w:val="24"/>
          <w:szCs w:val="24"/>
          <w:lang w:val="sq-AL"/>
        </w:rPr>
        <w:br/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Procedurën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 zgjedhjes e udhëheq organi i administratës lokale kompetent për bashkëpunimin </w:t>
      </w:r>
      <w:r w:rsidR="001A4D21" w:rsidRPr="00B7524A">
        <w:rPr>
          <w:rFonts w:ascii="Times New Roman" w:hAnsi="Times New Roman" w:cs="Times New Roman"/>
          <w:sz w:val="24"/>
          <w:szCs w:val="24"/>
          <w:lang w:val="sq-AL"/>
        </w:rPr>
        <w:t>me OJQ-të.</w:t>
      </w:r>
      <w:r w:rsidR="001A4D21" w:rsidRPr="00B7524A">
        <w:rPr>
          <w:rFonts w:ascii="Times New Roman" w:hAnsi="Times New Roman" w:cs="Times New Roman"/>
          <w:sz w:val="24"/>
          <w:szCs w:val="24"/>
          <w:lang w:val="sq-AL"/>
        </w:rPr>
        <w:br/>
      </w:r>
      <w:r w:rsidR="001A4D21" w:rsidRPr="00B7524A">
        <w:rPr>
          <w:rFonts w:ascii="Times New Roman" w:hAnsi="Times New Roman" w:cs="Times New Roman"/>
          <w:sz w:val="24"/>
          <w:szCs w:val="24"/>
          <w:lang w:val="sq-AL"/>
        </w:rPr>
        <w:br/>
      </w:r>
      <w:r w:rsidR="001A4D21"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8</w:t>
      </w:r>
    </w:p>
    <w:p w14:paraId="5961B58C" w14:textId="77777777" w:rsidR="001A4D21" w:rsidRPr="00B7524A" w:rsidRDefault="001A4D2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Kandidatin për anëtar te Komisionit mund ta propozoje organizata joqeveritare  e cila plotëson kushtet në vijim: </w:t>
      </w:r>
    </w:p>
    <w:p w14:paraId="147E98B3" w14:textId="77777777" w:rsidR="001A4D21" w:rsidRPr="00B7524A" w:rsidRDefault="006B629A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Të jete e regjistruar ne </w:t>
      </w:r>
      <w:r w:rsidR="001A4D21" w:rsidRPr="00B7524A">
        <w:rPr>
          <w:rFonts w:ascii="Times New Roman" w:hAnsi="Times New Roman" w:cs="Times New Roman"/>
          <w:sz w:val="24"/>
          <w:szCs w:val="24"/>
          <w:lang w:val="sq-AL"/>
        </w:rPr>
        <w:t>regjistrin e OJQ-ve, së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A4D21" w:rsidRPr="00B7524A">
        <w:rPr>
          <w:rFonts w:ascii="Times New Roman" w:hAnsi="Times New Roman" w:cs="Times New Roman"/>
          <w:sz w:val="24"/>
          <w:szCs w:val="24"/>
          <w:lang w:val="sq-AL"/>
        </w:rPr>
        <w:t>paku një vit para publikimit të ftesës publike,</w:t>
      </w:r>
    </w:p>
    <w:p w14:paraId="57B4C086" w14:textId="77777777" w:rsidR="00904322" w:rsidRPr="00B7524A" w:rsidRDefault="001A4D2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>ketë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selinë ne territorin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 Komunës së T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uzit</w:t>
      </w:r>
      <w:r w:rsidR="006B629A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04322" w:rsidRPr="00B7524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C4AC90B" w14:textId="77777777" w:rsidR="007200B3" w:rsidRPr="00B7524A" w:rsidRDefault="00904322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Të ketë realizuar një apo më shumë projekte në periudhën e mëparshme, çka dëshmon </w:t>
      </w:r>
      <w:r w:rsidR="007200B3" w:rsidRPr="00B7524A">
        <w:rPr>
          <w:rFonts w:ascii="Times New Roman" w:hAnsi="Times New Roman" w:cs="Times New Roman"/>
          <w:sz w:val="24"/>
          <w:szCs w:val="24"/>
          <w:lang w:val="sq-AL"/>
        </w:rPr>
        <w:t>përmes kontratës mbi financimin, broshura  dhe ngjashëm;</w:t>
      </w:r>
    </w:p>
    <w:p w14:paraId="6C0F8834" w14:textId="77777777" w:rsidR="001A4D21" w:rsidRPr="00B7524A" w:rsidRDefault="007200B3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Që më shumë se gjysma e organit udhëheqës të organizatës joqeveritare mos të jenë anëtar të organeve të partive politike, funksionar lokal, udhëheqës ose të punësuar në institucionet publike dhe shoqëritë afariste themelues i të cilave është shteti ose Komuna, gjë të cilën e fakton përmes deklaratës.</w:t>
      </w:r>
      <w:r w:rsidR="001A4D21" w:rsidRPr="00B7524A">
        <w:rPr>
          <w:rFonts w:ascii="Times New Roman" w:hAnsi="Times New Roman" w:cs="Times New Roman"/>
          <w:sz w:val="24"/>
          <w:szCs w:val="24"/>
          <w:lang w:val="sq-AL"/>
        </w:rPr>
        <w:br/>
      </w:r>
    </w:p>
    <w:p w14:paraId="2AE93199" w14:textId="77777777" w:rsidR="001A4D21" w:rsidRPr="00B7524A" w:rsidRDefault="001A4D21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9</w:t>
      </w:r>
    </w:p>
    <w:p w14:paraId="4F20740D" w14:textId="77777777" w:rsidR="001A4D21" w:rsidRPr="00B7524A" w:rsidRDefault="001A4D2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Kandidati i OJQ-së për 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>anëtare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te komisionit mund te jete personi i cili:</w:t>
      </w:r>
    </w:p>
    <w:p w14:paraId="2B10FCC7" w14:textId="77777777" w:rsidR="001A4D21" w:rsidRPr="00B7524A" w:rsidRDefault="001A4D2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Është nënshtetas  Malazez dhe ka vendqëndrimin ne territorin e komunës se Tuzit,</w:t>
      </w:r>
    </w:p>
    <w:p w14:paraId="45BE20E7" w14:textId="77777777" w:rsidR="001A4D21" w:rsidRPr="00B7524A" w:rsidRDefault="001A4D2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Ka përvoje në hartimin dhe realizimin e projekteve,</w:t>
      </w:r>
    </w:p>
    <w:p w14:paraId="2A012A1E" w14:textId="77777777" w:rsidR="007200B3" w:rsidRPr="00B7524A" w:rsidRDefault="001A4D2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Nuk është 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>anëtarë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i organeve të partive politike, funksionare publik, zyrtare ose nëpunës shtetërore ose lokal, udhëheqës ose i punësuar ne institucion publik ose shoqëri afariste themelues i te cilave është shteti ose komuna.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</w:r>
    </w:p>
    <w:p w14:paraId="09B97F78" w14:textId="77777777" w:rsidR="007200B3" w:rsidRPr="00B7524A" w:rsidRDefault="007200B3" w:rsidP="00B7524A">
      <w:pPr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5BC568" w14:textId="77777777" w:rsidR="007200B3" w:rsidRPr="00B7524A" w:rsidRDefault="007200B3" w:rsidP="004B04B4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10</w:t>
      </w:r>
    </w:p>
    <w:p w14:paraId="57B10411" w14:textId="77777777" w:rsidR="007200B3" w:rsidRPr="00B7524A" w:rsidRDefault="007200B3" w:rsidP="00B7524A">
      <w:pPr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CF5DF7C" w14:textId="77777777" w:rsidR="007200B3" w:rsidRPr="00B7524A" w:rsidRDefault="007200B3" w:rsidP="00B7524A">
      <w:pPr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lastRenderedPageBreak/>
        <w:t>Organizata joqeveritare e cila propozon kandidatin për anëtar të Komisionit, krahas dokumentacionit nga neni 8 i këtij vendimi është e obliguar që për kandidatin të dorëzoj edhe :</w:t>
      </w:r>
    </w:p>
    <w:p w14:paraId="3F8B73AF" w14:textId="77777777" w:rsidR="007200B3" w:rsidRPr="00B7524A" w:rsidRDefault="007200B3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Biografin e kandidatit me të dhënat mbi posedimin e përvojës në hartimin dhe realizimin e projekteve ;</w:t>
      </w:r>
    </w:p>
    <w:p w14:paraId="63E1E008" w14:textId="77777777" w:rsidR="007200B3" w:rsidRPr="00B7524A" w:rsidRDefault="007200B3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Deklaratën e kandidatit që nuk është anëtar i organeve të partive politike, funksionar publik, zyrtar apo nëpunës shtetëror apo lokal, udhëheqës apo i punësuar në institucion publik apo shoqëri afariste themelues i të cilës është shteti apo komuna ;</w:t>
      </w:r>
    </w:p>
    <w:p w14:paraId="6B5C7C7A" w14:textId="77777777" w:rsidR="007200B3" w:rsidRPr="00B7524A" w:rsidRDefault="007200B3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Deklaratën e kandidatit për pranimin e kandidaturës për anëtar të Komisionit.</w:t>
      </w:r>
    </w:p>
    <w:p w14:paraId="562051E6" w14:textId="77777777" w:rsidR="007200B3" w:rsidRPr="00B7524A" w:rsidRDefault="007200B3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11</w:t>
      </w:r>
    </w:p>
    <w:p w14:paraId="30F2CEE1" w14:textId="77777777" w:rsidR="007200B3" w:rsidRPr="00B7524A" w:rsidRDefault="007200B3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DF75DE9" w14:textId="77777777" w:rsidR="007200B3" w:rsidRPr="00B7524A" w:rsidRDefault="007200B3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Përderisa organizata joqeveritare ose kandidati i propozuar nuk i plotësojnë kushtet e parapara me këtë vendim apo kërkesa për kandidatin nuk është dorëzuar brenda afatit të paraparë , këto propozime nuk do të shqyrtohen.</w:t>
      </w:r>
    </w:p>
    <w:p w14:paraId="45DA9B1F" w14:textId="77777777" w:rsidR="007200B3" w:rsidRPr="00B7524A" w:rsidRDefault="007200B3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E7DC841" w14:textId="77777777" w:rsidR="007200B3" w:rsidRPr="00B7524A" w:rsidRDefault="007200B3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12</w:t>
      </w:r>
    </w:p>
    <w:p w14:paraId="6A785734" w14:textId="77777777" w:rsidR="007200B3" w:rsidRPr="00B7524A" w:rsidRDefault="007200B3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5B64DD1" w14:textId="77777777" w:rsidR="007200B3" w:rsidRPr="00B7524A" w:rsidRDefault="007200B3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Grupi punues të cilin e cakton kryetari i Komunës është  i obliguar që në afat prej 7 ditësh nga skadimi i afatit për dorëzimin e propozimit, të publikojnë portalin e Komunës, listën </w:t>
      </w:r>
      <w:r w:rsidR="000A2F8B" w:rsidRPr="00B7524A">
        <w:rPr>
          <w:rFonts w:ascii="Times New Roman" w:hAnsi="Times New Roman" w:cs="Times New Roman"/>
          <w:sz w:val="24"/>
          <w:szCs w:val="24"/>
          <w:lang w:val="sq-AL"/>
        </w:rPr>
        <w:t>e caktuar të kandidatëve.</w:t>
      </w:r>
    </w:p>
    <w:p w14:paraId="5DD4224A" w14:textId="77777777" w:rsidR="000A2F8B" w:rsidRPr="00B7524A" w:rsidRDefault="000A2F8B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Nëse janë propozuar më shumë kandidat , kryetari i Komunës do të caktoj kandidatin e 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>organizatës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joqeveritare i cili është propozuar nga numri më i madh i organizatave joqeveritare të cilat kanë dorëzuar dokumentacionin e plotë.</w:t>
      </w:r>
    </w:p>
    <w:p w14:paraId="2E346925" w14:textId="77777777" w:rsidR="000A2F8B" w:rsidRPr="00B7524A" w:rsidRDefault="000A2F8B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Në rast se secila organizat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joqeveritare propozon kandidat të ndryshëm , kryetari i Komunës do të caktoj kandidatin m më shumë përvojë në hartimin dhe realizimin e projekteve.</w:t>
      </w:r>
    </w:p>
    <w:p w14:paraId="2BB27860" w14:textId="77777777" w:rsidR="000A2F8B" w:rsidRPr="00B7524A" w:rsidRDefault="000A2F8B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VI  NDERPRERJA E MANDATIT TË ANËTAREVE TË KOMISIONIT</w:t>
      </w:r>
    </w:p>
    <w:p w14:paraId="78C0BCBC" w14:textId="77777777" w:rsidR="000A2F8B" w:rsidRPr="00B7524A" w:rsidRDefault="000A2F8B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13</w:t>
      </w:r>
    </w:p>
    <w:p w14:paraId="15156B8A" w14:textId="77777777" w:rsidR="000A2F8B" w:rsidRPr="00B7524A" w:rsidRDefault="000A2F8B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Anëtarit të komisionit i nder prehet mandati, para skadimit të kohës në të cilën është emëruar, në rast :</w:t>
      </w:r>
    </w:p>
    <w:p w14:paraId="71CB4EB1" w14:textId="77777777" w:rsidR="000A2F8B" w:rsidRPr="00B7524A" w:rsidRDefault="000A2F8B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Dhënies së dorëheqjes për çka lajmëron kryetarin e Komisionit dhe subjektet të cilat e kanë propozuar;</w:t>
      </w:r>
    </w:p>
    <w:p w14:paraId="1F96DA08" w14:textId="77777777" w:rsidR="000A2F8B" w:rsidRPr="00B7524A" w:rsidRDefault="000A2F8B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Nëse me vendim juridik është ndaluar të kryej aktivitete të punës ;</w:t>
      </w:r>
    </w:p>
    <w:p w14:paraId="793736F3" w14:textId="77777777" w:rsidR="000A2F8B" w:rsidRPr="00B7524A" w:rsidRDefault="000A2F8B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Nëse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me vendim juridik është gjyq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uar me burg të pakushtëzuar për periudhën kohore më së paku gjashtë muaj;</w:t>
      </w:r>
    </w:p>
    <w:p w14:paraId="56440482" w14:textId="77777777" w:rsidR="000A2F8B" w:rsidRPr="00B7524A" w:rsidRDefault="000A2F8B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Në rast shkarkimi.</w:t>
      </w:r>
    </w:p>
    <w:p w14:paraId="0A6DCF5D" w14:textId="77777777" w:rsidR="000A2F8B" w:rsidRPr="00B7524A" w:rsidRDefault="00DB45FD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Neni 14</w:t>
      </w:r>
    </w:p>
    <w:p w14:paraId="31B8D7FC" w14:textId="77777777" w:rsidR="00DB45FD" w:rsidRPr="00B7524A" w:rsidRDefault="00DB45FD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Kryetari i Komunës do ta shkarkoj anëtarin e Komisionit në rast se:</w:t>
      </w:r>
    </w:p>
    <w:p w14:paraId="1B42B70A" w14:textId="77777777" w:rsidR="00DB45FD" w:rsidRPr="00B7524A" w:rsidRDefault="00DB45FD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Se vërtetohet se gjatë emërimit ka dhënë të dhëna të pasakta për veten ose ka bërë lëshime në dhënien e të dhënave dhe rrethanave të cilat kanë qenë me ndikim në emërimin për anëtar të komisionit ;</w:t>
      </w:r>
    </w:p>
    <w:p w14:paraId="6974C1F6" w14:textId="77777777" w:rsidR="00DB45FD" w:rsidRPr="00B7524A" w:rsidRDefault="00DB45FD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Nuk  kryen e funksionin e anëtarit të komisionit në periudhën më të gjatë se 30 ditë ;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>ka ardhur deri te ndryshimi i ndonjë rrethane nga neni 9 paragrafi 1 pika 3 e këtij Vendimi.</w:t>
      </w:r>
    </w:p>
    <w:p w14:paraId="3F41F793" w14:textId="77777777" w:rsidR="00DB45FD" w:rsidRPr="00B7524A" w:rsidRDefault="00DB45FD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15</w:t>
      </w:r>
    </w:p>
    <w:p w14:paraId="60C389E2" w14:textId="77777777" w:rsidR="00DB45FD" w:rsidRPr="00B7524A" w:rsidRDefault="00DB45FD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88D87E1" w14:textId="77777777" w:rsidR="00DB45FD" w:rsidRPr="00B7524A" w:rsidRDefault="00DB45FD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Procesi për shkarkimin e anëtarit të Komisionit iniciohet nga kryetari i Komunës në 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>kërkesë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të subjektit të autorizuar për propozimin e kandidateve ose në iniciative të Komisionit.</w:t>
      </w:r>
    </w:p>
    <w:p w14:paraId="78A2A857" w14:textId="77777777" w:rsidR="00DB45FD" w:rsidRPr="00B7524A" w:rsidRDefault="00DB45FD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Në procedurën për shkarkim anëtari i Komisionit ka të drejtë që të sqarohet mbi arsyet për shkarkim.</w:t>
      </w:r>
    </w:p>
    <w:p w14:paraId="1320F723" w14:textId="77777777" w:rsidR="00DB45FD" w:rsidRPr="00B7524A" w:rsidRDefault="00DB45FD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Kryetari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i Komunës sjellë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vendimin për shkarkimin e anëtarit të Komisionit.</w:t>
      </w:r>
    </w:p>
    <w:p w14:paraId="72B5B1FC" w14:textId="77777777" w:rsidR="00DB45FD" w:rsidRPr="00B7524A" w:rsidRDefault="00DB45FD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F79FA32" w14:textId="77777777" w:rsidR="00DB45FD" w:rsidRPr="00B7524A" w:rsidRDefault="00DB45FD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16</w:t>
      </w:r>
    </w:p>
    <w:p w14:paraId="45802E80" w14:textId="77777777" w:rsidR="00DB45FD" w:rsidRPr="00B7524A" w:rsidRDefault="00DB45FD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Në rast të 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>ndërprerjes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së mandatit të anëtarit të komisionit , para skadimit të kohës në të cilin është emëruar , kryetari i Komunës është i obliguar qe ne afat prej 15 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>ditësh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nga dita e ndërprerjes se mandatit, të publikoj ftesën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zy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rtare për propozimin e kandidatit të ri.</w:t>
      </w:r>
    </w:p>
    <w:p w14:paraId="6184B246" w14:textId="77777777" w:rsidR="001971D1" w:rsidRPr="00B7524A" w:rsidRDefault="00DB45FD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Mandati i anëtarit të riemëruar të komisionit zgjatë deri në skadimin e mandatit të komisionit.</w:t>
      </w:r>
      <w:r w:rsidR="001971D1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Anëtari i komisionit i cili është shkarkuar para skadimit të kohës në të cilën 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="001971D1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emëruar , nuk mund të jetë i zgjedhur përsëri për anëtar të komisionit.</w:t>
      </w:r>
    </w:p>
    <w:p w14:paraId="3AB81619" w14:textId="77777777" w:rsidR="001971D1" w:rsidRPr="00B7524A" w:rsidRDefault="001971D1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VII KONKURSI PUBLIK</w:t>
      </w:r>
    </w:p>
    <w:p w14:paraId="4334A1C9" w14:textId="77777777" w:rsidR="001971D1" w:rsidRPr="00B7524A" w:rsidRDefault="001971D1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17</w:t>
      </w:r>
    </w:p>
    <w:p w14:paraId="552F7AA7" w14:textId="77777777" w:rsidR="00DB45FD" w:rsidRPr="00B7524A" w:rsidRDefault="001971D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Shpërndarja e mjeteve për projektet e organizatave joqeveritare bëhet në bazë të konkursit publik ( në taksin e mëtejmë : Konkurs), të cilin e publikon Komisioni për shpërndarjen e mjeteve për organizatat joqeveritare në kuartalin e parë të vitit rrjedhës.</w:t>
      </w:r>
    </w:p>
    <w:p w14:paraId="19814252" w14:textId="77777777" w:rsidR="001971D1" w:rsidRPr="00B7524A" w:rsidRDefault="001971D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Në rast se mjetet e parapara nuk shpërndahen ose nuk shpërndahen në tërësi, shpallet konkursi i ri, me të njëjtat prioritet, më së largu deri në përfundimin e vitit për të cilin janë të parapara mjetet.</w:t>
      </w:r>
    </w:p>
    <w:p w14:paraId="0ED9FB9D" w14:textId="77777777" w:rsidR="001971D1" w:rsidRPr="00B7524A" w:rsidRDefault="001971D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B9675DF" w14:textId="77777777" w:rsidR="001971D1" w:rsidRPr="00B7524A" w:rsidRDefault="001971D1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18</w:t>
      </w:r>
    </w:p>
    <w:p w14:paraId="3634E2ED" w14:textId="77777777" w:rsidR="001971D1" w:rsidRPr="00B7524A" w:rsidRDefault="001971D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Konkursi shpallet në portalin e Komunës në tabelën e shpalljeve të Komunës, pranë 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>emetuesit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publik lokal dhe në mënyra të tjera përkatëse.</w:t>
      </w:r>
    </w:p>
    <w:p w14:paraId="25F25BB1" w14:textId="77777777" w:rsidR="001971D1" w:rsidRPr="00B7524A" w:rsidRDefault="001971D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Lajmërimi mbi konkursin shpallet në një media të shkrimit.</w:t>
      </w:r>
    </w:p>
    <w:p w14:paraId="5DB4549D" w14:textId="77777777" w:rsidR="001971D1" w:rsidRPr="00B7524A" w:rsidRDefault="001971D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Organizatat joqeveritare me status të veçante nuk marrin pjesë në konkurs në pajtim me paragrafin 3 nenin 4 të këtij vendimi.</w:t>
      </w:r>
    </w:p>
    <w:p w14:paraId="6A1EF787" w14:textId="77777777" w:rsidR="001971D1" w:rsidRPr="00B7524A" w:rsidRDefault="001971D1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VII PROCEDURA SIPAS KONKURSIT</w:t>
      </w:r>
    </w:p>
    <w:p w14:paraId="410AF6D8" w14:textId="77777777" w:rsidR="001971D1" w:rsidRPr="00B7524A" w:rsidRDefault="001971D1" w:rsidP="004B04B4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Paraqitja në Konkurs</w:t>
      </w:r>
    </w:p>
    <w:p w14:paraId="5CAC9F86" w14:textId="77777777" w:rsidR="001971D1" w:rsidRPr="00B7524A" w:rsidRDefault="001971D1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19</w:t>
      </w:r>
    </w:p>
    <w:p w14:paraId="6570B676" w14:textId="77777777" w:rsidR="001971D1" w:rsidRPr="00B7524A" w:rsidRDefault="001971D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Organizata joqeveritare dorëzon fletëparaqitjen në Konkurs , në afat prej 30 ditësh nga dita e shpalljes së tij,</w:t>
      </w:r>
      <w:r w:rsidR="008B7051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në formën e paraparë dhe me dokumentacionin e nevojshëm.</w:t>
      </w:r>
    </w:p>
    <w:p w14:paraId="3014C474" w14:textId="77777777" w:rsidR="008B7051" w:rsidRPr="00B7524A" w:rsidRDefault="008B705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Fletëparaqitja dorëzohet pran Komisionit në zarfe të vulosur dhe dorëzohet në zyrën për çështjet kancelarike –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zyr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a e gjendjes civile e Komunës. </w:t>
      </w:r>
    </w:p>
    <w:p w14:paraId="27C16C16" w14:textId="77777777" w:rsidR="008B7051" w:rsidRPr="00B7524A" w:rsidRDefault="008B705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Krahas fletëparaqitjes dorëzohet:</w:t>
      </w:r>
    </w:p>
    <w:p w14:paraId="425C4895" w14:textId="77777777" w:rsidR="008B7051" w:rsidRPr="00B7524A" w:rsidRDefault="008B705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Aktvendimin mbi regjistrimin në regjistrin e organizatave joqeveritare me seli në Komunën e Tuzit;</w:t>
      </w:r>
    </w:p>
    <w:p w14:paraId="695945A2" w14:textId="77777777" w:rsidR="008B7051" w:rsidRPr="00B7524A" w:rsidRDefault="008B705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Projektin me të cilin organizata konkurron për ndarjen e mjeteve;</w:t>
      </w:r>
    </w:p>
    <w:p w14:paraId="20D138F6" w14:textId="77777777" w:rsidR="008B7051" w:rsidRPr="00B7524A" w:rsidRDefault="008B705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Raportin mbi projektet e realizuara për vitin paraprak, </w:t>
      </w:r>
      <w:r w:rsidR="00757CC9" w:rsidRPr="00B7524A">
        <w:rPr>
          <w:rFonts w:ascii="Times New Roman" w:hAnsi="Times New Roman" w:cs="Times New Roman"/>
          <w:sz w:val="24"/>
          <w:szCs w:val="24"/>
          <w:lang w:val="sq-AL"/>
        </w:rPr>
        <w:t>përfunduar me ditën e shpalljes së konkursit;</w:t>
      </w:r>
    </w:p>
    <w:p w14:paraId="1582F86E" w14:textId="77777777" w:rsidR="00757CC9" w:rsidRPr="00B7524A" w:rsidRDefault="00757CC9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Të dhënat mbi përvojën e të punësuarve , gjegjësisht vullnetareve në organizatën joqeveritare në punë të ngjashme ;</w:t>
      </w:r>
    </w:p>
    <w:p w14:paraId="5C815D3D" w14:textId="77777777" w:rsidR="00757CC9" w:rsidRPr="00B7524A" w:rsidRDefault="00757CC9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Propozimet e eksperteve nga fushat relevante – nëse i posedoni ;</w:t>
      </w:r>
    </w:p>
    <w:p w14:paraId="69E2DFB9" w14:textId="77777777" w:rsidR="00757CC9" w:rsidRPr="00B7524A" w:rsidRDefault="00757CC9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deklaratën se organizata joqeveritare projektin e kandiduar e ka ose nuk e ka dorëzuar tek ndonjë donator tjetër në shqyrtim në periudhën e mëparshme ose në kohën e dorëzimit në konkurs të Komunës;</w:t>
      </w:r>
    </w:p>
    <w:p w14:paraId="3FADB1FF" w14:textId="77777777" w:rsidR="00757CC9" w:rsidRPr="00B7524A" w:rsidRDefault="00757CC9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Deklarata e personit të autorizuar se nuk janë fituar mjete të tjera nga donator të tjerë për projektin ose një pjesë të projektit i cili kandidohet dhe e cila përmban rregulloren për pranimin e përgjegjësisë;</w:t>
      </w:r>
    </w:p>
    <w:p w14:paraId="05924BCC" w14:textId="77777777" w:rsidR="00757CC9" w:rsidRPr="00B7524A" w:rsidRDefault="000946A3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versioni</w:t>
      </w:r>
      <w:r w:rsidR="00757CC9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i printuar dhe elektronik i projektit në CD.</w:t>
      </w:r>
    </w:p>
    <w:p w14:paraId="58728183" w14:textId="77777777" w:rsidR="00757CC9" w:rsidRPr="00B7524A" w:rsidRDefault="00757CC9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BDF6578" w14:textId="77777777" w:rsidR="00757CC9" w:rsidRPr="00B7524A" w:rsidRDefault="00757CC9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20</w:t>
      </w:r>
    </w:p>
    <w:p w14:paraId="04446F22" w14:textId="77777777" w:rsidR="00757CC9" w:rsidRPr="00B7524A" w:rsidRDefault="00757CC9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Organizata joqeveritare të cilës janë ndarë mjetet sipas Konkursit për vitin paraprak dorëzon:</w:t>
      </w:r>
    </w:p>
    <w:p w14:paraId="50682A37" w14:textId="77777777" w:rsidR="00757CC9" w:rsidRPr="00B7524A" w:rsidRDefault="0068672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Raportin mbi realizimin e projektit, me përshkrim të detajuar të fazave të realizimit dhe me arsyetim të detajuar të ndryshimeve eventuale;</w:t>
      </w:r>
    </w:p>
    <w:p w14:paraId="47286908" w14:textId="77777777" w:rsidR="00686721" w:rsidRPr="00B7524A" w:rsidRDefault="0068672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Raportin financiar mbi mjetet e shpenzuara për vitin paraprak me kopjet e llogarisë, kontratës ,certifikatës bankare sipas secilës janë paguar </w:t>
      </w:r>
    </w:p>
    <w:p w14:paraId="745224B4" w14:textId="77777777" w:rsidR="00686721" w:rsidRPr="00B7524A" w:rsidRDefault="0068672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Raport përshkrues në formë tabelare të shpenzimeve për mjetet e shpenzuara.</w:t>
      </w:r>
    </w:p>
    <w:p w14:paraId="0E571491" w14:textId="77777777" w:rsidR="00686721" w:rsidRPr="00B7524A" w:rsidRDefault="0068672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lastRenderedPageBreak/>
        <w:t>OJQ- ja është e obliguar që 30 ditë pas afatit për realizimin e projektit ti dorëzoj komisionit raportet e larte shënuara.</w:t>
      </w:r>
    </w:p>
    <w:p w14:paraId="3DBCA5DD" w14:textId="77777777" w:rsidR="00686721" w:rsidRPr="00B7524A" w:rsidRDefault="0068672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Përderisa OJQ-ja nuk dorëzon raportet e kërkuara nga paragrafi 1 i këtij neni ose në raport nuk shënon arsyetimin e detajuar të ndryshimeve eventuale , nuk mund të marrim pjesë në shpërndarjen e mjeteve për vitin në të cilin ndahen mjetet.</w:t>
      </w:r>
    </w:p>
    <w:p w14:paraId="0933E90E" w14:textId="77777777" w:rsidR="00686721" w:rsidRPr="00B7524A" w:rsidRDefault="0068672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Me kontratë do të precizohen se cilat janë obligimet e organizatave joqeveritare sipas raportit mbi mjetet e shpenzuara.</w:t>
      </w:r>
    </w:p>
    <w:p w14:paraId="2780626E" w14:textId="77777777" w:rsidR="00686721" w:rsidRPr="00B7524A" w:rsidRDefault="0068672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4CCD1D" w14:textId="77777777" w:rsidR="00686721" w:rsidRPr="00B7524A" w:rsidRDefault="00686721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21</w:t>
      </w:r>
    </w:p>
    <w:p w14:paraId="34657906" w14:textId="77777777" w:rsidR="00686721" w:rsidRPr="00B7524A" w:rsidRDefault="0068672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Organizata joqeveritare mund të konkurroj për shumën totale ose një pjesë të mjeteve për realizimin e aktiviteteve nga projekti dhe është e obliguar që këtë ta theksoj.</w:t>
      </w:r>
    </w:p>
    <w:p w14:paraId="33E0AA75" w14:textId="77777777" w:rsidR="00686721" w:rsidRPr="00B7524A" w:rsidRDefault="00686721" w:rsidP="004B04B4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Përmbajta e projektit</w:t>
      </w:r>
    </w:p>
    <w:p w14:paraId="4CF81BBA" w14:textId="77777777" w:rsidR="00686721" w:rsidRPr="00B7524A" w:rsidRDefault="00686721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22</w:t>
      </w:r>
    </w:p>
    <w:p w14:paraId="654C8483" w14:textId="77777777" w:rsidR="00686721" w:rsidRPr="00B7524A" w:rsidRDefault="0068672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Projekti duhet të përmbaj :</w:t>
      </w:r>
    </w:p>
    <w:p w14:paraId="43847C8B" w14:textId="77777777" w:rsidR="00686721" w:rsidRPr="00B7524A" w:rsidRDefault="0068672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Emrin e projektit;</w:t>
      </w:r>
    </w:p>
    <w:p w14:paraId="4CAAAA00" w14:textId="77777777" w:rsidR="00686721" w:rsidRPr="00B7524A" w:rsidRDefault="0068672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Emërtimin e organizatës joqeveritare (selinë, telefonin-faks-e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mail, numrin e të punësu</w:t>
      </w:r>
      <w:r w:rsidR="006218F5" w:rsidRPr="00B7524A">
        <w:rPr>
          <w:rFonts w:ascii="Times New Roman" w:hAnsi="Times New Roman" w:cs="Times New Roman"/>
          <w:sz w:val="24"/>
          <w:szCs w:val="24"/>
          <w:lang w:val="sq-AL"/>
        </w:rPr>
        <w:t>arve,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18F5" w:rsidRPr="00B7524A">
        <w:rPr>
          <w:rFonts w:ascii="Times New Roman" w:hAnsi="Times New Roman" w:cs="Times New Roman"/>
          <w:sz w:val="24"/>
          <w:szCs w:val="24"/>
          <w:lang w:val="sq-AL"/>
        </w:rPr>
        <w:t>qëllimet e organizatës);</w:t>
      </w:r>
    </w:p>
    <w:p w14:paraId="4A48A31B" w14:textId="77777777" w:rsidR="006218F5" w:rsidRPr="00B7524A" w:rsidRDefault="006218F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Kategorinë – fushën prioritare të projektit ; </w:t>
      </w:r>
    </w:p>
    <w:p w14:paraId="5FA62C3B" w14:textId="77777777" w:rsidR="006218F5" w:rsidRPr="00B7524A" w:rsidRDefault="006218F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Qëllimet e projektit (në cilën mënyrë 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>kontribuuan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projekti në zgjedhjen e problemeve);</w:t>
      </w:r>
    </w:p>
    <w:p w14:paraId="04FBC315" w14:textId="77777777" w:rsidR="006218F5" w:rsidRPr="00B7524A" w:rsidRDefault="006218F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Përshkrimi i problemit ;</w:t>
      </w:r>
    </w:p>
    <w:p w14:paraId="4977A278" w14:textId="77777777" w:rsidR="006218F5" w:rsidRPr="00B7524A" w:rsidRDefault="006218F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Përshkrimi i grupit qëllimor ;</w:t>
      </w:r>
    </w:p>
    <w:p w14:paraId="0DA0A505" w14:textId="77777777" w:rsidR="006218F5" w:rsidRPr="00B7524A" w:rsidRDefault="006218F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Afati për realizimin e projektit;</w:t>
      </w:r>
    </w:p>
    <w:p w14:paraId="66E778F8" w14:textId="77777777" w:rsidR="006218F5" w:rsidRPr="00B7524A" w:rsidRDefault="006218F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Përshkrimi i lidhjes së projektit me politikat publike ( strategjitë , planet aksionare, aktet ligjore dhe nënligjore) në fushën e cekur të cilën 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e ka sjellë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Komuna ose shteti;</w:t>
      </w:r>
    </w:p>
    <w:p w14:paraId="5918BF39" w14:textId="77777777" w:rsidR="006218F5" w:rsidRPr="00B7524A" w:rsidRDefault="006218F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Përshkrimin deta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>j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or të projektit ( të përshkruhet sipas segmenteve dhe sipas mundësisë të kuantifikohen të gjitha aktivitetet e projektit dhe dinamika e realizimit të projektit), 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>se bashku me dokumentacionin përcjellës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eventual të nevojshëm ( skica, plane , vizatime, fotografi , simulime kompjuterike, prezantim në CD dhe ngjashëm) ;</w:t>
      </w:r>
    </w:p>
    <w:p w14:paraId="256CD496" w14:textId="77777777" w:rsidR="006218F5" w:rsidRPr="00B7524A" w:rsidRDefault="006218F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Buxheti i projektit dhe shuma e mjeteve për të cilat konkurrohet , shuma e mjeteve personale si dhe shuma e mjeteve të cilat për të njëjtin program janë miratuar nga ana e donatoreve të tjetre nëse ka këso mjetesh të miratuara ;</w:t>
      </w:r>
    </w:p>
    <w:p w14:paraId="5B244107" w14:textId="77777777" w:rsidR="006218F5" w:rsidRPr="00B7524A" w:rsidRDefault="006218F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Mënyra 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e përcjellje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 dhe përllogaritjes së suksesit të realizimit të projektit;</w:t>
      </w:r>
    </w:p>
    <w:p w14:paraId="18DF8EC6" w14:textId="77777777" w:rsidR="006218F5" w:rsidRPr="00B7524A" w:rsidRDefault="006218F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Qëndrueshmëria e projektit ;</w:t>
      </w:r>
    </w:p>
    <w:p w14:paraId="5375049D" w14:textId="77777777" w:rsidR="006218F5" w:rsidRPr="00B7524A" w:rsidRDefault="006218F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Përshkrim i shkurt i projekte</w:t>
      </w:r>
      <w:r w:rsidR="000946A3" w:rsidRPr="00B7524A">
        <w:rPr>
          <w:rFonts w:ascii="Times New Roman" w:hAnsi="Times New Roman" w:cs="Times New Roman"/>
          <w:sz w:val="24"/>
          <w:szCs w:val="24"/>
          <w:lang w:val="sq-AL"/>
        </w:rPr>
        <w:t>ve të realizuara në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vitin paraprak ;</w:t>
      </w:r>
    </w:p>
    <w:p w14:paraId="4B3EEE33" w14:textId="77777777" w:rsidR="006218F5" w:rsidRPr="00B7524A" w:rsidRDefault="006218F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Përshkrim i shkurtër i organizatës partnere </w:t>
      </w:r>
      <w:r w:rsidR="00A43E14" w:rsidRPr="00B7524A">
        <w:rPr>
          <w:rFonts w:ascii="Times New Roman" w:hAnsi="Times New Roman" w:cs="Times New Roman"/>
          <w:sz w:val="24"/>
          <w:szCs w:val="24"/>
          <w:lang w:val="sq-AL"/>
        </w:rPr>
        <w:t>dhe projekteve të realizuara në vitin paraprak (nëse ka);</w:t>
      </w:r>
    </w:p>
    <w:p w14:paraId="4844FB56" w14:textId="77777777" w:rsidR="00A43E14" w:rsidRPr="00B7524A" w:rsidRDefault="000946A3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A43E14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i autorizuar( përgjegjës) për realizimin e projektit (emri dhe mbiemri, adresa , telefoni, e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A43E14" w:rsidRPr="00B7524A">
        <w:rPr>
          <w:rFonts w:ascii="Times New Roman" w:hAnsi="Times New Roman" w:cs="Times New Roman"/>
          <w:sz w:val="24"/>
          <w:szCs w:val="24"/>
          <w:lang w:val="sq-AL"/>
        </w:rPr>
        <w:t>mail );</w:t>
      </w:r>
    </w:p>
    <w:p w14:paraId="196ADFCC" w14:textId="77777777" w:rsidR="00A43E14" w:rsidRPr="00B7524A" w:rsidRDefault="00A43E14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lastRenderedPageBreak/>
        <w:t>Të dhënat mbi anëtarët e organeve drejtuese të organizatës ;</w:t>
      </w:r>
    </w:p>
    <w:p w14:paraId="34184883" w14:textId="77777777" w:rsidR="00A43E14" w:rsidRPr="00B7524A" w:rsidRDefault="00A43E14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Numri i xhirollogarisë dhe NIT i organizatës .</w:t>
      </w:r>
    </w:p>
    <w:p w14:paraId="22A2944C" w14:textId="77777777" w:rsidR="00A43E14" w:rsidRPr="00B7524A" w:rsidRDefault="00A43E14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Përmbajtja e fletëparaqitjes në Konkurs</w:t>
      </w:r>
    </w:p>
    <w:p w14:paraId="521FDEC1" w14:textId="77777777" w:rsidR="00A43E14" w:rsidRPr="00B7524A" w:rsidRDefault="00A43E14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23</w:t>
      </w:r>
    </w:p>
    <w:p w14:paraId="2BB18654" w14:textId="77777777" w:rsidR="007467BC" w:rsidRPr="00B7524A" w:rsidRDefault="007467BC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Me qëllim të arritjes së kushteve të barabarta për të gjithë pjesëmarrësit e konkursit, si dhe procedurës metodologjike, me të cilën Komisioni do të kryej selektimin e drejtë të projekteve të organizatave joqeveritare në Konkurs, përshkruhet një formë për paraqitjen e projektit. </w:t>
      </w:r>
    </w:p>
    <w:p w14:paraId="547B13CA" w14:textId="77777777" w:rsidR="007467BC" w:rsidRPr="00B7524A" w:rsidRDefault="007467BC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24</w:t>
      </w:r>
    </w:p>
    <w:p w14:paraId="10B30CF8" w14:textId="77777777" w:rsidR="007467BC" w:rsidRPr="00B7524A" w:rsidRDefault="000C0205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Paraqitja në konkurs përbëhet prej tre pjesëve.</w:t>
      </w:r>
    </w:p>
    <w:p w14:paraId="40053EBD" w14:textId="77777777" w:rsidR="000C0205" w:rsidRPr="00B7524A" w:rsidRDefault="000C0205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Pjesa e parë e formularit plotësohet nga ana e zyrtarit të shërbimit në byronë për punët zyrtare, zyrës së gjendjes civile dhe përmban:</w:t>
      </w:r>
    </w:p>
    <w:p w14:paraId="2444BECA" w14:textId="77777777" w:rsidR="000C0205" w:rsidRPr="00B7524A" w:rsidRDefault="000C020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Kreun e Komunës;</w:t>
      </w:r>
    </w:p>
    <w:p w14:paraId="7C5814F6" w14:textId="77777777" w:rsidR="000C0205" w:rsidRPr="00B7524A" w:rsidRDefault="000C020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Emrin e Komisionit;</w:t>
      </w:r>
    </w:p>
    <w:p w14:paraId="5A290971" w14:textId="77777777" w:rsidR="000C0205" w:rsidRPr="00B7524A" w:rsidRDefault="000C020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Emrin e formularit;</w:t>
      </w:r>
    </w:p>
    <w:p w14:paraId="735C196D" w14:textId="77777777" w:rsidR="000C0205" w:rsidRPr="00B7524A" w:rsidRDefault="000C020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Vitin për të cilin shpallët konkursi;</w:t>
      </w:r>
    </w:p>
    <w:p w14:paraId="2F486196" w14:textId="77777777" w:rsidR="000C0205" w:rsidRPr="00B7524A" w:rsidRDefault="000C020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Numrin e protokollit përcjellës të Komunës;</w:t>
      </w:r>
    </w:p>
    <w:p w14:paraId="06D47C0E" w14:textId="77777777" w:rsidR="000C0205" w:rsidRPr="00B7524A" w:rsidRDefault="000C020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Datën me të cilën është regjistruar projekti i OJQ-s në byronë për punë zyrtare – zyrës së gjendjes civile të Komunës;</w:t>
      </w:r>
    </w:p>
    <w:p w14:paraId="20A7E048" w14:textId="77777777" w:rsidR="000C0205" w:rsidRPr="00B7524A" w:rsidRDefault="000C020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Nënshkrimi i zyrtarit të autorizuar të të punësuarit të byrosë  për punë zyrtare – zyrës së gjendjes civile i cili e ka pranuar projektin.</w:t>
      </w:r>
    </w:p>
    <w:p w14:paraId="6353F0A9" w14:textId="77777777" w:rsidR="000C0205" w:rsidRPr="00B7524A" w:rsidRDefault="000C0205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Pjesa e dytë e formularit plotësohet nga ana e personit të autorizuar nga organizata joqeveritare dhe përmban:</w:t>
      </w:r>
    </w:p>
    <w:p w14:paraId="264480AD" w14:textId="77777777" w:rsidR="000C0205" w:rsidRPr="00B7524A" w:rsidRDefault="000C020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Emrin e organizatës joqeveritare;</w:t>
      </w:r>
    </w:p>
    <w:p w14:paraId="2D093B4D" w14:textId="77777777" w:rsidR="000C0205" w:rsidRPr="00B7524A" w:rsidRDefault="000C0205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Të dhënat për regjistrimin e organizatës joqeveritare;</w:t>
      </w:r>
    </w:p>
    <w:p w14:paraId="5634B344" w14:textId="77777777" w:rsidR="000C0205" w:rsidRPr="00B7524A" w:rsidRDefault="00E13600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Të dhënat për personat e angazhuar (në marrëdhënie pune, të angazhuar sipas kontratës së punës dhe ngjashëm);</w:t>
      </w:r>
    </w:p>
    <w:p w14:paraId="3ECE1DAE" w14:textId="77777777" w:rsidR="00E13600" w:rsidRPr="00B7524A" w:rsidRDefault="00E13600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Fusha në të cilën vepron;</w:t>
      </w:r>
    </w:p>
    <w:p w14:paraId="04557E39" w14:textId="77777777" w:rsidR="00E13600" w:rsidRPr="00B7524A" w:rsidRDefault="00E13600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Data e regjistrimit në regjistrin e organizatave joqeveritare të cilin e udhëheqë organi i administratës lokale;</w:t>
      </w:r>
    </w:p>
    <w:p w14:paraId="5ED7F44C" w14:textId="77777777" w:rsidR="00E13600" w:rsidRPr="00B7524A" w:rsidRDefault="00E13600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Selinë e organizatës;</w:t>
      </w:r>
    </w:p>
    <w:p w14:paraId="1DC3EC2A" w14:textId="77777777" w:rsidR="00E13600" w:rsidRPr="00B7524A" w:rsidRDefault="00EC4347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Rubrika TE TJERA me te cilën shënohen informacionet shtesë mbi projektin te cilat janë me rendësi për  vendimmarrjen te Komisionit, te cilat në vende të tjera nuk janë përmendur, </w:t>
      </w:r>
    </w:p>
    <w:p w14:paraId="0047D7F6" w14:textId="77777777" w:rsidR="00EC4347" w:rsidRPr="00B7524A" w:rsidRDefault="00EC4347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Shënimin se </w:t>
      </w:r>
      <w:r w:rsidR="001B7672"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korrektësinë e te dhënave te paraqitura </w:t>
      </w:r>
      <w:r w:rsidR="001B7672" w:rsidRPr="00B7524A">
        <w:rPr>
          <w:rFonts w:ascii="Times New Roman" w:hAnsi="Times New Roman" w:cs="Times New Roman"/>
          <w:sz w:val="24"/>
          <w:szCs w:val="24"/>
          <w:lang w:val="sq-AL"/>
        </w:rPr>
        <w:t>përgjigj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personi i autorizuar nga ana e organizatës joqeveritare për plotësimin</w:t>
      </w:r>
      <w:r w:rsidR="001B7672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 f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letëparaqitjes. </w:t>
      </w:r>
    </w:p>
    <w:p w14:paraId="5F349D88" w14:textId="77777777" w:rsidR="00EC4347" w:rsidRPr="00B7524A" w:rsidRDefault="00EC4347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08C47D9" w14:textId="77777777" w:rsidR="00EC4347" w:rsidRPr="00B7524A" w:rsidRDefault="00EC4347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Pjesa e 3-të e formularit plotësohet nga Komisioni gjatë vendimmarrjes dhe përmban:</w:t>
      </w:r>
    </w:p>
    <w:p w14:paraId="20ACFEBD" w14:textId="77777777" w:rsidR="00EC4347" w:rsidRPr="00B7524A" w:rsidRDefault="00EC4347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Shenja se përkrah projektin ne tërësi ose shenjen se </w:t>
      </w:r>
      <w:r w:rsidR="001B7672" w:rsidRPr="00B7524A">
        <w:rPr>
          <w:rFonts w:ascii="Times New Roman" w:hAnsi="Times New Roman" w:cs="Times New Roman"/>
          <w:sz w:val="24"/>
          <w:szCs w:val="24"/>
          <w:lang w:val="sq-AL"/>
        </w:rPr>
        <w:t>përkrahet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7672" w:rsidRPr="00B7524A">
        <w:rPr>
          <w:rFonts w:ascii="Times New Roman" w:hAnsi="Times New Roman" w:cs="Times New Roman"/>
          <w:sz w:val="24"/>
          <w:szCs w:val="24"/>
          <w:lang w:val="sq-AL"/>
        </w:rPr>
        <w:t>një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pjesë e projektit,</w:t>
      </w:r>
    </w:p>
    <w:p w14:paraId="27B56743" w14:textId="77777777" w:rsidR="00EC4347" w:rsidRPr="00B7524A" w:rsidRDefault="00EC4347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Emrin e sakte te projektit,</w:t>
      </w:r>
    </w:p>
    <w:p w14:paraId="75474912" w14:textId="77777777" w:rsidR="00EC4347" w:rsidRPr="00B7524A" w:rsidRDefault="00EC4347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Notën e projektit në numra ( ne bazë te shkallës se notimit sipas kritereve te përcaktuara ne </w:t>
      </w:r>
      <w:r w:rsidR="001B7672" w:rsidRPr="00B7524A">
        <w:rPr>
          <w:rFonts w:ascii="Times New Roman" w:hAnsi="Times New Roman" w:cs="Times New Roman"/>
          <w:sz w:val="24"/>
          <w:szCs w:val="24"/>
          <w:lang w:val="sq-AL"/>
        </w:rPr>
        <w:t>këtë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Vendim ), te cilin e plotëson komisioni pas përfundimit te </w:t>
      </w:r>
      <w:r w:rsidR="001B7672" w:rsidRPr="00B7524A">
        <w:rPr>
          <w:rFonts w:ascii="Times New Roman" w:hAnsi="Times New Roman" w:cs="Times New Roman"/>
          <w:sz w:val="24"/>
          <w:szCs w:val="24"/>
          <w:lang w:val="sq-AL"/>
        </w:rPr>
        <w:t>vlerësimit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te projektit,</w:t>
      </w:r>
    </w:p>
    <w:p w14:paraId="4ACB23EC" w14:textId="77777777" w:rsidR="00EC4347" w:rsidRPr="00B7524A" w:rsidRDefault="00EC4347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Shenjen se projekti refuzohet ose programi plotësohet ne rast se nuk </w:t>
      </w:r>
      <w:r w:rsidR="001B7672" w:rsidRPr="00B7524A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i plotësuar rubrika nga paragrafi 1,</w:t>
      </w:r>
    </w:p>
    <w:p w14:paraId="6E2DF803" w14:textId="77777777" w:rsidR="00EC4347" w:rsidRPr="00B7524A" w:rsidRDefault="00EC4347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Rubrikën</w:t>
      </w:r>
      <w:r w:rsidR="001B7672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me arsyetimin detajor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7672"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refuzim (plotësohet ne rast te refuzimit),</w:t>
      </w:r>
    </w:p>
    <w:p w14:paraId="74907EC7" w14:textId="77777777" w:rsidR="00EC4347" w:rsidRPr="00B7524A" w:rsidRDefault="00EC4347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Rubrikën TE TJERA </w:t>
      </w:r>
      <w:r w:rsidR="001B7672"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mendime shtesë dhe arsyetime lidhur me projektin me </w:t>
      </w:r>
      <w:r w:rsidR="001B7672" w:rsidRPr="00B7524A">
        <w:rPr>
          <w:rFonts w:ascii="Times New Roman" w:hAnsi="Times New Roman" w:cs="Times New Roman"/>
          <w:sz w:val="24"/>
          <w:szCs w:val="24"/>
          <w:lang w:val="sq-AL"/>
        </w:rPr>
        <w:t>rëndësi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7672"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vendimmarrje.</w:t>
      </w:r>
      <w:r w:rsidR="003A46A8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665C8383" w14:textId="77777777" w:rsidR="003A46A8" w:rsidRPr="00B7524A" w:rsidRDefault="003A46A8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Komisionet, e 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vlerësimi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i tyre nuk 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është i parapare me kriteret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 parapara.</w:t>
      </w:r>
    </w:p>
    <w:p w14:paraId="062E3619" w14:textId="77777777" w:rsidR="003A46A8" w:rsidRPr="00B7524A" w:rsidRDefault="003A46A8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Nënshkrimet e kryetarit te Komisionit dhe te gjithë 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anëtarët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 komisionit veçanërisht.</w:t>
      </w:r>
    </w:p>
    <w:p w14:paraId="35DE1A13" w14:textId="77777777" w:rsidR="003A46A8" w:rsidRPr="00B7524A" w:rsidRDefault="003A46A8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4. Verifikimi administrativ</w:t>
      </w:r>
    </w:p>
    <w:p w14:paraId="249B1F33" w14:textId="77777777" w:rsidR="003A46A8" w:rsidRPr="00B7524A" w:rsidRDefault="003A46A8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25</w:t>
      </w:r>
    </w:p>
    <w:p w14:paraId="6E08A843" w14:textId="77777777" w:rsidR="003A46A8" w:rsidRPr="00B7524A" w:rsidRDefault="003A46A8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Komisioni hap brenda kohës zarfet e vulosura te dorëzuara</w:t>
      </w:r>
      <w:r w:rsidR="00EA4D75" w:rsidRPr="00B7524A">
        <w:rPr>
          <w:rFonts w:ascii="Times New Roman" w:hAnsi="Times New Roman" w:cs="Times New Roman"/>
          <w:sz w:val="24"/>
          <w:szCs w:val="24"/>
          <w:lang w:val="sq-AL"/>
        </w:rPr>
        <w:t>, ne afat prej 7 ditë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sh, </w:t>
      </w:r>
      <w:r w:rsidR="00EA4D75" w:rsidRPr="00B7524A">
        <w:rPr>
          <w:rFonts w:ascii="Times New Roman" w:hAnsi="Times New Roman" w:cs="Times New Roman"/>
          <w:sz w:val="24"/>
          <w:szCs w:val="24"/>
          <w:lang w:val="sq-AL"/>
        </w:rPr>
        <w:t>nga dita e skadimit te afatit pë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r dorëzimin e kërkesave.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>nëse organizata joqeveritare ka dorëzuar dokumentacion te paplotë ose te pa kuptueshëm Komisioni menjëherë e më se voni me afat prej 3 ditësh prej kohës se hapjes se zarfit do te kërkojë nga ana e organizatës joqeveritare se te plotësoje dokumentacionin.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 xml:space="preserve">Afati për plotësimin te dokumentacionit është 5 dite nga dita e dorëzimit te lajmërimit.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>Nëse organizata joqeveritare nuk bën plotësimin e mangësive brenda afatit të lartpërmendur Komisioni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>do ta refuzoje kërkesën.</w:t>
      </w:r>
    </w:p>
    <w:p w14:paraId="5D2C1025" w14:textId="77777777" w:rsidR="003A46A8" w:rsidRPr="00B7524A" w:rsidRDefault="003A46A8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5. Kriteret për shpërndarje</w:t>
      </w:r>
    </w:p>
    <w:p w14:paraId="7E743461" w14:textId="77777777" w:rsidR="003A46A8" w:rsidRPr="00B7524A" w:rsidRDefault="003A46A8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26</w:t>
      </w:r>
    </w:p>
    <w:p w14:paraId="4B0A5E61" w14:textId="77777777" w:rsidR="00EA4D75" w:rsidRPr="00B7524A" w:rsidRDefault="003A46A8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Shuma maksimale i mjeteve te shpërndara 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një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organizat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e joqeveritare e cila e kandidon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projektin nuk mund te kalojë shumën e 20% të shumës se përgjithshme te buxhetit Komunal të paraparë p</w:t>
      </w:r>
      <w:r w:rsidR="00EA4D75" w:rsidRPr="00B752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r organizatat joqeveritare, kur kemi te bëjmë </w:t>
      </w:r>
      <w:r w:rsidR="00EA4D75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kur përjashtohen organizatat joqeveritare me status te veçantë. </w:t>
      </w:r>
      <w:r w:rsidR="00EA4D75" w:rsidRPr="00B7524A">
        <w:rPr>
          <w:rFonts w:ascii="Times New Roman" w:hAnsi="Times New Roman" w:cs="Times New Roman"/>
          <w:sz w:val="24"/>
          <w:szCs w:val="24"/>
          <w:lang w:val="sq-AL"/>
        </w:rPr>
        <w:br/>
        <w:t xml:space="preserve">Shuma minimale e mjeteve qe do ti ndahet organizatës joqeveritare nëse projekti i saj do te miratohet nga ana e Komisionit, sipas rregullit nuk mund te jete ma e vogël se 80% e shumes se kërkuar 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EA4D75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financimin e atij projekti.</w:t>
      </w:r>
    </w:p>
    <w:p w14:paraId="67D393DD" w14:textId="77777777" w:rsidR="00EA4D75" w:rsidRPr="00B7524A" w:rsidRDefault="0016749B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Nëse</w:t>
      </w:r>
      <w:r w:rsidR="00EA4D75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projekti i organizatës joqeveritare nuk mund te jete i financuar ne shumen e mjeteve qe është shënuar ne fletë paraqitje Komisioni do te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kërkojë</w:t>
      </w:r>
      <w:r w:rsidR="00EA4D75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nga ana e organizatës joqeveritare sqarime ne forme te shkruar mbi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atë</w:t>
      </w:r>
      <w:r w:rsidR="00EA4D75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se nëse me më pak mjete te ndara a do te mund ta realizonin projektin gjegjësisht programin.</w:t>
      </w:r>
      <w:r w:rsidR="00EA4D75" w:rsidRPr="00B7524A">
        <w:rPr>
          <w:rFonts w:ascii="Times New Roman" w:hAnsi="Times New Roman" w:cs="Times New Roman"/>
          <w:sz w:val="24"/>
          <w:szCs w:val="24"/>
          <w:lang w:val="sq-AL"/>
        </w:rPr>
        <w:br/>
        <w:t>projekti nga paragrafi 3 i këtij neni do te financohet nëse organizata joqeveritare sqaron se me më pak mjete te ndara mund ta bëje realizimin e atij projekti.</w:t>
      </w:r>
    </w:p>
    <w:p w14:paraId="3ADC8351" w14:textId="77777777" w:rsidR="00EA4D75" w:rsidRPr="00B7524A" w:rsidRDefault="00EA4D75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Sqarimi nga paragrafi 3 i këtij neni i organizatës joqeveritare i dorëzohet komisionit ne fat prej 5 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ditësh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8A681D5" w14:textId="77777777" w:rsidR="003A46A8" w:rsidRPr="00B7524A" w:rsidRDefault="00EA4D75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27</w:t>
      </w:r>
    </w:p>
    <w:p w14:paraId="66CFA630" w14:textId="77777777" w:rsidR="00EA4D75" w:rsidRPr="00B7524A" w:rsidRDefault="00EA4D75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Shpërndarja </w:t>
      </w:r>
      <w:r w:rsidR="000E5843" w:rsidRPr="00B7524A">
        <w:rPr>
          <w:rFonts w:ascii="Times New Roman" w:hAnsi="Times New Roman" w:cs="Times New Roman"/>
          <w:sz w:val="24"/>
          <w:szCs w:val="24"/>
          <w:lang w:val="sq-AL"/>
        </w:rPr>
        <w:t>e mjeteve pë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r projektin behet ne baze te kritereve ne vijim:</w:t>
      </w:r>
    </w:p>
    <w:p w14:paraId="47276929" w14:textId="77777777" w:rsidR="00EA4D75" w:rsidRPr="00B7524A" w:rsidRDefault="00EA4D75" w:rsidP="00B752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Kontributi i projektit te paraqitur ne realizimin e interesit publik dhe realizimin e qëllimeve strategjike ne fushën e caktuar,</w:t>
      </w:r>
    </w:p>
    <w:p w14:paraId="4DFA2F0C" w14:textId="77777777" w:rsidR="00EA4D75" w:rsidRPr="00B7524A" w:rsidRDefault="00EA4D75" w:rsidP="00B752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Cilësia e projektit te paraqitur,</w:t>
      </w:r>
    </w:p>
    <w:p w14:paraId="11EBC172" w14:textId="77777777" w:rsidR="00EA4D75" w:rsidRPr="00B7524A" w:rsidRDefault="00EA4D75" w:rsidP="00B752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Kapaciteti i OJQ-së për realizimin e projektit te paraqitur,</w:t>
      </w:r>
    </w:p>
    <w:p w14:paraId="1C68DCFA" w14:textId="77777777" w:rsidR="00EA4D75" w:rsidRPr="00B7524A" w:rsidRDefault="00EA4D75" w:rsidP="00B752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Transparenca e punës së OJQ-së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</w:r>
    </w:p>
    <w:p w14:paraId="7DF21CE3" w14:textId="77777777" w:rsidR="00EA4D75" w:rsidRPr="00B7524A" w:rsidRDefault="00EA4D75" w:rsidP="00B7524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C4B27E6" w14:textId="77777777" w:rsidR="00EA4D75" w:rsidRPr="00B7524A" w:rsidRDefault="00EA4D75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28</w:t>
      </w:r>
    </w:p>
    <w:p w14:paraId="7A469112" w14:textId="77777777" w:rsidR="000E5843" w:rsidRPr="00B7524A" w:rsidRDefault="0004038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Për vlersimin e projekteve për nga kriteret e nenit 27 të këtij vendimi përdoret skala nga 0 deri në 10 </w:t>
      </w:r>
      <w:r w:rsidR="00B140AF" w:rsidRPr="00B7524A">
        <w:rPr>
          <w:rFonts w:ascii="Times New Roman" w:hAnsi="Times New Roman" w:cs="Times New Roman"/>
          <w:sz w:val="24"/>
          <w:szCs w:val="24"/>
          <w:lang w:val="sq-AL"/>
        </w:rPr>
        <w:t>pikë për çdo kriter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në veçanti. </w:t>
      </w:r>
      <w:r w:rsidR="00B140AF" w:rsidRPr="00B7524A">
        <w:rPr>
          <w:rFonts w:ascii="Times New Roman" w:hAnsi="Times New Roman" w:cs="Times New Roman"/>
          <w:sz w:val="24"/>
          <w:szCs w:val="24"/>
          <w:lang w:val="sq-AL"/>
        </w:rPr>
        <w:t>Çdo anëtarë i Komisionit i ndan bodat për çdo kriter</w:t>
      </w:r>
      <w:r w:rsidR="00056C39" w:rsidRPr="00B7524A">
        <w:rPr>
          <w:rFonts w:ascii="Times New Roman" w:hAnsi="Times New Roman" w:cs="Times New Roman"/>
          <w:sz w:val="24"/>
          <w:szCs w:val="24"/>
          <w:lang w:val="sq-AL"/>
        </w:rPr>
        <w:t>. Vlersimi përfundimtar i projektit është shuma e pikëve të të gjithë anëtarëve të komisionit të ndarë me numrin e anëtareve të komisionit (vlersimi mesatar i projektit).</w:t>
      </w:r>
    </w:p>
    <w:p w14:paraId="00385CAC" w14:textId="77777777" w:rsidR="006760A0" w:rsidRPr="00B7524A" w:rsidRDefault="00B140AF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  <w:r w:rsidR="006760A0" w:rsidRPr="00B7524A">
        <w:rPr>
          <w:rFonts w:ascii="Times New Roman" w:hAnsi="Times New Roman" w:cs="Times New Roman"/>
          <w:b/>
          <w:sz w:val="24"/>
          <w:szCs w:val="24"/>
          <w:lang w:val="sq-AL"/>
        </w:rPr>
        <w:t>. përcaktimi i ranglistës</w:t>
      </w:r>
    </w:p>
    <w:p w14:paraId="0D47F327" w14:textId="77777777" w:rsidR="006760A0" w:rsidRPr="00B7524A" w:rsidRDefault="00B140AF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29</w:t>
      </w:r>
    </w:p>
    <w:p w14:paraId="1C47C948" w14:textId="77777777" w:rsidR="006760A0" w:rsidRPr="00B7524A" w:rsidRDefault="00905A79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Në baze te numrit të pikëve që janë notuar komisioni përcakton ranglistën.</w:t>
      </w:r>
      <w:r w:rsidR="006760A0" w:rsidRPr="00B7524A">
        <w:rPr>
          <w:rFonts w:ascii="Times New Roman" w:hAnsi="Times New Roman" w:cs="Times New Roman"/>
          <w:sz w:val="24"/>
          <w:szCs w:val="24"/>
          <w:lang w:val="sq-AL"/>
        </w:rPr>
        <w:br/>
        <w:t>Gjatë vendimmarrjes mbi shpërndarjen e mjeteve për financimin e projekteve nuk do te merret në shqyrtim projekti nga ranglista nga paragrafi 1 i këtij neni:</w:t>
      </w:r>
    </w:p>
    <w:p w14:paraId="09019429" w14:textId="77777777" w:rsidR="006760A0" w:rsidRPr="00B7524A" w:rsidRDefault="006760A0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E75D4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cilët janë notuar me numrin e pikëve nën 50% </w:t>
      </w:r>
      <w:r w:rsidR="00FE75D4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e pikëve të parapara nga kriteri nenit 27 të këtij Vendimi, </w:t>
      </w:r>
    </w:p>
    <w:p w14:paraId="1C9D984A" w14:textId="77777777" w:rsidR="00FE75D4" w:rsidRPr="00B7524A" w:rsidRDefault="00FE75D4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Te cilët janë në baze të kriterit të notimit nga neni 27 paragrafi 1 pika 1 e këtij Vendimi, janë notuar me piket nën 50% e pikëve maksimale te parapara pë</w:t>
      </w:r>
      <w:r w:rsidR="00010F0E" w:rsidRPr="00B7524A">
        <w:rPr>
          <w:rFonts w:ascii="Times New Roman" w:hAnsi="Times New Roman" w:cs="Times New Roman"/>
          <w:sz w:val="24"/>
          <w:szCs w:val="24"/>
          <w:lang w:val="sq-AL"/>
        </w:rPr>
        <w:t>r atë kriter.</w:t>
      </w:r>
    </w:p>
    <w:p w14:paraId="64E8113B" w14:textId="77777777" w:rsidR="00010F0E" w:rsidRPr="00B7524A" w:rsidRDefault="00905A79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  <w:r w:rsidR="00010F0E" w:rsidRPr="00B7524A">
        <w:rPr>
          <w:rFonts w:ascii="Times New Roman" w:hAnsi="Times New Roman" w:cs="Times New Roman"/>
          <w:b/>
          <w:sz w:val="24"/>
          <w:szCs w:val="24"/>
          <w:lang w:val="sq-AL"/>
        </w:rPr>
        <w:t>. Vendimi për shpërndarjen e mjeteve</w:t>
      </w:r>
    </w:p>
    <w:p w14:paraId="35E9EB6C" w14:textId="77777777" w:rsidR="00010F0E" w:rsidRPr="00B7524A" w:rsidRDefault="00C53F70" w:rsidP="004B04B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30</w:t>
      </w:r>
    </w:p>
    <w:p w14:paraId="69F96E71" w14:textId="77777777" w:rsidR="00923481" w:rsidRPr="00B7524A" w:rsidRDefault="0092348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Komisioni </w:t>
      </w:r>
      <w:r w:rsidR="00905A79" w:rsidRPr="00B7524A">
        <w:rPr>
          <w:rFonts w:ascii="Times New Roman" w:hAnsi="Times New Roman" w:cs="Times New Roman"/>
          <w:sz w:val="24"/>
          <w:szCs w:val="24"/>
          <w:lang w:val="sq-AL"/>
        </w:rPr>
        <w:t>nga neni 6 i këtij vendimi sjell V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end</w:t>
      </w:r>
      <w:r w:rsidR="00905A79" w:rsidRPr="00B7524A">
        <w:rPr>
          <w:rFonts w:ascii="Times New Roman" w:hAnsi="Times New Roman" w:cs="Times New Roman"/>
          <w:sz w:val="24"/>
          <w:szCs w:val="24"/>
          <w:lang w:val="sq-AL"/>
        </w:rPr>
        <w:t>imin mbi shpërndarjen e mjeteve.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Organizatës joqeveritare e cila në konkurs ka paraqit më shumë projekte, mund ti ndahen mjete për financim te </w:t>
      </w:r>
      <w:r w:rsidR="00905A79" w:rsidRPr="00B7524A">
        <w:rPr>
          <w:rFonts w:ascii="Times New Roman" w:hAnsi="Times New Roman" w:cs="Times New Roman"/>
          <w:sz w:val="24"/>
          <w:szCs w:val="24"/>
          <w:lang w:val="sq-AL"/>
        </w:rPr>
        <w:t>vetëm një projekti.</w:t>
      </w:r>
      <w:r w:rsidR="00905A79" w:rsidRPr="00B7524A">
        <w:rPr>
          <w:rFonts w:ascii="Times New Roman" w:hAnsi="Times New Roman" w:cs="Times New Roman"/>
          <w:sz w:val="24"/>
          <w:szCs w:val="24"/>
          <w:lang w:val="sq-AL"/>
        </w:rPr>
        <w:br/>
        <w:t>Në rast se dy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apo më shume projekte fitojnë të njëjtat pikë, e mjetet e parapara nuk janë te mjaftueshme për financimin e tyre mjetet do ti ndahen projektit i cili sipas vlerësimit te shumicës së numrit te anëtareve të komisionit i cili më me sukses kënaq apo ndihmon në realizimin e njërës prej nevoj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ave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prioritare te qytetareve. </w:t>
      </w:r>
    </w:p>
    <w:p w14:paraId="210EC795" w14:textId="77777777" w:rsidR="00923481" w:rsidRPr="00B7524A" w:rsidRDefault="00C53F70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31</w:t>
      </w:r>
    </w:p>
    <w:p w14:paraId="4F0B737F" w14:textId="77777777" w:rsidR="00923481" w:rsidRPr="00B7524A" w:rsidRDefault="0092348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Komisioni është i 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obliguar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që te sjellë vendimin mbi shpërndarjen  e mjeteve organizatave joqeveritare ne afat prej 30 ditësh nga dita e përfundimit te konkursit.</w:t>
      </w:r>
    </w:p>
    <w:p w14:paraId="055ABD36" w14:textId="77777777" w:rsidR="00923481" w:rsidRPr="00B7524A" w:rsidRDefault="00C53F70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32</w:t>
      </w:r>
    </w:p>
    <w:p w14:paraId="05196D94" w14:textId="77777777" w:rsidR="00923481" w:rsidRPr="00B7524A" w:rsidRDefault="00923481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Vendimi mbi shpërndarjen e mjeteve përmban:</w:t>
      </w:r>
    </w:p>
    <w:p w14:paraId="3B8D79A4" w14:textId="77777777" w:rsidR="00923481" w:rsidRPr="00B7524A" w:rsidRDefault="0092348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Emrin e organizatave te cilat u janë 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shpërndarë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mjetet;</w:t>
      </w:r>
    </w:p>
    <w:p w14:paraId="3D806F3B" w14:textId="77777777" w:rsidR="00923481" w:rsidRPr="00B7524A" w:rsidRDefault="0092348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Të dhënat e personave përgjegjës 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secilën prej organizatës te cilës u janë 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shpërndarë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mjetet;</w:t>
      </w:r>
    </w:p>
    <w:p w14:paraId="0337FE6F" w14:textId="77777777" w:rsidR="00923481" w:rsidRPr="00B7524A" w:rsidRDefault="0092348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Emri i projektit;</w:t>
      </w:r>
    </w:p>
    <w:p w14:paraId="16288D31" w14:textId="77777777" w:rsidR="00923481" w:rsidRPr="00B7524A" w:rsidRDefault="0092348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Kohëzgjatja e projektit;</w:t>
      </w:r>
    </w:p>
    <w:p w14:paraId="2CBD525E" w14:textId="77777777" w:rsidR="00923481" w:rsidRPr="00B7524A" w:rsidRDefault="0092348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Shuma e mjeteve të shpërndara nga ana e komisionit për secilin projekt;</w:t>
      </w:r>
    </w:p>
    <w:p w14:paraId="760DA827" w14:textId="77777777" w:rsidR="00923481" w:rsidRPr="00B7524A" w:rsidRDefault="0092348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Shuma e përgjithshme e mjeteve të nevojshme për realizimin  e secilit projekt me të dhënat e donatoreve te tjera eventual;</w:t>
      </w:r>
    </w:p>
    <w:p w14:paraId="04F8CF5E" w14:textId="77777777" w:rsidR="00923481" w:rsidRPr="00B7524A" w:rsidRDefault="00923481" w:rsidP="00B752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Arsyetimi i arsyes se refuzimit, </w:t>
      </w:r>
      <w:r w:rsidR="00B959D8" w:rsidRPr="00B7524A">
        <w:rPr>
          <w:rFonts w:ascii="Times New Roman" w:hAnsi="Times New Roman" w:cs="Times New Roman"/>
          <w:sz w:val="24"/>
          <w:szCs w:val="24"/>
          <w:lang w:val="sq-AL"/>
        </w:rPr>
        <w:t>përfshire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listën e pikëve, për të gjitha </w:t>
      </w:r>
      <w:r w:rsidR="00B959D8" w:rsidRPr="00B7524A">
        <w:rPr>
          <w:rFonts w:ascii="Times New Roman" w:hAnsi="Times New Roman" w:cs="Times New Roman"/>
          <w:sz w:val="24"/>
          <w:szCs w:val="24"/>
          <w:lang w:val="sq-AL"/>
        </w:rPr>
        <w:t>projektet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 refuzuara.</w:t>
      </w:r>
    </w:p>
    <w:p w14:paraId="5837EB8A" w14:textId="77777777" w:rsidR="00923481" w:rsidRPr="00B7524A" w:rsidRDefault="00C53F70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33</w:t>
      </w:r>
    </w:p>
    <w:p w14:paraId="7453F548" w14:textId="77777777" w:rsidR="00B959D8" w:rsidRPr="00B7524A" w:rsidRDefault="00B959D8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Vendimi mbi shpërndarjen e mjeteve ju dorëzohet pjesëmarrësve të konkursit me afat prej 8 ditësh nga dita e sjellës, publikohen ne portalin e Komunës, në tabelën e shpalljeve te komunës, përmes 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emetuesit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lokal publik dhe ne mënyre te tjetër te përshtatshme.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>Në vendim mund të paraqitet ankesa drejtuar kryeadministratorit.</w:t>
      </w:r>
    </w:p>
    <w:p w14:paraId="53F5B76D" w14:textId="77777777" w:rsidR="00B959D8" w:rsidRPr="00B7524A" w:rsidRDefault="00B959D8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IX LIDHJA E KONTRATËS</w:t>
      </w:r>
    </w:p>
    <w:p w14:paraId="148ABC93" w14:textId="77777777" w:rsidR="00B959D8" w:rsidRPr="00B7524A" w:rsidRDefault="00C53F70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34</w:t>
      </w:r>
    </w:p>
    <w:p w14:paraId="2970FD10" w14:textId="77777777" w:rsidR="004F28ED" w:rsidRPr="00B7524A" w:rsidRDefault="0016483D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Kryetari i komunës lidh kontratë me organizatën joqeveritare me të cilin rregullohen te drejtat e ndërsjella dhe detyrimet, mënyra e shfrytëzimit te mjeteve, raportimi dhe 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mbikëqyrja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 realizi</w:t>
      </w:r>
      <w:r w:rsidR="005D0B2D" w:rsidRPr="00B7524A">
        <w:rPr>
          <w:rFonts w:ascii="Times New Roman" w:hAnsi="Times New Roman" w:cs="Times New Roman"/>
          <w:sz w:val="24"/>
          <w:szCs w:val="24"/>
          <w:lang w:val="sq-AL"/>
        </w:rPr>
        <w:t>mit te projektit me afat prej 30 ditësh nga dita e publikimit se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Vendimit.</w:t>
      </w:r>
    </w:p>
    <w:p w14:paraId="6EA92859" w14:textId="77777777" w:rsidR="0016483D" w:rsidRPr="00B7524A" w:rsidRDefault="00C53F70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35</w:t>
      </w:r>
    </w:p>
    <w:p w14:paraId="6A7DE0DB" w14:textId="77777777" w:rsidR="0016483D" w:rsidRPr="00B7524A" w:rsidRDefault="0016483D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Në internet portalin e komunës publikohen projektet komplete për të cilat janë ndarë mjetet si dhe kontratat me organizatat joqeveritare. </w:t>
      </w:r>
    </w:p>
    <w:p w14:paraId="7A281B94" w14:textId="77777777" w:rsidR="0016483D" w:rsidRPr="00B7524A" w:rsidRDefault="0016483D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X PERCIEDHJA E REALIZIMIT TE PROJEKTEVE</w:t>
      </w:r>
    </w:p>
    <w:p w14:paraId="6FB6FDCA" w14:textId="77777777" w:rsidR="0016483D" w:rsidRPr="00B7524A" w:rsidRDefault="00C53F70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36</w:t>
      </w:r>
    </w:p>
    <w:p w14:paraId="5A33267E" w14:textId="77777777" w:rsidR="0016483D" w:rsidRPr="00B7524A" w:rsidRDefault="0016749B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Përcjelljen</w:t>
      </w:r>
      <w:r w:rsidR="0016483D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e realizimit te projekteve e bën Komisioni në pajtim me aktin e paraparë te veçantë.</w:t>
      </w:r>
    </w:p>
    <w:p w14:paraId="77589034" w14:textId="77777777" w:rsidR="0016483D" w:rsidRPr="00B7524A" w:rsidRDefault="0016483D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XI RAPORTI MBI PROJEKTIN E REALIZUAR</w:t>
      </w:r>
    </w:p>
    <w:p w14:paraId="1BA11254" w14:textId="77777777" w:rsidR="0016483D" w:rsidRPr="00B7524A" w:rsidRDefault="00C53F70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37</w:t>
      </w:r>
    </w:p>
    <w:p w14:paraId="0D48E8AD" w14:textId="77777777" w:rsidR="0016483D" w:rsidRPr="00B7524A" w:rsidRDefault="0016483D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lastRenderedPageBreak/>
        <w:t>Organizatat  joqeveritare te cilat u janë shpërndare mjetet për projekte i dorëzojnë Komisionit raportin mbi realizimin e projektit me raportin financiar, në afatin nga neni 20 paragrafi 2 i këtij Vendimi.</w:t>
      </w:r>
    </w:p>
    <w:p w14:paraId="4112E540" w14:textId="77777777" w:rsidR="005D0AB9" w:rsidRPr="00B7524A" w:rsidRDefault="00C53F70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38</w:t>
      </w:r>
    </w:p>
    <w:p w14:paraId="0CF1AF21" w14:textId="77777777" w:rsidR="0016483D" w:rsidRPr="00B7524A" w:rsidRDefault="008D37C5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Me qellim te informimit të publikut te gjerë me projektet e realizuara komisioni do të prezantoj aktivitetet e realizuara te organizatave projektet e te cilave janë përkrahur, në mënyre të përshtatshme, deri ne shpalljen e konkursit tjetër. </w:t>
      </w:r>
    </w:p>
    <w:p w14:paraId="2ED84787" w14:textId="77777777" w:rsidR="008D37C5" w:rsidRPr="00B7524A" w:rsidRDefault="00C53F70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39</w:t>
      </w:r>
    </w:p>
    <w:p w14:paraId="3A3CC4E9" w14:textId="77777777" w:rsidR="008D37C5" w:rsidRPr="00B7524A" w:rsidRDefault="008D37C5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Komisioni i dorëzon kuvendit të komunës informacionin mbi shumen e mjeteve të shpërndara, projektet e realizuara dhe efektet e tyre.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 xml:space="preserve">informacioni dorëzohet ne gjysmën e pare te vitit te ardhshëm 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vitin e kaluar. </w:t>
      </w:r>
    </w:p>
    <w:p w14:paraId="485AE155" w14:textId="77777777" w:rsidR="008D37C5" w:rsidRPr="00B7524A" w:rsidRDefault="00C53F70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40</w:t>
      </w:r>
    </w:p>
    <w:p w14:paraId="618346AE" w14:textId="77777777" w:rsidR="008D37C5" w:rsidRPr="00B7524A" w:rsidRDefault="008D37C5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Komisionit i takon kompensimi për punë. Lartësinë e kompensimit e përcakton kryetari i komunës ne pajtim me aktin e veçantë, duke u nisur nga puna te cilën e ka kryer komisioni.</w:t>
      </w:r>
    </w:p>
    <w:p w14:paraId="043B6206" w14:textId="77777777" w:rsidR="008D37C5" w:rsidRPr="00B7524A" w:rsidRDefault="008D37C5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XII DISPOZITAT KALIMTARE DHE PERFUNDIMTARE</w:t>
      </w:r>
    </w:p>
    <w:p w14:paraId="752C275D" w14:textId="77777777" w:rsidR="008D37C5" w:rsidRPr="00B7524A" w:rsidRDefault="00C53F70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41</w:t>
      </w:r>
    </w:p>
    <w:p w14:paraId="39EF1AEA" w14:textId="77777777" w:rsidR="008D37C5" w:rsidRPr="00B7524A" w:rsidRDefault="008D37C5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Ditën e hyrjes ne fuqi të këtij Vendimi përfundon se vlejturi vendimi mbi kriteret, mënyrën dhe procedurën e shpërndarjes se mjeteve organizatave joqeveritare (“Fleta zyrtare e Malit te Zi, dispozitat komunale”, numër 013/18 prej më 20.04.2018 ).</w:t>
      </w:r>
    </w:p>
    <w:p w14:paraId="24E84DDD" w14:textId="77777777" w:rsidR="008D37C5" w:rsidRPr="00B7524A" w:rsidRDefault="00C53F70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Neni 42</w:t>
      </w:r>
    </w:p>
    <w:p w14:paraId="7EFFDC5E" w14:textId="77777777" w:rsidR="008D37C5" w:rsidRPr="00B7524A" w:rsidRDefault="008D37C5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Ky Vendim hyn ne fuqi ditën e 8-të nga dita e publikimit në “fletën zyrtare te Malit te Zi – Dispozitat komunale” .</w:t>
      </w:r>
    </w:p>
    <w:p w14:paraId="38B5EE1F" w14:textId="77777777" w:rsidR="00AA3D07" w:rsidRPr="00B7524A" w:rsidRDefault="00AA3D07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7CEB5C" w14:textId="77777777" w:rsidR="00AA3D07" w:rsidRPr="00B7524A" w:rsidRDefault="00AA3D07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15E08ED" w14:textId="77777777" w:rsidR="00AA3D07" w:rsidRPr="00B7524A" w:rsidRDefault="00AA3D07" w:rsidP="00B7524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 xml:space="preserve">Tuz, më ________________ 2019 </w:t>
      </w:r>
    </w:p>
    <w:p w14:paraId="3F896A81" w14:textId="77777777" w:rsidR="00AA3D07" w:rsidRPr="00B7524A" w:rsidRDefault="00AA3D07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C79AD3" w14:textId="77777777" w:rsidR="001B7672" w:rsidRPr="00B7524A" w:rsidRDefault="001B7672" w:rsidP="00B7524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58B60D4" w14:textId="77777777" w:rsidR="00AA3D07" w:rsidRPr="00B7524A" w:rsidRDefault="00AA3D07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KUVENDI I KOMUNËS SË TUZIT</w:t>
      </w:r>
    </w:p>
    <w:p w14:paraId="6F0E6620" w14:textId="77777777" w:rsidR="00AA3D07" w:rsidRPr="00B7524A" w:rsidRDefault="00AA3D07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Kryetari</w:t>
      </w:r>
    </w:p>
    <w:p w14:paraId="1670D3E9" w14:textId="77777777" w:rsidR="00AA3D07" w:rsidRPr="00B7524A" w:rsidRDefault="00AA3D07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Fadil Kajoshaj</w:t>
      </w:r>
    </w:p>
    <w:p w14:paraId="017E55E9" w14:textId="77777777" w:rsidR="00AA3D07" w:rsidRPr="00B7524A" w:rsidRDefault="00AA3D07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6B26AF6" w14:textId="77777777" w:rsidR="00AA3D07" w:rsidRPr="00B7524A" w:rsidRDefault="00AA3D07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BE5CB9" w14:textId="77777777" w:rsidR="00AA3D07" w:rsidRPr="00B7524A" w:rsidRDefault="00AA3D07" w:rsidP="00AD6D2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ARSYETIM</w:t>
      </w:r>
    </w:p>
    <w:p w14:paraId="52F80617" w14:textId="77777777" w:rsidR="00AA3D07" w:rsidRPr="00B7524A" w:rsidRDefault="00AA3D07" w:rsidP="00B7524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BAZA LIGJORE:</w:t>
      </w:r>
    </w:p>
    <w:p w14:paraId="100E74E1" w14:textId="77777777" w:rsidR="00AA3D07" w:rsidRPr="00B7524A" w:rsidRDefault="00AA3D07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174 paragrafit 2 pikës 5 të Ligjit mbi vetëqeverisjen lokale (“Fleta zyrtare e Malit të Zi”, nr. 002/18 prej më 10.01.2018), me të cilin është paraparë që me qellim të afirmimit të shoqërisë së hapur dhe demokratike organet e vetëqeverisjes lokale, organet dhe shërbimet nga neni 69 i ligjit </w:t>
      </w:r>
      <w:r w:rsidR="00F40ED5" w:rsidRPr="00B7524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dhe shërbim</w:t>
      </w:r>
      <w:r w:rsidR="00F40ED5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et 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publik</w:t>
      </w:r>
      <w:r w:rsidR="00F40ED5" w:rsidRPr="00B7524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40ED5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bashkëpunojnë me organizatat joqeveritare. </w:t>
      </w:r>
    </w:p>
    <w:p w14:paraId="15A68B05" w14:textId="77777777" w:rsidR="00F40ED5" w:rsidRPr="00B7524A" w:rsidRDefault="00F40ED5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Më tej është paraparë që  bashkëpunimi nga paragrafi 1 i këtij neni realizohen:</w:t>
      </w:r>
    </w:p>
    <w:p w14:paraId="313009E5" w14:textId="77777777" w:rsidR="00F40ED5" w:rsidRPr="00B7524A" w:rsidRDefault="00F40ED5" w:rsidP="00B752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Me informim mbi te gjitha pyetjet me </w:t>
      </w:r>
      <w:r w:rsidR="0016749B" w:rsidRPr="00B7524A">
        <w:rPr>
          <w:rFonts w:ascii="Times New Roman" w:hAnsi="Times New Roman" w:cs="Times New Roman"/>
          <w:sz w:val="24"/>
          <w:szCs w:val="24"/>
          <w:lang w:val="sq-AL"/>
        </w:rPr>
        <w:t>rëndësi</w:t>
      </w: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 për organizatat joqeveritare;</w:t>
      </w:r>
    </w:p>
    <w:p w14:paraId="1AF8702F" w14:textId="77777777" w:rsidR="00F40ED5" w:rsidRPr="00B7524A" w:rsidRDefault="00F40ED5" w:rsidP="00B752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Me konsultimin e organizatave joqeveritare mbi programin zhvillimore te vetëqeverisjes lokale dhe propozimeve te akteve te përgjithshme te cilat i sjell kuvendi;</w:t>
      </w:r>
    </w:p>
    <w:p w14:paraId="47F47452" w14:textId="77777777" w:rsidR="00F40ED5" w:rsidRPr="00B7524A" w:rsidRDefault="00F40ED5" w:rsidP="00B752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Me mundësimin e pjesëmarrjes në punë e grupeve punuese për përgatitjen e akteve normative ose hartimin e projekteve dhe programeve;</w:t>
      </w:r>
    </w:p>
    <w:p w14:paraId="081F3EF1" w14:textId="77777777" w:rsidR="00F40ED5" w:rsidRPr="00B7524A" w:rsidRDefault="00F40ED5" w:rsidP="00B752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Organizimin e shqyrtimeve te përbashkëta publike, tryezave te rrumbullakëta, seminareve etj</w:t>
      </w:r>
    </w:p>
    <w:p w14:paraId="31BE4C2A" w14:textId="77777777" w:rsidR="00491435" w:rsidRPr="00B7524A" w:rsidRDefault="00491435" w:rsidP="00B752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Financimin e projekteve te organizatave joqeveritare me interes për popullsinë lokale, me kusht dhe sipas procedurës së paraparë me aktin e përgjithshëm te Komunës;</w:t>
      </w:r>
    </w:p>
    <w:p w14:paraId="6C7CABF7" w14:textId="77777777" w:rsidR="00491435" w:rsidRPr="00B7524A" w:rsidRDefault="00491435" w:rsidP="00B752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Me sigurimin e kushteve për pune te organizatave joqeveritare, ne pajtim me mundësitë e vetëqeverisjes lokale;</w:t>
      </w:r>
    </w:p>
    <w:p w14:paraId="05DE123A" w14:textId="77777777" w:rsidR="00491435" w:rsidRPr="00B7524A" w:rsidRDefault="00491435" w:rsidP="00B752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Me institutin e “Ulëses së lirë” dhe ne mënyre tjetër të paraparë me statusin e Komunës.</w:t>
      </w:r>
    </w:p>
    <w:p w14:paraId="02787AD0" w14:textId="77777777" w:rsidR="00AD6D26" w:rsidRDefault="00491435" w:rsidP="00B7524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 xml:space="preserve">Arsyet për sjelljen </w:t>
      </w:r>
      <w:r w:rsidR="0016749B" w:rsidRPr="00B7524A">
        <w:rPr>
          <w:rFonts w:ascii="Times New Roman" w:hAnsi="Times New Roman" w:cs="Times New Roman"/>
          <w:b/>
          <w:sz w:val="24"/>
          <w:szCs w:val="24"/>
          <w:lang w:val="sq-AL"/>
        </w:rPr>
        <w:t>e V</w:t>
      </w:r>
      <w:r w:rsidRPr="00B7524A">
        <w:rPr>
          <w:rFonts w:ascii="Times New Roman" w:hAnsi="Times New Roman" w:cs="Times New Roman"/>
          <w:b/>
          <w:sz w:val="24"/>
          <w:szCs w:val="24"/>
          <w:lang w:val="sq-AL"/>
        </w:rPr>
        <w:t>endimit:</w:t>
      </w:r>
    </w:p>
    <w:p w14:paraId="336DF956" w14:textId="2819D7CC" w:rsidR="00491435" w:rsidRPr="00B7524A" w:rsidRDefault="00491435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>arsyet për sjelljen e këtij vendimit janë te mbështetur ne nevojën e rregullimit te kësaj fushe ne pajtim me rregulloret e vlefshme dhe përpjekjet e komunës se Tuzit që te avancojë dhe te përshpejtoje mënyrën dhe procesin e shpërndarjes dhe drejtimin e mjeteve nga Buxheti i Komunës se Tuzit të parapara për projektet e organizatave joqeveritare.</w:t>
      </w:r>
    </w:p>
    <w:p w14:paraId="67D5E661" w14:textId="77777777" w:rsidR="00AD6D26" w:rsidRDefault="00491435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>Me këtë vendim është paraparë qe mjetet nga Buxheti shfrytëzohen për financimin e projekteve te organizatave joqeveritare.</w:t>
      </w:r>
    </w:p>
    <w:p w14:paraId="1D032FE9" w14:textId="630C3EE6" w:rsidR="00491435" w:rsidRPr="00B7524A" w:rsidRDefault="00491435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br/>
        <w:t xml:space="preserve">Domethënë në mënyre që te bëhet pasqyrimi me i mire, si dhe financimi racional i projekteve të organizatave joqeveritare, </w:t>
      </w:r>
      <w:r w:rsidR="0039216D"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prandaj me këtë vendim janë paraparë kriteret e afërta për shpërndarjen e mjeteve nga Buxheti i Komunës së Tuzit, për derisa transparenca e financimit përmes publikimit të vendimit mbi shpërndarjen e mjeteve organizatave joqeveritare ne internet portalin e Komunës, në tabelën e shpalljeve te Komunës, </w:t>
      </w:r>
      <w:r w:rsidR="0058355D" w:rsidRPr="00B7524A">
        <w:rPr>
          <w:rFonts w:ascii="Times New Roman" w:hAnsi="Times New Roman" w:cs="Times New Roman"/>
          <w:sz w:val="24"/>
          <w:szCs w:val="24"/>
          <w:lang w:val="sq-AL"/>
        </w:rPr>
        <w:t>përmes emetuesit lokal publik dhe në mënyra të tjera te përshtatshme.</w:t>
      </w:r>
    </w:p>
    <w:p w14:paraId="4A078821" w14:textId="14906E9B" w:rsidR="007645B8" w:rsidRPr="00B7524A" w:rsidRDefault="0058355D" w:rsidP="00B752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524A">
        <w:rPr>
          <w:rFonts w:ascii="Times New Roman" w:hAnsi="Times New Roman" w:cs="Times New Roman"/>
          <w:sz w:val="24"/>
          <w:szCs w:val="24"/>
          <w:lang w:val="sq-AL"/>
        </w:rPr>
        <w:t xml:space="preserve">Nga arsyet e cekura më lart, i propozohet Kuvendit te Komunës së Tuzit qe te sjell Vendimin mbi kriteret, mënyrën dhe procedurën e shpërndarjes së mjeteve organizatave joqeveritare. </w:t>
      </w:r>
      <w:bookmarkStart w:id="1" w:name="_GoBack"/>
      <w:bookmarkEnd w:id="1"/>
    </w:p>
    <w:sectPr w:rsidR="007645B8" w:rsidRPr="00B7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368"/>
    <w:multiLevelType w:val="hybridMultilevel"/>
    <w:tmpl w:val="60E8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4E1"/>
    <w:multiLevelType w:val="hybridMultilevel"/>
    <w:tmpl w:val="72603520"/>
    <w:lvl w:ilvl="0" w:tplc="F078B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12CEF"/>
    <w:multiLevelType w:val="hybridMultilevel"/>
    <w:tmpl w:val="8892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7EED"/>
    <w:multiLevelType w:val="hybridMultilevel"/>
    <w:tmpl w:val="3BA2094C"/>
    <w:lvl w:ilvl="0" w:tplc="6AFCD7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6DF0"/>
    <w:multiLevelType w:val="hybridMultilevel"/>
    <w:tmpl w:val="D7EA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438B5"/>
    <w:multiLevelType w:val="hybridMultilevel"/>
    <w:tmpl w:val="3912C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62986"/>
    <w:multiLevelType w:val="hybridMultilevel"/>
    <w:tmpl w:val="507879FA"/>
    <w:lvl w:ilvl="0" w:tplc="8C6C746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EF"/>
    <w:rsid w:val="00010F0E"/>
    <w:rsid w:val="00040381"/>
    <w:rsid w:val="0004053F"/>
    <w:rsid w:val="0004727A"/>
    <w:rsid w:val="00053392"/>
    <w:rsid w:val="00056C39"/>
    <w:rsid w:val="000946A3"/>
    <w:rsid w:val="000A2F8B"/>
    <w:rsid w:val="000B5B70"/>
    <w:rsid w:val="000C0205"/>
    <w:rsid w:val="000E5843"/>
    <w:rsid w:val="000E7BA3"/>
    <w:rsid w:val="00121690"/>
    <w:rsid w:val="0016483D"/>
    <w:rsid w:val="0016749B"/>
    <w:rsid w:val="001971D1"/>
    <w:rsid w:val="001A4D21"/>
    <w:rsid w:val="001B7672"/>
    <w:rsid w:val="001C2871"/>
    <w:rsid w:val="00211DCF"/>
    <w:rsid w:val="00236607"/>
    <w:rsid w:val="00273AE7"/>
    <w:rsid w:val="00336B85"/>
    <w:rsid w:val="0039216D"/>
    <w:rsid w:val="003A46A8"/>
    <w:rsid w:val="003F67E1"/>
    <w:rsid w:val="0042124F"/>
    <w:rsid w:val="00491435"/>
    <w:rsid w:val="004B04B4"/>
    <w:rsid w:val="004F28ED"/>
    <w:rsid w:val="00527FB6"/>
    <w:rsid w:val="00563E4D"/>
    <w:rsid w:val="0058355D"/>
    <w:rsid w:val="005C3FEF"/>
    <w:rsid w:val="005D0AB9"/>
    <w:rsid w:val="005D0B2D"/>
    <w:rsid w:val="006218F5"/>
    <w:rsid w:val="006760A0"/>
    <w:rsid w:val="00686721"/>
    <w:rsid w:val="006B629A"/>
    <w:rsid w:val="007200B3"/>
    <w:rsid w:val="007467BC"/>
    <w:rsid w:val="00757CC9"/>
    <w:rsid w:val="007645B8"/>
    <w:rsid w:val="007E4930"/>
    <w:rsid w:val="00815AF5"/>
    <w:rsid w:val="008B7051"/>
    <w:rsid w:val="008C2CD8"/>
    <w:rsid w:val="008D37C5"/>
    <w:rsid w:val="00904322"/>
    <w:rsid w:val="00905A79"/>
    <w:rsid w:val="00923481"/>
    <w:rsid w:val="00A43E14"/>
    <w:rsid w:val="00A44DED"/>
    <w:rsid w:val="00AA3D07"/>
    <w:rsid w:val="00AD36BC"/>
    <w:rsid w:val="00AD6D26"/>
    <w:rsid w:val="00B140AF"/>
    <w:rsid w:val="00B7524A"/>
    <w:rsid w:val="00B959D8"/>
    <w:rsid w:val="00C53F70"/>
    <w:rsid w:val="00D24871"/>
    <w:rsid w:val="00DB45FD"/>
    <w:rsid w:val="00E13600"/>
    <w:rsid w:val="00EA4D75"/>
    <w:rsid w:val="00EC4347"/>
    <w:rsid w:val="00EE6D07"/>
    <w:rsid w:val="00EF7344"/>
    <w:rsid w:val="00F40ED5"/>
    <w:rsid w:val="00FA717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2A29"/>
  <w15:chartTrackingRefBased/>
  <w15:docId w15:val="{1A0B49B8-BA94-4BC3-BDBD-A6C75FC9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AB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C2C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2CD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lucgjonaj</dc:creator>
  <cp:keywords/>
  <dc:description/>
  <cp:lastModifiedBy>Drita Rukaj</cp:lastModifiedBy>
  <cp:revision>8</cp:revision>
  <dcterms:created xsi:type="dcterms:W3CDTF">2019-10-08T06:58:00Z</dcterms:created>
  <dcterms:modified xsi:type="dcterms:W3CDTF">2019-10-25T13:00:00Z</dcterms:modified>
</cp:coreProperties>
</file>