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613F" w14:textId="77777777" w:rsidR="0077246D" w:rsidRDefault="0077246D" w:rsidP="008E3BA7">
      <w:pPr>
        <w:pStyle w:val="Heading1"/>
        <w:jc w:val="right"/>
        <w:rPr>
          <w:rFonts w:ascii="Garamond" w:hAnsi="Garamond"/>
          <w:b/>
          <w:noProof/>
          <w:color w:val="0D0D0D" w:themeColor="text1" w:themeTint="F2"/>
          <w:sz w:val="24"/>
          <w:szCs w:val="24"/>
        </w:rPr>
      </w:pPr>
      <w:bookmarkStart w:id="0" w:name="_Toc18929589"/>
    </w:p>
    <w:p w14:paraId="1CD1A16E" w14:textId="77777777" w:rsidR="00FC5754" w:rsidRPr="00FC5754" w:rsidRDefault="00FC5754" w:rsidP="00FC5754"/>
    <w:bookmarkEnd w:id="0"/>
    <w:p w14:paraId="312AAFE2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  <w:r w:rsidRPr="00693C85">
        <w:rPr>
          <w:rFonts w:ascii="Garamond" w:hAnsi="Garamond"/>
          <w:b/>
          <w:sz w:val="24"/>
          <w:szCs w:val="24"/>
        </w:rPr>
        <w:t>OPŠTINA TUZI</w:t>
      </w:r>
    </w:p>
    <w:p w14:paraId="4DAA5069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19DBA7C9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1AC0831E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6672D91B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5EFFDE63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1903664A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3277F50F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3F010190" w14:textId="77777777" w:rsidR="00111BE4" w:rsidRDefault="00FC5754" w:rsidP="00FC5754">
      <w:pPr>
        <w:jc w:val="center"/>
        <w:rPr>
          <w:rFonts w:ascii="Garamond" w:hAnsi="Garamond"/>
          <w:b/>
          <w:sz w:val="28"/>
          <w:szCs w:val="28"/>
        </w:rPr>
      </w:pPr>
      <w:r w:rsidRPr="00693C85">
        <w:rPr>
          <w:rFonts w:ascii="Garamond" w:hAnsi="Garamond"/>
          <w:b/>
          <w:sz w:val="28"/>
          <w:szCs w:val="28"/>
        </w:rPr>
        <w:t>LOKALNI AKCIONI PLAN ZA MLADE</w:t>
      </w:r>
      <w:r w:rsidR="00111BE4">
        <w:rPr>
          <w:rFonts w:ascii="Garamond" w:hAnsi="Garamond"/>
          <w:b/>
          <w:sz w:val="28"/>
          <w:szCs w:val="28"/>
        </w:rPr>
        <w:t xml:space="preserve"> </w:t>
      </w:r>
    </w:p>
    <w:p w14:paraId="24A5C53C" w14:textId="77777777" w:rsidR="00FC5754" w:rsidRPr="00693C85" w:rsidRDefault="00111BE4" w:rsidP="00FC575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ZA </w:t>
      </w:r>
      <w:r w:rsidR="002A31FF">
        <w:rPr>
          <w:rFonts w:ascii="Garamond" w:hAnsi="Garamond"/>
          <w:b/>
          <w:sz w:val="28"/>
          <w:szCs w:val="28"/>
        </w:rPr>
        <w:t xml:space="preserve">PERIOD </w:t>
      </w:r>
      <w:r>
        <w:rPr>
          <w:rFonts w:ascii="Garamond" w:hAnsi="Garamond"/>
          <w:b/>
          <w:sz w:val="28"/>
          <w:szCs w:val="28"/>
        </w:rPr>
        <w:t>2020</w:t>
      </w:r>
      <w:r w:rsidR="00FB70D8">
        <w:rPr>
          <w:rFonts w:ascii="Garamond" w:hAnsi="Garamond"/>
          <w:b/>
          <w:sz w:val="28"/>
          <w:szCs w:val="28"/>
        </w:rPr>
        <w:t>-2021</w:t>
      </w:r>
      <w:r>
        <w:rPr>
          <w:rFonts w:ascii="Garamond" w:hAnsi="Garamond"/>
          <w:b/>
          <w:sz w:val="28"/>
          <w:szCs w:val="28"/>
        </w:rPr>
        <w:t>. GODINU</w:t>
      </w:r>
    </w:p>
    <w:p w14:paraId="068C530F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  <w:r w:rsidRPr="00693C85">
        <w:rPr>
          <w:rFonts w:ascii="Garamond" w:hAnsi="Garamond"/>
          <w:b/>
          <w:sz w:val="24"/>
          <w:szCs w:val="24"/>
        </w:rPr>
        <w:t>(prijedlog)</w:t>
      </w:r>
    </w:p>
    <w:p w14:paraId="505B2C22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54B8EB58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55296463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2FFD0681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18EF42DB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2DE483AE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329C85ED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39CA9529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2BC92B59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5F90CCEC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51126089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490E49B3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442E4160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3D8EE88D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2E7C398C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6EB87EE8" w14:textId="77777777" w:rsidR="00FC5754" w:rsidRPr="00693C85" w:rsidRDefault="00FC5754" w:rsidP="002A31FF">
      <w:pPr>
        <w:rPr>
          <w:rFonts w:ascii="Garamond" w:hAnsi="Garamond"/>
          <w:b/>
          <w:sz w:val="24"/>
          <w:szCs w:val="24"/>
        </w:rPr>
      </w:pPr>
    </w:p>
    <w:p w14:paraId="36E97C53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14:paraId="36534150" w14:textId="77777777"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  <w:r w:rsidRPr="00693C85">
        <w:rPr>
          <w:rFonts w:ascii="Garamond" w:hAnsi="Garamond"/>
          <w:b/>
          <w:sz w:val="24"/>
          <w:szCs w:val="24"/>
        </w:rPr>
        <w:t>Tuzi, novembar 2019. godine</w:t>
      </w:r>
    </w:p>
    <w:p w14:paraId="32FD66A4" w14:textId="77777777" w:rsidR="00FC5754" w:rsidRPr="00693C85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</w:rPr>
      </w:pPr>
    </w:p>
    <w:p w14:paraId="3E576D7B" w14:textId="77777777" w:rsidR="00FC5754" w:rsidRPr="00693C85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</w:rPr>
      </w:pPr>
    </w:p>
    <w:p w14:paraId="3B0FE199" w14:textId="77777777" w:rsidR="00FC5754" w:rsidRPr="00693C85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</w:rPr>
      </w:pPr>
    </w:p>
    <w:p w14:paraId="6B4E8338" w14:textId="77777777" w:rsidR="00FC5754" w:rsidRPr="00693C85" w:rsidRDefault="00FC5754" w:rsidP="00693C85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693C85">
        <w:rPr>
          <w:rFonts w:ascii="Garamond" w:hAnsi="Garamond"/>
          <w:sz w:val="24"/>
          <w:szCs w:val="24"/>
        </w:rPr>
        <w:t>Zakonom o mladima (“Sl.  Crne Gore”, br 025/19 i 27/19)  uređeni su načini utvrđivanja i sprovođenja  omladinske politike, kao i mjere i aktivnosti koje se preduzimaju u cilju unapređivanja društvenog položaja mladih i stvaranja uslova za ostvarivanje potreba mladih u svim oblastima od interesa za mlade.</w:t>
      </w:r>
    </w:p>
    <w:p w14:paraId="3E0CF6FA" w14:textId="77777777" w:rsidR="00FC5754" w:rsidRPr="00693C85" w:rsidRDefault="00FC5754" w:rsidP="00693C85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693C85">
        <w:rPr>
          <w:rFonts w:ascii="Garamond" w:hAnsi="Garamond"/>
          <w:sz w:val="24"/>
          <w:szCs w:val="24"/>
        </w:rPr>
        <w:t>Prema navedenom zakonu, jedan od načina na koji se može sprovesti i kreirati omladinska politika na lokalnom nivou jeste donošenje Lokalnog akcionog plana za mlade koji treba sadržati mjere i aktivnosti omladinske politike na lokalnom nivou, kako bi se ostvarivao interes i potreba mladih.</w:t>
      </w:r>
    </w:p>
    <w:p w14:paraId="126BA393" w14:textId="77777777" w:rsidR="00FC5754" w:rsidRPr="00693C85" w:rsidRDefault="00FC5754" w:rsidP="00693C85">
      <w:pPr>
        <w:spacing w:line="360" w:lineRule="auto"/>
        <w:ind w:firstLine="600"/>
        <w:jc w:val="both"/>
        <w:rPr>
          <w:rFonts w:ascii="Garamond" w:hAnsi="Garamond" w:cstheme="minorHAnsi"/>
          <w:sz w:val="24"/>
          <w:szCs w:val="24"/>
        </w:rPr>
      </w:pPr>
      <w:r w:rsidRPr="00693C85">
        <w:rPr>
          <w:rFonts w:ascii="Garamond" w:hAnsi="Garamond"/>
          <w:sz w:val="24"/>
          <w:szCs w:val="24"/>
        </w:rPr>
        <w:t>U skladu sa zakonskim odrebama, opština Tuzi pristupila je donošenju navedenog dokumenta kojim su obuhvaćene različ</w:t>
      </w:r>
      <w:r w:rsidR="001631D5">
        <w:rPr>
          <w:rFonts w:ascii="Garamond" w:hAnsi="Garamond"/>
          <w:sz w:val="24"/>
          <w:szCs w:val="24"/>
        </w:rPr>
        <w:t xml:space="preserve">ite oblasti i to: obrazovanje, </w:t>
      </w:r>
      <w:r w:rsidRPr="00693C85">
        <w:rPr>
          <w:rFonts w:ascii="Garamond" w:hAnsi="Garamond" w:cstheme="minorHAnsi"/>
          <w:sz w:val="24"/>
          <w:szCs w:val="24"/>
        </w:rPr>
        <w:t>aktivnost i učešće mladih u zajednici društva, zapošljavanje, informisanost mladih, njihova potreba i sl. U samom dokumentu obuhvaćene su i prikazane realne situacije i potrebe  sa kojima se suočavaju mladi u našoj opštini. Osim toga, lokalnim akcionim planom uspostavljena je težnja ka postavljanju realnih ciljeva  i sprovođenja neophodnih aktivnosti za njihovo ostvarivanje, kroz zajedničku saradnju sa relevantnim institucijama, nevladinim organizacijama, udruženjima i svim zainteresovanim subjektima koji mogu dovesti do realizacije postavljenih ciljeva u predviđenim vremenskim periodima.</w:t>
      </w:r>
    </w:p>
    <w:p w14:paraId="466EEE35" w14:textId="77777777" w:rsidR="00FC5754" w:rsidRPr="00693C85" w:rsidRDefault="00FC5754" w:rsidP="00693C85">
      <w:pPr>
        <w:spacing w:line="360" w:lineRule="auto"/>
        <w:ind w:firstLine="600"/>
        <w:jc w:val="both"/>
        <w:rPr>
          <w:rFonts w:ascii="Garamond" w:hAnsi="Garamond" w:cstheme="minorHAnsi"/>
          <w:sz w:val="24"/>
          <w:szCs w:val="24"/>
        </w:rPr>
      </w:pPr>
      <w:r w:rsidRPr="00693C85">
        <w:rPr>
          <w:rFonts w:ascii="Garamond" w:hAnsi="Garamond" w:cstheme="minorHAnsi"/>
          <w:sz w:val="24"/>
          <w:szCs w:val="24"/>
        </w:rPr>
        <w:t xml:space="preserve"> </w:t>
      </w:r>
      <w:r w:rsidRPr="00693C85">
        <w:rPr>
          <w:rFonts w:ascii="Garamond" w:hAnsi="Garamond" w:cstheme="minorHAnsi"/>
          <w:sz w:val="24"/>
          <w:szCs w:val="24"/>
        </w:rPr>
        <w:tab/>
        <w:t xml:space="preserve">Za potrebe izrade razvojnog dokumenta, kod mladih opštine Tuzi sprovedena je anketa. Prema Zakonu o mladima, mladima se smatraju lica  od navršenih 15 do navršenih 30 godina života te u skladu sa time, anketa je sprovedena kod lica navedenog uzrasta. Istu su popunjavala </w:t>
      </w:r>
      <w:r w:rsidR="00693C85">
        <w:rPr>
          <w:rFonts w:ascii="Garamond" w:hAnsi="Garamond" w:cstheme="minorHAnsi"/>
          <w:sz w:val="24"/>
          <w:szCs w:val="24"/>
        </w:rPr>
        <w:t xml:space="preserve">160 </w:t>
      </w:r>
      <w:r w:rsidRPr="00693C85">
        <w:rPr>
          <w:rFonts w:ascii="Garamond" w:hAnsi="Garamond" w:cstheme="minorHAnsi"/>
          <w:sz w:val="24"/>
          <w:szCs w:val="24"/>
        </w:rPr>
        <w:t xml:space="preserve">mladih ispitanika. </w:t>
      </w:r>
    </w:p>
    <w:p w14:paraId="28B53CC0" w14:textId="77777777" w:rsidR="00FC5754" w:rsidRPr="00693C85" w:rsidRDefault="00FC5754" w:rsidP="00693C85">
      <w:pPr>
        <w:spacing w:line="360" w:lineRule="auto"/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693C85">
        <w:rPr>
          <w:rFonts w:ascii="Garamond" w:hAnsi="Garamond" w:cstheme="minorHAnsi"/>
          <w:sz w:val="24"/>
          <w:szCs w:val="24"/>
        </w:rPr>
        <w:t>Anketiranje je sprovedeno radi istraživanja problema, prioriteta i potreba mladih sa teritorije naše opštine. Na osnovu istraživanja izvršena je analiza problema i trenutnog stanja i u skladu sa time odrađen Lokalni akcioni plan za mlade u opštini Tuzi.</w:t>
      </w:r>
    </w:p>
    <w:p w14:paraId="4BE84EE4" w14:textId="77777777" w:rsidR="00CE2611" w:rsidRPr="00693C85" w:rsidRDefault="00FC5754" w:rsidP="00693C85">
      <w:pPr>
        <w:spacing w:line="360" w:lineRule="auto"/>
        <w:ind w:right="200" w:firstLine="720"/>
        <w:jc w:val="both"/>
        <w:rPr>
          <w:rFonts w:ascii="Garamond" w:hAnsi="Garamond" w:cstheme="minorHAnsi"/>
          <w:sz w:val="24"/>
          <w:szCs w:val="24"/>
        </w:rPr>
      </w:pPr>
      <w:r w:rsidRPr="00693C85">
        <w:rPr>
          <w:rFonts w:ascii="Garamond" w:hAnsi="Garamond" w:cstheme="minorHAnsi"/>
          <w:sz w:val="24"/>
          <w:szCs w:val="24"/>
        </w:rPr>
        <w:t>Lokalni akcioni plan za mlade urađen je u skladu sa odrebama Zakona o mladima</w:t>
      </w:r>
      <w:r w:rsidRPr="00693C85">
        <w:rPr>
          <w:rFonts w:ascii="Garamond" w:hAnsi="Garamond"/>
          <w:sz w:val="24"/>
          <w:szCs w:val="24"/>
        </w:rPr>
        <w:t xml:space="preserve">(“Sl.  Crne Gore”, br 025/19 i 27/19)  </w:t>
      </w:r>
      <w:r w:rsidRPr="00693C85">
        <w:rPr>
          <w:rFonts w:ascii="Garamond" w:hAnsi="Garamond" w:cstheme="minorHAnsi"/>
          <w:sz w:val="24"/>
          <w:szCs w:val="24"/>
        </w:rPr>
        <w:t xml:space="preserve"> i uputstvima Strategije  za mlade za period 2017-2021 godina donešene od strane Ministarstva sporta i Ministarstva prosvjete Crne Gore, kao i sa drugim relevantnim međunarodnim dokumentima koji regulišu i bave se problematikom i razvojem mladih</w:t>
      </w:r>
    </w:p>
    <w:p w14:paraId="2A276310" w14:textId="77777777" w:rsidR="00CE2611" w:rsidRPr="00693C85" w:rsidRDefault="00CE2611" w:rsidP="00693C85">
      <w:pPr>
        <w:spacing w:line="200" w:lineRule="exact"/>
        <w:ind w:right="200"/>
        <w:rPr>
          <w:rFonts w:ascii="Garamond" w:hAnsi="Garamond" w:cstheme="minorHAnsi"/>
          <w:sz w:val="28"/>
          <w:szCs w:val="28"/>
        </w:rPr>
      </w:pPr>
    </w:p>
    <w:p w14:paraId="4410154F" w14:textId="77777777" w:rsidR="00CE2611" w:rsidRPr="00CE2611" w:rsidRDefault="00CE2611" w:rsidP="00E55935">
      <w:pPr>
        <w:rPr>
          <w:rFonts w:ascii="Garamond" w:hAnsi="Garamond"/>
          <w:noProof/>
          <w:sz w:val="24"/>
          <w:szCs w:val="24"/>
        </w:rPr>
        <w:sectPr w:rsidR="00CE2611" w:rsidRPr="00CE261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1" w:rightFromText="181" w:tblpXSpec="center" w:tblpYSpec="top"/>
        <w:tblW w:w="14598" w:type="dxa"/>
        <w:tblLayout w:type="fixed"/>
        <w:tblLook w:val="04A0" w:firstRow="1" w:lastRow="0" w:firstColumn="1" w:lastColumn="0" w:noHBand="0" w:noVBand="1"/>
      </w:tblPr>
      <w:tblGrid>
        <w:gridCol w:w="3114"/>
        <w:gridCol w:w="3901"/>
        <w:gridCol w:w="3583"/>
        <w:gridCol w:w="2126"/>
        <w:gridCol w:w="1874"/>
      </w:tblGrid>
      <w:tr w:rsidR="00546507" w:rsidRPr="00CE2611" w14:paraId="181BAFA7" w14:textId="77777777" w:rsidTr="00030336"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0E4FE4" w14:textId="77777777"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</w:rPr>
            </w:pPr>
            <w:bookmarkStart w:id="1" w:name="_Toc18929590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lastRenderedPageBreak/>
              <w:t>KLJUČNI ISHOD A: MLADI OSTVARUJU EKONOMSKU I SOCIJALNU SIGURNOST KROZ OLAKŠAN PRISTUP TRŽIŠTU RADA I STICANJE ZAPOSLENJA</w:t>
            </w:r>
            <w:bookmarkEnd w:id="1"/>
          </w:p>
        </w:tc>
      </w:tr>
      <w:tr w:rsidR="00546507" w:rsidRPr="00CE2611" w14:paraId="53FB8FFD" w14:textId="77777777" w:rsidTr="00991D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2E5AA1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57BED7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Aktivnost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40E464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Pokazatelj uspjeha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86C992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Odgovorni za realizaciju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EF862E" w14:textId="77777777"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 finansiranja i budžet</w:t>
            </w:r>
          </w:p>
        </w:tc>
      </w:tr>
      <w:tr w:rsidR="00030336" w:rsidRPr="00CE2611" w14:paraId="39893529" w14:textId="77777777" w:rsidTr="00991D49">
        <w:trPr>
          <w:trHeight w:val="21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4CFD1B8" w14:textId="77777777" w:rsidR="00030336" w:rsidRPr="00CE2611" w:rsidRDefault="00030336" w:rsidP="00030336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A1. Otklanjanje  barijera za pristup tržištu rada svim mladima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D86DD" w14:textId="77777777" w:rsidR="00030336" w:rsidRDefault="006F3CDD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A1.1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>.Organizovanje posjeta mladih sajmovima na temu zapošljavanja.</w:t>
            </w:r>
          </w:p>
          <w:p w14:paraId="131BB26A" w14:textId="77777777" w:rsidR="00E25C53" w:rsidRPr="00CE2611" w:rsidRDefault="00E25C53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Organizovanje posjeta uspješnim preduzetnicima.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85617" w14:textId="77777777" w:rsidR="00030336" w:rsidRPr="00CE2611" w:rsidRDefault="00FB70D8" w:rsidP="00546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2 posjete</w:t>
            </w:r>
            <w:r w:rsidR="001631D5" w:rsidRPr="00342AE1">
              <w:rPr>
                <w:rFonts w:ascii="Garamond" w:hAnsi="Garamond"/>
                <w:noProof/>
                <w:sz w:val="24"/>
                <w:szCs w:val="24"/>
              </w:rPr>
              <w:t xml:space="preserve"> sajmovima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 xml:space="preserve"> koji se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>organizuju na godišnjem nivou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. </w:t>
            </w:r>
          </w:p>
          <w:p w14:paraId="772B7211" w14:textId="77777777" w:rsidR="00030336" w:rsidRPr="00CE2611" w:rsidRDefault="001631D5" w:rsidP="00991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 xml:space="preserve">Učešće minimum </w:t>
            </w:r>
            <w:r w:rsidR="00991D49" w:rsidRPr="00CE2611">
              <w:rPr>
                <w:rFonts w:ascii="Garamond" w:hAnsi="Garamond"/>
                <w:noProof/>
                <w:sz w:val="24"/>
                <w:szCs w:val="24"/>
              </w:rPr>
              <w:t>20 do 50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 ml</w:t>
            </w:r>
            <w:r>
              <w:rPr>
                <w:rFonts w:ascii="Garamond" w:hAnsi="Garamond"/>
                <w:noProof/>
                <w:sz w:val="24"/>
                <w:szCs w:val="24"/>
              </w:rPr>
              <w:t>adih  na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 sajmovima.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3DB7A" w14:textId="77777777" w:rsidR="00030336" w:rsidRPr="00CE2611" w:rsidRDefault="00030336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 u saradnji sa org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>anizatorima događaja (sajmova),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 obrazovnim ustanovama</w:t>
            </w:r>
            <w:r w:rsidR="0032586C">
              <w:rPr>
                <w:rFonts w:ascii="Garamond" w:hAnsi="Garamond"/>
                <w:noProof/>
                <w:sz w:val="24"/>
                <w:szCs w:val="24"/>
              </w:rPr>
              <w:t xml:space="preserve"> i ZZZ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32586C">
              <w:rPr>
                <w:rFonts w:ascii="Garamond" w:hAnsi="Garamond"/>
                <w:noProof/>
                <w:sz w:val="24"/>
                <w:szCs w:val="24"/>
              </w:rPr>
              <w:t>CG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7C756" w14:textId="77777777" w:rsidR="00030336" w:rsidRPr="00CE2611" w:rsidRDefault="00030336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</w:p>
          <w:p w14:paraId="47371D49" w14:textId="77777777" w:rsidR="00030336" w:rsidRPr="00CE2611" w:rsidRDefault="00AB4B5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>(troškovi prevoza do mjesta održavanja sajmova)</w:t>
            </w:r>
          </w:p>
          <w:p w14:paraId="286B5ADA" w14:textId="77777777" w:rsidR="00D954B5" w:rsidRPr="00CE2611" w:rsidRDefault="0032586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="00D954B5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  <w:tr w:rsidR="006D5779" w:rsidRPr="00CE2611" w14:paraId="5AFCAF2C" w14:textId="77777777" w:rsidTr="00CE2611">
        <w:trPr>
          <w:trHeight w:val="92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C9492C" w14:textId="77777777" w:rsidR="006D5779" w:rsidRPr="00CE2611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910AC" w14:textId="77777777" w:rsidR="006D5779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A2.1. Podrška sekcija u školama o preduzetništvu.</w:t>
            </w:r>
          </w:p>
          <w:p w14:paraId="1ED181B6" w14:textId="77777777" w:rsidR="00E25C53" w:rsidRPr="00CE2611" w:rsidRDefault="005F7E0A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 xml:space="preserve">Podrška 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>sekcija ekologije i pos</w:t>
            </w:r>
            <w:r w:rsidR="00003169">
              <w:rPr>
                <w:rFonts w:ascii="Garamond" w:hAnsi="Garamond"/>
                <w:noProof/>
                <w:sz w:val="24"/>
                <w:szCs w:val="24"/>
              </w:rPr>
              <w:t>jete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 xml:space="preserve"> Kanjona rijeke Cijevne</w:t>
            </w:r>
            <w:r w:rsidR="00003169">
              <w:rPr>
                <w:rFonts w:ascii="Garamond" w:hAnsi="Garamond"/>
                <w:noProof/>
                <w:sz w:val="24"/>
                <w:szCs w:val="24"/>
              </w:rPr>
              <w:t xml:space="preserve"> i Skadarskog jezera</w:t>
            </w:r>
          </w:p>
          <w:p w14:paraId="6669D3D2" w14:textId="77777777"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04EFFBAE" w14:textId="77777777" w:rsidR="006D5779" w:rsidRPr="00CE2611" w:rsidRDefault="006D5779" w:rsidP="00991D4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F444" w14:textId="77777777" w:rsidR="006D5779" w:rsidRPr="00CE2611" w:rsidRDefault="00FB70D8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Dvije škole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 xml:space="preserve"> koje imaju aktivne sekcije</w:t>
            </w:r>
          </w:p>
          <w:p w14:paraId="0B259512" w14:textId="77777777" w:rsidR="006D5779" w:rsidRPr="00CE2611" w:rsidRDefault="006D5779" w:rsidP="00991D4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Minimum 30 mladih godišnje obuhvaćeno ovim sekcijam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48824" w14:textId="77777777" w:rsidR="006D5779" w:rsidRPr="00CE2611" w:rsidRDefault="006D5779" w:rsidP="00030336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 u saradnji sa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 xml:space="preserve"> dvijema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školama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942F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Redovna budžetska sredstva škole</w:t>
            </w:r>
          </w:p>
          <w:p w14:paraId="7D7CB75F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i </w:t>
            </w:r>
          </w:p>
          <w:p w14:paraId="3493B1B9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budžet opštine</w:t>
            </w:r>
          </w:p>
          <w:p w14:paraId="2115C393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300€ </w:t>
            </w:r>
          </w:p>
        </w:tc>
      </w:tr>
      <w:tr w:rsidR="006D5779" w:rsidRPr="00CE2611" w14:paraId="0ABEB0D8" w14:textId="77777777" w:rsidTr="00CE2611">
        <w:trPr>
          <w:trHeight w:val="20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D923D8" w14:textId="77777777" w:rsidR="006D5779" w:rsidRPr="00CE2611" w:rsidRDefault="006D5779" w:rsidP="003D3E65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A2. Podrška razvoju preduzetništva mladih</w:t>
            </w:r>
          </w:p>
          <w:p w14:paraId="6740EEC8" w14:textId="77777777" w:rsidR="006D5779" w:rsidRPr="00CE2611" w:rsidRDefault="006D5779" w:rsidP="00F63231">
            <w:pPr>
              <w:rPr>
                <w:rFonts w:ascii="Garamond" w:hAnsi="Garamond"/>
                <w:sz w:val="24"/>
                <w:szCs w:val="24"/>
              </w:rPr>
            </w:pPr>
          </w:p>
          <w:p w14:paraId="41155C47" w14:textId="77777777" w:rsidR="006D5779" w:rsidRPr="00CE2611" w:rsidRDefault="006D5779" w:rsidP="00F63231">
            <w:pPr>
              <w:rPr>
                <w:rFonts w:ascii="Garamond" w:hAnsi="Garamond"/>
                <w:sz w:val="24"/>
                <w:szCs w:val="24"/>
              </w:rPr>
            </w:pPr>
          </w:p>
          <w:p w14:paraId="6B81DFAA" w14:textId="77777777" w:rsidR="006D5779" w:rsidRPr="00CE2611" w:rsidRDefault="006D5779" w:rsidP="00F6323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EB9" w14:textId="77777777" w:rsidR="006D5779" w:rsidRPr="00CE2611" w:rsidRDefault="006D5779" w:rsidP="0000316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A2.2.Organizovanje </w:t>
            </w:r>
            <w:r w:rsidR="00003169">
              <w:rPr>
                <w:rFonts w:ascii="Garamond" w:hAnsi="Garamond"/>
                <w:noProof/>
                <w:sz w:val="24"/>
                <w:szCs w:val="24"/>
              </w:rPr>
              <w:t>obuka mladih na temu preduzetništva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3AF" w14:textId="77777777" w:rsidR="00003169" w:rsidRDefault="00003169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Organizovanje minimum jedne obuke za mlade sa teritorije naše opštine</w:t>
            </w:r>
          </w:p>
          <w:p w14:paraId="602090BD" w14:textId="77777777" w:rsidR="006D5779" w:rsidRPr="00CE2611" w:rsidRDefault="00003169" w:rsidP="000031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Broj zainteresovanih i prijavljenih mladih učesnika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FA4" w14:textId="77777777" w:rsidR="006D5779" w:rsidRDefault="006D577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Opština </w:t>
            </w:r>
            <w:r w:rsidR="00FB0776">
              <w:rPr>
                <w:rFonts w:ascii="Garamond" w:hAnsi="Garamond"/>
                <w:noProof/>
                <w:sz w:val="24"/>
                <w:szCs w:val="24"/>
              </w:rPr>
              <w:t>Tuzi</w:t>
            </w:r>
          </w:p>
          <w:p w14:paraId="0EC22F85" w14:textId="77777777" w:rsidR="00003169" w:rsidRDefault="0000316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Turistička organizacija Tuzi,</w:t>
            </w:r>
          </w:p>
          <w:p w14:paraId="4AA5CC18" w14:textId="77777777" w:rsidR="00003169" w:rsidRPr="00CE2611" w:rsidRDefault="0000316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Preduzetnici i institucije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932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Opštinski budžet</w:t>
            </w:r>
          </w:p>
          <w:p w14:paraId="1A690342" w14:textId="77777777" w:rsidR="006D5779" w:rsidRPr="00CE2611" w:rsidRDefault="0000316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  <w:p w14:paraId="49AECAA0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51A0392F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6D5779" w:rsidRPr="00CE2611" w14:paraId="22DDDF5D" w14:textId="77777777" w:rsidTr="00CE2611">
        <w:trPr>
          <w:trHeight w:val="127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93101B" w14:textId="77777777" w:rsidR="006D5779" w:rsidRPr="00CE2611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4DDBA25" w14:textId="77777777" w:rsidR="006D5779" w:rsidRPr="00CE2611" w:rsidRDefault="006D577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Ukupno </w:t>
            </w:r>
            <w:r w:rsidR="003D3E65"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3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aktivnosti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93AEB38" w14:textId="77777777" w:rsidR="006D5779" w:rsidRPr="00CE2611" w:rsidRDefault="006D5779" w:rsidP="003D3E65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45E8BA7" w14:textId="77777777" w:rsidR="006D5779" w:rsidRPr="00CE2611" w:rsidRDefault="006D5779" w:rsidP="006D577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A204402" w14:textId="77777777" w:rsidR="006D5779" w:rsidRPr="00CE2611" w:rsidRDefault="0000316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10</w:t>
            </w:r>
            <w:r w:rsidR="003D3E65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</w:tr>
    </w:tbl>
    <w:p w14:paraId="34CEB612" w14:textId="77777777"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p w14:paraId="792BAEB9" w14:textId="77777777" w:rsidR="00F01D4C" w:rsidRPr="00CE2611" w:rsidRDefault="00F01D4C" w:rsidP="00546507">
      <w:pPr>
        <w:rPr>
          <w:rFonts w:ascii="Garamond" w:hAnsi="Garamond"/>
          <w:noProof/>
          <w:sz w:val="24"/>
          <w:szCs w:val="24"/>
        </w:rPr>
      </w:pPr>
    </w:p>
    <w:p w14:paraId="1BDAD569" w14:textId="77777777" w:rsidR="00F01D4C" w:rsidRPr="00CE2611" w:rsidRDefault="00F01D4C" w:rsidP="00546507">
      <w:pPr>
        <w:rPr>
          <w:rFonts w:ascii="Garamond" w:hAnsi="Garamond"/>
          <w:noProof/>
          <w:sz w:val="24"/>
          <w:szCs w:val="24"/>
        </w:rPr>
      </w:pPr>
    </w:p>
    <w:p w14:paraId="3539EDB2" w14:textId="77777777" w:rsidR="00D954B5" w:rsidRPr="00CE2611" w:rsidRDefault="00D954B5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3"/>
        <w:gridCol w:w="3825"/>
        <w:gridCol w:w="2951"/>
        <w:gridCol w:w="2268"/>
        <w:gridCol w:w="1984"/>
      </w:tblGrid>
      <w:tr w:rsidR="00546507" w:rsidRPr="00CE2611" w14:paraId="33983A4B" w14:textId="77777777" w:rsidTr="00D954B5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608342" w14:textId="77777777"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</w:rPr>
            </w:pPr>
            <w:bookmarkStart w:id="2" w:name="_Toc18929591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KLJUČNI ISHOD B: MLADI IMAJU PRISTUP KVALITETNOM OBRAZOVANJU</w:t>
            </w:r>
            <w:bookmarkEnd w:id="2"/>
          </w:p>
        </w:tc>
      </w:tr>
      <w:tr w:rsidR="00546507" w:rsidRPr="00CE2611" w14:paraId="67D279FF" w14:textId="77777777" w:rsidTr="00D954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011560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9E04AE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Aktivnost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2643F9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Pokazatelj uspjeha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0AB392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Odgovorni za realizaciju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97DBA8" w14:textId="77777777" w:rsidR="00546507" w:rsidRPr="00CE2611" w:rsidRDefault="00546507" w:rsidP="00613AED">
            <w:pPr>
              <w:spacing w:after="0" w:line="240" w:lineRule="auto"/>
              <w:ind w:right="-136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 xml:space="preserve">Izvori finansiranja </w:t>
            </w:r>
          </w:p>
        </w:tc>
      </w:tr>
      <w:tr w:rsidR="00546507" w:rsidRPr="00CE2611" w14:paraId="4C5DC9C9" w14:textId="77777777" w:rsidTr="00D954B5">
        <w:trPr>
          <w:trHeight w:val="477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09F0DCC" w14:textId="77777777"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 xml:space="preserve">B1. Podrška razvoju neformalnog učenja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0FCA3" w14:textId="77777777" w:rsidR="00546507" w:rsidRPr="00CE2611" w:rsidRDefault="00546507" w:rsidP="00BF3C73">
            <w:pPr>
              <w:suppressAutoHyphens/>
              <w:spacing w:after="0" w:line="240" w:lineRule="auto"/>
              <w:contextualSpacing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B1.1. Sprovođenje programa neformalnog učenja za</w:t>
            </w:r>
            <w:r w:rsidR="00D954B5" w:rsidRPr="00CE2611">
              <w:rPr>
                <w:rFonts w:ascii="Garamond" w:hAnsi="Garamond"/>
                <w:noProof/>
                <w:sz w:val="24"/>
                <w:szCs w:val="24"/>
              </w:rPr>
              <w:t xml:space="preserve"> mlade (organizovanje seminara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 xml:space="preserve">, putovanja i </w:t>
            </w:r>
            <w:r w:rsidR="00BF3C73">
              <w:rPr>
                <w:rFonts w:ascii="Garamond" w:hAnsi="Garamond"/>
                <w:noProof/>
                <w:sz w:val="24"/>
                <w:szCs w:val="24"/>
              </w:rPr>
              <w:t>slično)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8D588" w14:textId="77777777" w:rsidR="00546507" w:rsidRPr="00CE2611" w:rsidRDefault="008462F5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>obuka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/seminara/radionica organizovanih u 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FB0776">
              <w:rPr>
                <w:rFonts w:ascii="Garamond" w:hAnsi="Garamond"/>
                <w:noProof/>
                <w:sz w:val="24"/>
                <w:szCs w:val="24"/>
              </w:rPr>
              <w:t>Tuzima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za mlade</w:t>
            </w:r>
          </w:p>
          <w:p w14:paraId="0F346D7E" w14:textId="77777777" w:rsidR="00546507" w:rsidRPr="00CE2611" w:rsidRDefault="008462F5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Minimum 20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mladih obuhvaćenih ovim progamima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93F41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Organizacije civilnog društva, obrazovne institucije,opština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CA191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Opštinski budžet</w:t>
            </w:r>
          </w:p>
          <w:p w14:paraId="6E2F024D" w14:textId="77777777" w:rsidR="00546507" w:rsidRPr="00CE2611" w:rsidRDefault="00D954B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00€ </w:t>
            </w:r>
          </w:p>
          <w:p w14:paraId="1C7840E1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14:paraId="5477D6CE" w14:textId="77777777" w:rsidTr="00D954B5">
        <w:trPr>
          <w:trHeight w:val="683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512F9E3" w14:textId="77777777"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95974" w14:textId="77777777" w:rsidR="00546507" w:rsidRPr="00CE2611" w:rsidRDefault="00F01D4C" w:rsidP="00F01D4C">
            <w:pPr>
              <w:suppressAutoHyphens/>
              <w:spacing w:after="0" w:line="240" w:lineRule="auto"/>
              <w:contextualSpacing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B1.2. </w:t>
            </w:r>
            <w:r w:rsidRPr="00CE2611">
              <w:rPr>
                <w:rStyle w:val="Bodytext28"/>
                <w:rFonts w:ascii="Garamond" w:hAnsi="Garamond"/>
                <w:b w:val="0"/>
                <w:sz w:val="24"/>
                <w:szCs w:val="24"/>
              </w:rPr>
              <w:t>Organizovanje radionica i kviza znanja o poznavanju svoje opštine ( jednom godišnje )</w:t>
            </w:r>
            <w:r w:rsidR="00E25C53">
              <w:rPr>
                <w:rStyle w:val="Bodytext28"/>
                <w:rFonts w:ascii="Garamond" w:hAnsi="Garamond"/>
                <w:b w:val="0"/>
                <w:sz w:val="24"/>
                <w:szCs w:val="24"/>
              </w:rPr>
              <w:t xml:space="preserve"> ka o i promovisanje turističkih dobara.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5E66" w14:textId="77777777" w:rsidR="00F01D4C" w:rsidRPr="00CE2611" w:rsidRDefault="00256C22" w:rsidP="00F01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 xml:space="preserve">Minimum 30 mladih godišnje 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obuhvaćeno ovim sekcijam</w:t>
            </w:r>
            <w:r w:rsidR="00BF3C73">
              <w:rPr>
                <w:rFonts w:ascii="Garamond" w:hAnsi="Garamond"/>
                <w:noProof/>
                <w:sz w:val="24"/>
                <w:szCs w:val="24"/>
              </w:rPr>
              <w:t>a</w:t>
            </w:r>
          </w:p>
          <w:p w14:paraId="63677626" w14:textId="77777777" w:rsidR="00F01D4C" w:rsidRPr="00342AE1" w:rsidRDefault="008462F5" w:rsidP="00F01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 30</w:t>
            </w:r>
            <w:r w:rsidR="00F01D4C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učesnika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C7CD4" w14:textId="77777777" w:rsidR="00546507" w:rsidRPr="00CE2611" w:rsidRDefault="00F63231" w:rsidP="00B60F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-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Opština </w:t>
            </w:r>
            <w:r w:rsidR="00FB0776">
              <w:rPr>
                <w:rFonts w:ascii="Garamond" w:hAnsi="Garamond"/>
                <w:noProof/>
                <w:sz w:val="24"/>
                <w:szCs w:val="24"/>
              </w:rPr>
              <w:t>Tuzi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 xml:space="preserve"> – Sekretarijat za </w:t>
            </w:r>
            <w:r w:rsidR="00BF3C73">
              <w:rPr>
                <w:rFonts w:ascii="Garamond" w:hAnsi="Garamond"/>
                <w:noProof/>
                <w:sz w:val="24"/>
                <w:szCs w:val="24"/>
              </w:rPr>
              <w:t>lokalnu samoupravu</w:t>
            </w:r>
          </w:p>
          <w:p w14:paraId="2CBD8F82" w14:textId="77777777" w:rsidR="00F01D4C" w:rsidRPr="00CE2611" w:rsidRDefault="00F63231" w:rsidP="00F6323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-</w:t>
            </w:r>
            <w:r w:rsidR="00B60FFF" w:rsidRPr="00CE2611">
              <w:rPr>
                <w:rFonts w:ascii="Garamond" w:hAnsi="Garamond"/>
                <w:noProof/>
                <w:sz w:val="24"/>
                <w:szCs w:val="24"/>
              </w:rPr>
              <w:t>obrazovne institucije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7346E" w14:textId="77777777" w:rsidR="00546507" w:rsidRPr="00CE2611" w:rsidRDefault="00F01D4C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Opštinski budžet</w:t>
            </w:r>
          </w:p>
          <w:p w14:paraId="03E367BC" w14:textId="77777777" w:rsidR="00F01D4C" w:rsidRDefault="00BF3C73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3</w:t>
            </w:r>
            <w:r w:rsidR="00F01D4C" w:rsidRPr="00CE261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00€</w:t>
            </w:r>
          </w:p>
          <w:p w14:paraId="460F4FDE" w14:textId="77777777" w:rsidR="00256C22" w:rsidRPr="00CE2611" w:rsidRDefault="00256C22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FC5754" w:rsidRPr="00CE2611" w14:paraId="48B4C24F" w14:textId="77777777" w:rsidTr="00D954B5">
        <w:trPr>
          <w:trHeight w:val="683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47890E7" w14:textId="77777777" w:rsidR="00FC5754" w:rsidRPr="00CE2611" w:rsidRDefault="00FC5754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BAF41" w14:textId="77777777" w:rsidR="00FC5754" w:rsidRPr="00CE2611" w:rsidRDefault="00FC5754" w:rsidP="00F01D4C">
            <w:pPr>
              <w:suppressAutoHyphens/>
              <w:spacing w:after="0" w:line="240" w:lineRule="auto"/>
              <w:contextualSpacing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B1.3. Dodijeljivanje novčane pomoći na godišnjem nivou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F3971" w14:textId="77777777" w:rsidR="00FC5754" w:rsidRPr="00342AE1" w:rsidRDefault="00342AE1" w:rsidP="00342AE1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 15 redovnih studenata</w:t>
            </w:r>
            <w:r w:rsidR="00FC5754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B5C06" w14:textId="77777777" w:rsidR="00FC5754" w:rsidRPr="00CE2611" w:rsidRDefault="00FC5754" w:rsidP="00B60F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Opština Tuzi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61FF5" w14:textId="77777777" w:rsidR="00FC5754" w:rsidRPr="00CE2611" w:rsidRDefault="00FC5754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Opštinski budžet</w:t>
            </w:r>
          </w:p>
        </w:tc>
      </w:tr>
      <w:tr w:rsidR="00F01D4C" w:rsidRPr="00CE2611" w14:paraId="5FDB9432" w14:textId="77777777" w:rsidTr="00D954B5">
        <w:trPr>
          <w:trHeight w:val="5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98F3567" w14:textId="77777777" w:rsidR="00F01D4C" w:rsidRPr="00CE2611" w:rsidRDefault="00F01D4C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B2. Unapređenje kvaliteta organizacije, realizacije i vrednovanja  praktičnog  obrazovanja  u stručnim školama i univezitetima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8F0D" w14:textId="77777777" w:rsidR="00F01D4C" w:rsidRPr="00CE2611" w:rsidRDefault="00F01D4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B2.1. Unapređenje saradnje obrazovnog sistema i privrednog sektora.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CCF5F" w14:textId="77777777" w:rsidR="00F01D4C" w:rsidRPr="00CE2611" w:rsidRDefault="00F01D4C" w:rsidP="00B60F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Minimum jedan sastanak na godišnjem nivou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4DB2" w14:textId="77777777" w:rsidR="00F01D4C" w:rsidRPr="00CE2611" w:rsidRDefault="00F01D4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Srednje škole, fakulteti uz posredstvo Opštine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D8BDE" w14:textId="77777777" w:rsidR="00F01D4C" w:rsidRPr="00CE2611" w:rsidRDefault="00F01D4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Redovna budžetska sredstva</w:t>
            </w:r>
          </w:p>
        </w:tc>
      </w:tr>
      <w:tr w:rsidR="00F01D4C" w:rsidRPr="00CE2611" w14:paraId="3A8467C3" w14:textId="77777777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D1261F" w14:textId="77777777" w:rsidR="00F01D4C" w:rsidRPr="00CE2611" w:rsidRDefault="00F01D4C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B3. Razvoj socio-emocionalnih vještina mladih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294" w14:textId="77777777" w:rsidR="00F01D4C" w:rsidRPr="00CE2611" w:rsidRDefault="00F63231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B3.1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. Snimanje promotivnih v</w:t>
            </w:r>
            <w:r w:rsidR="00A148C0">
              <w:rPr>
                <w:rFonts w:ascii="Garamond" w:hAnsi="Garamond"/>
                <w:noProof/>
                <w:sz w:val="24"/>
                <w:szCs w:val="24"/>
              </w:rPr>
              <w:t>ideo sadržaja koji će pokazati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 xml:space="preserve"> značaj obrazovanja i njegov doprinos kvalitetu života, sa mladima u glavnoj ulozi. 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>Ukazivanje na potrebe unapr</w:t>
            </w:r>
            <w:r w:rsidR="00ED5184">
              <w:rPr>
                <w:rFonts w:ascii="Garamond" w:hAnsi="Garamond"/>
                <w:noProof/>
                <w:sz w:val="24"/>
                <w:szCs w:val="24"/>
              </w:rPr>
              <w:t>e</w:t>
            </w:r>
            <w:r w:rsidR="00A148C0">
              <w:rPr>
                <w:rFonts w:ascii="Garamond" w:hAnsi="Garamond"/>
                <w:noProof/>
                <w:sz w:val="24"/>
                <w:szCs w:val="24"/>
              </w:rPr>
              <w:t>đenja obrazovnog sistema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DE6" w14:textId="77777777" w:rsidR="00F01D4C" w:rsidRPr="00CE2611" w:rsidRDefault="00BF3C73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 xml:space="preserve">Snimiti mimimum jedan kratak </w:t>
            </w:r>
            <w:r w:rsidR="00FC5754">
              <w:rPr>
                <w:rFonts w:ascii="Garamond" w:hAnsi="Garamond"/>
                <w:noProof/>
                <w:sz w:val="24"/>
                <w:szCs w:val="24"/>
              </w:rPr>
              <w:t xml:space="preserve">video zapis 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godišnje</w:t>
            </w:r>
          </w:p>
          <w:p w14:paraId="2F34DAFF" w14:textId="77777777" w:rsidR="00F01D4C" w:rsidRPr="00CE2611" w:rsidRDefault="00F01D4C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Broj pregleda na internetu </w:t>
            </w:r>
          </w:p>
          <w:p w14:paraId="19C22555" w14:textId="77777777" w:rsidR="00F01D4C" w:rsidRPr="00CE2611" w:rsidRDefault="008462F5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Minimum 20</w:t>
            </w:r>
            <w:r w:rsidR="00F01D4C" w:rsidRPr="00342AE1">
              <w:rPr>
                <w:rFonts w:ascii="Garamond" w:hAnsi="Garamond"/>
                <w:noProof/>
                <w:sz w:val="24"/>
                <w:szCs w:val="24"/>
              </w:rPr>
              <w:t xml:space="preserve"> mladih koji su uživo vidjeli video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64D" w14:textId="77777777" w:rsidR="00F01D4C" w:rsidRPr="00CE2611" w:rsidRDefault="00A148C0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Obrazov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ne institucije (škole, fakulteti) u saradnji sa organizacijama civilnog društva, institucijama kulture uz podršku Opštine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931" w14:textId="77777777" w:rsidR="00F01D4C" w:rsidRPr="00CE2611" w:rsidRDefault="00F01D4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Redovna budžetska sredstva</w:t>
            </w:r>
          </w:p>
          <w:p w14:paraId="1A7FF91C" w14:textId="77777777" w:rsidR="00F01D4C" w:rsidRPr="00CE2611" w:rsidRDefault="00BF3C73" w:rsidP="00F63231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Opštinski budžet 2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  <w:tr w:rsidR="003D3E65" w:rsidRPr="00CE2611" w14:paraId="6FD41D7C" w14:textId="77777777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8D6D59" w14:textId="77777777"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40A8AA13" w14:textId="77777777"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Ukupno </w:t>
            </w:r>
            <w:r w:rsidR="00FC5754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5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 aktivnosti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21918454" w14:textId="77777777" w:rsidR="003D3E65" w:rsidRPr="00CE2611" w:rsidRDefault="003D3E65" w:rsidP="003D3E65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668E53CB" w14:textId="77777777"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D31854F" w14:textId="77777777" w:rsidR="003D3E65" w:rsidRPr="00CE2611" w:rsidRDefault="00BF3C73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1.2</w:t>
            </w:r>
            <w:r w:rsidR="003D3E65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</w:tbl>
    <w:p w14:paraId="377C0C91" w14:textId="77777777"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p w14:paraId="2CFAED85" w14:textId="77777777" w:rsidR="003D3E65" w:rsidRPr="00CE2611" w:rsidRDefault="003D3E65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1893"/>
        <w:gridCol w:w="1989"/>
      </w:tblGrid>
      <w:tr w:rsidR="00546507" w:rsidRPr="00CE2611" w14:paraId="35E84CE4" w14:textId="77777777" w:rsidTr="00613AE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76CECD" w14:textId="77777777"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</w:rPr>
            </w:pPr>
            <w:bookmarkStart w:id="3" w:name="_Toc18929592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KLJUČNI ISHOD C: MLADI SU AKTIVNI GRAĐANI, UKLJUČENI, MOTIVISANI, PROAKTIVNI I UČESTVUJU U PROCESIMA DONOŠENJA ODLUKA, RAZVOJA ZAJEDNICE, U KREIRANJU POLITIKA I NJIHOVOM SPROVOĐENJU</w:t>
            </w:r>
            <w:bookmarkEnd w:id="3"/>
          </w:p>
        </w:tc>
      </w:tr>
      <w:tr w:rsidR="00546507" w:rsidRPr="00CE2611" w14:paraId="1ABB332E" w14:textId="77777777" w:rsidTr="00D93A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BDA8612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9561FB3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Aktivnost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80B1AF2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Pokazatelj uspjeha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D15BF1B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Odgovorni za realizaciju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6515F21" w14:textId="77777777"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Izvori finansiranja</w:t>
            </w:r>
          </w:p>
        </w:tc>
      </w:tr>
      <w:tr w:rsidR="003D3E65" w:rsidRPr="00CE2611" w14:paraId="5927CAEB" w14:textId="77777777" w:rsidTr="00F63231">
        <w:trPr>
          <w:gridAfter w:val="4"/>
          <w:wAfter w:w="11482" w:type="dxa"/>
          <w:trHeight w:val="4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1AA73C69" w14:textId="77777777"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 xml:space="preserve">C1. Razvoj kulture učešća (participacije) mladih </w:t>
            </w:r>
          </w:p>
          <w:p w14:paraId="1CC553AD" w14:textId="77777777" w:rsidR="003D3E65" w:rsidRPr="00CE2611" w:rsidRDefault="003D3E65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546507" w:rsidRPr="00CE2611" w14:paraId="7DCF8E32" w14:textId="77777777" w:rsidTr="00D93A8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66A0869D" w14:textId="77777777"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ECB" w14:textId="77777777" w:rsidR="00546507" w:rsidRPr="00CE2611" w:rsidRDefault="00F63231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C1.1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>. Organizovanje obuka mladih na temu participacije (u donošenju odluka, razvoju zajednice i sl.)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1F4" w14:textId="77777777" w:rsidR="00546507" w:rsidRPr="00CE2611" w:rsidRDefault="008462F5" w:rsidP="00D8768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Minimum 30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mladih koji se uključuju u proces planiranja i sprovođenja lokalnih politika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02D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samouprava,</w:t>
            </w:r>
          </w:p>
          <w:p w14:paraId="3E26FC6E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</w:t>
            </w:r>
            <w:r w:rsidR="00F63231" w:rsidRPr="00CE2611">
              <w:rPr>
                <w:rFonts w:ascii="Garamond" w:hAnsi="Garamond"/>
                <w:noProof/>
                <w:sz w:val="24"/>
                <w:szCs w:val="24"/>
              </w:rPr>
              <w:t xml:space="preserve">rganizacije 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>civilnog društva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6A2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  <w:r w:rsidR="00D93A86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>€(troškovi organizovanja obuke, troškovi predavača,)</w:t>
            </w:r>
          </w:p>
          <w:p w14:paraId="666CFA69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14:paraId="5F637247" w14:textId="77777777" w:rsidTr="00D93A86">
        <w:trPr>
          <w:trHeight w:val="23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1E8EFE44" w14:textId="77777777"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1F8" w14:textId="77777777" w:rsidR="00546507" w:rsidRPr="00CE2611" w:rsidRDefault="00AC679F" w:rsidP="00A148C0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C1.2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>. Promocija učešća mladih u procesima donošenja odluka.</w:t>
            </w:r>
            <w:r w:rsidR="00A148C0">
              <w:rPr>
                <w:rFonts w:ascii="Garamond" w:hAnsi="Garamond"/>
                <w:noProof/>
                <w:sz w:val="24"/>
                <w:szCs w:val="24"/>
              </w:rPr>
              <w:t xml:space="preserve"> Kao i promovisanje što šire 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>upotrebe jezika u službenoj upotrebi.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AEE" w14:textId="77777777" w:rsidR="00546507" w:rsidRPr="00CE2611" w:rsidRDefault="00546507" w:rsidP="006966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S</w:t>
            </w:r>
            <w:r w:rsidR="00A148C0">
              <w:rPr>
                <w:rFonts w:ascii="Garamond" w:hAnsi="Garamond"/>
                <w:noProof/>
                <w:sz w:val="24"/>
                <w:szCs w:val="24"/>
              </w:rPr>
              <w:t>p</w:t>
            </w:r>
            <w:r w:rsidR="006966F4">
              <w:rPr>
                <w:rFonts w:ascii="Garamond" w:hAnsi="Garamond"/>
                <w:noProof/>
                <w:sz w:val="24"/>
                <w:szCs w:val="24"/>
              </w:rPr>
              <w:t>rovesti minimum jednu kampanju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godišnje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5C6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</w:t>
            </w:r>
            <w:r w:rsidR="00D93A86">
              <w:rPr>
                <w:rFonts w:ascii="Garamond" w:hAnsi="Garamond"/>
                <w:noProof/>
                <w:sz w:val="24"/>
                <w:szCs w:val="24"/>
              </w:rPr>
              <w:t xml:space="preserve">, 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organizacije civilnog društva</w:t>
            </w:r>
            <w:r w:rsidR="00D93A86">
              <w:rPr>
                <w:rFonts w:ascii="Garamond" w:hAnsi="Garamond"/>
                <w:noProof/>
                <w:sz w:val="24"/>
                <w:szCs w:val="24"/>
              </w:rPr>
              <w:t xml:space="preserve"> i Ministarstvo za ljudska i manjinska prava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368" w14:textId="77777777" w:rsidR="00546507" w:rsidRPr="00CE2611" w:rsidRDefault="00546507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  <w:r w:rsidR="00D93A86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€ (info brošure,promo materijal) Donatorska sredstva</w:t>
            </w:r>
          </w:p>
        </w:tc>
      </w:tr>
      <w:tr w:rsidR="003D3E65" w:rsidRPr="00CE2611" w14:paraId="517395BE" w14:textId="77777777" w:rsidTr="00F63231">
        <w:trPr>
          <w:gridAfter w:val="4"/>
          <w:wAfter w:w="11482" w:type="dxa"/>
          <w:trHeight w:val="45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5240229" w14:textId="77777777" w:rsidR="003D3E65" w:rsidRPr="00CE2611" w:rsidRDefault="003D3E65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546507" w:rsidRPr="00CE2611" w14:paraId="16DA81DA" w14:textId="77777777" w:rsidTr="00D93A86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44725D" w14:textId="77777777"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 xml:space="preserve">C2. Obezbjeđivanje mehanizama / sistema za njegovanje aktivizma </w:t>
            </w:r>
          </w:p>
          <w:p w14:paraId="0EE4398C" w14:textId="77777777"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06894" w14:textId="77777777" w:rsidR="00546507" w:rsidRPr="00CE2611" w:rsidRDefault="00AC679F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Arial"/>
                <w:noProof/>
                <w:sz w:val="24"/>
                <w:szCs w:val="24"/>
              </w:rPr>
              <w:t>C2.1</w:t>
            </w:r>
            <w:r w:rsidR="00546507" w:rsidRPr="00CE2611">
              <w:rPr>
                <w:rFonts w:ascii="Garamond" w:eastAsia="Times New Roman" w:hAnsi="Garamond" w:cs="Arial"/>
                <w:noProof/>
                <w:sz w:val="24"/>
                <w:szCs w:val="24"/>
              </w:rPr>
              <w:t>. Podrška radu volonterskih klubova u okviru organizacija civilnog društva, škola i sl.</w:t>
            </w:r>
          </w:p>
          <w:p w14:paraId="2D38E2DD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7A63FDBE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4A79" w14:textId="77777777" w:rsidR="00546507" w:rsidRPr="00CE2611" w:rsidRDefault="006966F4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Podržati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rad mini</w:t>
            </w:r>
            <w:r>
              <w:rPr>
                <w:rFonts w:ascii="Garamond" w:hAnsi="Garamond"/>
                <w:noProof/>
                <w:sz w:val="24"/>
                <w:szCs w:val="24"/>
              </w:rPr>
              <w:t>mum jednog volonterskog i  omladinskog kluba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. </w:t>
            </w:r>
          </w:p>
          <w:p w14:paraId="4AD7E5E3" w14:textId="77777777" w:rsidR="00546507" w:rsidRPr="00CE2611" w:rsidRDefault="00546507" w:rsidP="006966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Programima ovih klubova </w:t>
            </w:r>
            <w:r w:rsidR="006966F4">
              <w:rPr>
                <w:rFonts w:ascii="Garamond" w:hAnsi="Garamond"/>
                <w:noProof/>
                <w:sz w:val="24"/>
                <w:szCs w:val="24"/>
              </w:rPr>
              <w:t>obuhvatiti minimum 5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>0</w:t>
            </w:r>
            <w:r w:rsidR="006966F4">
              <w:rPr>
                <w:rFonts w:ascii="Garamond" w:hAnsi="Garamond"/>
                <w:noProof/>
                <w:sz w:val="24"/>
                <w:szCs w:val="24"/>
              </w:rPr>
              <w:t>-100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mladih.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B1ED0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Lokalna samouprava u saradnji sa organizacijama civilnog društva </w:t>
            </w:r>
          </w:p>
          <w:p w14:paraId="74F9FA3C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1C67C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</w:p>
          <w:p w14:paraId="20285219" w14:textId="77777777" w:rsidR="00546507" w:rsidRPr="00CE2611" w:rsidRDefault="00AC679F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300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>€ (sufinansiranje aktivnosti)</w:t>
            </w:r>
          </w:p>
          <w:p w14:paraId="45E254C2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14:paraId="3C42CC0F" w14:textId="77777777" w:rsidTr="00D93A86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7B446D6" w14:textId="77777777"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C3.Promocija omladinske mobilnosti i aktivizma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E53E3" w14:textId="77777777" w:rsidR="00546507" w:rsidRPr="008462F5" w:rsidRDefault="00546507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</w:rPr>
            </w:pPr>
            <w:r w:rsidRPr="008462F5">
              <w:rPr>
                <w:rFonts w:ascii="Garamond" w:eastAsia="Times New Roman" w:hAnsi="Garamond" w:cs="Arial"/>
                <w:noProof/>
                <w:sz w:val="24"/>
                <w:szCs w:val="24"/>
              </w:rPr>
              <w:t xml:space="preserve">C3.1.Posredovanje u dobijanju </w:t>
            </w:r>
            <w:r w:rsidRPr="008462F5">
              <w:rPr>
                <w:rFonts w:ascii="Garamond" w:hAnsi="Garamond"/>
                <w:noProof/>
                <w:sz w:val="24"/>
                <w:szCs w:val="24"/>
              </w:rPr>
              <w:t>Evropske omladinske kartica (EYCA) k</w:t>
            </w:r>
            <w:r w:rsidR="0020732D" w:rsidRPr="008462F5">
              <w:rPr>
                <w:rFonts w:ascii="Garamond" w:hAnsi="Garamond"/>
                <w:noProof/>
                <w:sz w:val="24"/>
                <w:szCs w:val="24"/>
              </w:rPr>
              <w:t>oja omogućava mladima uzrasta 15</w:t>
            </w:r>
            <w:r w:rsidRPr="008462F5">
              <w:rPr>
                <w:rFonts w:ascii="Garamond" w:hAnsi="Garamond"/>
                <w:noProof/>
                <w:sz w:val="24"/>
                <w:szCs w:val="24"/>
              </w:rPr>
              <w:t>-29 godina da koriste preko 10</w:t>
            </w:r>
            <w:r w:rsidR="00AC679F" w:rsidRPr="008462F5">
              <w:rPr>
                <w:rFonts w:ascii="Garamond" w:hAnsi="Garamond"/>
                <w:noProof/>
                <w:sz w:val="24"/>
                <w:szCs w:val="24"/>
              </w:rPr>
              <w:t>0 popusta u Crnoj Gori i preko 5</w:t>
            </w:r>
            <w:r w:rsidRPr="008462F5">
              <w:rPr>
                <w:rFonts w:ascii="Garamond" w:hAnsi="Garamond"/>
                <w:noProof/>
                <w:sz w:val="24"/>
                <w:szCs w:val="24"/>
              </w:rPr>
              <w:t>0.000 popusta u čitavoj Evropi</w:t>
            </w:r>
            <w:r w:rsidRPr="008462F5">
              <w:rPr>
                <w:rFonts w:ascii="Garamond" w:eastAsia="Times New Roman" w:hAnsi="Garamond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504A1" w14:textId="77777777" w:rsidR="00546507" w:rsidRPr="008462F5" w:rsidRDefault="00546507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>Broj prijavljenih mladih za dobijanje kartice</w:t>
            </w:r>
          </w:p>
          <w:p w14:paraId="057F742D" w14:textId="77777777" w:rsidR="00546507" w:rsidRPr="008462F5" w:rsidRDefault="00546507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>Broj izdatih kartica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941B" w14:textId="77777777" w:rsidR="00546507" w:rsidRPr="008462F5" w:rsidRDefault="00030336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 xml:space="preserve">Opština </w:t>
            </w:r>
            <w:r w:rsidR="00FB0776" w:rsidRPr="008462F5">
              <w:rPr>
                <w:rFonts w:ascii="Garamond" w:hAnsi="Garamond"/>
                <w:noProof/>
                <w:sz w:val="24"/>
                <w:szCs w:val="24"/>
              </w:rPr>
              <w:t>Tuzi</w:t>
            </w:r>
            <w:r w:rsidR="00546507" w:rsidRPr="008462F5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6744C" w14:textId="77777777" w:rsidR="00546507" w:rsidRPr="008462F5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</w:p>
          <w:p w14:paraId="6058730E" w14:textId="77777777" w:rsidR="00546507" w:rsidRPr="008462F5" w:rsidRDefault="003D3E6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AC679F" w:rsidRPr="008462F5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="00546507" w:rsidRPr="008462F5">
              <w:rPr>
                <w:rFonts w:ascii="Garamond" w:hAnsi="Garamond"/>
                <w:noProof/>
                <w:sz w:val="24"/>
                <w:szCs w:val="24"/>
              </w:rPr>
              <w:t>€ (brendiranje kartice)</w:t>
            </w:r>
          </w:p>
        </w:tc>
      </w:tr>
      <w:tr w:rsidR="00546507" w:rsidRPr="00CE2611" w14:paraId="14DFA1E2" w14:textId="77777777" w:rsidTr="00D93A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699B2B78" w14:textId="77777777" w:rsidR="00546507" w:rsidRPr="00CE2611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00DF9A80" w14:textId="77777777" w:rsidR="00546507" w:rsidRPr="00CE2611" w:rsidRDefault="00546507" w:rsidP="00613AED">
            <w:pPr>
              <w:jc w:val="right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Ukupno </w:t>
            </w:r>
            <w:r w:rsidR="00AC679F"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4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1D36D64D" w14:textId="77777777" w:rsidR="00546507" w:rsidRPr="00CE2611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5BC80B7C" w14:textId="77777777" w:rsidR="00546507" w:rsidRPr="00CE2611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46D6C47" w14:textId="77777777" w:rsidR="00546507" w:rsidRPr="00CE2611" w:rsidRDefault="00520FF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9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</w:tbl>
    <w:p w14:paraId="62521685" w14:textId="77777777"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3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19"/>
        <w:gridCol w:w="3639"/>
        <w:gridCol w:w="3570"/>
        <w:gridCol w:w="2027"/>
        <w:gridCol w:w="1635"/>
      </w:tblGrid>
      <w:tr w:rsidR="00546507" w:rsidRPr="00CE2611" w14:paraId="0A991B7E" w14:textId="77777777" w:rsidTr="003D3E65">
        <w:trPr>
          <w:trHeight w:val="1003"/>
        </w:trPr>
        <w:tc>
          <w:tcPr>
            <w:tcW w:w="1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236C7BC" w14:textId="77777777"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</w:rPr>
            </w:pPr>
            <w:bookmarkStart w:id="4" w:name="_Toc18929593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KLJUČNI ISHOD D:</w:t>
            </w: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ab/>
              <w:t xml:space="preserve"> MLADI SU DOBROG ZDRAVLJA, BEZBJEDNI, IMAJU PRISTUP ADEKVATNOM SISTEMU PODRŠKE ZA TRANZICIJU U ODRASLO DOBA I SAMOREALIZACIJU, SAMOSVJESNI SU, INOVATIVNI, POKAZUJU INICIJATIVU I PRIHVATAJU RAZLIČITOSTI</w:t>
            </w:r>
            <w:bookmarkEnd w:id="4"/>
          </w:p>
        </w:tc>
      </w:tr>
      <w:tr w:rsidR="00546507" w:rsidRPr="00CE2611" w14:paraId="7655AB75" w14:textId="77777777" w:rsidTr="003D3E65">
        <w:trPr>
          <w:trHeight w:val="57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C059FD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44905A3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Aktivnost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069F46D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Pokazatelj uspjeha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BD2D041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Odgovorni za realizaciju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8C16DC" w14:textId="77777777"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Izvori finansiranja</w:t>
            </w:r>
          </w:p>
        </w:tc>
      </w:tr>
      <w:tr w:rsidR="00546507" w:rsidRPr="00CE2611" w14:paraId="569E11F6" w14:textId="77777777" w:rsidTr="003D3E65">
        <w:trPr>
          <w:trHeight w:val="29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F9F8C2C" w14:textId="77777777"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D1. Uspostavljanje efikasnih međusektorskih informativno-savjetodavnih tijela za mlade i roditelje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788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F431" w14:textId="77777777" w:rsidR="00546507" w:rsidRPr="00CE2611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FB9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7B0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546507" w:rsidRPr="00CE2611" w14:paraId="3D80A9FF" w14:textId="77777777" w:rsidTr="003D3E65">
        <w:trPr>
          <w:trHeight w:val="1266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9240135" w14:textId="77777777"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4E0" w14:textId="77777777" w:rsidR="00546507" w:rsidRPr="00342AE1" w:rsidRDefault="00546507" w:rsidP="00AC679F">
            <w:pPr>
              <w:spacing w:after="0" w:line="240" w:lineRule="auto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D1.</w:t>
            </w:r>
            <w:r w:rsidR="00AC679F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1</w:t>
            </w: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. Sprovođenje edukativnih radionica za mlade i roditelje na temu vršnjačkog nasilja i online nasilja.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F2E" w14:textId="77777777" w:rsidR="00546507" w:rsidRPr="00342AE1" w:rsidRDefault="008462F5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 3 realizovane</w:t>
            </w:r>
            <w:r w:rsidR="00936701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radionice</w:t>
            </w:r>
            <w:r w:rsidR="00546507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1E36571C" w14:textId="77777777" w:rsidR="00546507" w:rsidRPr="00342AE1" w:rsidRDefault="008462F5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</w:t>
            </w:r>
            <w:r w:rsidR="005F34BB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10</w:t>
            </w:r>
            <w:r w:rsidR="00546507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mladih učesnika radionica</w:t>
            </w:r>
          </w:p>
          <w:p w14:paraId="25B884C5" w14:textId="77777777" w:rsidR="00546507" w:rsidRPr="00342AE1" w:rsidRDefault="005F34BB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 10</w:t>
            </w:r>
            <w:r w:rsidR="00F54093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roditelja obuhvaćenih radio</w:t>
            </w:r>
            <w:r w:rsidR="00546507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nicama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ADD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MUP, CSR, škole, organizacije civilnog društva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D33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Redovna budžetska sredstva </w:t>
            </w:r>
          </w:p>
        </w:tc>
      </w:tr>
      <w:tr w:rsidR="00546507" w:rsidRPr="00CE2611" w14:paraId="33039EA4" w14:textId="77777777" w:rsidTr="003D3E65">
        <w:trPr>
          <w:trHeight w:val="1987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C066585" w14:textId="77777777"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D2. Razvoj omladinskog rada kao podrške za tranziciju ka autonomiji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689" w14:textId="77777777" w:rsidR="00546507" w:rsidRPr="00342AE1" w:rsidRDefault="00546507" w:rsidP="00F54093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eastAsia="Times New Roman" w:hAnsi="Garamond" w:cs="Arial"/>
                <w:noProof/>
                <w:sz w:val="24"/>
                <w:szCs w:val="24"/>
              </w:rPr>
              <w:t xml:space="preserve">D2.1. </w:t>
            </w:r>
            <w:r w:rsidR="00F54093" w:rsidRPr="00342AE1">
              <w:rPr>
                <w:rFonts w:ascii="Garamond" w:eastAsia="Times New Roman" w:hAnsi="Garamond" w:cs="Arial"/>
                <w:noProof/>
                <w:sz w:val="24"/>
                <w:szCs w:val="24"/>
              </w:rPr>
              <w:t>Podrška omladinskog cent</w:t>
            </w:r>
            <w:r w:rsidRPr="00342AE1">
              <w:rPr>
                <w:rFonts w:ascii="Garamond" w:eastAsia="Times New Roman" w:hAnsi="Garamond" w:cs="Arial"/>
                <w:noProof/>
                <w:sz w:val="24"/>
                <w:szCs w:val="24"/>
              </w:rPr>
              <w:t>r</w:t>
            </w:r>
            <w:r w:rsidR="00F54093" w:rsidRPr="00342AE1">
              <w:rPr>
                <w:rFonts w:ascii="Garamond" w:eastAsia="Times New Roman" w:hAnsi="Garamond" w:cs="Arial"/>
                <w:noProof/>
                <w:sz w:val="24"/>
                <w:szCs w:val="24"/>
              </w:rPr>
              <w:t>a,</w:t>
            </w:r>
            <w:r w:rsidRPr="00342AE1">
              <w:rPr>
                <w:rFonts w:ascii="Garamond" w:hAnsi="Garamond"/>
                <w:noProof/>
                <w:sz w:val="24"/>
                <w:szCs w:val="24"/>
              </w:rPr>
              <w:t xml:space="preserve"> organizovanje predavanja, tribina, radionica na teme važne mladima za proces tranzicije ka odraslosti i autonomiji</w:t>
            </w:r>
            <w:r w:rsidR="00E25C53" w:rsidRPr="00342AE1">
              <w:rPr>
                <w:rFonts w:ascii="Garamond" w:hAnsi="Garamond"/>
                <w:noProof/>
                <w:sz w:val="24"/>
                <w:szCs w:val="24"/>
              </w:rPr>
              <w:t>, međuvršnjačku istrpljivost i upo</w:t>
            </w:r>
            <w:r w:rsidR="00F54093" w:rsidRPr="00342AE1">
              <w:rPr>
                <w:rFonts w:ascii="Garamond" w:hAnsi="Garamond"/>
                <w:noProof/>
                <w:sz w:val="24"/>
                <w:szCs w:val="24"/>
              </w:rPr>
              <w:t>znavanje naročito u mješovitim š</w:t>
            </w:r>
            <w:r w:rsidR="00E25C53" w:rsidRPr="00342AE1">
              <w:rPr>
                <w:rFonts w:ascii="Garamond" w:hAnsi="Garamond"/>
                <w:noProof/>
                <w:sz w:val="24"/>
                <w:szCs w:val="24"/>
              </w:rPr>
              <w:t>kolama, kroz održav</w:t>
            </w:r>
            <w:r w:rsidR="00F54093" w:rsidRPr="00342AE1">
              <w:rPr>
                <w:rFonts w:ascii="Garamond" w:hAnsi="Garamond"/>
                <w:noProof/>
                <w:sz w:val="24"/>
                <w:szCs w:val="24"/>
              </w:rPr>
              <w:t>anje zajedničkih časova.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0F3" w14:textId="77777777" w:rsidR="00546507" w:rsidRPr="00342AE1" w:rsidRDefault="00F54093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Podrška u a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>daptiran</w:t>
            </w:r>
            <w:r w:rsidRPr="00342AE1">
              <w:rPr>
                <w:rFonts w:ascii="Garamond" w:hAnsi="Garamond"/>
                <w:noProof/>
                <w:sz w:val="24"/>
                <w:szCs w:val="24"/>
              </w:rPr>
              <w:t>ju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 xml:space="preserve"> prostor za rad omladinskog centra. </w:t>
            </w:r>
          </w:p>
          <w:p w14:paraId="6B241BCB" w14:textId="77777777" w:rsidR="00546507" w:rsidRPr="00342AE1" w:rsidRDefault="00546507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Angažovana minimum jedna osoba za koordinaciju rada centra.</w:t>
            </w:r>
          </w:p>
          <w:p w14:paraId="634B1BB4" w14:textId="77777777" w:rsidR="00546507" w:rsidRPr="00342AE1" w:rsidRDefault="005F34BB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 xml:space="preserve">Minimum 5 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>događaja</w:t>
            </w:r>
          </w:p>
          <w:p w14:paraId="5372A407" w14:textId="77777777" w:rsidR="00546507" w:rsidRPr="00342AE1" w:rsidRDefault="00936701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Obuhvaćeno minimum 20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 xml:space="preserve"> mladih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000" w14:textId="77777777" w:rsidR="00546507" w:rsidRPr="00F54093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 xml:space="preserve">Lokalna samouprava </w:t>
            </w:r>
          </w:p>
          <w:p w14:paraId="043A6994" w14:textId="77777777" w:rsidR="00546507" w:rsidRPr="00F54093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>u saradnji sa organizacijama civilnog društva</w:t>
            </w:r>
            <w:r w:rsidR="00520FF5" w:rsidRPr="00F54093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FC5754" w:rsidRPr="00F54093">
              <w:rPr>
                <w:rFonts w:ascii="Garamond" w:hAnsi="Garamond"/>
                <w:noProof/>
                <w:sz w:val="24"/>
                <w:szCs w:val="24"/>
              </w:rPr>
              <w:t>i</w:t>
            </w:r>
            <w:r w:rsidR="00520FF5" w:rsidRPr="00F54093">
              <w:rPr>
                <w:rFonts w:ascii="Garamond" w:hAnsi="Garamond"/>
                <w:noProof/>
                <w:sz w:val="24"/>
                <w:szCs w:val="24"/>
              </w:rPr>
              <w:t xml:space="preserve"> javnim ustanovama</w:t>
            </w:r>
            <w:r w:rsidRPr="00F54093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3B1" w14:textId="77777777" w:rsidR="00546507" w:rsidRPr="00F54093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>Opštinski budžet</w:t>
            </w:r>
          </w:p>
          <w:p w14:paraId="6C278E97" w14:textId="77777777" w:rsidR="00546507" w:rsidRPr="00F54093" w:rsidRDefault="00520FF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="00AC679F" w:rsidRPr="00F54093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="00546507" w:rsidRPr="00F54093">
              <w:rPr>
                <w:rFonts w:ascii="Garamond" w:hAnsi="Garamond"/>
                <w:noProof/>
                <w:sz w:val="24"/>
                <w:szCs w:val="24"/>
              </w:rPr>
              <w:t>€ (zakup I opremanje prostora)</w:t>
            </w:r>
          </w:p>
          <w:p w14:paraId="44962945" w14:textId="77777777" w:rsidR="00546507" w:rsidRPr="00F54093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4FBA23FE" w14:textId="77777777" w:rsidR="00546507" w:rsidRPr="00F54093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14:paraId="0C798EFC" w14:textId="77777777" w:rsidTr="003D3E65">
        <w:trPr>
          <w:trHeight w:val="295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CE9CB7A" w14:textId="77777777"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F41" w14:textId="77777777" w:rsidR="00546507" w:rsidRPr="00CE2611" w:rsidRDefault="00546507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279" w14:textId="77777777" w:rsidR="00546507" w:rsidRPr="00CE2611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F32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8F0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546507" w:rsidRPr="00CE2611" w14:paraId="5424D2B1" w14:textId="77777777" w:rsidTr="003D3E65">
        <w:trPr>
          <w:trHeight w:val="222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6F0D53" w14:textId="77777777"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 xml:space="preserve">D3. Podrška psiho-fizičkom razvoju i očuvanju zdravlja mladih </w:t>
            </w:r>
          </w:p>
          <w:p w14:paraId="755EF055" w14:textId="77777777"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  <w:p w14:paraId="5636DC25" w14:textId="77777777"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  <w:p w14:paraId="11A86D9B" w14:textId="77777777"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  <w:p w14:paraId="058197F2" w14:textId="77777777"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113" w14:textId="77777777" w:rsidR="003D3E65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lastRenderedPageBreak/>
              <w:t>D3.1. Psihološko savjetovalište</w:t>
            </w:r>
            <w:r w:rsidR="00F54093">
              <w:rPr>
                <w:rFonts w:ascii="Garamond" w:hAnsi="Garamond"/>
                <w:noProof/>
                <w:sz w:val="24"/>
                <w:szCs w:val="24"/>
              </w:rPr>
              <w:t xml:space="preserve"> za mlade sa ciljem prevencije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i očuvanja zdravlja mladih.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 xml:space="preserve"> Senzibilnost prema organima lokalne samouprave u ukazivanja podrške istim.</w:t>
            </w:r>
          </w:p>
          <w:p w14:paraId="6AFD7EA6" w14:textId="77777777"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19F0A3F6" w14:textId="77777777"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3FCEDF5F" w14:textId="77777777"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7E5C1287" w14:textId="77777777"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2D3FCF23" w14:textId="77777777"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291" w14:textId="77777777" w:rsidR="00546507" w:rsidRPr="00CE2611" w:rsidRDefault="00546507" w:rsidP="00546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Obuhvaćeno minimum 30 mladih na godišnjem nivou.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7C7" w14:textId="77777777" w:rsidR="00520FF5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</w:t>
            </w:r>
            <w:r w:rsidR="00520FF5">
              <w:rPr>
                <w:rFonts w:ascii="Garamond" w:hAnsi="Garamond"/>
                <w:noProof/>
                <w:sz w:val="24"/>
                <w:szCs w:val="24"/>
              </w:rPr>
              <w:t xml:space="preserve">, </w:t>
            </w:r>
          </w:p>
          <w:p w14:paraId="3312127D" w14:textId="77777777" w:rsidR="00546507" w:rsidRPr="00CE2611" w:rsidRDefault="00520FF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NVO i primarne zdravstvene ustanove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D0A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  <w:r w:rsidR="00520FF5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>€ (angažovanje stručnjaka koji će realizovati ovu aktivnost)</w:t>
            </w:r>
          </w:p>
          <w:p w14:paraId="016D2B5A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AC679F" w:rsidRPr="00CE2611" w14:paraId="0C8B0243" w14:textId="77777777" w:rsidTr="003D3E65">
        <w:trPr>
          <w:trHeight w:val="337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B3B695" w14:textId="77777777" w:rsidR="00AC679F" w:rsidRPr="00CE2611" w:rsidRDefault="00AC679F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40702EBF" w14:textId="77777777" w:rsidR="00AC679F" w:rsidRPr="00CE2611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Ukupno 3 aktivnosti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2ABE2D34" w14:textId="77777777" w:rsidR="00AC679F" w:rsidRPr="00CE2611" w:rsidRDefault="00AC679F" w:rsidP="00AC679F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5CD8F93C" w14:textId="77777777" w:rsidR="00AC679F" w:rsidRPr="00CE2611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ADE485E" w14:textId="77777777" w:rsidR="00AC679F" w:rsidRPr="00CE2611" w:rsidRDefault="00520FF5" w:rsidP="00AC679F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7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  <w:tr w:rsidR="003D3E65" w:rsidRPr="00CE2611" w14:paraId="4ABF373A" w14:textId="77777777" w:rsidTr="003D3E65">
        <w:trPr>
          <w:gridAfter w:val="4"/>
          <w:wAfter w:w="10871" w:type="dxa"/>
          <w:trHeight w:val="451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BE27C16" w14:textId="77777777" w:rsidR="003D3E65" w:rsidRPr="00CE2611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3D3E65" w:rsidRPr="00CE2611" w14:paraId="0875B63E" w14:textId="77777777" w:rsidTr="003D3E65">
        <w:trPr>
          <w:gridAfter w:val="4"/>
          <w:wAfter w:w="10871" w:type="dxa"/>
          <w:trHeight w:val="49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24B680BE" w14:textId="77777777" w:rsidR="003D3E65" w:rsidRPr="00CE2611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</w:tbl>
    <w:p w14:paraId="26DD2B5D" w14:textId="77777777"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459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2430"/>
        <w:gridCol w:w="1447"/>
      </w:tblGrid>
      <w:tr w:rsidR="00546507" w:rsidRPr="00CE2611" w14:paraId="497E5476" w14:textId="77777777" w:rsidTr="00613AED">
        <w:tc>
          <w:tcPr>
            <w:tcW w:w="14596" w:type="dxa"/>
            <w:gridSpan w:val="5"/>
            <w:shd w:val="clear" w:color="auto" w:fill="E36C0A"/>
          </w:tcPr>
          <w:p w14:paraId="0DD5432A" w14:textId="77777777" w:rsidR="00546507" w:rsidRPr="00CE2611" w:rsidRDefault="00546507" w:rsidP="00613AED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</w:rPr>
            </w:pPr>
            <w:bookmarkStart w:id="5" w:name="_Toc18929594"/>
            <w:r w:rsidRPr="00CE2611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</w:rPr>
              <w:t>KLJUČNI ISHOD E: MLADI IMAJU PRISTUP KVALITETNIM KULTURNIM I MEDIJSKIM SADRŽAJIMA KAO KREATORI I KONZUMENTI</w:t>
            </w:r>
            <w:bookmarkEnd w:id="5"/>
          </w:p>
        </w:tc>
      </w:tr>
      <w:tr w:rsidR="00546507" w:rsidRPr="00CE2611" w14:paraId="2D1D64FB" w14:textId="77777777" w:rsidTr="00613AED">
        <w:tc>
          <w:tcPr>
            <w:tcW w:w="3119" w:type="dxa"/>
            <w:shd w:val="clear" w:color="auto" w:fill="E36C0A"/>
          </w:tcPr>
          <w:p w14:paraId="0E7B012C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820" w:type="dxa"/>
            <w:shd w:val="clear" w:color="auto" w:fill="E36C0A"/>
          </w:tcPr>
          <w:p w14:paraId="1FE8A158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Aktivnost</w:t>
            </w:r>
          </w:p>
        </w:tc>
        <w:tc>
          <w:tcPr>
            <w:tcW w:w="3780" w:type="dxa"/>
            <w:shd w:val="clear" w:color="auto" w:fill="E36C0A"/>
          </w:tcPr>
          <w:p w14:paraId="3A8274D3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Pokazatelj uspjeha</w:t>
            </w:r>
          </w:p>
        </w:tc>
        <w:tc>
          <w:tcPr>
            <w:tcW w:w="2430" w:type="dxa"/>
            <w:shd w:val="clear" w:color="auto" w:fill="E36C0A"/>
          </w:tcPr>
          <w:p w14:paraId="39C8A3E9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Odgovorni za realizaciju</w:t>
            </w:r>
          </w:p>
        </w:tc>
        <w:tc>
          <w:tcPr>
            <w:tcW w:w="1447" w:type="dxa"/>
            <w:shd w:val="clear" w:color="auto" w:fill="E36C0A"/>
          </w:tcPr>
          <w:p w14:paraId="6144F2A4" w14:textId="77777777"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Izvori finansiranja</w:t>
            </w:r>
          </w:p>
        </w:tc>
      </w:tr>
      <w:tr w:rsidR="00546507" w:rsidRPr="00CE2611" w14:paraId="1EFA5DA7" w14:textId="77777777" w:rsidTr="00613AED">
        <w:tc>
          <w:tcPr>
            <w:tcW w:w="3119" w:type="dxa"/>
            <w:vMerge w:val="restart"/>
            <w:shd w:val="clear" w:color="auto" w:fill="E36C0A"/>
          </w:tcPr>
          <w:p w14:paraId="5BB7BE22" w14:textId="77777777"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E1. Podrška mladim kreatorima kulture i medijskih sadržaja</w:t>
            </w:r>
          </w:p>
        </w:tc>
        <w:tc>
          <w:tcPr>
            <w:tcW w:w="3820" w:type="dxa"/>
          </w:tcPr>
          <w:p w14:paraId="33060D19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14:paraId="0A313D65" w14:textId="77777777" w:rsidR="00546507" w:rsidRPr="00CE2611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0CFFD8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47" w:type="dxa"/>
          </w:tcPr>
          <w:p w14:paraId="73BFC520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</w:tr>
      <w:tr w:rsidR="00546507" w:rsidRPr="00CE2611" w14:paraId="22872076" w14:textId="77777777" w:rsidTr="00613AED">
        <w:tc>
          <w:tcPr>
            <w:tcW w:w="3119" w:type="dxa"/>
            <w:vMerge/>
            <w:shd w:val="clear" w:color="auto" w:fill="E36C0A"/>
          </w:tcPr>
          <w:p w14:paraId="05E7A16B" w14:textId="77777777"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14:paraId="22283FDE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14:paraId="7D26F1C0" w14:textId="77777777" w:rsidR="00546507" w:rsidRPr="00CE2611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5A15453D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47" w:type="dxa"/>
          </w:tcPr>
          <w:p w14:paraId="7D0E23FA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</w:tr>
      <w:tr w:rsidR="00546507" w:rsidRPr="00CE2611" w14:paraId="434F0B20" w14:textId="77777777" w:rsidTr="00613AED">
        <w:tc>
          <w:tcPr>
            <w:tcW w:w="3119" w:type="dxa"/>
            <w:vMerge/>
            <w:shd w:val="clear" w:color="auto" w:fill="E36C0A"/>
          </w:tcPr>
          <w:p w14:paraId="34F52569" w14:textId="77777777"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14:paraId="3BA8FF1E" w14:textId="77777777" w:rsidR="00546507" w:rsidRPr="00CE2611" w:rsidRDefault="0057674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E1.1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. Obezbjeđivanje/ustupanje prostora za rad neakademskih mladih umjetnika/ca. </w:t>
            </w:r>
          </w:p>
        </w:tc>
        <w:tc>
          <w:tcPr>
            <w:tcW w:w="3780" w:type="dxa"/>
          </w:tcPr>
          <w:p w14:paraId="5D4FF0CC" w14:textId="77777777" w:rsidR="00546507" w:rsidRPr="00CE2611" w:rsidRDefault="00546507" w:rsidP="0054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jedan prostor ustupljen za rad mladih umjetnika.</w:t>
            </w:r>
          </w:p>
          <w:p w14:paraId="5ED5A636" w14:textId="77777777" w:rsidR="00546507" w:rsidRPr="00CE2611" w:rsidRDefault="00936701" w:rsidP="0054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10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umjetnika/ca.</w:t>
            </w:r>
          </w:p>
        </w:tc>
        <w:tc>
          <w:tcPr>
            <w:tcW w:w="2430" w:type="dxa"/>
          </w:tcPr>
          <w:p w14:paraId="4556593B" w14:textId="77777777" w:rsidR="00546507" w:rsidRPr="00CE2611" w:rsidRDefault="00E25C5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Kulturno informativni Centar Malesija</w:t>
            </w:r>
            <w:r w:rsidR="00520FF5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 jedinica lokalne samouprave i druge ustanove</w:t>
            </w:r>
          </w:p>
        </w:tc>
        <w:tc>
          <w:tcPr>
            <w:tcW w:w="1447" w:type="dxa"/>
          </w:tcPr>
          <w:p w14:paraId="1CAA10B1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Redovna budžetska sredstva</w:t>
            </w:r>
          </w:p>
        </w:tc>
      </w:tr>
      <w:tr w:rsidR="00546507" w:rsidRPr="00CE2611" w14:paraId="0DD8931C" w14:textId="77777777" w:rsidTr="00613AED">
        <w:tc>
          <w:tcPr>
            <w:tcW w:w="3119" w:type="dxa"/>
            <w:vMerge/>
            <w:shd w:val="clear" w:color="auto" w:fill="E36C0A"/>
          </w:tcPr>
          <w:p w14:paraId="4A6AA6A3" w14:textId="77777777"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14:paraId="78879726" w14:textId="77777777" w:rsidR="00546507" w:rsidRPr="009205C3" w:rsidRDefault="0057674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E1.2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. Podrška radu pozorišnih</w:t>
            </w:r>
            <w:r w:rsidR="002115D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 likovnih</w:t>
            </w:r>
            <w:r w:rsidR="00520FF5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literarnih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sekcija koje funkcionišu u okviru škola</w:t>
            </w:r>
            <w:r w:rsidR="00520FF5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NVO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14:paraId="04BE8824" w14:textId="77777777" w:rsidR="00546507" w:rsidRPr="009205C3" w:rsidRDefault="00936701" w:rsidP="005465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5-10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sekcija</w:t>
            </w:r>
          </w:p>
          <w:p w14:paraId="1C797FF5" w14:textId="77777777" w:rsidR="00546507" w:rsidRPr="009205C3" w:rsidRDefault="00936701" w:rsidP="005465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20-30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mladih uključenih u rad sekcija.</w:t>
            </w:r>
          </w:p>
          <w:p w14:paraId="7C2E9A4A" w14:textId="77777777" w:rsidR="00546507" w:rsidRPr="009205C3" w:rsidRDefault="00936701" w:rsidP="005465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5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predstava.</w:t>
            </w:r>
          </w:p>
        </w:tc>
        <w:tc>
          <w:tcPr>
            <w:tcW w:w="2430" w:type="dxa"/>
          </w:tcPr>
          <w:p w14:paraId="22E2033E" w14:textId="77777777" w:rsidR="00576743" w:rsidRPr="00CE2611" w:rsidRDefault="002115D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Srednje š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kole, </w:t>
            </w:r>
          </w:p>
          <w:p w14:paraId="53A32CD3" w14:textId="77777777" w:rsidR="00546507" w:rsidRPr="00CE2611" w:rsidRDefault="00E25C5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Kulturno informativni Centar Malesija</w:t>
            </w:r>
            <w:r w:rsidR="002115D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</w:t>
            </w:r>
            <w:r w:rsidR="00520FF5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jedinica lokalne</w:t>
            </w:r>
            <w:r w:rsidR="002115D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  <w:r w:rsidR="00520FF5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samouprave</w:t>
            </w:r>
            <w:r w:rsidR="002115D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NVO</w:t>
            </w:r>
          </w:p>
        </w:tc>
        <w:tc>
          <w:tcPr>
            <w:tcW w:w="1447" w:type="dxa"/>
          </w:tcPr>
          <w:p w14:paraId="35FB898C" w14:textId="77777777" w:rsidR="00546507" w:rsidRPr="00CE2611" w:rsidRDefault="00546507" w:rsidP="00520FF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Redovna budžetska sredstva </w:t>
            </w:r>
          </w:p>
        </w:tc>
      </w:tr>
      <w:tr w:rsidR="00546507" w:rsidRPr="00CE2611" w14:paraId="0B3F94DC" w14:textId="77777777" w:rsidTr="00613AED">
        <w:tc>
          <w:tcPr>
            <w:tcW w:w="3119" w:type="dxa"/>
            <w:vMerge w:val="restart"/>
            <w:shd w:val="clear" w:color="auto" w:fill="E36C0A"/>
          </w:tcPr>
          <w:p w14:paraId="48904514" w14:textId="77777777"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E2. Obezbjeđivanje jednakog pristupa kulturnim sadržajima za sve mlade</w:t>
            </w:r>
          </w:p>
        </w:tc>
        <w:tc>
          <w:tcPr>
            <w:tcW w:w="3820" w:type="dxa"/>
          </w:tcPr>
          <w:p w14:paraId="61B6FB09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E2.1. Prikazivanje filmova za mlade po simboličnim cijenama ili besplatno</w:t>
            </w:r>
            <w:r w:rsidR="00E25C5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 crnogorske, albanske i bošnjačke produkcije u cilju upoznavanja sa kulturama naroda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14:paraId="43C98241" w14:textId="77777777" w:rsidR="00546507" w:rsidRPr="009205C3" w:rsidRDefault="0054650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Broj</w:t>
            </w:r>
            <w:r w:rsidR="00520FF5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5 </w:t>
            </w:r>
            <w:r w:rsidR="00936701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filmskih projekcija</w:t>
            </w: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</w:p>
          <w:p w14:paraId="2496C65D" w14:textId="77777777" w:rsidR="00546507" w:rsidRPr="00CE2611" w:rsidRDefault="0054650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Interesovanje mladih tj. broj mladih posjetilaca. </w:t>
            </w:r>
          </w:p>
        </w:tc>
        <w:tc>
          <w:tcPr>
            <w:tcW w:w="2430" w:type="dxa"/>
          </w:tcPr>
          <w:p w14:paraId="4744B3F4" w14:textId="77777777" w:rsidR="00546507" w:rsidRPr="00CE2611" w:rsidRDefault="00E25C5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Kulturno informativni Centar Malesija</w:t>
            </w:r>
            <w:r w:rsidR="001501F9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</w:t>
            </w:r>
            <w:r w:rsidR="00520FF5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Centar za kulturu manjina</w:t>
            </w:r>
            <w:r w:rsidR="001501F9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opština</w:t>
            </w:r>
          </w:p>
        </w:tc>
        <w:tc>
          <w:tcPr>
            <w:tcW w:w="1447" w:type="dxa"/>
          </w:tcPr>
          <w:p w14:paraId="31B86D23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Redovna budžetska sredstva</w:t>
            </w:r>
          </w:p>
        </w:tc>
      </w:tr>
      <w:tr w:rsidR="00546507" w:rsidRPr="00CE2611" w14:paraId="364FADD9" w14:textId="77777777" w:rsidTr="00613AED">
        <w:tc>
          <w:tcPr>
            <w:tcW w:w="3119" w:type="dxa"/>
            <w:vMerge/>
            <w:shd w:val="clear" w:color="auto" w:fill="E36C0A"/>
          </w:tcPr>
          <w:p w14:paraId="213E77CB" w14:textId="77777777"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14:paraId="74865F3D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14:paraId="6200A5B6" w14:textId="77777777" w:rsidR="00546507" w:rsidRPr="00CE2611" w:rsidRDefault="00546507" w:rsidP="00576743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DE22F60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47" w:type="dxa"/>
          </w:tcPr>
          <w:p w14:paraId="7940642B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</w:tr>
      <w:tr w:rsidR="00546507" w:rsidRPr="00CE2611" w14:paraId="2F75825F" w14:textId="77777777" w:rsidTr="00613AED">
        <w:trPr>
          <w:trHeight w:val="481"/>
        </w:trPr>
        <w:tc>
          <w:tcPr>
            <w:tcW w:w="3119" w:type="dxa"/>
            <w:vMerge/>
            <w:shd w:val="clear" w:color="auto" w:fill="E36C0A"/>
          </w:tcPr>
          <w:p w14:paraId="29CD2AC9" w14:textId="77777777"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14:paraId="3EEF2967" w14:textId="77777777" w:rsidR="00546507" w:rsidRPr="00CE2611" w:rsidRDefault="00576743" w:rsidP="00A643F7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E2.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2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. Upoznavanje s</w:t>
            </w:r>
            <w:r w:rsidR="00BA1102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a kulturnim bogatstvima opštine</w:t>
            </w:r>
            <w:r w:rsidR="00E25C5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: 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(posjete kulturnim znamenitostima urbanog i ruralnog dijela opštine </w:t>
            </w:r>
            <w:r w:rsidR="00FB0776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Tuzi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).</w:t>
            </w:r>
          </w:p>
        </w:tc>
        <w:tc>
          <w:tcPr>
            <w:tcW w:w="3780" w:type="dxa"/>
          </w:tcPr>
          <w:p w14:paraId="781419B9" w14:textId="77777777" w:rsidR="00546507" w:rsidRPr="00CE2611" w:rsidRDefault="00A643F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Odraditi 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jedan program godišnje</w:t>
            </w:r>
          </w:p>
          <w:p w14:paraId="362BCF16" w14:textId="77777777" w:rsidR="00546507" w:rsidRPr="00CE2611" w:rsidRDefault="0054650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Interesovanje mladih tj. broj mladih obuhvaćen programom</w:t>
            </w:r>
          </w:p>
        </w:tc>
        <w:tc>
          <w:tcPr>
            <w:tcW w:w="2430" w:type="dxa"/>
          </w:tcPr>
          <w:p w14:paraId="49B442A7" w14:textId="77777777" w:rsidR="00546507" w:rsidRPr="00CE2611" w:rsidRDefault="00E25C53" w:rsidP="00576743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KIC Malesija</w:t>
            </w:r>
            <w:r w:rsidR="00576743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  <w:r w:rsidR="00FB0776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Tuzi</w:t>
            </w:r>
            <w:r w:rsidR="00576743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  <w:r w:rsidR="00FB0776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Tuzi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 mjesne zajednice, škole,</w:t>
            </w:r>
            <w:r w:rsidR="00546507" w:rsidRPr="00CE26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46507" w:rsidRPr="00CE2611">
              <w:rPr>
                <w:rFonts w:ascii="Garamond" w:hAnsi="Garamond"/>
                <w:sz w:val="24"/>
                <w:szCs w:val="24"/>
              </w:rPr>
              <w:t>o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rganizacije</w:t>
            </w:r>
            <w:proofErr w:type="spellEnd"/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civilnog društva, TO</w:t>
            </w:r>
            <w:r w:rsidR="00BA1102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T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lokalna samouprava</w:t>
            </w:r>
          </w:p>
        </w:tc>
        <w:tc>
          <w:tcPr>
            <w:tcW w:w="1447" w:type="dxa"/>
          </w:tcPr>
          <w:p w14:paraId="236DDB55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  <w:r w:rsidR="00576743" w:rsidRPr="00CE2611">
              <w:rPr>
                <w:rFonts w:ascii="Garamond" w:hAnsi="Garamond"/>
                <w:noProof/>
                <w:sz w:val="24"/>
                <w:szCs w:val="24"/>
              </w:rPr>
              <w:t>200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€ (troškovi prevoza)</w:t>
            </w:r>
          </w:p>
          <w:p w14:paraId="48841D7A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0F6BA3BF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14:paraId="7606FF87" w14:textId="77777777" w:rsidTr="00613AED">
        <w:trPr>
          <w:trHeight w:val="70"/>
        </w:trPr>
        <w:tc>
          <w:tcPr>
            <w:tcW w:w="3119" w:type="dxa"/>
            <w:shd w:val="clear" w:color="auto" w:fill="948A54"/>
          </w:tcPr>
          <w:p w14:paraId="4A1741E4" w14:textId="77777777"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948A54"/>
          </w:tcPr>
          <w:p w14:paraId="79479753" w14:textId="77777777" w:rsidR="00546507" w:rsidRPr="00CE2611" w:rsidRDefault="00546507" w:rsidP="00613AED">
            <w:pPr>
              <w:spacing w:after="200" w:line="288" w:lineRule="auto"/>
              <w:jc w:val="right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Ukupno</w:t>
            </w:r>
            <w:r w:rsidR="00576743"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4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 aktivnosti</w:t>
            </w:r>
          </w:p>
        </w:tc>
        <w:tc>
          <w:tcPr>
            <w:tcW w:w="3780" w:type="dxa"/>
            <w:shd w:val="clear" w:color="auto" w:fill="948A54"/>
          </w:tcPr>
          <w:p w14:paraId="4A8540A4" w14:textId="77777777"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48A54"/>
          </w:tcPr>
          <w:p w14:paraId="750DA639" w14:textId="77777777"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948A54"/>
          </w:tcPr>
          <w:p w14:paraId="27AEBFF6" w14:textId="77777777" w:rsidR="00546507" w:rsidRPr="00CE2611" w:rsidRDefault="00A643F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2</w:t>
            </w:r>
            <w:r w:rsidR="00576743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00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€</w:t>
            </w:r>
          </w:p>
        </w:tc>
      </w:tr>
    </w:tbl>
    <w:p w14:paraId="0585E2F8" w14:textId="77777777"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p w14:paraId="7C61008F" w14:textId="77777777" w:rsidR="00576743" w:rsidRPr="00CE2611" w:rsidRDefault="00576743" w:rsidP="00546507">
      <w:pPr>
        <w:rPr>
          <w:rFonts w:ascii="Garamond" w:hAnsi="Garamond"/>
          <w:noProof/>
          <w:sz w:val="24"/>
          <w:szCs w:val="24"/>
        </w:rPr>
      </w:pPr>
    </w:p>
    <w:p w14:paraId="305F5E31" w14:textId="77777777" w:rsidR="00576743" w:rsidRPr="00CE2611" w:rsidRDefault="00576743" w:rsidP="00546507">
      <w:pPr>
        <w:rPr>
          <w:rFonts w:ascii="Garamond" w:hAnsi="Garamond"/>
          <w:noProof/>
          <w:sz w:val="24"/>
          <w:szCs w:val="24"/>
        </w:rPr>
      </w:pPr>
    </w:p>
    <w:p w14:paraId="55AD5B89" w14:textId="77777777" w:rsidR="00576743" w:rsidRPr="00CE2611" w:rsidRDefault="00576743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42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42"/>
        <w:gridCol w:w="3730"/>
        <w:gridCol w:w="3548"/>
        <w:gridCol w:w="1984"/>
        <w:gridCol w:w="1936"/>
      </w:tblGrid>
      <w:tr w:rsidR="00546507" w:rsidRPr="00CE2611" w14:paraId="124BF2F5" w14:textId="77777777" w:rsidTr="006D5779">
        <w:trPr>
          <w:trHeight w:val="442"/>
        </w:trPr>
        <w:tc>
          <w:tcPr>
            <w:tcW w:w="1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9D7986" w14:textId="77777777" w:rsidR="00546507" w:rsidRPr="00CE2611" w:rsidRDefault="00546507" w:rsidP="00613AED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</w:rPr>
            </w:pPr>
            <w:bookmarkStart w:id="6" w:name="_Toc18929595"/>
            <w:r w:rsidRPr="00CE2611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</w:rPr>
              <w:t>KLJUČNI ISHOD F: USPOSTAVLJEN JE NORMATIVNO PRAVNI OKVIR ZA SPROVOĐENJE OMLADINSKE POLITIKE NA LOKALNOM NIVOU</w:t>
            </w:r>
            <w:bookmarkEnd w:id="6"/>
          </w:p>
        </w:tc>
      </w:tr>
      <w:tr w:rsidR="00546507" w:rsidRPr="00CE2611" w14:paraId="214A32F6" w14:textId="77777777" w:rsidTr="006D5779">
        <w:trPr>
          <w:trHeight w:val="38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45C6D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4A76A5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Aktivnost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B688DC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Pokazatelj uspjeha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AD2F80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Odgovorni za realizaciju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03F13B" w14:textId="77777777"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Izvori finansiranja</w:t>
            </w:r>
          </w:p>
        </w:tc>
      </w:tr>
      <w:tr w:rsidR="00546507" w:rsidRPr="00CE2611" w14:paraId="6179C79E" w14:textId="77777777" w:rsidTr="006D5779">
        <w:trPr>
          <w:trHeight w:val="1361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91C8A1" w14:textId="77777777" w:rsidR="00546507" w:rsidRPr="00CE2611" w:rsidRDefault="00546507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F1. Jačanje kapaciteta lokalne samouprave  za razvoj, sprovođenje i monitoring omladinske politike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A59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F1.1. Osnivanje i podrška radu Lokalnog Savjeta za mlade</w:t>
            </w:r>
          </w:p>
          <w:p w14:paraId="26F5D45A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721" w14:textId="77777777" w:rsidR="00546507" w:rsidRPr="00342AE1" w:rsidRDefault="00546507" w:rsidP="005465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Akt o obrazovanju Lokalnog savjeta za mlade</w:t>
            </w:r>
          </w:p>
          <w:p w14:paraId="1A158CF0" w14:textId="77777777" w:rsidR="00546507" w:rsidRPr="00342AE1" w:rsidRDefault="006D5779" w:rsidP="005465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Osni</w:t>
            </w:r>
            <w:r w:rsidR="00546507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van</w:t>
            </w:r>
            <w:r w:rsidR="00576743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je</w:t>
            </w:r>
            <w:r w:rsidR="00546507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 xml:space="preserve"> Savjet</w:t>
            </w:r>
            <w:r w:rsidR="00576743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a</w:t>
            </w:r>
            <w:r w:rsidR="00546507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 xml:space="preserve"> za mlade</w:t>
            </w:r>
          </w:p>
          <w:p w14:paraId="47CCA5C2" w14:textId="77777777" w:rsidR="00546507" w:rsidRPr="00342AE1" w:rsidRDefault="00546507" w:rsidP="00576743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3C3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</w:t>
            </w:r>
          </w:p>
          <w:p w14:paraId="43D172FA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111" w14:textId="77777777" w:rsidR="00546507" w:rsidRPr="00CE2611" w:rsidRDefault="00546507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Redovna budžetsk</w:t>
            </w:r>
            <w:r w:rsidR="006D5779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a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sredstva lokalne samouprave (5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00€ nadoknada za članove savjeta)</w:t>
            </w:r>
          </w:p>
        </w:tc>
      </w:tr>
      <w:tr w:rsidR="00546507" w:rsidRPr="00CE2611" w14:paraId="7A872E1C" w14:textId="77777777" w:rsidTr="006D5779">
        <w:trPr>
          <w:trHeight w:val="433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EBEE90" w14:textId="77777777" w:rsidR="00546507" w:rsidRPr="00CE2611" w:rsidRDefault="00546507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BCEF2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0271" w14:textId="77777777" w:rsidR="00546507" w:rsidRPr="00CE2611" w:rsidRDefault="00546507" w:rsidP="0057674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6B71" w14:textId="77777777"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F7EFA" w14:textId="77777777"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</w:tr>
      <w:tr w:rsidR="006D5779" w:rsidRPr="00CE2611" w14:paraId="0B13E01C" w14:textId="77777777" w:rsidTr="006D5779">
        <w:trPr>
          <w:trHeight w:val="203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F00DA97" w14:textId="77777777" w:rsidR="006D5779" w:rsidRPr="00CE2611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F4. Unapređenje statistike na lokalnom nivou i znanja o mladima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E946B" w14:textId="77777777" w:rsidR="006D5779" w:rsidRPr="00CE2611" w:rsidRDefault="006D5779" w:rsidP="00394EF3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F4.1. Formiranje baze podataka sa informacijama o organizacijama i institucijama ko</w:t>
            </w:r>
            <w:r w:rsidR="000D10AB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je sprovode programe za mlade u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  <w:r w:rsidR="00394EF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Opštini Tuzi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0A43C" w14:textId="77777777" w:rsidR="006D5779" w:rsidRPr="00CE2611" w:rsidRDefault="006D5779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Napraviti listu aktivnih organizacija civilnog društva koje se bave mladima i vrsti programa koje sprovode</w:t>
            </w:r>
          </w:p>
          <w:p w14:paraId="0D498A0F" w14:textId="5E1605C8" w:rsidR="006D5779" w:rsidRPr="00634846" w:rsidRDefault="006D5779" w:rsidP="00634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bookmarkStart w:id="7" w:name="_GoBack"/>
            <w:bookmarkEnd w:id="7"/>
            <w:r w:rsidRPr="00634846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Prikupiti podatke o svim drugim institucijama koje se bave mladima, i </w:t>
            </w:r>
            <w:r w:rsidR="00A643F7" w:rsidRPr="00634846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uvrstiti </w:t>
            </w:r>
            <w:r w:rsidRPr="00634846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programa koje  sprovode.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2961" w14:textId="77777777" w:rsidR="006D5779" w:rsidRPr="00CE2611" w:rsidRDefault="006D5779" w:rsidP="00A643F7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: 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NVO, nadležne institucije i ZZZ CG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A5676" w14:textId="77777777" w:rsidR="006D5779" w:rsidRPr="00CE2611" w:rsidRDefault="006D5779" w:rsidP="0057674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Redovna budžetska sredstva</w:t>
            </w:r>
          </w:p>
        </w:tc>
      </w:tr>
      <w:tr w:rsidR="006D5779" w:rsidRPr="00CE2611" w14:paraId="6FE9374F" w14:textId="77777777" w:rsidTr="006D5779">
        <w:trPr>
          <w:trHeight w:val="203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4895396" w14:textId="77777777" w:rsidR="006D5779" w:rsidRPr="00CE2611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6AEB" w14:textId="77777777" w:rsidR="006D5779" w:rsidRPr="00CE2611" w:rsidRDefault="006D5779" w:rsidP="00394EF3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F4.2. Istraživanje o potrebama mladih u  </w:t>
            </w:r>
            <w:r w:rsidR="00823D4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opštini Tuzi</w:t>
            </w:r>
            <w:r w:rsidR="00394EF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usklađivanje sistema sa razvojnim i globalnim politikama.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AB9E0" w14:textId="77777777" w:rsidR="006D5779" w:rsidRPr="00CE2611" w:rsidRDefault="00A643F7" w:rsidP="005465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Sprovesti</w:t>
            </w:r>
            <w:r w:rsidR="006D5779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minimum jedno istraživanje o položaju mladih (putem ankete, intervjua ili sl) u dvije godine.</w:t>
            </w:r>
          </w:p>
          <w:p w14:paraId="10898DA3" w14:textId="77777777" w:rsidR="006D5779" w:rsidRPr="00CE2611" w:rsidRDefault="006D5779" w:rsidP="00576743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Obuhvaćeno minimum 100 mladih.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B4FBB" w14:textId="77777777"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u saradnji sa o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rganizacijama civilnog društva,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školama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institucijama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E5E2D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Opštinski budžet</w:t>
            </w:r>
          </w:p>
          <w:p w14:paraId="1D6FA264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100€ (troškovi sprovođenja istraživanja)</w:t>
            </w:r>
          </w:p>
          <w:p w14:paraId="5EB59916" w14:textId="77777777"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14:paraId="77BEDB1F" w14:textId="77777777"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6D5779" w:rsidRPr="00CE2611" w14:paraId="219304DD" w14:textId="77777777" w:rsidTr="006D5779">
        <w:trPr>
          <w:trHeight w:val="388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60FBC610" w14:textId="77777777" w:rsidR="006D5779" w:rsidRPr="00CE2611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  <w:p w14:paraId="35EA3119" w14:textId="77777777" w:rsidR="006D5779" w:rsidRPr="00CE2611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746A6B63" w14:textId="77777777"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31A6B6F7" w14:textId="77777777" w:rsidR="006D5779" w:rsidRPr="00CE2611" w:rsidRDefault="006D5779" w:rsidP="006D5779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63C60143" w14:textId="77777777"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3E2B57E2" w14:textId="77777777"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Ukupno</w:t>
            </w:r>
          </w:p>
          <w:p w14:paraId="1FD74C33" w14:textId="77777777" w:rsidR="006D5779" w:rsidRPr="00CE2611" w:rsidRDefault="00A643F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6</w:t>
            </w:r>
            <w:r w:rsidR="006D5779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00€</w:t>
            </w:r>
          </w:p>
        </w:tc>
      </w:tr>
      <w:tr w:rsidR="006D5779" w:rsidRPr="00CE2611" w14:paraId="16917C30" w14:textId="77777777" w:rsidTr="006D5779">
        <w:trPr>
          <w:trHeight w:val="367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02E5EF0" w14:textId="77777777" w:rsidR="006D5779" w:rsidRPr="00CE2611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DFCF00F" w14:textId="77777777"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B92453E" w14:textId="77777777" w:rsidR="006D5779" w:rsidRPr="00CE2611" w:rsidRDefault="006D5779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577348B" w14:textId="77777777" w:rsidR="006D5779" w:rsidRPr="00CE2611" w:rsidRDefault="00A643F7" w:rsidP="00A643F7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Ukupan iznos potrebnih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 xml:space="preserve"> sredstava za realizaciju Akcionog plana za mlade za 2020.godinu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92763E2" w14:textId="77777777"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  <w:p w14:paraId="172F8F19" w14:textId="77777777" w:rsidR="006D5779" w:rsidRPr="00CE2611" w:rsidRDefault="00F7071D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44</w:t>
            </w:r>
            <w:r w:rsidR="008E3BA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00€</w:t>
            </w:r>
          </w:p>
        </w:tc>
      </w:tr>
    </w:tbl>
    <w:p w14:paraId="66560990" w14:textId="77777777" w:rsidR="00B61278" w:rsidRDefault="00B61278">
      <w:pPr>
        <w:rPr>
          <w:rFonts w:ascii="Garamond" w:hAnsi="Garamond"/>
          <w:sz w:val="24"/>
          <w:szCs w:val="24"/>
        </w:rPr>
      </w:pPr>
    </w:p>
    <w:p w14:paraId="0DB9C823" w14:textId="77777777" w:rsidR="00A643F7" w:rsidRDefault="00302204" w:rsidP="00B131E2">
      <w:pPr>
        <w:pStyle w:val="BodyText"/>
        <w:ind w:right="363" w:firstLine="620"/>
        <w:jc w:val="center"/>
        <w:rPr>
          <w:rFonts w:ascii="Garamond" w:hAnsi="Garamond"/>
        </w:rPr>
      </w:pPr>
      <w:r w:rsidRPr="00B131E2">
        <w:rPr>
          <w:rFonts w:ascii="Garamond" w:hAnsi="Garamond"/>
        </w:rPr>
        <w:t xml:space="preserve"> </w:t>
      </w:r>
    </w:p>
    <w:p w14:paraId="2B3F8CA1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4002D2E2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4760EC23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6C4FD1DB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4D32A1EA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2A7A6274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341FCAD1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42B48320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22173C3E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706ED34A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66ACA3A2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080E7178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2D23C67C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50825E3C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3465FFCF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48138423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2FC107AF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1B509DAB" w14:textId="77777777"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7EBD5B78" w14:textId="77777777" w:rsidR="00B131E2" w:rsidRPr="00B131E2" w:rsidRDefault="00B131E2" w:rsidP="00B131E2">
      <w:pPr>
        <w:pStyle w:val="BodyText"/>
        <w:ind w:right="363" w:firstLine="620"/>
        <w:jc w:val="center"/>
        <w:rPr>
          <w:rFonts w:ascii="Garamond" w:hAnsi="Garamond"/>
          <w:b/>
        </w:rPr>
      </w:pPr>
      <w:r w:rsidRPr="00B131E2">
        <w:rPr>
          <w:rFonts w:ascii="Garamond" w:hAnsi="Garamond"/>
          <w:b/>
        </w:rPr>
        <w:t>O B R A Z L O Ž E NJ E</w:t>
      </w:r>
    </w:p>
    <w:p w14:paraId="416B0D32" w14:textId="77777777" w:rsidR="00B131E2" w:rsidRPr="00B131E2" w:rsidRDefault="00B131E2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14:paraId="42E601B8" w14:textId="77777777" w:rsidR="00B131E2" w:rsidRPr="00B131E2" w:rsidRDefault="00B131E2" w:rsidP="00B131E2">
      <w:pPr>
        <w:pStyle w:val="BodyText"/>
        <w:ind w:right="363" w:firstLine="620"/>
        <w:jc w:val="both"/>
        <w:rPr>
          <w:rFonts w:ascii="Garamond" w:hAnsi="Garamond"/>
          <w:b/>
        </w:rPr>
      </w:pPr>
      <w:proofErr w:type="spellStart"/>
      <w:r w:rsidRPr="00B131E2">
        <w:rPr>
          <w:rFonts w:ascii="Garamond" w:hAnsi="Garamond"/>
          <w:b/>
        </w:rPr>
        <w:t>Pravni</w:t>
      </w:r>
      <w:proofErr w:type="spellEnd"/>
      <w:r w:rsidRPr="00B131E2">
        <w:rPr>
          <w:rFonts w:ascii="Garamond" w:hAnsi="Garamond"/>
          <w:b/>
        </w:rPr>
        <w:t xml:space="preserve"> </w:t>
      </w:r>
      <w:proofErr w:type="spellStart"/>
      <w:r w:rsidRPr="00B131E2">
        <w:rPr>
          <w:rFonts w:ascii="Garamond" w:hAnsi="Garamond"/>
          <w:b/>
        </w:rPr>
        <w:t>osnov</w:t>
      </w:r>
      <w:proofErr w:type="spellEnd"/>
      <w:r w:rsidRPr="00B131E2">
        <w:rPr>
          <w:rFonts w:ascii="Garamond" w:hAnsi="Garamond"/>
          <w:b/>
        </w:rPr>
        <w:t>:</w:t>
      </w:r>
    </w:p>
    <w:p w14:paraId="0CDCBF6C" w14:textId="77777777" w:rsidR="00B131E2" w:rsidRPr="00B131E2" w:rsidRDefault="00B131E2" w:rsidP="00B131E2">
      <w:pPr>
        <w:pStyle w:val="BodyText"/>
        <w:ind w:right="363" w:firstLine="620"/>
        <w:jc w:val="both"/>
        <w:rPr>
          <w:rFonts w:ascii="Garamond" w:hAnsi="Garamond"/>
        </w:rPr>
      </w:pPr>
    </w:p>
    <w:p w14:paraId="0BA841F8" w14:textId="77777777" w:rsidR="00B131E2" w:rsidRPr="00B26A64" w:rsidRDefault="00B131E2" w:rsidP="00B26A64">
      <w:pPr>
        <w:pStyle w:val="BodyText"/>
        <w:ind w:right="363" w:firstLine="620"/>
        <w:jc w:val="both"/>
        <w:rPr>
          <w:rFonts w:ascii="Garamond" w:hAnsi="Garamond"/>
        </w:rPr>
      </w:pPr>
      <w:r w:rsidRPr="00B131E2">
        <w:rPr>
          <w:rFonts w:ascii="Garamond" w:hAnsi="Garamond"/>
        </w:rPr>
        <w:tab/>
      </w:r>
      <w:proofErr w:type="spellStart"/>
      <w:r w:rsidRPr="00B26A64">
        <w:rPr>
          <w:rFonts w:ascii="Garamond" w:hAnsi="Garamond"/>
        </w:rPr>
        <w:t>Pravni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osnov</w:t>
      </w:r>
      <w:proofErr w:type="spellEnd"/>
      <w:r w:rsidRPr="00B26A64">
        <w:rPr>
          <w:rFonts w:ascii="Garamond" w:hAnsi="Garamond"/>
        </w:rPr>
        <w:t xml:space="preserve"> za </w:t>
      </w:r>
      <w:proofErr w:type="spellStart"/>
      <w:r w:rsidRPr="00B26A64">
        <w:rPr>
          <w:rFonts w:ascii="Garamond" w:hAnsi="Garamond"/>
        </w:rPr>
        <w:t>donošenje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Lokalnog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akcionog</w:t>
      </w:r>
      <w:proofErr w:type="spellEnd"/>
      <w:r w:rsidRPr="00B26A64">
        <w:rPr>
          <w:rFonts w:ascii="Garamond" w:hAnsi="Garamond"/>
        </w:rPr>
        <w:t xml:space="preserve"> plana za </w:t>
      </w:r>
      <w:proofErr w:type="spellStart"/>
      <w:r w:rsidRPr="00B26A64">
        <w:rPr>
          <w:rFonts w:ascii="Garamond" w:hAnsi="Garamond"/>
        </w:rPr>
        <w:t>mlade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sadržan</w:t>
      </w:r>
      <w:proofErr w:type="spellEnd"/>
      <w:r w:rsidRPr="00B26A64">
        <w:rPr>
          <w:rFonts w:ascii="Garamond" w:hAnsi="Garamond"/>
        </w:rPr>
        <w:t xml:space="preserve"> je u </w:t>
      </w:r>
      <w:proofErr w:type="spellStart"/>
      <w:r w:rsidRPr="00B26A64">
        <w:rPr>
          <w:rFonts w:ascii="Garamond" w:hAnsi="Garamond"/>
        </w:rPr>
        <w:t>članu</w:t>
      </w:r>
      <w:proofErr w:type="spellEnd"/>
      <w:r w:rsidRPr="00B26A64">
        <w:rPr>
          <w:rFonts w:ascii="Garamond" w:hAnsi="Garamond"/>
        </w:rPr>
        <w:t xml:space="preserve"> 14 </w:t>
      </w:r>
      <w:proofErr w:type="spellStart"/>
      <w:r w:rsidRPr="00B26A64">
        <w:rPr>
          <w:rFonts w:ascii="Garamond" w:hAnsi="Garamond"/>
        </w:rPr>
        <w:t>Zakona</w:t>
      </w:r>
      <w:proofErr w:type="spellEnd"/>
      <w:r w:rsidRPr="00B26A64">
        <w:rPr>
          <w:rFonts w:ascii="Garamond" w:hAnsi="Garamond"/>
        </w:rPr>
        <w:t xml:space="preserve"> o </w:t>
      </w:r>
      <w:proofErr w:type="spellStart"/>
      <w:r w:rsidRPr="00B26A64">
        <w:rPr>
          <w:rFonts w:ascii="Garamond" w:hAnsi="Garamond"/>
        </w:rPr>
        <w:t>mladima</w:t>
      </w:r>
      <w:proofErr w:type="spellEnd"/>
      <w:r w:rsidRPr="00B26A64">
        <w:rPr>
          <w:rFonts w:ascii="Garamond" w:hAnsi="Garamond"/>
        </w:rPr>
        <w:t xml:space="preserve"> </w:t>
      </w:r>
      <w:r w:rsidRPr="00B26A64">
        <w:rPr>
          <w:rFonts w:ascii="Garamond" w:hAnsi="Garamond" w:cs="Calibri"/>
        </w:rPr>
        <w:t>("</w:t>
      </w:r>
      <w:proofErr w:type="spellStart"/>
      <w:r w:rsidRPr="00B26A64">
        <w:rPr>
          <w:rFonts w:ascii="Garamond" w:hAnsi="Garamond" w:cs="Calibri"/>
        </w:rPr>
        <w:t>Službeni</w:t>
      </w:r>
      <w:proofErr w:type="spellEnd"/>
      <w:r w:rsidRPr="00B26A64">
        <w:rPr>
          <w:rFonts w:ascii="Garamond" w:hAnsi="Garamond" w:cs="Calibri"/>
        </w:rPr>
        <w:t xml:space="preserve"> list </w:t>
      </w:r>
      <w:proofErr w:type="spellStart"/>
      <w:r w:rsidRPr="00B26A64">
        <w:rPr>
          <w:rFonts w:ascii="Garamond" w:hAnsi="Garamond" w:cs="Calibri"/>
        </w:rPr>
        <w:t>Crne</w:t>
      </w:r>
      <w:proofErr w:type="spellEnd"/>
      <w:r w:rsidRPr="00B26A64">
        <w:rPr>
          <w:rFonts w:ascii="Garamond" w:hAnsi="Garamond" w:cs="Calibri"/>
        </w:rPr>
        <w:t xml:space="preserve"> Gore", br. 025/19 od 30.04.2019, 027/19 od 17.05.2019) </w:t>
      </w:r>
      <w:proofErr w:type="spellStart"/>
      <w:r w:rsidRPr="00B26A64">
        <w:rPr>
          <w:rFonts w:ascii="Garamond" w:hAnsi="Garamond" w:cs="Calibri"/>
        </w:rPr>
        <w:t>kojim</w:t>
      </w:r>
      <w:proofErr w:type="spellEnd"/>
      <w:r w:rsidRPr="00B26A64">
        <w:rPr>
          <w:rFonts w:ascii="Garamond" w:hAnsi="Garamond" w:cs="Calibri"/>
        </w:rPr>
        <w:t xml:space="preserve"> je </w:t>
      </w:r>
      <w:proofErr w:type="spellStart"/>
      <w:r w:rsidRPr="00B26A64">
        <w:rPr>
          <w:rFonts w:ascii="Garamond" w:hAnsi="Garamond" w:cs="Calibri"/>
        </w:rPr>
        <w:t>određeno</w:t>
      </w:r>
      <w:proofErr w:type="spellEnd"/>
      <w:r w:rsidRPr="00B26A64">
        <w:rPr>
          <w:rFonts w:ascii="Garamond" w:hAnsi="Garamond" w:cs="Calibri"/>
        </w:rPr>
        <w:t xml:space="preserve"> da je </w:t>
      </w:r>
      <w:proofErr w:type="spellStart"/>
      <w:r w:rsidRPr="00B26A64">
        <w:rPr>
          <w:rFonts w:ascii="Garamond" w:hAnsi="Garamond" w:cs="Calibri"/>
        </w:rPr>
        <w:t>opština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Pr="00B26A64">
        <w:rPr>
          <w:rFonts w:ascii="Garamond" w:hAnsi="Garamond" w:cs="Calibri"/>
        </w:rPr>
        <w:t>dužna</w:t>
      </w:r>
      <w:proofErr w:type="spellEnd"/>
      <w:r w:rsidRPr="00B26A64">
        <w:rPr>
          <w:rFonts w:ascii="Garamond" w:hAnsi="Garamond" w:cs="Calibri"/>
        </w:rPr>
        <w:t xml:space="preserve"> da </w:t>
      </w:r>
      <w:proofErr w:type="spellStart"/>
      <w:r w:rsidRPr="00B26A64">
        <w:rPr>
          <w:rFonts w:ascii="Garamond" w:hAnsi="Garamond" w:cs="Calibri"/>
        </w:rPr>
        <w:t>donese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Pr="00B26A64">
        <w:rPr>
          <w:rFonts w:ascii="Garamond" w:hAnsi="Garamond" w:cs="Calibri"/>
        </w:rPr>
        <w:t>lokalni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Pr="00B26A64">
        <w:rPr>
          <w:rFonts w:ascii="Garamond" w:hAnsi="Garamond" w:cs="Calibri"/>
        </w:rPr>
        <w:t>akcioni</w:t>
      </w:r>
      <w:proofErr w:type="spellEnd"/>
      <w:r w:rsidRPr="00B26A64">
        <w:rPr>
          <w:rFonts w:ascii="Garamond" w:hAnsi="Garamond" w:cs="Calibri"/>
        </w:rPr>
        <w:t xml:space="preserve"> plan za </w:t>
      </w:r>
      <w:proofErr w:type="spellStart"/>
      <w:r w:rsidRPr="00B26A64">
        <w:rPr>
          <w:rFonts w:ascii="Garamond" w:hAnsi="Garamond" w:cs="Calibri"/>
        </w:rPr>
        <w:lastRenderedPageBreak/>
        <w:t>mlade</w:t>
      </w:r>
      <w:proofErr w:type="spellEnd"/>
      <w:r w:rsidRPr="00B26A64">
        <w:rPr>
          <w:rFonts w:ascii="Garamond" w:hAnsi="Garamond" w:cs="Calibri"/>
        </w:rPr>
        <w:t xml:space="preserve"> za period </w:t>
      </w:r>
      <w:proofErr w:type="spellStart"/>
      <w:r w:rsidRPr="00B26A64">
        <w:rPr>
          <w:rFonts w:ascii="Garamond" w:hAnsi="Garamond" w:cs="Calibri"/>
        </w:rPr>
        <w:t>važenja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akcionog</w:t>
      </w:r>
      <w:proofErr w:type="spellEnd"/>
      <w:r w:rsidR="00B26A64" w:rsidRPr="00B26A64">
        <w:rPr>
          <w:rFonts w:ascii="Garamond" w:hAnsi="Garamond" w:cs="Calibri"/>
        </w:rPr>
        <w:t xml:space="preserve"> plana </w:t>
      </w:r>
      <w:proofErr w:type="spellStart"/>
      <w:r w:rsidR="00B26A64" w:rsidRPr="00B26A64">
        <w:rPr>
          <w:rFonts w:ascii="Garamond" w:hAnsi="Garamond" w:cs="Calibri"/>
        </w:rPr>
        <w:t>iz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člana</w:t>
      </w:r>
      <w:proofErr w:type="spellEnd"/>
      <w:r w:rsidR="00B26A64" w:rsidRPr="00B26A64">
        <w:rPr>
          <w:rFonts w:ascii="Garamond" w:hAnsi="Garamond" w:cs="Calibri"/>
        </w:rPr>
        <w:t xml:space="preserve"> 13 </w:t>
      </w:r>
      <w:proofErr w:type="spellStart"/>
      <w:r w:rsidR="00B26A64" w:rsidRPr="00B26A64">
        <w:rPr>
          <w:rFonts w:ascii="Garamond" w:hAnsi="Garamond" w:cs="Calibri"/>
        </w:rPr>
        <w:t>stav</w:t>
      </w:r>
      <w:proofErr w:type="spellEnd"/>
      <w:r w:rsidR="00B26A64" w:rsidRPr="00B26A64">
        <w:rPr>
          <w:rFonts w:ascii="Garamond" w:hAnsi="Garamond" w:cs="Calibri"/>
        </w:rPr>
        <w:t xml:space="preserve"> 3 </w:t>
      </w:r>
      <w:proofErr w:type="spellStart"/>
      <w:r w:rsidR="00B26A64" w:rsidRPr="00B26A64">
        <w:rPr>
          <w:rFonts w:ascii="Garamond" w:hAnsi="Garamond" w:cs="Calibri"/>
        </w:rPr>
        <w:t>ovog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zakona</w:t>
      </w:r>
      <w:proofErr w:type="spellEnd"/>
      <w:r w:rsidR="00B26A64" w:rsidRPr="00B26A64">
        <w:rPr>
          <w:rFonts w:ascii="Garamond" w:hAnsi="Garamond" w:cs="Calibri"/>
        </w:rPr>
        <w:t xml:space="preserve">, </w:t>
      </w:r>
      <w:proofErr w:type="spellStart"/>
      <w:r w:rsidR="00B26A64" w:rsidRPr="00B26A64">
        <w:rPr>
          <w:rFonts w:ascii="Garamond" w:hAnsi="Garamond" w:cs="Calibri"/>
        </w:rPr>
        <w:t>najkasnije</w:t>
      </w:r>
      <w:proofErr w:type="spellEnd"/>
      <w:r w:rsidR="00B26A64" w:rsidRPr="00B26A64">
        <w:rPr>
          <w:rFonts w:ascii="Garamond" w:hAnsi="Garamond" w:cs="Calibri"/>
        </w:rPr>
        <w:t xml:space="preserve"> do 31. </w:t>
      </w:r>
      <w:proofErr w:type="spellStart"/>
      <w:r w:rsidR="00B26A64" w:rsidRPr="00B26A64">
        <w:rPr>
          <w:rFonts w:ascii="Garamond" w:hAnsi="Garamond" w:cs="Calibri"/>
        </w:rPr>
        <w:t>decembra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tekuće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godine</w:t>
      </w:r>
      <w:proofErr w:type="spellEnd"/>
      <w:r w:rsidR="00B26A64" w:rsidRPr="00B26A64">
        <w:rPr>
          <w:rFonts w:ascii="Garamond" w:hAnsi="Garamond" w:cs="Calibri"/>
        </w:rPr>
        <w:t xml:space="preserve">, </w:t>
      </w:r>
      <w:proofErr w:type="spellStart"/>
      <w:r w:rsidR="00B26A64" w:rsidRPr="00B26A64">
        <w:rPr>
          <w:rFonts w:ascii="Garamond" w:hAnsi="Garamond" w:cs="Calibri"/>
        </w:rPr>
        <w:t>dok</w:t>
      </w:r>
      <w:proofErr w:type="spellEnd"/>
      <w:r w:rsidR="00B26A64" w:rsidRPr="00B26A64">
        <w:rPr>
          <w:rFonts w:ascii="Garamond" w:hAnsi="Garamond" w:cs="Calibri"/>
        </w:rPr>
        <w:t xml:space="preserve"> je </w:t>
      </w:r>
      <w:proofErr w:type="spellStart"/>
      <w:r w:rsidR="00B26A64" w:rsidRPr="00B26A64">
        <w:rPr>
          <w:rFonts w:ascii="Garamond" w:hAnsi="Garamond" w:cs="Calibri"/>
        </w:rPr>
        <w:t>stavom</w:t>
      </w:r>
      <w:proofErr w:type="spellEnd"/>
      <w:r w:rsidR="00B26A64" w:rsidRPr="00B26A64">
        <w:rPr>
          <w:rFonts w:ascii="Garamond" w:hAnsi="Garamond" w:cs="Calibri"/>
        </w:rPr>
        <w:t xml:space="preserve"> 2. </w:t>
      </w:r>
      <w:proofErr w:type="spellStart"/>
      <w:r w:rsidR="00B26A64" w:rsidRPr="00B26A64">
        <w:rPr>
          <w:rFonts w:ascii="Garamond" w:hAnsi="Garamond" w:cs="Calibri"/>
        </w:rPr>
        <w:t>Istog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člana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određeno</w:t>
      </w:r>
      <w:proofErr w:type="spellEnd"/>
      <w:r w:rsidR="00B26A64" w:rsidRPr="00B26A64">
        <w:rPr>
          <w:rFonts w:ascii="Garamond" w:hAnsi="Garamond" w:cs="Calibri"/>
        </w:rPr>
        <w:t xml:space="preserve"> da </w:t>
      </w:r>
      <w:proofErr w:type="spellStart"/>
      <w:r w:rsidR="00B26A64" w:rsidRPr="00B26A64">
        <w:rPr>
          <w:rFonts w:ascii="Garamond" w:hAnsi="Garamond" w:cs="Calibri"/>
        </w:rPr>
        <w:t>Lokalni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akcioni</w:t>
      </w:r>
      <w:proofErr w:type="spellEnd"/>
      <w:r w:rsidR="00B26A64" w:rsidRPr="00B26A64">
        <w:rPr>
          <w:rFonts w:ascii="Garamond" w:hAnsi="Garamond" w:cs="Calibri"/>
        </w:rPr>
        <w:t xml:space="preserve"> plan za </w:t>
      </w:r>
      <w:proofErr w:type="spellStart"/>
      <w:r w:rsidR="00B26A64" w:rsidRPr="00B26A64">
        <w:rPr>
          <w:rFonts w:ascii="Garamond" w:hAnsi="Garamond" w:cs="Calibri"/>
        </w:rPr>
        <w:t>mlade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sadrži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mjere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aktivnosti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omladinske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politike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na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lokalnom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nivou</w:t>
      </w:r>
      <w:proofErr w:type="spellEnd"/>
      <w:r w:rsidR="00B26A64" w:rsidRPr="00B26A64">
        <w:rPr>
          <w:rFonts w:ascii="Garamond" w:hAnsi="Garamond" w:cs="Calibri"/>
        </w:rPr>
        <w:t xml:space="preserve">, </w:t>
      </w:r>
      <w:proofErr w:type="spellStart"/>
      <w:r w:rsidR="00B26A64" w:rsidRPr="00B26A64">
        <w:rPr>
          <w:rFonts w:ascii="Garamond" w:hAnsi="Garamond" w:cs="Calibri"/>
        </w:rPr>
        <w:t>radi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ostvarivanja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interesa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potreba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mladih</w:t>
      </w:r>
      <w:proofErr w:type="spellEnd"/>
      <w:r w:rsidR="00B26A64" w:rsidRPr="00B26A64">
        <w:rPr>
          <w:rFonts w:ascii="Garamond" w:hAnsi="Garamond" w:cs="Calibri"/>
        </w:rPr>
        <w:t>.</w:t>
      </w:r>
    </w:p>
    <w:p w14:paraId="50F76F41" w14:textId="77777777" w:rsidR="00B131E2" w:rsidRPr="00B131E2" w:rsidRDefault="00B131E2" w:rsidP="00B26A64">
      <w:pPr>
        <w:pStyle w:val="BodyText"/>
        <w:ind w:left="0" w:right="363"/>
        <w:jc w:val="both"/>
        <w:rPr>
          <w:rFonts w:ascii="Garamond" w:eastAsiaTheme="minorHAnsi" w:hAnsi="Garamond" w:cs="Calibri"/>
          <w:lang w:bidi="ar-SA"/>
        </w:rPr>
      </w:pPr>
    </w:p>
    <w:p w14:paraId="3F73F83D" w14:textId="77777777" w:rsidR="00B131E2" w:rsidRPr="00B131E2" w:rsidRDefault="00B26A64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b/>
          <w:lang w:bidi="ar-SA"/>
        </w:rPr>
      </w:pPr>
      <w:proofErr w:type="spellStart"/>
      <w:r>
        <w:rPr>
          <w:rFonts w:ascii="Garamond" w:eastAsiaTheme="minorHAnsi" w:hAnsi="Garamond" w:cs="Calibri"/>
          <w:b/>
          <w:lang w:bidi="ar-SA"/>
        </w:rPr>
        <w:t>Razlozi</w:t>
      </w:r>
      <w:proofErr w:type="spellEnd"/>
      <w:r>
        <w:rPr>
          <w:rFonts w:ascii="Garamond" w:eastAsiaTheme="minorHAnsi" w:hAnsi="Garamond" w:cs="Calibri"/>
          <w:b/>
          <w:lang w:bidi="ar-SA"/>
        </w:rPr>
        <w:t xml:space="preserve"> za </w:t>
      </w:r>
      <w:proofErr w:type="spellStart"/>
      <w:r>
        <w:rPr>
          <w:rFonts w:ascii="Garamond" w:eastAsiaTheme="minorHAnsi" w:hAnsi="Garamond" w:cs="Calibri"/>
          <w:b/>
          <w:lang w:bidi="ar-SA"/>
        </w:rPr>
        <w:t>donošenje</w:t>
      </w:r>
      <w:proofErr w:type="spellEnd"/>
      <w:r>
        <w:rPr>
          <w:rFonts w:ascii="Garamond" w:eastAsiaTheme="minorHAnsi" w:hAnsi="Garamond" w:cs="Calibri"/>
          <w:b/>
          <w:lang w:bidi="ar-SA"/>
        </w:rPr>
        <w:t xml:space="preserve"> </w:t>
      </w:r>
      <w:proofErr w:type="spellStart"/>
      <w:r w:rsidRPr="00B26A64">
        <w:rPr>
          <w:rFonts w:ascii="Garamond" w:hAnsi="Garamond"/>
        </w:rPr>
        <w:t>Lokalnog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akcionog</w:t>
      </w:r>
      <w:proofErr w:type="spellEnd"/>
      <w:r w:rsidRPr="00B26A64">
        <w:rPr>
          <w:rFonts w:ascii="Garamond" w:hAnsi="Garamond"/>
        </w:rPr>
        <w:t xml:space="preserve"> plana za </w:t>
      </w:r>
      <w:proofErr w:type="spellStart"/>
      <w:r w:rsidRPr="00B26A64">
        <w:rPr>
          <w:rFonts w:ascii="Garamond" w:hAnsi="Garamond"/>
        </w:rPr>
        <w:t>mlade</w:t>
      </w:r>
      <w:proofErr w:type="spellEnd"/>
      <w:r w:rsidR="00B131E2" w:rsidRPr="00B131E2">
        <w:rPr>
          <w:rFonts w:ascii="Garamond" w:eastAsiaTheme="minorHAnsi" w:hAnsi="Garamond" w:cs="Calibri"/>
          <w:b/>
          <w:lang w:bidi="ar-SA"/>
        </w:rPr>
        <w:t>:</w:t>
      </w:r>
    </w:p>
    <w:p w14:paraId="5F071E04" w14:textId="77777777" w:rsidR="00B131E2" w:rsidRPr="00B131E2" w:rsidRDefault="00B131E2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bidi="ar-SA"/>
        </w:rPr>
      </w:pPr>
    </w:p>
    <w:p w14:paraId="2F1761D6" w14:textId="77777777" w:rsidR="00B131E2" w:rsidRPr="00B131E2" w:rsidRDefault="00B26A64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bidi="ar-SA"/>
        </w:rPr>
      </w:pPr>
      <w:proofErr w:type="spellStart"/>
      <w:r>
        <w:rPr>
          <w:rFonts w:ascii="Garamond" w:eastAsiaTheme="minorHAnsi" w:hAnsi="Garamond" w:cs="Calibri"/>
          <w:lang w:bidi="ar-SA"/>
        </w:rPr>
        <w:t>Razlozi</w:t>
      </w:r>
      <w:proofErr w:type="spellEnd"/>
      <w:r>
        <w:rPr>
          <w:rFonts w:ascii="Garamond" w:eastAsiaTheme="minorHAnsi" w:hAnsi="Garamond" w:cs="Calibri"/>
          <w:lang w:bidi="ar-SA"/>
        </w:rPr>
        <w:t xml:space="preserve"> za </w:t>
      </w:r>
      <w:proofErr w:type="spellStart"/>
      <w:r>
        <w:rPr>
          <w:rFonts w:ascii="Garamond" w:eastAsiaTheme="minorHAnsi" w:hAnsi="Garamond" w:cs="Calibri"/>
          <w:lang w:bidi="ar-SA"/>
        </w:rPr>
        <w:t>donoš</w:t>
      </w:r>
      <w:r w:rsidR="00B131E2" w:rsidRPr="00B131E2">
        <w:rPr>
          <w:rFonts w:ascii="Garamond" w:eastAsiaTheme="minorHAnsi" w:hAnsi="Garamond" w:cs="Calibri"/>
          <w:lang w:bidi="ar-SA"/>
        </w:rPr>
        <w:t>enje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Pr="00B26A64">
        <w:rPr>
          <w:rFonts w:ascii="Garamond" w:hAnsi="Garamond"/>
        </w:rPr>
        <w:t>Lokalnog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akcionog</w:t>
      </w:r>
      <w:proofErr w:type="spellEnd"/>
      <w:r w:rsidRPr="00B26A64">
        <w:rPr>
          <w:rFonts w:ascii="Garamond" w:hAnsi="Garamond"/>
        </w:rPr>
        <w:t xml:space="preserve"> plana za </w:t>
      </w:r>
      <w:proofErr w:type="spellStart"/>
      <w:r w:rsidRPr="00B26A64">
        <w:rPr>
          <w:rFonts w:ascii="Garamond" w:hAnsi="Garamond"/>
        </w:rPr>
        <w:t>mlade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sadržani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su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u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potrebi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uređenja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oblasti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>
        <w:rPr>
          <w:rFonts w:ascii="Garamond" w:eastAsiaTheme="minorHAnsi" w:hAnsi="Garamond" w:cs="Calibri"/>
          <w:lang w:bidi="ar-SA"/>
        </w:rPr>
        <w:t>mladih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u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skladu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sa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važećim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propisima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,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kao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nastojanja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Opštine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r w:rsidR="00FB0776">
        <w:rPr>
          <w:rFonts w:ascii="Garamond" w:eastAsiaTheme="minorHAnsi" w:hAnsi="Garamond" w:cs="Calibri"/>
          <w:lang w:bidi="ar-SA"/>
        </w:rPr>
        <w:t>Tuzi</w:t>
      </w:r>
      <w:r w:rsidR="00B131E2" w:rsidRPr="00B131E2">
        <w:rPr>
          <w:rFonts w:ascii="Garamond" w:eastAsiaTheme="minorHAnsi" w:hAnsi="Garamond" w:cs="Calibri"/>
          <w:lang w:bidi="ar-SA"/>
        </w:rPr>
        <w:t xml:space="preserve"> da se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unaprijedi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način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kojim</w:t>
      </w:r>
      <w:proofErr w:type="spellEnd"/>
      <w:r w:rsidR="00680FF1" w:rsidRPr="00680FF1">
        <w:rPr>
          <w:rFonts w:ascii="Garamond" w:hAnsi="Garamond" w:cstheme="minorHAnsi"/>
        </w:rPr>
        <w:t xml:space="preserve"> se </w:t>
      </w:r>
      <w:proofErr w:type="spellStart"/>
      <w:r w:rsidR="00680FF1" w:rsidRPr="00680FF1">
        <w:rPr>
          <w:rFonts w:ascii="Garamond" w:hAnsi="Garamond" w:cstheme="minorHAnsi"/>
        </w:rPr>
        <w:t>sprovodi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briga</w:t>
      </w:r>
      <w:proofErr w:type="spellEnd"/>
      <w:r w:rsidR="00680FF1" w:rsidRPr="00680FF1">
        <w:rPr>
          <w:rFonts w:ascii="Garamond" w:hAnsi="Garamond" w:cstheme="minorHAnsi"/>
        </w:rPr>
        <w:t xml:space="preserve"> o </w:t>
      </w:r>
      <w:proofErr w:type="spellStart"/>
      <w:r w:rsidR="00680FF1" w:rsidRPr="00680FF1">
        <w:rPr>
          <w:rFonts w:ascii="Garamond" w:hAnsi="Garamond" w:cstheme="minorHAnsi"/>
        </w:rPr>
        <w:t>mladima</w:t>
      </w:r>
      <w:proofErr w:type="spellEnd"/>
      <w:r w:rsidR="00680FF1" w:rsidRPr="00680FF1">
        <w:rPr>
          <w:rFonts w:ascii="Garamond" w:hAnsi="Garamond" w:cstheme="minorHAnsi"/>
        </w:rPr>
        <w:t xml:space="preserve"> u </w:t>
      </w:r>
      <w:proofErr w:type="spellStart"/>
      <w:r w:rsidR="00680FF1" w:rsidRPr="00680FF1">
        <w:rPr>
          <w:rFonts w:ascii="Garamond" w:hAnsi="Garamond" w:cstheme="minorHAnsi"/>
        </w:rPr>
        <w:t>cilju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poboljšanja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položaja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mladih</w:t>
      </w:r>
      <w:proofErr w:type="spellEnd"/>
      <w:r w:rsidR="00680FF1" w:rsidRPr="00680FF1">
        <w:rPr>
          <w:rFonts w:ascii="Garamond" w:hAnsi="Garamond" w:cstheme="minorHAnsi"/>
        </w:rPr>
        <w:t xml:space="preserve"> u </w:t>
      </w:r>
      <w:proofErr w:type="spellStart"/>
      <w:r w:rsidR="00680FF1" w:rsidRPr="00680FF1">
        <w:rPr>
          <w:rFonts w:ascii="Garamond" w:hAnsi="Garamond" w:cstheme="minorHAnsi"/>
        </w:rPr>
        <w:t>našoj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opštini</w:t>
      </w:r>
      <w:proofErr w:type="spellEnd"/>
      <w:r w:rsidR="00680FF1" w:rsidRPr="00680FF1">
        <w:rPr>
          <w:rFonts w:ascii="Garamond" w:hAnsi="Garamond" w:cstheme="minorHAnsi"/>
        </w:rPr>
        <w:t xml:space="preserve">. </w:t>
      </w:r>
      <w:proofErr w:type="spellStart"/>
      <w:r w:rsidR="00680FF1" w:rsidRPr="00680FF1">
        <w:rPr>
          <w:rFonts w:ascii="Garamond" w:hAnsi="Garamond" w:cstheme="minorHAnsi"/>
        </w:rPr>
        <w:t>Ovaj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dokument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utvrđuje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cjelovitu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usklađenu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politiku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prema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mladima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radni</w:t>
      </w:r>
      <w:proofErr w:type="spellEnd"/>
      <w:r w:rsidR="00680FF1" w:rsidRPr="00680FF1">
        <w:rPr>
          <w:rFonts w:ascii="Garamond" w:hAnsi="Garamond" w:cstheme="minorHAnsi"/>
        </w:rPr>
        <w:t xml:space="preserve"> plan </w:t>
      </w:r>
      <w:proofErr w:type="spellStart"/>
      <w:r w:rsidR="00680FF1" w:rsidRPr="00680FF1">
        <w:rPr>
          <w:rFonts w:ascii="Garamond" w:hAnsi="Garamond" w:cstheme="minorHAnsi"/>
        </w:rPr>
        <w:t>zadataka</w:t>
      </w:r>
      <w:proofErr w:type="spellEnd"/>
      <w:r w:rsidR="00680FF1" w:rsidRPr="00680FF1">
        <w:rPr>
          <w:rFonts w:ascii="Garamond" w:hAnsi="Garamond" w:cstheme="minorHAnsi"/>
        </w:rPr>
        <w:t xml:space="preserve"> u </w:t>
      </w:r>
      <w:proofErr w:type="spellStart"/>
      <w:r w:rsidR="00680FF1" w:rsidRPr="00680FF1">
        <w:rPr>
          <w:rFonts w:ascii="Garamond" w:hAnsi="Garamond" w:cstheme="minorHAnsi"/>
        </w:rPr>
        <w:t>sprovođenju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akcionog</w:t>
      </w:r>
      <w:proofErr w:type="spellEnd"/>
      <w:r w:rsidR="00680FF1" w:rsidRPr="00680FF1">
        <w:rPr>
          <w:rFonts w:ascii="Garamond" w:hAnsi="Garamond" w:cstheme="minorHAnsi"/>
        </w:rPr>
        <w:t xml:space="preserve"> plana. U </w:t>
      </w:r>
      <w:proofErr w:type="spellStart"/>
      <w:r w:rsidR="00680FF1" w:rsidRPr="00680FF1">
        <w:rPr>
          <w:rFonts w:ascii="Garamond" w:hAnsi="Garamond" w:cstheme="minorHAnsi"/>
        </w:rPr>
        <w:t>interesu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mladih</w:t>
      </w:r>
      <w:proofErr w:type="spellEnd"/>
      <w:r w:rsidR="00680FF1" w:rsidRPr="00680FF1">
        <w:rPr>
          <w:rFonts w:ascii="Garamond" w:hAnsi="Garamond" w:cstheme="minorHAnsi"/>
        </w:rPr>
        <w:t xml:space="preserve"> je da </w:t>
      </w:r>
      <w:proofErr w:type="spellStart"/>
      <w:r w:rsidR="00680FF1" w:rsidRPr="00680FF1">
        <w:rPr>
          <w:rFonts w:ascii="Garamond" w:hAnsi="Garamond" w:cstheme="minorHAnsi"/>
        </w:rPr>
        <w:t>sve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jedinice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lokalne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samouprave</w:t>
      </w:r>
      <w:proofErr w:type="spellEnd"/>
      <w:r w:rsidR="00680FF1" w:rsidRPr="00680FF1">
        <w:rPr>
          <w:rFonts w:ascii="Garamond" w:hAnsi="Garamond" w:cstheme="minorHAnsi"/>
        </w:rPr>
        <w:t xml:space="preserve">, </w:t>
      </w:r>
      <w:proofErr w:type="spellStart"/>
      <w:r w:rsidR="00680FF1" w:rsidRPr="00680FF1">
        <w:rPr>
          <w:rFonts w:ascii="Garamond" w:hAnsi="Garamond" w:cstheme="minorHAnsi"/>
        </w:rPr>
        <w:t>institucije</w:t>
      </w:r>
      <w:proofErr w:type="spellEnd"/>
      <w:r w:rsidR="00680FF1" w:rsidRPr="00680FF1">
        <w:rPr>
          <w:rFonts w:ascii="Garamond" w:hAnsi="Garamond" w:cstheme="minorHAnsi"/>
        </w:rPr>
        <w:t xml:space="preserve">, </w:t>
      </w:r>
      <w:proofErr w:type="spellStart"/>
      <w:r w:rsidR="00680FF1" w:rsidRPr="00680FF1">
        <w:rPr>
          <w:rFonts w:ascii="Garamond" w:hAnsi="Garamond" w:cstheme="minorHAnsi"/>
        </w:rPr>
        <w:t>sva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udruženja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građana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ostali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subjekti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društvene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zajednice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međusobnom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saradnjom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zajedničkim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djelovanjem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doprinesu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postizanju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zajedničkih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ciljeva</w:t>
      </w:r>
      <w:proofErr w:type="spellEnd"/>
      <w:r w:rsidR="00B131E2" w:rsidRPr="00680FF1">
        <w:rPr>
          <w:rFonts w:ascii="Garamond" w:eastAsiaTheme="minorHAnsi" w:hAnsi="Garamond" w:cs="Calibri"/>
          <w:lang w:bidi="ar-SA"/>
        </w:rPr>
        <w:t>.</w:t>
      </w:r>
    </w:p>
    <w:p w14:paraId="2F11152D" w14:textId="77777777" w:rsidR="00B131E2" w:rsidRPr="00B131E2" w:rsidRDefault="00B131E2" w:rsidP="00680FF1">
      <w:pPr>
        <w:pStyle w:val="BodyText"/>
        <w:ind w:left="0" w:right="363"/>
        <w:jc w:val="both"/>
        <w:rPr>
          <w:rFonts w:ascii="Garamond" w:hAnsi="Garamond"/>
        </w:rPr>
      </w:pPr>
    </w:p>
    <w:p w14:paraId="3D662F4C" w14:textId="77777777" w:rsidR="00B131E2" w:rsidRPr="00B131E2" w:rsidRDefault="00B131E2" w:rsidP="00B131E2">
      <w:pPr>
        <w:pStyle w:val="BodyText"/>
        <w:ind w:right="363" w:firstLine="620"/>
        <w:jc w:val="both"/>
        <w:rPr>
          <w:rFonts w:ascii="Garamond" w:hAnsi="Garamond"/>
        </w:rPr>
      </w:pPr>
      <w:r w:rsidRPr="00B131E2">
        <w:rPr>
          <w:rFonts w:ascii="Garamond" w:hAnsi="Garamond"/>
        </w:rPr>
        <w:t xml:space="preserve">Sa </w:t>
      </w:r>
      <w:proofErr w:type="spellStart"/>
      <w:r w:rsidRPr="00B131E2">
        <w:rPr>
          <w:rFonts w:ascii="Garamond" w:hAnsi="Garamond"/>
        </w:rPr>
        <w:t>svega</w:t>
      </w:r>
      <w:proofErr w:type="spellEnd"/>
      <w:r w:rsidRPr="00B131E2">
        <w:rPr>
          <w:rFonts w:ascii="Garamond" w:hAnsi="Garamond"/>
        </w:rPr>
        <w:t xml:space="preserve"> </w:t>
      </w:r>
      <w:proofErr w:type="spellStart"/>
      <w:r w:rsidRPr="00B131E2">
        <w:rPr>
          <w:rFonts w:ascii="Garamond" w:hAnsi="Garamond"/>
        </w:rPr>
        <w:t>navedenog</w:t>
      </w:r>
      <w:proofErr w:type="spellEnd"/>
      <w:r w:rsidRPr="00B131E2">
        <w:rPr>
          <w:rFonts w:ascii="Garamond" w:hAnsi="Garamond"/>
        </w:rPr>
        <w:t xml:space="preserve"> </w:t>
      </w:r>
      <w:proofErr w:type="spellStart"/>
      <w:r w:rsidRPr="00B131E2">
        <w:rPr>
          <w:rFonts w:ascii="Garamond" w:hAnsi="Garamond"/>
        </w:rPr>
        <w:t>predlažemo</w:t>
      </w:r>
      <w:proofErr w:type="spellEnd"/>
      <w:r w:rsidRPr="00B131E2">
        <w:rPr>
          <w:rFonts w:ascii="Garamond" w:hAnsi="Garamond"/>
        </w:rPr>
        <w:t xml:space="preserve"> </w:t>
      </w:r>
      <w:proofErr w:type="spellStart"/>
      <w:r w:rsidRPr="00B131E2">
        <w:rPr>
          <w:rFonts w:ascii="Garamond" w:hAnsi="Garamond"/>
        </w:rPr>
        <w:t>Skupštini</w:t>
      </w:r>
      <w:proofErr w:type="spellEnd"/>
      <w:r w:rsidRPr="00B131E2">
        <w:rPr>
          <w:rFonts w:ascii="Garamond" w:hAnsi="Garamond"/>
        </w:rPr>
        <w:t xml:space="preserve"> </w:t>
      </w:r>
      <w:r w:rsidR="00152DC0">
        <w:rPr>
          <w:rFonts w:ascii="Garamond" w:hAnsi="Garamond"/>
        </w:rPr>
        <w:t xml:space="preserve"> </w:t>
      </w:r>
      <w:proofErr w:type="spellStart"/>
      <w:r w:rsidR="00152DC0">
        <w:rPr>
          <w:rFonts w:ascii="Garamond" w:hAnsi="Garamond"/>
        </w:rPr>
        <w:t>opštine</w:t>
      </w:r>
      <w:proofErr w:type="spellEnd"/>
      <w:r w:rsidR="00152DC0">
        <w:rPr>
          <w:rFonts w:ascii="Garamond" w:hAnsi="Garamond"/>
        </w:rPr>
        <w:t xml:space="preserve"> </w:t>
      </w:r>
      <w:r w:rsidRPr="00B131E2">
        <w:rPr>
          <w:rFonts w:ascii="Garamond" w:hAnsi="Garamond"/>
        </w:rPr>
        <w:t xml:space="preserve">da </w:t>
      </w:r>
      <w:proofErr w:type="spellStart"/>
      <w:r w:rsidRPr="00B131E2">
        <w:rPr>
          <w:rFonts w:ascii="Garamond" w:hAnsi="Garamond"/>
        </w:rPr>
        <w:t>donese</w:t>
      </w:r>
      <w:proofErr w:type="spellEnd"/>
      <w:r w:rsidRPr="00B131E2">
        <w:rPr>
          <w:rFonts w:ascii="Garamond" w:hAnsi="Garamond"/>
        </w:rPr>
        <w:t xml:space="preserve"> </w:t>
      </w:r>
      <w:proofErr w:type="spellStart"/>
      <w:r w:rsidRPr="00B131E2">
        <w:rPr>
          <w:rFonts w:ascii="Garamond" w:hAnsi="Garamond"/>
        </w:rPr>
        <w:t>Odluku</w:t>
      </w:r>
      <w:proofErr w:type="spellEnd"/>
      <w:r w:rsidRPr="00B131E2">
        <w:rPr>
          <w:rFonts w:ascii="Garamond" w:hAnsi="Garamond"/>
        </w:rPr>
        <w:t xml:space="preserve"> o </w:t>
      </w:r>
      <w:proofErr w:type="spellStart"/>
      <w:r w:rsidR="00680FF1">
        <w:rPr>
          <w:rFonts w:ascii="Garamond" w:hAnsi="Garamond"/>
        </w:rPr>
        <w:t>usvajanju</w:t>
      </w:r>
      <w:proofErr w:type="spellEnd"/>
      <w:r w:rsidR="00680FF1">
        <w:rPr>
          <w:rFonts w:ascii="Garamond" w:hAnsi="Garamond"/>
        </w:rPr>
        <w:t xml:space="preserve"> </w:t>
      </w:r>
      <w:proofErr w:type="spellStart"/>
      <w:r w:rsidR="00680FF1">
        <w:rPr>
          <w:rFonts w:ascii="Garamond" w:hAnsi="Garamond"/>
        </w:rPr>
        <w:t>lokalnog</w:t>
      </w:r>
      <w:proofErr w:type="spellEnd"/>
      <w:r w:rsidR="00680FF1">
        <w:rPr>
          <w:rFonts w:ascii="Garamond" w:hAnsi="Garamond"/>
        </w:rPr>
        <w:t xml:space="preserve"> </w:t>
      </w:r>
      <w:proofErr w:type="spellStart"/>
      <w:r w:rsidR="00680FF1">
        <w:rPr>
          <w:rFonts w:ascii="Garamond" w:hAnsi="Garamond"/>
        </w:rPr>
        <w:t>akcionog</w:t>
      </w:r>
      <w:proofErr w:type="spellEnd"/>
      <w:r w:rsidR="00680FF1">
        <w:rPr>
          <w:rFonts w:ascii="Garamond" w:hAnsi="Garamond"/>
        </w:rPr>
        <w:t xml:space="preserve"> plana za </w:t>
      </w:r>
      <w:proofErr w:type="spellStart"/>
      <w:r w:rsidR="00680FF1">
        <w:rPr>
          <w:rFonts w:ascii="Garamond" w:hAnsi="Garamond"/>
        </w:rPr>
        <w:t>mlade</w:t>
      </w:r>
      <w:proofErr w:type="spellEnd"/>
      <w:r w:rsidR="00152DC0">
        <w:rPr>
          <w:rFonts w:ascii="Garamond" w:hAnsi="Garamond"/>
        </w:rPr>
        <w:t xml:space="preserve"> za 2020. </w:t>
      </w:r>
      <w:proofErr w:type="spellStart"/>
      <w:r w:rsidR="00152DC0">
        <w:rPr>
          <w:rFonts w:ascii="Garamond" w:hAnsi="Garamond"/>
        </w:rPr>
        <w:t>godinu</w:t>
      </w:r>
      <w:proofErr w:type="spellEnd"/>
      <w:r w:rsidR="00680FF1">
        <w:rPr>
          <w:rFonts w:ascii="Garamond" w:hAnsi="Garamond"/>
        </w:rPr>
        <w:t>.</w:t>
      </w:r>
      <w:r w:rsidR="000D10AB">
        <w:rPr>
          <w:rFonts w:ascii="Garamond" w:hAnsi="Garamond"/>
        </w:rPr>
        <w:t xml:space="preserve"> </w:t>
      </w:r>
    </w:p>
    <w:p w14:paraId="1431492F" w14:textId="77777777" w:rsidR="00B131E2" w:rsidRDefault="00B131E2" w:rsidP="00B131E2">
      <w:pPr>
        <w:pStyle w:val="BodyText"/>
        <w:ind w:right="363" w:firstLine="620"/>
        <w:jc w:val="both"/>
        <w:rPr>
          <w:rFonts w:ascii="Garamond" w:hAnsi="Garamond"/>
        </w:rPr>
      </w:pPr>
    </w:p>
    <w:p w14:paraId="41D149FE" w14:textId="77777777" w:rsidR="00680FF1" w:rsidRDefault="00680FF1" w:rsidP="00B131E2">
      <w:pPr>
        <w:pStyle w:val="BodyText"/>
        <w:ind w:right="363" w:firstLine="620"/>
        <w:jc w:val="both"/>
        <w:rPr>
          <w:rFonts w:ascii="Garamond" w:hAnsi="Garamond"/>
        </w:rPr>
      </w:pPr>
    </w:p>
    <w:p w14:paraId="15107EC7" w14:textId="77777777" w:rsidR="00680FF1" w:rsidRDefault="00680FF1" w:rsidP="00680FF1">
      <w:pPr>
        <w:pStyle w:val="BodyText"/>
        <w:ind w:right="363" w:firstLine="62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PREDLAGAČ </w:t>
      </w:r>
    </w:p>
    <w:p w14:paraId="34DC422E" w14:textId="77777777" w:rsidR="00680FF1" w:rsidRPr="00B131E2" w:rsidRDefault="00FB0776" w:rsidP="00680FF1">
      <w:pPr>
        <w:pStyle w:val="BodyText"/>
        <w:ind w:right="363" w:firstLine="62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Marina </w:t>
      </w:r>
      <w:proofErr w:type="spellStart"/>
      <w:r>
        <w:rPr>
          <w:rFonts w:ascii="Garamond" w:hAnsi="Garamond"/>
        </w:rPr>
        <w:t>Ujkaj</w:t>
      </w:r>
      <w:proofErr w:type="spellEnd"/>
    </w:p>
    <w:p w14:paraId="00E3A6CC" w14:textId="77777777" w:rsidR="00B131E2" w:rsidRPr="00B131E2" w:rsidRDefault="00B131E2" w:rsidP="00B131E2">
      <w:pPr>
        <w:pStyle w:val="BodyText"/>
        <w:ind w:right="363" w:firstLine="620"/>
        <w:jc w:val="center"/>
        <w:rPr>
          <w:rFonts w:ascii="Garamond" w:hAnsi="Garamond"/>
          <w:b/>
        </w:rPr>
      </w:pPr>
      <w:proofErr w:type="spellStart"/>
      <w:r w:rsidRPr="00B131E2">
        <w:rPr>
          <w:rFonts w:ascii="Garamond" w:hAnsi="Garamond"/>
          <w:b/>
        </w:rPr>
        <w:t>Obrađivač</w:t>
      </w:r>
      <w:proofErr w:type="spellEnd"/>
      <w:r w:rsidRPr="00B131E2">
        <w:rPr>
          <w:rFonts w:ascii="Garamond" w:hAnsi="Garamond"/>
          <w:b/>
        </w:rPr>
        <w:t>:</w:t>
      </w:r>
    </w:p>
    <w:p w14:paraId="3882898C" w14:textId="77777777" w:rsidR="00302204" w:rsidRPr="00B131E2" w:rsidRDefault="00B131E2" w:rsidP="00B131E2">
      <w:pPr>
        <w:pStyle w:val="BodyText"/>
        <w:ind w:right="363" w:firstLine="620"/>
        <w:jc w:val="center"/>
        <w:rPr>
          <w:rFonts w:ascii="Garamond" w:hAnsi="Garamond"/>
          <w:b/>
        </w:rPr>
      </w:pPr>
      <w:proofErr w:type="spellStart"/>
      <w:r w:rsidRPr="00B131E2">
        <w:rPr>
          <w:rFonts w:ascii="Garamond" w:hAnsi="Garamond"/>
          <w:b/>
        </w:rPr>
        <w:t>Sekretarijat</w:t>
      </w:r>
      <w:proofErr w:type="spellEnd"/>
      <w:r w:rsidRPr="00B131E2">
        <w:rPr>
          <w:rFonts w:ascii="Garamond" w:hAnsi="Garamond"/>
          <w:b/>
        </w:rPr>
        <w:t xml:space="preserve"> za </w:t>
      </w:r>
      <w:proofErr w:type="spellStart"/>
      <w:r w:rsidR="00FB0776">
        <w:rPr>
          <w:rFonts w:ascii="Garamond" w:hAnsi="Garamond"/>
          <w:b/>
        </w:rPr>
        <w:t>lokalnu</w:t>
      </w:r>
      <w:proofErr w:type="spellEnd"/>
      <w:r w:rsidR="00FB0776">
        <w:rPr>
          <w:rFonts w:ascii="Garamond" w:hAnsi="Garamond"/>
          <w:b/>
        </w:rPr>
        <w:t xml:space="preserve"> </w:t>
      </w:r>
      <w:proofErr w:type="spellStart"/>
      <w:r w:rsidR="00FB0776">
        <w:rPr>
          <w:rFonts w:ascii="Garamond" w:hAnsi="Garamond"/>
          <w:b/>
        </w:rPr>
        <w:t>samoupravu</w:t>
      </w:r>
      <w:proofErr w:type="spellEnd"/>
    </w:p>
    <w:sectPr w:rsidR="00302204" w:rsidRPr="00B131E2" w:rsidSect="00F63231">
      <w:pgSz w:w="15840" w:h="12240" w:orient="landscape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E17D" w14:textId="77777777" w:rsidR="001B5385" w:rsidRDefault="001B5385" w:rsidP="00546507">
      <w:pPr>
        <w:spacing w:after="0" w:line="240" w:lineRule="auto"/>
      </w:pPr>
      <w:r>
        <w:separator/>
      </w:r>
    </w:p>
  </w:endnote>
  <w:endnote w:type="continuationSeparator" w:id="0">
    <w:p w14:paraId="7E1A735D" w14:textId="77777777" w:rsidR="001B5385" w:rsidRDefault="001B5385" w:rsidP="0054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02BA" w14:textId="77777777" w:rsidR="00394EF3" w:rsidRDefault="00394EF3" w:rsidP="00F63231">
    <w:pPr>
      <w:pStyle w:val="Footer"/>
      <w:pBdr>
        <w:top w:val="single" w:sz="4" w:space="0" w:color="D9D9D9" w:themeColor="background1" w:themeShade="D9"/>
      </w:pBdr>
      <w:rPr>
        <w:b/>
        <w:bCs/>
      </w:rPr>
    </w:pPr>
  </w:p>
  <w:p w14:paraId="7BE06505" w14:textId="77777777" w:rsidR="00394EF3" w:rsidRDefault="0039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C747" w14:textId="77777777" w:rsidR="001B5385" w:rsidRDefault="001B5385" w:rsidP="00546507">
      <w:pPr>
        <w:spacing w:after="0" w:line="240" w:lineRule="auto"/>
      </w:pPr>
      <w:r>
        <w:separator/>
      </w:r>
    </w:p>
  </w:footnote>
  <w:footnote w:type="continuationSeparator" w:id="0">
    <w:p w14:paraId="0D83251C" w14:textId="77777777" w:rsidR="001B5385" w:rsidRDefault="001B5385" w:rsidP="0054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BD7"/>
    <w:multiLevelType w:val="hybridMultilevel"/>
    <w:tmpl w:val="65D0426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CB"/>
    <w:multiLevelType w:val="hybridMultilevel"/>
    <w:tmpl w:val="D46A754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43B1B"/>
    <w:multiLevelType w:val="hybridMultilevel"/>
    <w:tmpl w:val="9A0E88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261B4"/>
    <w:multiLevelType w:val="hybridMultilevel"/>
    <w:tmpl w:val="22E0642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39A4"/>
    <w:multiLevelType w:val="multilevel"/>
    <w:tmpl w:val="1616B27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6D3358"/>
    <w:multiLevelType w:val="hybridMultilevel"/>
    <w:tmpl w:val="E39EE88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19BA"/>
    <w:multiLevelType w:val="hybridMultilevel"/>
    <w:tmpl w:val="683C30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64C"/>
    <w:multiLevelType w:val="hybridMultilevel"/>
    <w:tmpl w:val="7A326B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C7F"/>
    <w:multiLevelType w:val="hybridMultilevel"/>
    <w:tmpl w:val="5A6099D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64E3"/>
    <w:multiLevelType w:val="hybridMultilevel"/>
    <w:tmpl w:val="419EA4F4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B3404"/>
    <w:multiLevelType w:val="hybridMultilevel"/>
    <w:tmpl w:val="9712FA9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F597C"/>
    <w:multiLevelType w:val="hybridMultilevel"/>
    <w:tmpl w:val="CDDE485E"/>
    <w:lvl w:ilvl="0" w:tplc="C7162A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70C16"/>
    <w:multiLevelType w:val="hybridMultilevel"/>
    <w:tmpl w:val="A652377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DC7"/>
    <w:multiLevelType w:val="hybridMultilevel"/>
    <w:tmpl w:val="C4FEF6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17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D65934"/>
    <w:multiLevelType w:val="hybridMultilevel"/>
    <w:tmpl w:val="E878F48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67352"/>
    <w:multiLevelType w:val="hybridMultilevel"/>
    <w:tmpl w:val="AEC6780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B4306"/>
    <w:multiLevelType w:val="hybridMultilevel"/>
    <w:tmpl w:val="1F78BBD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6D1C"/>
    <w:multiLevelType w:val="hybridMultilevel"/>
    <w:tmpl w:val="270EA60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64942"/>
    <w:multiLevelType w:val="hybridMultilevel"/>
    <w:tmpl w:val="5854185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749AA"/>
    <w:multiLevelType w:val="hybridMultilevel"/>
    <w:tmpl w:val="8380269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C2C32"/>
    <w:multiLevelType w:val="hybridMultilevel"/>
    <w:tmpl w:val="65D06EF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24E8D"/>
    <w:multiLevelType w:val="hybridMultilevel"/>
    <w:tmpl w:val="614C20F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E38A9"/>
    <w:multiLevelType w:val="hybridMultilevel"/>
    <w:tmpl w:val="D540976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D58FD"/>
    <w:multiLevelType w:val="multilevel"/>
    <w:tmpl w:val="40127A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036B1"/>
    <w:multiLevelType w:val="hybridMultilevel"/>
    <w:tmpl w:val="C478A1E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4161E5"/>
    <w:multiLevelType w:val="hybridMultilevel"/>
    <w:tmpl w:val="B6288E8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A5E13"/>
    <w:multiLevelType w:val="multilevel"/>
    <w:tmpl w:val="76E00960"/>
    <w:lvl w:ilvl="0">
      <w:start w:val="1"/>
      <w:numFmt w:val="bullet"/>
      <w:lvlText w:val="&gt;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266E10"/>
    <w:multiLevelType w:val="multilevel"/>
    <w:tmpl w:val="591E381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DE4093"/>
    <w:multiLevelType w:val="hybridMultilevel"/>
    <w:tmpl w:val="20B05EE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22"/>
  </w:num>
  <w:num w:numId="10">
    <w:abstractNumId w:val="7"/>
  </w:num>
  <w:num w:numId="11">
    <w:abstractNumId w:val="8"/>
  </w:num>
  <w:num w:numId="12">
    <w:abstractNumId w:val="16"/>
  </w:num>
  <w:num w:numId="13">
    <w:abstractNumId w:val="29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2"/>
  </w:num>
  <w:num w:numId="21">
    <w:abstractNumId w:val="18"/>
  </w:num>
  <w:num w:numId="22">
    <w:abstractNumId w:val="20"/>
  </w:num>
  <w:num w:numId="23">
    <w:abstractNumId w:val="9"/>
  </w:num>
  <w:num w:numId="24">
    <w:abstractNumId w:val="10"/>
  </w:num>
  <w:num w:numId="25">
    <w:abstractNumId w:val="15"/>
  </w:num>
  <w:num w:numId="26">
    <w:abstractNumId w:val="4"/>
  </w:num>
  <w:num w:numId="27">
    <w:abstractNumId w:val="28"/>
  </w:num>
  <w:num w:numId="28">
    <w:abstractNumId w:val="27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C2"/>
    <w:rsid w:val="00003169"/>
    <w:rsid w:val="00006AF4"/>
    <w:rsid w:val="00030336"/>
    <w:rsid w:val="000D10AB"/>
    <w:rsid w:val="00111BE4"/>
    <w:rsid w:val="00117023"/>
    <w:rsid w:val="001501F9"/>
    <w:rsid w:val="00152DC0"/>
    <w:rsid w:val="001610B6"/>
    <w:rsid w:val="001631D5"/>
    <w:rsid w:val="001B5385"/>
    <w:rsid w:val="0020732D"/>
    <w:rsid w:val="002115D7"/>
    <w:rsid w:val="00241A5E"/>
    <w:rsid w:val="00253A09"/>
    <w:rsid w:val="00256C22"/>
    <w:rsid w:val="00270D5F"/>
    <w:rsid w:val="00286311"/>
    <w:rsid w:val="002A31FF"/>
    <w:rsid w:val="002A56CD"/>
    <w:rsid w:val="002B370C"/>
    <w:rsid w:val="002C1E70"/>
    <w:rsid w:val="00302204"/>
    <w:rsid w:val="0032586C"/>
    <w:rsid w:val="00342AE1"/>
    <w:rsid w:val="00351598"/>
    <w:rsid w:val="00392CA1"/>
    <w:rsid w:val="00394EF3"/>
    <w:rsid w:val="003D3E65"/>
    <w:rsid w:val="004B0A54"/>
    <w:rsid w:val="004F6524"/>
    <w:rsid w:val="00520FF5"/>
    <w:rsid w:val="00546507"/>
    <w:rsid w:val="005724C2"/>
    <w:rsid w:val="00576743"/>
    <w:rsid w:val="005A6484"/>
    <w:rsid w:val="005F34BB"/>
    <w:rsid w:val="005F7E0A"/>
    <w:rsid w:val="006106C2"/>
    <w:rsid w:val="00613AED"/>
    <w:rsid w:val="00634846"/>
    <w:rsid w:val="00662F66"/>
    <w:rsid w:val="00680FF1"/>
    <w:rsid w:val="00693C85"/>
    <w:rsid w:val="006966F4"/>
    <w:rsid w:val="006A4233"/>
    <w:rsid w:val="006D5779"/>
    <w:rsid w:val="006F3CDD"/>
    <w:rsid w:val="0077246D"/>
    <w:rsid w:val="00823D43"/>
    <w:rsid w:val="008317D9"/>
    <w:rsid w:val="008462F5"/>
    <w:rsid w:val="008E3BA7"/>
    <w:rsid w:val="009136C8"/>
    <w:rsid w:val="009205C3"/>
    <w:rsid w:val="00936701"/>
    <w:rsid w:val="00956926"/>
    <w:rsid w:val="00991D49"/>
    <w:rsid w:val="009F1588"/>
    <w:rsid w:val="00A148C0"/>
    <w:rsid w:val="00A17263"/>
    <w:rsid w:val="00A209FF"/>
    <w:rsid w:val="00A643F7"/>
    <w:rsid w:val="00AB4B59"/>
    <w:rsid w:val="00AC679F"/>
    <w:rsid w:val="00B12BD1"/>
    <w:rsid w:val="00B131E2"/>
    <w:rsid w:val="00B26A64"/>
    <w:rsid w:val="00B60FFF"/>
    <w:rsid w:val="00B61278"/>
    <w:rsid w:val="00BA1102"/>
    <w:rsid w:val="00BC6FB9"/>
    <w:rsid w:val="00BF3C73"/>
    <w:rsid w:val="00C1129C"/>
    <w:rsid w:val="00C61C40"/>
    <w:rsid w:val="00C802DB"/>
    <w:rsid w:val="00CE2611"/>
    <w:rsid w:val="00D1601F"/>
    <w:rsid w:val="00D868E4"/>
    <w:rsid w:val="00D8768D"/>
    <w:rsid w:val="00D93A86"/>
    <w:rsid w:val="00D94C1C"/>
    <w:rsid w:val="00D954B5"/>
    <w:rsid w:val="00DD0E40"/>
    <w:rsid w:val="00E24C1F"/>
    <w:rsid w:val="00E25C53"/>
    <w:rsid w:val="00E55935"/>
    <w:rsid w:val="00ED3042"/>
    <w:rsid w:val="00ED5184"/>
    <w:rsid w:val="00F01D4C"/>
    <w:rsid w:val="00F32E73"/>
    <w:rsid w:val="00F33FCA"/>
    <w:rsid w:val="00F54093"/>
    <w:rsid w:val="00F63231"/>
    <w:rsid w:val="00F7071D"/>
    <w:rsid w:val="00FA6EC1"/>
    <w:rsid w:val="00FB0776"/>
    <w:rsid w:val="00FB70D8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135A"/>
  <w15:docId w15:val="{AF8509D0-87F9-42EF-9D17-39E8628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07"/>
  </w:style>
  <w:style w:type="paragraph" w:styleId="Footer">
    <w:name w:val="footer"/>
    <w:basedOn w:val="Normal"/>
    <w:link w:val="Foot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07"/>
  </w:style>
  <w:style w:type="paragraph" w:styleId="ListParagraph">
    <w:name w:val="List Paragraph"/>
    <w:basedOn w:val="Normal"/>
    <w:uiPriority w:val="34"/>
    <w:qFormat/>
    <w:rsid w:val="00546507"/>
    <w:pPr>
      <w:ind w:left="720"/>
      <w:contextualSpacing/>
    </w:pPr>
  </w:style>
  <w:style w:type="character" w:customStyle="1" w:styleId="Bodytext28">
    <w:name w:val="Body text (2) + 8"/>
    <w:aliases w:val="5 pt,Bold,Body text (2) + 7,Body text (2) + Calibri,8,Italic,Body text (2) + 7 pt"/>
    <w:basedOn w:val="DefaultParagraphFont"/>
    <w:rsid w:val="00F01D4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Heading3">
    <w:name w:val="Heading #3_"/>
    <w:basedOn w:val="DefaultParagraphFont"/>
    <w:link w:val="Heading30"/>
    <w:rsid w:val="00CE2611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Bodytext2">
    <w:name w:val="Body text (2)"/>
    <w:basedOn w:val="DefaultParagraphFont"/>
    <w:rsid w:val="00CE26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Italic">
    <w:name w:val="Body text (2) + Italic"/>
    <w:basedOn w:val="DefaultParagraphFont"/>
    <w:rsid w:val="00CE261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4">
    <w:name w:val="Heading #4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character" w:customStyle="1" w:styleId="Bodytext2Bold">
    <w:name w:val="Body text (2) + Bold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customStyle="1" w:styleId="Heading30">
    <w:name w:val="Heading #3"/>
    <w:basedOn w:val="Normal"/>
    <w:link w:val="Heading3"/>
    <w:rsid w:val="00CE2611"/>
    <w:pPr>
      <w:widowControl w:val="0"/>
      <w:shd w:val="clear" w:color="auto" w:fill="FFFFFF"/>
      <w:spacing w:after="54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styleId="BodyText">
    <w:name w:val="Body Text"/>
    <w:basedOn w:val="Normal"/>
    <w:link w:val="BodyTextChar"/>
    <w:uiPriority w:val="1"/>
    <w:qFormat/>
    <w:rsid w:val="00B131E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31E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aida ramovic</cp:lastModifiedBy>
  <cp:revision>3</cp:revision>
  <cp:lastPrinted>2019-11-13T13:46:00Z</cp:lastPrinted>
  <dcterms:created xsi:type="dcterms:W3CDTF">2019-11-21T13:53:00Z</dcterms:created>
  <dcterms:modified xsi:type="dcterms:W3CDTF">2019-11-22T09:31:00Z</dcterms:modified>
</cp:coreProperties>
</file>