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F8" w:rsidRDefault="006B44F8" w:rsidP="00DF4774">
      <w:pPr>
        <w:spacing w:line="276" w:lineRule="auto"/>
        <w:jc w:val="both"/>
        <w:rPr>
          <w:b/>
          <w:i/>
          <w:u w:val="single"/>
        </w:rPr>
      </w:pPr>
    </w:p>
    <w:p w:rsidR="007A73FE" w:rsidRPr="00AC544C" w:rsidRDefault="00294F72" w:rsidP="00DF4774">
      <w:pPr>
        <w:spacing w:line="276" w:lineRule="auto"/>
        <w:jc w:val="both"/>
        <w:rPr>
          <w:noProof/>
        </w:rPr>
      </w:pPr>
      <w:r w:rsidRPr="00AC544C">
        <w:rPr>
          <w:b/>
          <w:i/>
          <w:u w:val="single"/>
        </w:rPr>
        <w:t>Pravni osnov</w:t>
      </w:r>
      <w:r w:rsidR="007A73FE" w:rsidRPr="00AC544C">
        <w:rPr>
          <w:b/>
          <w:i/>
          <w:u w:val="single"/>
        </w:rPr>
        <w:t xml:space="preserve"> - </w:t>
      </w:r>
      <w:r w:rsidR="004A20F9" w:rsidRPr="00AC544C">
        <w:rPr>
          <w:b/>
          <w:i/>
          <w:u w:val="single"/>
        </w:rPr>
        <w:t xml:space="preserve"> </w:t>
      </w:r>
      <w:r w:rsidRPr="00AC544C">
        <w:t>za donošenje Odluke o budžetu opštine Tuzi za 20</w:t>
      </w:r>
      <w:r w:rsidR="00097057" w:rsidRPr="00AC544C">
        <w:t>20</w:t>
      </w:r>
      <w:r w:rsidRPr="00AC544C">
        <w:t xml:space="preserve">. godinu sadržan je u odredbama Zakona o budžetu </w:t>
      </w:r>
      <w:r w:rsidRPr="00AC544C">
        <w:rPr>
          <w:bCs/>
          <w:color w:val="000000"/>
        </w:rPr>
        <w:t xml:space="preserve">i fiskalnoj odgovornosti ("Službeni list Crne Gore", br. 20/14,  56/14 i 70/17, 04/18 i 55/18), </w:t>
      </w:r>
      <w:r w:rsidRPr="00AC544C">
        <w:t xml:space="preserve">Zakona o finansiranju lokalne samouprave </w:t>
      </w:r>
      <w:r w:rsidR="00276BE9" w:rsidRPr="00AC544C">
        <w:rPr>
          <w:noProof/>
        </w:rPr>
        <w:t>(‘‘Službeni list Crne Gore’’  br.</w:t>
      </w:r>
      <w:r w:rsidR="00592177" w:rsidRPr="00AC544C">
        <w:rPr>
          <w:noProof/>
        </w:rPr>
        <w:t>03/19</w:t>
      </w:r>
      <w:r w:rsidR="00276BE9" w:rsidRPr="00AC544C">
        <w:rPr>
          <w:noProof/>
        </w:rPr>
        <w:t>)</w:t>
      </w:r>
      <w:r w:rsidRPr="00AC544C">
        <w:rPr>
          <w:noProof/>
        </w:rPr>
        <w:t xml:space="preserve">,Zakona o lokalnoj samoupravi </w:t>
      </w:r>
      <w:r w:rsidRPr="00AC544C">
        <w:rPr>
          <w:lang w:val="sr-Cyrl-CS"/>
        </w:rPr>
        <w:t>(</w:t>
      </w:r>
      <w:r w:rsidRPr="00AC544C">
        <w:t>„Službeni</w:t>
      </w:r>
      <w:r w:rsidR="00112ED1" w:rsidRPr="00AC544C">
        <w:t xml:space="preserve"> list Crne Gore“, broj </w:t>
      </w:r>
      <w:r w:rsidR="00592177" w:rsidRPr="00AC544C">
        <w:t>02/18,34</w:t>
      </w:r>
      <w:r w:rsidR="00112ED1" w:rsidRPr="00AC544C">
        <w:t>/1</w:t>
      </w:r>
      <w:r w:rsidR="00592177" w:rsidRPr="00AC544C">
        <w:t>9</w:t>
      </w:r>
      <w:r w:rsidR="00112ED1" w:rsidRPr="00AC544C">
        <w:t>) ,</w:t>
      </w:r>
      <w:r w:rsidRPr="00AC544C">
        <w:t xml:space="preserve"> Statuta opštine Tuzi </w:t>
      </w:r>
      <w:r w:rsidRPr="00AC544C">
        <w:rPr>
          <w:noProof/>
        </w:rPr>
        <w:t>(„Službeni list Crne Gore“- opštinski propisi broj 31/19</w:t>
      </w:r>
      <w:r w:rsidR="00597F25" w:rsidRPr="00AC544C">
        <w:rPr>
          <w:noProof/>
        </w:rPr>
        <w:t>).</w:t>
      </w:r>
    </w:p>
    <w:p w:rsidR="00597F25" w:rsidRPr="00AC544C" w:rsidRDefault="00597F25" w:rsidP="00DF4774">
      <w:pPr>
        <w:spacing w:line="276" w:lineRule="auto"/>
        <w:jc w:val="both"/>
        <w:rPr>
          <w:b/>
          <w:i/>
          <w:u w:val="single"/>
        </w:rPr>
      </w:pP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C544C">
        <w:t xml:space="preserve">Član 3 Zakona o budžetu </w:t>
      </w:r>
      <w:r w:rsidRPr="00AC544C">
        <w:rPr>
          <w:bCs/>
          <w:color w:val="000000"/>
        </w:rPr>
        <w:t xml:space="preserve">i fiskalnoj odgovornosti </w:t>
      </w:r>
      <w:r w:rsidRPr="00AC544C">
        <w:t xml:space="preserve">propisuje da je </w:t>
      </w:r>
      <w:r w:rsidRPr="00AC544C">
        <w:rPr>
          <w:color w:val="000000"/>
        </w:rPr>
        <w:t>budžet finansijski plan baziran na godišnjim procjenama primitaka i izdataka, da se donosi za fiskalnu godinu i važi u godini za koju je donijet, te da je fiskalna godina kalendarska godina, a član 4 propisuje šta budžet sadrži.</w:t>
      </w: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</w:pPr>
    </w:p>
    <w:p w:rsidR="00294F72" w:rsidRPr="00AC544C" w:rsidRDefault="00294F72" w:rsidP="00DF4774">
      <w:pPr>
        <w:pStyle w:val="N05Y"/>
        <w:spacing w:line="276" w:lineRule="auto"/>
        <w:jc w:val="both"/>
        <w:rPr>
          <w:b w:val="0"/>
          <w:color w:val="FF0000"/>
        </w:rPr>
      </w:pPr>
      <w:r w:rsidRPr="00AC544C">
        <w:rPr>
          <w:b w:val="0"/>
        </w:rPr>
        <w:t>Član</w:t>
      </w:r>
      <w:r w:rsidR="004A20F9" w:rsidRPr="00AC544C">
        <w:rPr>
          <w:b w:val="0"/>
        </w:rPr>
        <w:t xml:space="preserve"> </w:t>
      </w:r>
      <w:r w:rsidR="007F6330" w:rsidRPr="00AC544C">
        <w:rPr>
          <w:b w:val="0"/>
        </w:rPr>
        <w:t>28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Zakona o finansiranju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lokalne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samouprave</w:t>
      </w:r>
      <w:r w:rsidR="00112ED1" w:rsidRPr="00AC544C">
        <w:rPr>
          <w:b w:val="0"/>
        </w:rPr>
        <w:t xml:space="preserve"> (</w:t>
      </w:r>
      <w:r w:rsidR="00F80434" w:rsidRPr="00AC544C">
        <w:rPr>
          <w:b w:val="0"/>
        </w:rPr>
        <w:t xml:space="preserve">"Službeni list Crne Gore", br. </w:t>
      </w:r>
      <w:r w:rsidR="004A20F9" w:rsidRPr="00AC544C">
        <w:rPr>
          <w:b w:val="0"/>
        </w:rPr>
        <w:t>03/19 od 15.01.2019),</w:t>
      </w:r>
      <w:r w:rsidRPr="00AC544C">
        <w:rPr>
          <w:b w:val="0"/>
        </w:rPr>
        <w:t>propisuje da predlog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Odluke o budžetu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utvrđuje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predsjednik</w:t>
      </w:r>
      <w:r w:rsidR="004A20F9" w:rsidRPr="00AC544C">
        <w:rPr>
          <w:b w:val="0"/>
        </w:rPr>
        <w:t xml:space="preserve"> </w:t>
      </w:r>
      <w:r w:rsidRPr="00AC544C">
        <w:rPr>
          <w:b w:val="0"/>
        </w:rPr>
        <w:t>opštine</w:t>
      </w:r>
      <w:r w:rsidR="004A20F9" w:rsidRPr="00AC544C">
        <w:rPr>
          <w:b w:val="0"/>
        </w:rPr>
        <w:t xml:space="preserve"> i </w:t>
      </w:r>
      <w:r w:rsidR="00112ED1" w:rsidRPr="00AC544C">
        <w:rPr>
          <w:b w:val="0"/>
        </w:rPr>
        <w:t>dostavlja</w:t>
      </w:r>
      <w:r w:rsidR="004A20F9" w:rsidRPr="00AC544C">
        <w:rPr>
          <w:b w:val="0"/>
        </w:rPr>
        <w:t xml:space="preserve"> </w:t>
      </w:r>
      <w:r w:rsidR="00112ED1" w:rsidRPr="00AC544C">
        <w:rPr>
          <w:b w:val="0"/>
        </w:rPr>
        <w:t>ga</w:t>
      </w:r>
      <w:r w:rsidR="004A20F9" w:rsidRPr="00AC544C">
        <w:rPr>
          <w:b w:val="0"/>
        </w:rPr>
        <w:t xml:space="preserve"> </w:t>
      </w:r>
      <w:r w:rsidR="00112ED1" w:rsidRPr="00AC544C">
        <w:rPr>
          <w:b w:val="0"/>
        </w:rPr>
        <w:t>Skupštini</w:t>
      </w:r>
      <w:r w:rsidR="004A20F9" w:rsidRPr="00AC544C">
        <w:rPr>
          <w:b w:val="0"/>
        </w:rPr>
        <w:t xml:space="preserve"> </w:t>
      </w:r>
      <w:r w:rsidR="00112ED1" w:rsidRPr="00AC544C">
        <w:rPr>
          <w:b w:val="0"/>
        </w:rPr>
        <w:t xml:space="preserve">opštine. </w:t>
      </w: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</w:pPr>
      <w:r w:rsidRPr="00AC544C">
        <w:t>Član 38 stav 1 tačka 7 Zakona o lokalnoj samoupravi propisuje da skupština donosi budžet i završni račun budžeta</w:t>
      </w:r>
      <w:r w:rsidR="00926EA3" w:rsidRPr="00AC544C">
        <w:t>,</w:t>
      </w:r>
      <w:r w:rsidRPr="00AC544C">
        <w:t xml:space="preserve"> a član 167 stav 1 da će </w:t>
      </w:r>
      <w:r w:rsidRPr="00AC544C">
        <w:rPr>
          <w:color w:val="000000"/>
        </w:rPr>
        <w:t xml:space="preserve">opština, </w:t>
      </w:r>
      <w:r w:rsidRPr="00AC544C">
        <w:t>prije donošenja planova i programa za pojedine oblasti u opštini, urbanističkih projekata, budžeta i opštih akata kojima se utvrđuju prava i obaveze građana, obezbijediti učešće zainteresovane javnosti u donošenju odluka sprovođenjem postupka javne rasprave.</w:t>
      </w: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294F72" w:rsidRPr="00AC544C" w:rsidRDefault="00294F72" w:rsidP="00DF4774">
      <w:pPr>
        <w:tabs>
          <w:tab w:val="left" w:pos="315"/>
        </w:tabs>
        <w:spacing w:line="276" w:lineRule="auto"/>
        <w:jc w:val="both"/>
      </w:pPr>
      <w:r w:rsidRPr="00AC544C">
        <w:t>Član 53, stav 1, tačka 7 Statuta opštine Tuzi propisuje da Skupština donosi budžet i završni račun budžeta.</w:t>
      </w:r>
    </w:p>
    <w:p w:rsidR="00477F4E" w:rsidRDefault="00477F4E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Default="006B44F8" w:rsidP="00DF4774">
      <w:pPr>
        <w:tabs>
          <w:tab w:val="left" w:pos="315"/>
        </w:tabs>
        <w:spacing w:line="276" w:lineRule="auto"/>
        <w:jc w:val="both"/>
      </w:pPr>
    </w:p>
    <w:p w:rsidR="006B44F8" w:rsidRPr="00AC544C" w:rsidRDefault="006B44F8" w:rsidP="00DF4774">
      <w:pPr>
        <w:tabs>
          <w:tab w:val="left" w:pos="315"/>
        </w:tabs>
        <w:spacing w:line="276" w:lineRule="auto"/>
        <w:jc w:val="both"/>
      </w:pPr>
    </w:p>
    <w:p w:rsidR="00477F4E" w:rsidRDefault="00DE7EA2" w:rsidP="009E788B">
      <w:pPr>
        <w:tabs>
          <w:tab w:val="left" w:pos="315"/>
        </w:tabs>
        <w:spacing w:line="276" w:lineRule="auto"/>
        <w:jc w:val="center"/>
        <w:rPr>
          <w:b/>
          <w:i/>
        </w:rPr>
      </w:pPr>
      <w:r w:rsidRPr="00AC544C">
        <w:rPr>
          <w:b/>
          <w:i/>
        </w:rPr>
        <w:t>OBRAZLOŽENJE</w:t>
      </w:r>
    </w:p>
    <w:p w:rsidR="006B44F8" w:rsidRPr="00AC544C" w:rsidRDefault="006B44F8" w:rsidP="009E788B">
      <w:pPr>
        <w:tabs>
          <w:tab w:val="left" w:pos="315"/>
        </w:tabs>
        <w:spacing w:line="276" w:lineRule="auto"/>
        <w:jc w:val="center"/>
        <w:rPr>
          <w:b/>
          <w:i/>
        </w:rPr>
      </w:pP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</w:pPr>
      <w:r w:rsidRPr="00AC544C">
        <w:t xml:space="preserve">Odluka o budžetu </w:t>
      </w:r>
      <w:r w:rsidR="00F63315" w:rsidRPr="00AC544C">
        <w:t>o</w:t>
      </w:r>
      <w:r w:rsidRPr="00AC544C">
        <w:t>pštine Tuzi za 20</w:t>
      </w:r>
      <w:r w:rsidR="004D3048" w:rsidRPr="00AC544C">
        <w:t>20</w:t>
      </w:r>
      <w:r w:rsidRPr="00AC544C">
        <w:t xml:space="preserve">. godinu je urađena na bazi fiskalne strategije Vlade Crne Gore za period 2018 – 2021 godine, </w:t>
      </w:r>
      <w:r w:rsidR="009D4632" w:rsidRPr="00AC544C">
        <w:t>smjernica Ministarstva finansija</w:t>
      </w:r>
      <w:r w:rsidR="00597F25" w:rsidRPr="00AC544C">
        <w:t xml:space="preserve"> br. 13-12129/1 od 02.08.2019.</w:t>
      </w:r>
      <w:r w:rsidRPr="00AC544C">
        <w:t>, zahtjeva potrošačkih jedinica i realne procjene budžetskih prihoda i rashoda.</w:t>
      </w:r>
      <w:r w:rsidR="001366B3">
        <w:t xml:space="preserve"> </w:t>
      </w:r>
      <w:r w:rsidRPr="00AC544C">
        <w:t xml:space="preserve">Osnovni cilj budžetske politike je uspostavljanje održivog sistema finansija gdje će se iz ostvarenih prihoda pokriti svi tekući rashodi, otplata duga i obezbijediti sredstva za kapitalne investicije. </w:t>
      </w: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</w:pPr>
      <w:r w:rsidRPr="00AC544C">
        <w:t xml:space="preserve">Kada je u pitanju prihodna strana, ciljevi predviđeni budžetom su: </w:t>
      </w:r>
    </w:p>
    <w:p w:rsidR="00926EA3" w:rsidRPr="00AC544C" w:rsidRDefault="00294F72" w:rsidP="00DF47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AC544C">
        <w:t xml:space="preserve">povećanje naplate svih vrsta prihoda; </w:t>
      </w:r>
    </w:p>
    <w:p w:rsidR="00294F72" w:rsidRPr="002C5A40" w:rsidRDefault="00294F72" w:rsidP="00DF47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AC544C">
        <w:t xml:space="preserve">povećanje sopstvenih prihoda kroz veći obuhvat poreskih obveznika. </w:t>
      </w:r>
    </w:p>
    <w:p w:rsidR="00294F72" w:rsidRPr="00AC544C" w:rsidRDefault="00294F72" w:rsidP="00DF4774">
      <w:pPr>
        <w:autoSpaceDE w:val="0"/>
        <w:autoSpaceDN w:val="0"/>
        <w:adjustRightInd w:val="0"/>
        <w:spacing w:line="276" w:lineRule="auto"/>
        <w:jc w:val="both"/>
      </w:pPr>
      <w:r w:rsidRPr="00AC544C">
        <w:t xml:space="preserve">Na rashodnoj strani ciljevi su: </w:t>
      </w:r>
    </w:p>
    <w:p w:rsidR="00926EA3" w:rsidRPr="00AC544C" w:rsidRDefault="00294F72" w:rsidP="00DF47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AC544C">
        <w:t xml:space="preserve">racionalizacija svih vidova potrošnje; </w:t>
      </w:r>
    </w:p>
    <w:p w:rsidR="00926EA3" w:rsidRPr="00AC544C" w:rsidRDefault="00294F72" w:rsidP="00DF47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AC544C">
        <w:t xml:space="preserve">uredno izmirivanje svih obaveza; </w:t>
      </w:r>
    </w:p>
    <w:p w:rsidR="00294F72" w:rsidRPr="00AC544C" w:rsidRDefault="00294F72" w:rsidP="00DF47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AC544C">
        <w:t>realizacija planiranih kapitalnih projekata</w:t>
      </w:r>
    </w:p>
    <w:p w:rsidR="00D715B3" w:rsidRPr="00AC544C" w:rsidRDefault="00D715B3" w:rsidP="007E4C0C">
      <w:pPr>
        <w:tabs>
          <w:tab w:val="left" w:pos="3549"/>
        </w:tabs>
        <w:spacing w:line="276" w:lineRule="auto"/>
        <w:rPr>
          <w:b/>
        </w:rPr>
      </w:pPr>
    </w:p>
    <w:p w:rsidR="00CB3A20" w:rsidRPr="00AC544C" w:rsidRDefault="00CB3A20" w:rsidP="00DF4774">
      <w:pPr>
        <w:spacing w:line="276" w:lineRule="auto"/>
        <w:jc w:val="center"/>
        <w:rPr>
          <w:b/>
          <w:i/>
        </w:rPr>
      </w:pPr>
      <w:r w:rsidRPr="00AC544C">
        <w:rPr>
          <w:b/>
        </w:rPr>
        <w:t>I</w:t>
      </w:r>
      <w:r w:rsidR="00643C76" w:rsidRPr="00AC544C">
        <w:rPr>
          <w:b/>
        </w:rPr>
        <w:t xml:space="preserve"> </w:t>
      </w:r>
      <w:r w:rsidR="00D814DC" w:rsidRPr="00AC544C">
        <w:rPr>
          <w:b/>
          <w:i/>
        </w:rPr>
        <w:t>PROJEKCIJA PRIMITAKA ZA 20</w:t>
      </w:r>
      <w:r w:rsidR="00E80D50" w:rsidRPr="00AC544C">
        <w:rPr>
          <w:b/>
          <w:i/>
        </w:rPr>
        <w:t>20</w:t>
      </w:r>
      <w:r w:rsidRPr="00AC544C">
        <w:rPr>
          <w:b/>
          <w:i/>
        </w:rPr>
        <w:t>. GODINU</w:t>
      </w:r>
    </w:p>
    <w:p w:rsidR="00DA0537" w:rsidRPr="00AC544C" w:rsidRDefault="00DA0537" w:rsidP="00DF4774">
      <w:pPr>
        <w:spacing w:line="276" w:lineRule="auto"/>
        <w:jc w:val="both"/>
        <w:rPr>
          <w:b/>
          <w:i/>
        </w:rPr>
      </w:pPr>
    </w:p>
    <w:p w:rsidR="00E372EB" w:rsidRPr="009835A4" w:rsidRDefault="00D54DFB" w:rsidP="00DF4774">
      <w:pPr>
        <w:spacing w:line="276" w:lineRule="auto"/>
        <w:jc w:val="both"/>
        <w:rPr>
          <w:u w:val="single"/>
        </w:rPr>
      </w:pPr>
      <w:r w:rsidRPr="009835A4">
        <w:t xml:space="preserve">Struktura primitaka sačinjena je u skladu sa </w:t>
      </w:r>
      <w:r w:rsidR="00B7077C" w:rsidRPr="009835A4">
        <w:t xml:space="preserve">članom 5. </w:t>
      </w:r>
      <w:r w:rsidRPr="009835A4">
        <w:t>Zakon</w:t>
      </w:r>
      <w:r w:rsidR="00B7077C" w:rsidRPr="009835A4">
        <w:t>a</w:t>
      </w:r>
      <w:r w:rsidRPr="009835A4">
        <w:t xml:space="preserve"> o budžetu i fiskalnoj odgovornosti („Sl.list CG“ br.20/2014, 56/2014, 70/2017, 4/2018 – odluka US i 55/2018)</w:t>
      </w:r>
      <w:r w:rsidR="00B7077C" w:rsidRPr="009835A4">
        <w:t>.</w:t>
      </w:r>
      <w:r w:rsidR="00095048" w:rsidRPr="009835A4">
        <w:t xml:space="preserve"> </w:t>
      </w:r>
      <w:r w:rsidR="009E788B" w:rsidRPr="009835A4">
        <w:t>Ukupno planirani prihodi sa početnim depozitom Budžeta opštine Tuzi za 2020. godinu, raspoređuju se na:</w:t>
      </w:r>
    </w:p>
    <w:p w:rsidR="009E788B" w:rsidRPr="00A929EC" w:rsidRDefault="009E788B" w:rsidP="009E788B">
      <w:pPr>
        <w:pStyle w:val="ListParagraph"/>
        <w:numPr>
          <w:ilvl w:val="0"/>
          <w:numId w:val="42"/>
        </w:numPr>
        <w:spacing w:line="276" w:lineRule="auto"/>
        <w:jc w:val="both"/>
      </w:pPr>
      <w:r w:rsidRPr="00A929EC">
        <w:t>Tekuću budžet</w:t>
      </w:r>
      <w:r w:rsidR="00857106" w:rsidRPr="00A929EC">
        <w:t>sk</w:t>
      </w:r>
      <w:r w:rsidRPr="00A929EC">
        <w:t>u potrošnju                                                                 1.</w:t>
      </w:r>
      <w:r w:rsidR="009835A4" w:rsidRPr="00A929EC">
        <w:t>5</w:t>
      </w:r>
      <w:r w:rsidR="003F3F67">
        <w:t>30</w:t>
      </w:r>
      <w:r w:rsidRPr="00A929EC">
        <w:t>.</w:t>
      </w:r>
      <w:r w:rsidR="009835A4" w:rsidRPr="00A929EC">
        <w:t>886</w:t>
      </w:r>
      <w:r w:rsidRPr="00A929EC">
        <w:t>,00</w:t>
      </w:r>
    </w:p>
    <w:p w:rsidR="009E788B" w:rsidRPr="00A929EC" w:rsidRDefault="009E788B" w:rsidP="009E788B">
      <w:pPr>
        <w:pStyle w:val="ListParagraph"/>
        <w:numPr>
          <w:ilvl w:val="0"/>
          <w:numId w:val="42"/>
        </w:numPr>
        <w:spacing w:line="276" w:lineRule="auto"/>
        <w:jc w:val="both"/>
      </w:pPr>
      <w:r w:rsidRPr="00A929EC">
        <w:t xml:space="preserve">Transfere                                                                                                  </w:t>
      </w:r>
      <w:r w:rsidR="003F3F67">
        <w:t>589</w:t>
      </w:r>
      <w:r w:rsidRPr="00A929EC">
        <w:t>.000,00</w:t>
      </w:r>
    </w:p>
    <w:p w:rsidR="009E788B" w:rsidRPr="00A929EC" w:rsidRDefault="009E788B" w:rsidP="009E788B">
      <w:pPr>
        <w:pStyle w:val="ListParagraph"/>
        <w:numPr>
          <w:ilvl w:val="0"/>
          <w:numId w:val="42"/>
        </w:numPr>
        <w:spacing w:line="276" w:lineRule="auto"/>
        <w:jc w:val="both"/>
      </w:pPr>
      <w:r w:rsidRPr="00A929EC">
        <w:t xml:space="preserve">Otplata obaveza                                                          </w:t>
      </w:r>
      <w:r w:rsidR="00A929EC" w:rsidRPr="00A929EC">
        <w:t xml:space="preserve">                               </w:t>
      </w:r>
      <w:r w:rsidRPr="00A929EC">
        <w:t>12.000,00</w:t>
      </w:r>
    </w:p>
    <w:p w:rsidR="009E788B" w:rsidRPr="00A929EC" w:rsidRDefault="009E788B" w:rsidP="009E788B">
      <w:pPr>
        <w:pStyle w:val="ListParagraph"/>
        <w:numPr>
          <w:ilvl w:val="0"/>
          <w:numId w:val="42"/>
        </w:numPr>
        <w:spacing w:line="276" w:lineRule="auto"/>
        <w:jc w:val="both"/>
      </w:pPr>
      <w:r w:rsidRPr="00A929EC">
        <w:t>Kapitalni budžet                                                                                    2.</w:t>
      </w:r>
      <w:r w:rsidR="009835A4" w:rsidRPr="00A929EC">
        <w:t>26</w:t>
      </w:r>
      <w:r w:rsidR="00A929EC" w:rsidRPr="00A929EC">
        <w:t>6</w:t>
      </w:r>
      <w:r w:rsidRPr="00A929EC">
        <w:t>.</w:t>
      </w:r>
      <w:r w:rsidR="00A929EC" w:rsidRPr="00A929EC">
        <w:t>34</w:t>
      </w:r>
      <w:r w:rsidRPr="00A929EC">
        <w:t>4,00</w:t>
      </w:r>
    </w:p>
    <w:p w:rsidR="009835A4" w:rsidRPr="00A929EC" w:rsidRDefault="009835A4" w:rsidP="009E788B">
      <w:pPr>
        <w:pStyle w:val="ListParagraph"/>
        <w:numPr>
          <w:ilvl w:val="0"/>
          <w:numId w:val="42"/>
        </w:numPr>
        <w:spacing w:line="276" w:lineRule="auto"/>
        <w:jc w:val="both"/>
      </w:pPr>
      <w:r w:rsidRPr="00A929EC">
        <w:t xml:space="preserve">Rezerve                                                                                                   </w:t>
      </w:r>
      <w:r w:rsidR="00A929EC" w:rsidRPr="00A929EC">
        <w:t xml:space="preserve">   8</w:t>
      </w:r>
      <w:r w:rsidRPr="00A929EC">
        <w:t>5.000,00</w:t>
      </w:r>
    </w:p>
    <w:p w:rsidR="009E788B" w:rsidRPr="009835A4" w:rsidRDefault="009E788B" w:rsidP="009E788B">
      <w:pPr>
        <w:spacing w:line="276" w:lineRule="auto"/>
        <w:jc w:val="both"/>
      </w:pPr>
    </w:p>
    <w:p w:rsidR="006B44F8" w:rsidRPr="009835A4" w:rsidRDefault="009E788B" w:rsidP="009E788B">
      <w:pPr>
        <w:spacing w:line="276" w:lineRule="auto"/>
        <w:jc w:val="both"/>
      </w:pPr>
      <w:r w:rsidRPr="009835A4">
        <w:t xml:space="preserve">Članom 27 Zakona o finansiranju lokalne samouprave je definisano da se tekućim prihodima finansiraju tekući rashodi i otplata duga. Nacrtom Odluke o budžetu Opštine Tuzi za 2020.godinu, tekući prihodi su planirani u iznosu od </w:t>
      </w:r>
      <w:r w:rsidRPr="00134630">
        <w:t>1.</w:t>
      </w:r>
      <w:r w:rsidR="00B45A72">
        <w:t>77</w:t>
      </w:r>
      <w:r w:rsidR="0032240A" w:rsidRPr="00134630">
        <w:t>9</w:t>
      </w:r>
      <w:r w:rsidRPr="00134630">
        <w:t>.000,00 €, tekući rashodi u iznosu od 1.5</w:t>
      </w:r>
      <w:r w:rsidR="00025D8B">
        <w:t>30</w:t>
      </w:r>
      <w:r w:rsidRPr="00134630">
        <w:t xml:space="preserve">.886,00 i otplata duga u iznosu od 12.000,00 </w:t>
      </w:r>
      <w:r w:rsidRPr="00153BB8">
        <w:t xml:space="preserve">€ (bez </w:t>
      </w:r>
      <w:r w:rsidRPr="009835A4">
        <w:t>dugoročnih kredita), čime je ova zakonska odredba u potpunosti ispoštovana.</w:t>
      </w:r>
      <w:r w:rsidR="0059758C" w:rsidRPr="009835A4">
        <w:t>Planirani primitci sa početnim depozitom opštine Tuzi za 2020 godinu utvrđeni su u iznosu od 4.</w:t>
      </w:r>
      <w:r w:rsidR="0080402F">
        <w:t>4</w:t>
      </w:r>
      <w:r w:rsidR="00A0796D">
        <w:t>83</w:t>
      </w:r>
      <w:r w:rsidR="0059758C" w:rsidRPr="009835A4">
        <w:t>.</w:t>
      </w:r>
      <w:r w:rsidR="00A0796D">
        <w:t>23</w:t>
      </w:r>
      <w:r w:rsidR="0059758C" w:rsidRPr="009835A4">
        <w:t xml:space="preserve">0,00 eura. </w:t>
      </w:r>
    </w:p>
    <w:p w:rsidR="006B44F8" w:rsidRDefault="006B44F8" w:rsidP="009E788B">
      <w:pPr>
        <w:spacing w:line="276" w:lineRule="auto"/>
        <w:jc w:val="both"/>
      </w:pPr>
    </w:p>
    <w:p w:rsidR="006B44F8" w:rsidRDefault="006B44F8" w:rsidP="009E788B">
      <w:pPr>
        <w:spacing w:line="276" w:lineRule="auto"/>
        <w:jc w:val="both"/>
      </w:pPr>
    </w:p>
    <w:p w:rsidR="006B44F8" w:rsidRDefault="006B44F8" w:rsidP="009E788B">
      <w:pPr>
        <w:spacing w:line="276" w:lineRule="auto"/>
        <w:jc w:val="both"/>
      </w:pPr>
    </w:p>
    <w:p w:rsidR="006B44F8" w:rsidRDefault="006B44F8" w:rsidP="009E788B">
      <w:pPr>
        <w:spacing w:line="276" w:lineRule="auto"/>
        <w:jc w:val="both"/>
      </w:pPr>
    </w:p>
    <w:p w:rsidR="006B44F8" w:rsidRDefault="006B44F8" w:rsidP="009E788B">
      <w:pPr>
        <w:spacing w:line="276" w:lineRule="auto"/>
        <w:jc w:val="both"/>
      </w:pPr>
    </w:p>
    <w:p w:rsidR="009E788B" w:rsidRPr="009E788B" w:rsidRDefault="0059758C" w:rsidP="009E788B">
      <w:pPr>
        <w:spacing w:line="276" w:lineRule="auto"/>
        <w:jc w:val="both"/>
        <w:rPr>
          <w:u w:val="single"/>
        </w:rPr>
      </w:pPr>
      <w:r w:rsidRPr="0059758C">
        <w:t>U tabeli je dat pregled ukupnih primitaka po izvorima i njihova struktura:</w:t>
      </w:r>
    </w:p>
    <w:tbl>
      <w:tblPr>
        <w:tblStyle w:val="TableGrid"/>
        <w:tblW w:w="0" w:type="auto"/>
        <w:tblLook w:val="04A0"/>
      </w:tblPr>
      <w:tblGrid>
        <w:gridCol w:w="550"/>
        <w:gridCol w:w="5453"/>
        <w:gridCol w:w="1476"/>
        <w:gridCol w:w="1383"/>
      </w:tblGrid>
      <w:tr w:rsidR="0059758C" w:rsidRPr="00AC544C" w:rsidTr="0095761B">
        <w:tc>
          <w:tcPr>
            <w:tcW w:w="550" w:type="dxa"/>
            <w:shd w:val="clear" w:color="auto" w:fill="8DB3E2" w:themeFill="text2" w:themeFillTint="66"/>
          </w:tcPr>
          <w:p w:rsidR="0059758C" w:rsidRPr="00AC544C" w:rsidRDefault="0059758C" w:rsidP="0030046D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5453" w:type="dxa"/>
            <w:shd w:val="clear" w:color="auto" w:fill="8DB3E2" w:themeFill="text2" w:themeFillTint="66"/>
            <w:vAlign w:val="center"/>
          </w:tcPr>
          <w:p w:rsidR="0059758C" w:rsidRPr="00AC544C" w:rsidRDefault="0059758C" w:rsidP="003004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PRIMICI</w:t>
            </w:r>
          </w:p>
        </w:tc>
        <w:tc>
          <w:tcPr>
            <w:tcW w:w="1476" w:type="dxa"/>
            <w:shd w:val="clear" w:color="auto" w:fill="8DB3E2" w:themeFill="text2" w:themeFillTint="66"/>
            <w:vAlign w:val="center"/>
          </w:tcPr>
          <w:p w:rsidR="0059758C" w:rsidRPr="00AC544C" w:rsidRDefault="0059758C" w:rsidP="0030046D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383" w:type="dxa"/>
            <w:shd w:val="clear" w:color="auto" w:fill="8DB3E2" w:themeFill="text2" w:themeFillTint="66"/>
            <w:vAlign w:val="center"/>
          </w:tcPr>
          <w:p w:rsidR="0059758C" w:rsidRPr="00AC544C" w:rsidRDefault="0059758C" w:rsidP="003004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59758C" w:rsidRPr="00AC544C" w:rsidTr="0095761B">
        <w:tc>
          <w:tcPr>
            <w:tcW w:w="550" w:type="dxa"/>
          </w:tcPr>
          <w:p w:rsidR="0059758C" w:rsidRPr="00AC544C" w:rsidRDefault="0059758C" w:rsidP="0030046D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5453" w:type="dxa"/>
          </w:tcPr>
          <w:p w:rsidR="0059758C" w:rsidRPr="00AC544C" w:rsidRDefault="007652C2" w:rsidP="006B44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59758C" w:rsidRPr="00AC544C" w:rsidRDefault="007652C2" w:rsidP="006B44F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9758C" w:rsidRPr="00AC5237" w:rsidRDefault="007652C2" w:rsidP="006B44F8">
            <w:pPr>
              <w:spacing w:line="276" w:lineRule="auto"/>
              <w:jc w:val="center"/>
            </w:pPr>
            <w:r w:rsidRPr="00AC5237">
              <w:t>4</w:t>
            </w:r>
          </w:p>
        </w:tc>
      </w:tr>
      <w:tr w:rsidR="0059758C" w:rsidRPr="00AC544C" w:rsidTr="0095761B">
        <w:tc>
          <w:tcPr>
            <w:tcW w:w="550" w:type="dxa"/>
          </w:tcPr>
          <w:p w:rsidR="0059758C" w:rsidRPr="006B44F8" w:rsidRDefault="007652C2" w:rsidP="006B44F8">
            <w:pPr>
              <w:spacing w:line="276" w:lineRule="auto"/>
              <w:jc w:val="center"/>
              <w:rPr>
                <w:b/>
              </w:rPr>
            </w:pPr>
            <w:r w:rsidRPr="006B44F8">
              <w:rPr>
                <w:b/>
              </w:rPr>
              <w:t>I</w:t>
            </w:r>
          </w:p>
        </w:tc>
        <w:tc>
          <w:tcPr>
            <w:tcW w:w="5453" w:type="dxa"/>
          </w:tcPr>
          <w:p w:rsidR="0059758C" w:rsidRPr="006B44F8" w:rsidRDefault="007652C2" w:rsidP="006B44F8">
            <w:pPr>
              <w:spacing w:line="276" w:lineRule="auto"/>
              <w:jc w:val="center"/>
              <w:rPr>
                <w:b/>
              </w:rPr>
            </w:pPr>
            <w:r w:rsidRPr="006B44F8">
              <w:rPr>
                <w:b/>
              </w:rPr>
              <w:t>SOPSTVENI PRIHODI</w:t>
            </w:r>
          </w:p>
        </w:tc>
        <w:tc>
          <w:tcPr>
            <w:tcW w:w="1476" w:type="dxa"/>
          </w:tcPr>
          <w:p w:rsidR="0059758C" w:rsidRPr="006B44F8" w:rsidRDefault="00586E76" w:rsidP="00FA72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A7218">
              <w:rPr>
                <w:b/>
              </w:rPr>
              <w:t>379</w:t>
            </w:r>
            <w:r>
              <w:rPr>
                <w:b/>
              </w:rPr>
              <w:t>.00</w:t>
            </w:r>
            <w:r w:rsidR="00597067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383" w:type="dxa"/>
          </w:tcPr>
          <w:p w:rsidR="0059758C" w:rsidRPr="00AC5237" w:rsidRDefault="00A37A1F" w:rsidP="00A37A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30,76%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1</w:t>
            </w:r>
            <w:r w:rsidRPr="00AC544C">
              <w:t>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Porez na nepokretnosti</w:t>
            </w:r>
          </w:p>
        </w:tc>
        <w:tc>
          <w:tcPr>
            <w:tcW w:w="1476" w:type="dxa"/>
          </w:tcPr>
          <w:p w:rsidR="007652C2" w:rsidRPr="00AC544C" w:rsidRDefault="002610EC" w:rsidP="0030046D">
            <w:pPr>
              <w:spacing w:line="276" w:lineRule="auto"/>
              <w:jc w:val="right"/>
            </w:pPr>
            <w:r w:rsidRPr="0095761B">
              <w:t>4</w:t>
            </w:r>
            <w:r w:rsidR="007652C2" w:rsidRPr="0095761B">
              <w:t>00.000,00</w:t>
            </w:r>
          </w:p>
        </w:tc>
        <w:tc>
          <w:tcPr>
            <w:tcW w:w="1383" w:type="dxa"/>
          </w:tcPr>
          <w:p w:rsidR="007652C2" w:rsidRPr="00AC5237" w:rsidRDefault="00153BB8" w:rsidP="00153BB8">
            <w:pPr>
              <w:spacing w:line="276" w:lineRule="auto"/>
              <w:jc w:val="center"/>
            </w:pPr>
            <w:r w:rsidRPr="00AC5237">
              <w:t>8</w:t>
            </w:r>
            <w:r w:rsidR="00610558" w:rsidRPr="00AC5237">
              <w:t>,</w:t>
            </w:r>
            <w:r w:rsidRPr="00AC5237">
              <w:t>92</w:t>
            </w:r>
            <w:r w:rsidR="00610558" w:rsidRPr="00AC5237">
              <w:t>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Prirez porezu na dohodak fizičkih lica</w:t>
            </w:r>
          </w:p>
        </w:tc>
        <w:tc>
          <w:tcPr>
            <w:tcW w:w="1476" w:type="dxa"/>
          </w:tcPr>
          <w:p w:rsidR="007652C2" w:rsidRPr="00AC544C" w:rsidRDefault="007652C2" w:rsidP="0030046D">
            <w:pPr>
              <w:spacing w:line="276" w:lineRule="auto"/>
              <w:jc w:val="right"/>
            </w:pPr>
            <w:r w:rsidRPr="0095761B">
              <w:t>210.000,00</w:t>
            </w:r>
          </w:p>
        </w:tc>
        <w:tc>
          <w:tcPr>
            <w:tcW w:w="1383" w:type="dxa"/>
          </w:tcPr>
          <w:p w:rsidR="007652C2" w:rsidRPr="00AC5237" w:rsidRDefault="00610558" w:rsidP="00153BB8">
            <w:pPr>
              <w:spacing w:line="276" w:lineRule="auto"/>
              <w:jc w:val="center"/>
            </w:pPr>
            <w:r w:rsidRPr="00AC5237">
              <w:t>4,</w:t>
            </w:r>
            <w:r w:rsidR="00153BB8" w:rsidRPr="00AC5237">
              <w:t>68</w:t>
            </w:r>
            <w:r w:rsidRPr="00AC5237">
              <w:t xml:space="preserve"> 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Lokalne administrativne takse</w:t>
            </w:r>
          </w:p>
        </w:tc>
        <w:tc>
          <w:tcPr>
            <w:tcW w:w="1476" w:type="dxa"/>
          </w:tcPr>
          <w:p w:rsidR="007652C2" w:rsidRPr="0095761B" w:rsidRDefault="007652C2" w:rsidP="0030046D">
            <w:pPr>
              <w:spacing w:line="276" w:lineRule="auto"/>
              <w:jc w:val="right"/>
            </w:pPr>
            <w:r w:rsidRPr="0095761B">
              <w:t>45.000,00</w:t>
            </w:r>
          </w:p>
        </w:tc>
        <w:tc>
          <w:tcPr>
            <w:tcW w:w="1383" w:type="dxa"/>
          </w:tcPr>
          <w:p w:rsidR="007652C2" w:rsidRPr="00AC5237" w:rsidRDefault="00610558" w:rsidP="00153BB8">
            <w:pPr>
              <w:spacing w:line="276" w:lineRule="auto"/>
              <w:jc w:val="center"/>
            </w:pPr>
            <w:r w:rsidRPr="00AC5237">
              <w:t>1,0</w:t>
            </w:r>
            <w:r w:rsidR="00153BB8" w:rsidRPr="00AC5237">
              <w:t>0</w:t>
            </w:r>
            <w:r w:rsidRPr="00AC5237">
              <w:t xml:space="preserve"> 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Lokalne komunalne takse</w:t>
            </w:r>
          </w:p>
        </w:tc>
        <w:tc>
          <w:tcPr>
            <w:tcW w:w="1476" w:type="dxa"/>
          </w:tcPr>
          <w:p w:rsidR="007652C2" w:rsidRPr="0095761B" w:rsidRDefault="007652C2" w:rsidP="0030046D">
            <w:pPr>
              <w:spacing w:line="276" w:lineRule="auto"/>
              <w:jc w:val="right"/>
            </w:pPr>
            <w:r w:rsidRPr="0095761B">
              <w:t>50.000,00</w:t>
            </w:r>
          </w:p>
        </w:tc>
        <w:tc>
          <w:tcPr>
            <w:tcW w:w="1383" w:type="dxa"/>
          </w:tcPr>
          <w:p w:rsidR="007652C2" w:rsidRPr="00AC5237" w:rsidRDefault="00610558" w:rsidP="00193673">
            <w:pPr>
              <w:spacing w:line="276" w:lineRule="auto"/>
              <w:jc w:val="center"/>
            </w:pPr>
            <w:r w:rsidRPr="00AC5237">
              <w:t>1,</w:t>
            </w:r>
            <w:r w:rsidR="00153BB8" w:rsidRPr="00AC5237">
              <w:t>1</w:t>
            </w:r>
            <w:r w:rsidR="00193673" w:rsidRPr="00AC5237">
              <w:t>2</w:t>
            </w:r>
            <w:r w:rsidRPr="00AC5237">
              <w:t>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 xml:space="preserve">Naknada za komunalno opremanje </w:t>
            </w:r>
          </w:p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građevinskog zemljišta</w:t>
            </w:r>
          </w:p>
        </w:tc>
        <w:tc>
          <w:tcPr>
            <w:tcW w:w="1476" w:type="dxa"/>
          </w:tcPr>
          <w:p w:rsidR="00E92905" w:rsidRDefault="00E92905" w:rsidP="0030046D">
            <w:pPr>
              <w:spacing w:line="276" w:lineRule="auto"/>
              <w:jc w:val="right"/>
            </w:pPr>
          </w:p>
          <w:p w:rsidR="007652C2" w:rsidRPr="00AC544C" w:rsidRDefault="002610EC" w:rsidP="0030046D">
            <w:pPr>
              <w:spacing w:line="276" w:lineRule="auto"/>
              <w:jc w:val="right"/>
            </w:pPr>
            <w:r w:rsidRPr="0095761B">
              <w:t>4</w:t>
            </w:r>
            <w:r w:rsidR="007652C2" w:rsidRPr="0095761B">
              <w:t>50.000,00</w:t>
            </w:r>
          </w:p>
        </w:tc>
        <w:tc>
          <w:tcPr>
            <w:tcW w:w="1383" w:type="dxa"/>
          </w:tcPr>
          <w:p w:rsidR="00E46204" w:rsidRPr="00AC5237" w:rsidRDefault="00E46204" w:rsidP="0030046D">
            <w:pPr>
              <w:spacing w:line="276" w:lineRule="auto"/>
              <w:jc w:val="center"/>
            </w:pPr>
          </w:p>
          <w:p w:rsidR="007652C2" w:rsidRPr="00AC5237" w:rsidRDefault="00153BB8" w:rsidP="00153BB8">
            <w:pPr>
              <w:spacing w:line="276" w:lineRule="auto"/>
              <w:jc w:val="center"/>
            </w:pPr>
            <w:r w:rsidRPr="00AC5237">
              <w:t>10</w:t>
            </w:r>
            <w:r w:rsidR="00610558" w:rsidRPr="00AC5237">
              <w:t>,</w:t>
            </w:r>
            <w:r w:rsidRPr="00AC5237">
              <w:t>04</w:t>
            </w:r>
            <w:r w:rsidR="00610558" w:rsidRPr="00AC5237">
              <w:t xml:space="preserve"> 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 xml:space="preserve">Naknada za komunalno opremanje </w:t>
            </w:r>
          </w:p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građevinskog zemljišta za nelegalne objekte</w:t>
            </w:r>
          </w:p>
        </w:tc>
        <w:tc>
          <w:tcPr>
            <w:tcW w:w="1476" w:type="dxa"/>
          </w:tcPr>
          <w:p w:rsidR="00E92905" w:rsidRDefault="00E92905" w:rsidP="0030046D">
            <w:pPr>
              <w:spacing w:line="276" w:lineRule="auto"/>
              <w:jc w:val="right"/>
            </w:pPr>
          </w:p>
          <w:p w:rsidR="007652C2" w:rsidRPr="00AC544C" w:rsidRDefault="007652C2" w:rsidP="0030046D">
            <w:pPr>
              <w:spacing w:line="276" w:lineRule="auto"/>
              <w:jc w:val="right"/>
            </w:pPr>
            <w:r w:rsidRPr="0095761B">
              <w:t>50.000,00</w:t>
            </w:r>
          </w:p>
        </w:tc>
        <w:tc>
          <w:tcPr>
            <w:tcW w:w="1383" w:type="dxa"/>
          </w:tcPr>
          <w:p w:rsidR="00E46204" w:rsidRPr="00AC5237" w:rsidRDefault="00E46204" w:rsidP="0030046D">
            <w:pPr>
              <w:spacing w:line="276" w:lineRule="auto"/>
              <w:jc w:val="center"/>
            </w:pPr>
          </w:p>
          <w:p w:rsidR="007652C2" w:rsidRPr="00AC5237" w:rsidRDefault="00610558" w:rsidP="00193673">
            <w:pPr>
              <w:spacing w:line="276" w:lineRule="auto"/>
              <w:jc w:val="center"/>
            </w:pPr>
            <w:r w:rsidRPr="00AC5237">
              <w:t>1,1</w:t>
            </w:r>
            <w:r w:rsidR="00193673" w:rsidRPr="00AC5237">
              <w:t xml:space="preserve">2 </w:t>
            </w:r>
            <w:r w:rsidRPr="00AC5237">
              <w:t>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Ostale naknade za puteve</w:t>
            </w:r>
          </w:p>
        </w:tc>
        <w:tc>
          <w:tcPr>
            <w:tcW w:w="1476" w:type="dxa"/>
          </w:tcPr>
          <w:p w:rsidR="007652C2" w:rsidRPr="00AC544C" w:rsidRDefault="002610EC" w:rsidP="0030046D">
            <w:pPr>
              <w:spacing w:line="276" w:lineRule="auto"/>
              <w:jc w:val="right"/>
            </w:pPr>
            <w:r w:rsidRPr="0095761B">
              <w:t>8</w:t>
            </w:r>
            <w:r w:rsidR="007652C2" w:rsidRPr="0095761B">
              <w:t>0.000,00</w:t>
            </w:r>
          </w:p>
        </w:tc>
        <w:tc>
          <w:tcPr>
            <w:tcW w:w="1383" w:type="dxa"/>
          </w:tcPr>
          <w:p w:rsidR="007652C2" w:rsidRPr="00AC5237" w:rsidRDefault="00610558" w:rsidP="00153BB8">
            <w:pPr>
              <w:spacing w:line="276" w:lineRule="auto"/>
              <w:jc w:val="center"/>
            </w:pPr>
            <w:r w:rsidRPr="00AC5237">
              <w:t>1,</w:t>
            </w:r>
            <w:r w:rsidR="00153BB8" w:rsidRPr="00AC5237">
              <w:t>78</w:t>
            </w:r>
            <w:r w:rsidRPr="00AC5237">
              <w:t xml:space="preserve"> %</w:t>
            </w:r>
          </w:p>
        </w:tc>
      </w:tr>
      <w:tr w:rsidR="007652C2" w:rsidRPr="00AC544C" w:rsidTr="0095761B">
        <w:tc>
          <w:tcPr>
            <w:tcW w:w="550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5453" w:type="dxa"/>
          </w:tcPr>
          <w:p w:rsidR="007652C2" w:rsidRPr="00AC544C" w:rsidRDefault="007652C2" w:rsidP="0030046D">
            <w:pPr>
              <w:spacing w:line="276" w:lineRule="auto"/>
              <w:jc w:val="both"/>
            </w:pPr>
            <w:r w:rsidRPr="00AC544C">
              <w:t>Ostale naknade - komunalna naknada</w:t>
            </w:r>
          </w:p>
        </w:tc>
        <w:tc>
          <w:tcPr>
            <w:tcW w:w="1476" w:type="dxa"/>
          </w:tcPr>
          <w:p w:rsidR="007652C2" w:rsidRPr="00AC544C" w:rsidRDefault="007652C2" w:rsidP="0030046D">
            <w:pPr>
              <w:spacing w:line="276" w:lineRule="auto"/>
              <w:jc w:val="right"/>
            </w:pPr>
            <w:r w:rsidRPr="0095761B">
              <w:t>50.000,00</w:t>
            </w:r>
          </w:p>
        </w:tc>
        <w:tc>
          <w:tcPr>
            <w:tcW w:w="1383" w:type="dxa"/>
          </w:tcPr>
          <w:p w:rsidR="007652C2" w:rsidRPr="00AC5237" w:rsidRDefault="00610558" w:rsidP="003E65F2">
            <w:pPr>
              <w:spacing w:line="276" w:lineRule="auto"/>
              <w:jc w:val="center"/>
            </w:pPr>
            <w:r w:rsidRPr="00AC5237">
              <w:t>1,1</w:t>
            </w:r>
            <w:r w:rsidR="003E65F2" w:rsidRPr="00AC5237">
              <w:t>2</w:t>
            </w:r>
            <w:r w:rsidRPr="00AC5237">
              <w:t xml:space="preserve"> %</w:t>
            </w:r>
          </w:p>
        </w:tc>
      </w:tr>
      <w:tr w:rsidR="006B44F8" w:rsidRPr="00AC544C" w:rsidTr="0095761B">
        <w:tc>
          <w:tcPr>
            <w:tcW w:w="550" w:type="dxa"/>
          </w:tcPr>
          <w:p w:rsidR="006B44F8" w:rsidRPr="00AC544C" w:rsidRDefault="006B44F8" w:rsidP="0030046D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5453" w:type="dxa"/>
          </w:tcPr>
          <w:p w:rsidR="006B44F8" w:rsidRPr="00AC544C" w:rsidRDefault="006B44F8" w:rsidP="0030046D">
            <w:pPr>
              <w:spacing w:line="276" w:lineRule="auto"/>
              <w:jc w:val="both"/>
            </w:pPr>
            <w:r w:rsidRPr="00AC544C">
              <w:t>Novčane kazne izrečene u prekršajnom i drugom postupku zbog neplaćanja lokalnih prihoda</w:t>
            </w:r>
          </w:p>
        </w:tc>
        <w:tc>
          <w:tcPr>
            <w:tcW w:w="1476" w:type="dxa"/>
          </w:tcPr>
          <w:p w:rsidR="00E92905" w:rsidRDefault="00E92905" w:rsidP="0030046D">
            <w:pPr>
              <w:spacing w:line="276" w:lineRule="auto"/>
              <w:jc w:val="right"/>
            </w:pPr>
          </w:p>
          <w:p w:rsidR="006B44F8" w:rsidRPr="00AC544C" w:rsidRDefault="006B44F8" w:rsidP="0030046D">
            <w:pPr>
              <w:spacing w:line="276" w:lineRule="auto"/>
              <w:jc w:val="right"/>
            </w:pPr>
            <w:r w:rsidRPr="0095761B">
              <w:t>15.000,00</w:t>
            </w:r>
          </w:p>
        </w:tc>
        <w:tc>
          <w:tcPr>
            <w:tcW w:w="1383" w:type="dxa"/>
          </w:tcPr>
          <w:p w:rsidR="00610558" w:rsidRPr="00AC5237" w:rsidRDefault="00610558" w:rsidP="0030046D">
            <w:pPr>
              <w:spacing w:line="276" w:lineRule="auto"/>
              <w:jc w:val="center"/>
            </w:pPr>
          </w:p>
          <w:p w:rsidR="006B44F8" w:rsidRPr="00AC5237" w:rsidRDefault="00610558" w:rsidP="00153BB8">
            <w:pPr>
              <w:jc w:val="center"/>
            </w:pPr>
            <w:r w:rsidRPr="00AC5237">
              <w:t>0,3</w:t>
            </w:r>
            <w:r w:rsidR="00153BB8" w:rsidRPr="00AC5237">
              <w:t>3</w:t>
            </w:r>
            <w:r w:rsidRPr="00AC5237">
              <w:t xml:space="preserve"> %</w:t>
            </w:r>
          </w:p>
        </w:tc>
      </w:tr>
      <w:tr w:rsidR="006B44F8" w:rsidRPr="00AC544C" w:rsidTr="0095761B">
        <w:tc>
          <w:tcPr>
            <w:tcW w:w="550" w:type="dxa"/>
          </w:tcPr>
          <w:p w:rsidR="006B44F8" w:rsidRPr="00AC544C" w:rsidRDefault="006B44F8" w:rsidP="0030046D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5453" w:type="dxa"/>
          </w:tcPr>
          <w:p w:rsidR="006B44F8" w:rsidRPr="00AC544C" w:rsidRDefault="006B44F8" w:rsidP="0030046D">
            <w:pPr>
              <w:spacing w:line="276" w:lineRule="auto"/>
              <w:jc w:val="both"/>
            </w:pPr>
            <w:r w:rsidRPr="00AC544C">
              <w:t>Kamate zbog neblagovremenog plaćanja lokalnih poreza</w:t>
            </w:r>
          </w:p>
        </w:tc>
        <w:tc>
          <w:tcPr>
            <w:tcW w:w="1476" w:type="dxa"/>
          </w:tcPr>
          <w:p w:rsidR="00AA732D" w:rsidRDefault="00AA732D" w:rsidP="0030046D">
            <w:pPr>
              <w:spacing w:line="276" w:lineRule="auto"/>
              <w:jc w:val="right"/>
            </w:pPr>
          </w:p>
          <w:p w:rsidR="006B44F8" w:rsidRPr="00AC544C" w:rsidRDefault="006B44F8" w:rsidP="0030046D">
            <w:pPr>
              <w:spacing w:line="276" w:lineRule="auto"/>
              <w:jc w:val="right"/>
            </w:pPr>
            <w:r w:rsidRPr="0095761B">
              <w:t>1.500,00</w:t>
            </w:r>
          </w:p>
        </w:tc>
        <w:tc>
          <w:tcPr>
            <w:tcW w:w="1383" w:type="dxa"/>
          </w:tcPr>
          <w:p w:rsidR="00AA732D" w:rsidRPr="00AC5237" w:rsidRDefault="00AA732D" w:rsidP="0030046D">
            <w:pPr>
              <w:spacing w:line="276" w:lineRule="auto"/>
              <w:jc w:val="center"/>
            </w:pPr>
          </w:p>
          <w:p w:rsidR="006B44F8" w:rsidRPr="00AC5237" w:rsidRDefault="00610558" w:rsidP="0030046D">
            <w:pPr>
              <w:spacing w:line="276" w:lineRule="auto"/>
              <w:jc w:val="center"/>
            </w:pPr>
            <w:r w:rsidRPr="00AC5237">
              <w:t>0,03 %</w:t>
            </w:r>
          </w:p>
        </w:tc>
      </w:tr>
      <w:tr w:rsidR="006B44F8" w:rsidRPr="00AC544C" w:rsidTr="0095761B">
        <w:tc>
          <w:tcPr>
            <w:tcW w:w="550" w:type="dxa"/>
          </w:tcPr>
          <w:p w:rsidR="006B44F8" w:rsidRPr="00AC544C" w:rsidRDefault="006B44F8" w:rsidP="0030046D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5453" w:type="dxa"/>
          </w:tcPr>
          <w:p w:rsidR="006B44F8" w:rsidRPr="00AC544C" w:rsidRDefault="006B44F8" w:rsidP="0030046D">
            <w:pPr>
              <w:spacing w:line="276" w:lineRule="auto"/>
              <w:jc w:val="both"/>
            </w:pPr>
            <w:r w:rsidRPr="00AC544C">
              <w:t>Prihodi koje organi ostvaruju vršenjem svoje djelatnosti</w:t>
            </w:r>
          </w:p>
        </w:tc>
        <w:tc>
          <w:tcPr>
            <w:tcW w:w="1476" w:type="dxa"/>
          </w:tcPr>
          <w:p w:rsidR="00E92905" w:rsidRDefault="00E92905" w:rsidP="0030046D">
            <w:pPr>
              <w:spacing w:line="276" w:lineRule="auto"/>
              <w:jc w:val="right"/>
            </w:pPr>
          </w:p>
          <w:p w:rsidR="006B44F8" w:rsidRPr="00AC544C" w:rsidRDefault="006B44F8" w:rsidP="0030046D">
            <w:pPr>
              <w:spacing w:line="276" w:lineRule="auto"/>
              <w:jc w:val="right"/>
            </w:pPr>
            <w:r w:rsidRPr="0095761B">
              <w:t>5.000,00</w:t>
            </w:r>
          </w:p>
        </w:tc>
        <w:tc>
          <w:tcPr>
            <w:tcW w:w="1383" w:type="dxa"/>
          </w:tcPr>
          <w:p w:rsidR="0008443F" w:rsidRPr="00AC5237" w:rsidRDefault="0008443F" w:rsidP="0030046D">
            <w:pPr>
              <w:spacing w:line="276" w:lineRule="auto"/>
              <w:jc w:val="center"/>
            </w:pPr>
          </w:p>
          <w:p w:rsidR="006B44F8" w:rsidRPr="00AC5237" w:rsidRDefault="00610558" w:rsidP="0030046D">
            <w:pPr>
              <w:spacing w:line="276" w:lineRule="auto"/>
              <w:jc w:val="center"/>
            </w:pPr>
            <w:r w:rsidRPr="00AC5237">
              <w:t>0,11 %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C544C" w:rsidRDefault="00586E76" w:rsidP="00A37A1F">
            <w:pPr>
              <w:spacing w:line="276" w:lineRule="auto"/>
              <w:jc w:val="both"/>
            </w:pPr>
            <w:r>
              <w:t>1</w:t>
            </w:r>
            <w:r w:rsidR="00A37A1F">
              <w:t>2</w:t>
            </w:r>
          </w:p>
        </w:tc>
        <w:tc>
          <w:tcPr>
            <w:tcW w:w="5453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Ostali prihodi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22.500,00</w:t>
            </w:r>
          </w:p>
        </w:tc>
        <w:tc>
          <w:tcPr>
            <w:tcW w:w="1383" w:type="dxa"/>
          </w:tcPr>
          <w:p w:rsidR="00586E76" w:rsidRPr="00AC5237" w:rsidRDefault="00586E76" w:rsidP="003E65F2">
            <w:pPr>
              <w:spacing w:line="276" w:lineRule="auto"/>
              <w:jc w:val="center"/>
            </w:pPr>
            <w:r w:rsidRPr="00AC5237">
              <w:t>0,</w:t>
            </w:r>
            <w:r w:rsidR="003E65F2" w:rsidRPr="00AC5237">
              <w:t>50</w:t>
            </w:r>
            <w:r w:rsidRPr="00AC5237">
              <w:t xml:space="preserve">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F5F54" w:rsidRDefault="00586E76" w:rsidP="00586E76">
            <w:pPr>
              <w:spacing w:line="276" w:lineRule="auto"/>
              <w:jc w:val="center"/>
              <w:rPr>
                <w:b/>
              </w:rPr>
            </w:pPr>
            <w:r w:rsidRPr="00AF5F54">
              <w:rPr>
                <w:b/>
              </w:rPr>
              <w:t>II</w:t>
            </w:r>
          </w:p>
        </w:tc>
        <w:tc>
          <w:tcPr>
            <w:tcW w:w="5453" w:type="dxa"/>
          </w:tcPr>
          <w:p w:rsidR="00586E76" w:rsidRPr="00AF5F54" w:rsidRDefault="00586E76" w:rsidP="00586E76">
            <w:pPr>
              <w:spacing w:line="276" w:lineRule="auto"/>
              <w:jc w:val="center"/>
              <w:rPr>
                <w:b/>
              </w:rPr>
            </w:pPr>
            <w:r w:rsidRPr="00AF5F54">
              <w:rPr>
                <w:b/>
              </w:rPr>
              <w:t>USTUPLJENI PRIHODI</w:t>
            </w:r>
          </w:p>
        </w:tc>
        <w:tc>
          <w:tcPr>
            <w:tcW w:w="1476" w:type="dxa"/>
          </w:tcPr>
          <w:p w:rsidR="00586E76" w:rsidRPr="00AF5F54" w:rsidRDefault="00586E76" w:rsidP="00586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400.000,00</w:t>
            </w:r>
          </w:p>
        </w:tc>
        <w:tc>
          <w:tcPr>
            <w:tcW w:w="1383" w:type="dxa"/>
          </w:tcPr>
          <w:p w:rsidR="00586E76" w:rsidRPr="00AC5237" w:rsidRDefault="00AC5237" w:rsidP="00AC5237">
            <w:pPr>
              <w:spacing w:line="276" w:lineRule="auto"/>
              <w:jc w:val="center"/>
              <w:rPr>
                <w:b/>
              </w:rPr>
            </w:pPr>
            <w:r w:rsidRPr="00AC5237">
              <w:rPr>
                <w:b/>
              </w:rPr>
              <w:t>8</w:t>
            </w:r>
            <w:r w:rsidR="00586E76" w:rsidRPr="00AC5237">
              <w:rPr>
                <w:b/>
              </w:rPr>
              <w:t>,</w:t>
            </w:r>
            <w:r w:rsidRPr="00AC5237">
              <w:rPr>
                <w:b/>
              </w:rPr>
              <w:t>92</w:t>
            </w:r>
            <w:r w:rsidR="00586E76" w:rsidRPr="00AC5237">
              <w:rPr>
                <w:b/>
              </w:rPr>
              <w:t xml:space="preserve">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53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Porez na dohodak fizičkih lica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210.000,00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</w:pPr>
            <w:r w:rsidRPr="00AC5237">
              <w:t>4,</w:t>
            </w:r>
            <w:r w:rsidR="00AC5237" w:rsidRPr="00AC5237">
              <w:t>68</w:t>
            </w:r>
            <w:r w:rsidRPr="00AC5237">
              <w:t xml:space="preserve">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53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Porez na promet nepokretnosti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60.000,00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</w:pPr>
            <w:r w:rsidRPr="00AC5237">
              <w:t>1,3</w:t>
            </w:r>
            <w:r w:rsidR="00AC5237" w:rsidRPr="00AC5237">
              <w:t>4</w:t>
            </w:r>
            <w:r w:rsidRPr="00AC5237">
              <w:t xml:space="preserve">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453" w:type="dxa"/>
          </w:tcPr>
          <w:p w:rsidR="00586E76" w:rsidRPr="00AC544C" w:rsidRDefault="00586E76" w:rsidP="00AD2723">
            <w:pPr>
              <w:spacing w:line="276" w:lineRule="auto"/>
              <w:jc w:val="both"/>
            </w:pPr>
            <w:r>
              <w:t xml:space="preserve">Prihodi od konsesionih </w:t>
            </w:r>
            <w:r w:rsidR="00AD2723">
              <w:t>n</w:t>
            </w:r>
            <w:r w:rsidRPr="00AC544C">
              <w:t xml:space="preserve">aknada 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25.000,00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</w:pPr>
            <w:r w:rsidRPr="00AC5237">
              <w:t>0,5</w:t>
            </w:r>
            <w:r w:rsidR="00AC5237" w:rsidRPr="00AC5237">
              <w:t>6</w:t>
            </w:r>
            <w:r w:rsidRPr="00AC5237">
              <w:t>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Default="00586E76" w:rsidP="00586E76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453" w:type="dxa"/>
          </w:tcPr>
          <w:p w:rsidR="00586E76" w:rsidRPr="00AC544C" w:rsidRDefault="00586E76" w:rsidP="00D134F9">
            <w:pPr>
              <w:spacing w:line="276" w:lineRule="auto"/>
              <w:jc w:val="both"/>
            </w:pPr>
            <w:r w:rsidRPr="00AC544C">
              <w:t>Go</w:t>
            </w:r>
            <w:r>
              <w:t xml:space="preserve">dišnja naknada pri registraciji </w:t>
            </w:r>
            <w:r w:rsidRPr="00AC544C">
              <w:t>m</w:t>
            </w:r>
            <w:r w:rsidR="00D134F9">
              <w:t>otornih vozila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105.000,00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</w:pPr>
            <w:r w:rsidRPr="00AC5237">
              <w:t>2,3</w:t>
            </w:r>
            <w:r w:rsidR="00AC5237" w:rsidRPr="00AC5237">
              <w:t>4</w:t>
            </w:r>
            <w:r w:rsidRPr="00AC5237">
              <w:t xml:space="preserve">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F5F54" w:rsidRDefault="00586E76" w:rsidP="00586E76">
            <w:pPr>
              <w:spacing w:line="276" w:lineRule="auto"/>
              <w:jc w:val="both"/>
              <w:rPr>
                <w:b/>
              </w:rPr>
            </w:pPr>
            <w:r w:rsidRPr="00AF5F54">
              <w:rPr>
                <w:b/>
              </w:rPr>
              <w:t>III</w:t>
            </w:r>
          </w:p>
        </w:tc>
        <w:tc>
          <w:tcPr>
            <w:tcW w:w="5453" w:type="dxa"/>
          </w:tcPr>
          <w:p w:rsidR="00586E76" w:rsidRPr="00AF5F54" w:rsidRDefault="00586E76" w:rsidP="00586E76">
            <w:pPr>
              <w:spacing w:line="276" w:lineRule="auto"/>
              <w:jc w:val="center"/>
              <w:rPr>
                <w:b/>
              </w:rPr>
            </w:pPr>
            <w:r w:rsidRPr="00AF5F54">
              <w:rPr>
                <w:b/>
              </w:rPr>
              <w:t>TRANSFERI I DONACIJE</w:t>
            </w:r>
          </w:p>
        </w:tc>
        <w:tc>
          <w:tcPr>
            <w:tcW w:w="1476" w:type="dxa"/>
          </w:tcPr>
          <w:p w:rsidR="00586E76" w:rsidRPr="00AF5F54" w:rsidRDefault="00586E76" w:rsidP="00CF4112">
            <w:pPr>
              <w:spacing w:line="276" w:lineRule="auto"/>
              <w:jc w:val="right"/>
              <w:rPr>
                <w:b/>
              </w:rPr>
            </w:pPr>
            <w:r w:rsidRPr="00AF5F54">
              <w:rPr>
                <w:b/>
              </w:rPr>
              <w:t>2.</w:t>
            </w:r>
            <w:r w:rsidR="00CF4112">
              <w:rPr>
                <w:b/>
              </w:rPr>
              <w:t>314</w:t>
            </w:r>
            <w:r w:rsidRPr="00AF5F54">
              <w:rPr>
                <w:b/>
              </w:rPr>
              <w:t>.</w:t>
            </w:r>
            <w:r w:rsidR="00CF4112">
              <w:rPr>
                <w:b/>
              </w:rPr>
              <w:t>23</w:t>
            </w:r>
            <w:r w:rsidRPr="00AF5F54">
              <w:rPr>
                <w:b/>
              </w:rPr>
              <w:t>0,00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  <w:rPr>
                <w:b/>
              </w:rPr>
            </w:pPr>
            <w:r w:rsidRPr="00AC5237">
              <w:rPr>
                <w:b/>
              </w:rPr>
              <w:t>5</w:t>
            </w:r>
            <w:r w:rsidR="00AC5237" w:rsidRPr="00AC5237">
              <w:rPr>
                <w:b/>
              </w:rPr>
              <w:t>1</w:t>
            </w:r>
            <w:r w:rsidRPr="00AC5237">
              <w:rPr>
                <w:b/>
              </w:rPr>
              <w:t>.</w:t>
            </w:r>
            <w:r w:rsidR="00AC5237" w:rsidRPr="00AC5237">
              <w:rPr>
                <w:b/>
              </w:rPr>
              <w:t>62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Default="00586E76" w:rsidP="00586E7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53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Transferi od budžeta Crne Gore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1.500.000,00</w:t>
            </w:r>
          </w:p>
        </w:tc>
        <w:tc>
          <w:tcPr>
            <w:tcW w:w="1383" w:type="dxa"/>
          </w:tcPr>
          <w:p w:rsidR="00586E76" w:rsidRPr="00AC5237" w:rsidRDefault="00AC5237" w:rsidP="00AC5237">
            <w:pPr>
              <w:spacing w:line="276" w:lineRule="auto"/>
              <w:jc w:val="center"/>
            </w:pPr>
            <w:r w:rsidRPr="00AC5237">
              <w:t>33</w:t>
            </w:r>
            <w:r w:rsidR="00586E76" w:rsidRPr="00AC5237">
              <w:t>,</w:t>
            </w:r>
            <w:r w:rsidRPr="00AC5237">
              <w:t xml:space="preserve">46 </w:t>
            </w:r>
            <w:r w:rsidR="00586E76" w:rsidRPr="00AC5237">
              <w:t>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Default="00586E76" w:rsidP="00586E76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53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Kapitalne donacije u korist budžeta Opštine</w:t>
            </w:r>
          </w:p>
        </w:tc>
        <w:tc>
          <w:tcPr>
            <w:tcW w:w="1476" w:type="dxa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200.000,00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</w:pPr>
            <w:r w:rsidRPr="00AC5237">
              <w:t>4,</w:t>
            </w:r>
            <w:r w:rsidR="00AC5237" w:rsidRPr="00AC5237">
              <w:t xml:space="preserve">46 </w:t>
            </w:r>
            <w:r w:rsidRPr="00AC5237">
              <w:t>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Default="00586E76" w:rsidP="00586E76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453" w:type="dxa"/>
            <w:vAlign w:val="center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Tekuće donacije u korist budžeta Opštine</w:t>
            </w:r>
          </w:p>
        </w:tc>
        <w:tc>
          <w:tcPr>
            <w:tcW w:w="1476" w:type="dxa"/>
            <w:vAlign w:val="center"/>
          </w:tcPr>
          <w:p w:rsidR="00586E76" w:rsidRPr="00AC544C" w:rsidRDefault="00586E76" w:rsidP="00586E76">
            <w:pPr>
              <w:spacing w:line="276" w:lineRule="auto"/>
              <w:jc w:val="right"/>
            </w:pPr>
            <w:r w:rsidRPr="0095761B">
              <w:t>200.000,00</w:t>
            </w:r>
          </w:p>
        </w:tc>
        <w:tc>
          <w:tcPr>
            <w:tcW w:w="1383" w:type="dxa"/>
          </w:tcPr>
          <w:p w:rsidR="00586E76" w:rsidRPr="00AC5237" w:rsidRDefault="00AC5237" w:rsidP="00AC5237">
            <w:pPr>
              <w:spacing w:line="276" w:lineRule="auto"/>
              <w:jc w:val="center"/>
            </w:pPr>
            <w:r w:rsidRPr="00AC5237">
              <w:t>4</w:t>
            </w:r>
            <w:r w:rsidR="00586E76" w:rsidRPr="00AC5237">
              <w:t>,4</w:t>
            </w:r>
            <w:r w:rsidRPr="00AC5237">
              <w:t xml:space="preserve">6 </w:t>
            </w:r>
            <w:r w:rsidR="00586E76" w:rsidRPr="00AC5237">
              <w:t>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Default="00586E76" w:rsidP="00586E76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453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  <w:r w:rsidRPr="00AC544C">
              <w:t>EU donacije</w:t>
            </w:r>
          </w:p>
        </w:tc>
        <w:tc>
          <w:tcPr>
            <w:tcW w:w="1476" w:type="dxa"/>
          </w:tcPr>
          <w:p w:rsidR="00586E76" w:rsidRPr="00AC544C" w:rsidRDefault="00CF4112" w:rsidP="00CF4112">
            <w:pPr>
              <w:spacing w:line="276" w:lineRule="auto"/>
              <w:jc w:val="right"/>
            </w:pPr>
            <w:r>
              <w:t>414</w:t>
            </w:r>
            <w:r w:rsidR="00586E76" w:rsidRPr="0095761B">
              <w:t>.</w:t>
            </w:r>
            <w:r>
              <w:t>23</w:t>
            </w:r>
            <w:r w:rsidR="00586E76" w:rsidRPr="0095761B">
              <w:t>0,00</w:t>
            </w:r>
          </w:p>
        </w:tc>
        <w:tc>
          <w:tcPr>
            <w:tcW w:w="1383" w:type="dxa"/>
          </w:tcPr>
          <w:p w:rsidR="00586E76" w:rsidRPr="00AC5237" w:rsidRDefault="00AC5237" w:rsidP="00AC5237">
            <w:pPr>
              <w:spacing w:line="276" w:lineRule="auto"/>
              <w:jc w:val="center"/>
            </w:pPr>
            <w:r w:rsidRPr="00AC5237">
              <w:t>9</w:t>
            </w:r>
            <w:r w:rsidR="00586E76" w:rsidRPr="00AC5237">
              <w:t>,2</w:t>
            </w:r>
            <w:r w:rsidRPr="00AC5237">
              <w:t xml:space="preserve">4 </w:t>
            </w:r>
            <w:r w:rsidR="00586E76" w:rsidRPr="00AC5237">
              <w:t>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</w:p>
        </w:tc>
        <w:tc>
          <w:tcPr>
            <w:tcW w:w="5453" w:type="dxa"/>
          </w:tcPr>
          <w:p w:rsidR="00586E76" w:rsidRPr="00986305" w:rsidRDefault="00586E76" w:rsidP="00586E76">
            <w:pPr>
              <w:spacing w:line="276" w:lineRule="auto"/>
              <w:jc w:val="both"/>
              <w:rPr>
                <w:b/>
              </w:rPr>
            </w:pPr>
            <w:r w:rsidRPr="00986305">
              <w:rPr>
                <w:b/>
              </w:rPr>
              <w:t>Ukupno I+II+III</w:t>
            </w:r>
          </w:p>
        </w:tc>
        <w:tc>
          <w:tcPr>
            <w:tcW w:w="1476" w:type="dxa"/>
          </w:tcPr>
          <w:p w:rsidR="00586E76" w:rsidRPr="00986305" w:rsidRDefault="00FF3B2A" w:rsidP="00FF3B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7067">
              <w:rPr>
                <w:b/>
              </w:rPr>
              <w:t>.</w:t>
            </w:r>
            <w:r>
              <w:rPr>
                <w:b/>
              </w:rPr>
              <w:t>233.230</w:t>
            </w:r>
            <w:r w:rsidR="00597067">
              <w:rPr>
                <w:b/>
              </w:rPr>
              <w:t>,00</w:t>
            </w:r>
          </w:p>
        </w:tc>
        <w:tc>
          <w:tcPr>
            <w:tcW w:w="1383" w:type="dxa"/>
          </w:tcPr>
          <w:p w:rsidR="00586E76" w:rsidRPr="00AC5237" w:rsidRDefault="00586E76" w:rsidP="00AC5237">
            <w:pPr>
              <w:spacing w:line="276" w:lineRule="auto"/>
              <w:jc w:val="center"/>
              <w:rPr>
                <w:b/>
              </w:rPr>
            </w:pPr>
            <w:r w:rsidRPr="00AC5237">
              <w:rPr>
                <w:b/>
              </w:rPr>
              <w:t>9</w:t>
            </w:r>
            <w:r w:rsidR="00AC5237" w:rsidRPr="00AC5237">
              <w:rPr>
                <w:b/>
              </w:rPr>
              <w:t>4</w:t>
            </w:r>
            <w:r w:rsidRPr="00AC5237">
              <w:rPr>
                <w:b/>
              </w:rPr>
              <w:t>,4</w:t>
            </w:r>
            <w:r w:rsidR="00AC5237" w:rsidRPr="00AC5237">
              <w:rPr>
                <w:b/>
              </w:rPr>
              <w:t>2</w:t>
            </w:r>
            <w:r w:rsidRPr="00AC5237">
              <w:rPr>
                <w:b/>
              </w:rPr>
              <w:t xml:space="preserve"> 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F5F54" w:rsidRDefault="00586E76" w:rsidP="00586E76">
            <w:pPr>
              <w:spacing w:line="276" w:lineRule="auto"/>
              <w:jc w:val="both"/>
              <w:rPr>
                <w:b/>
              </w:rPr>
            </w:pPr>
            <w:r w:rsidRPr="00AF5F54">
              <w:rPr>
                <w:b/>
              </w:rPr>
              <w:t>IV</w:t>
            </w:r>
          </w:p>
        </w:tc>
        <w:tc>
          <w:tcPr>
            <w:tcW w:w="5453" w:type="dxa"/>
          </w:tcPr>
          <w:p w:rsidR="00586E76" w:rsidRPr="00AF5F54" w:rsidRDefault="00586E76" w:rsidP="00586E76">
            <w:pPr>
              <w:spacing w:line="276" w:lineRule="auto"/>
              <w:jc w:val="both"/>
              <w:rPr>
                <w:b/>
              </w:rPr>
            </w:pPr>
            <w:r w:rsidRPr="00AF5F54">
              <w:rPr>
                <w:b/>
              </w:rPr>
              <w:t>SREDSTVA PRENIJETA IZ PRETHODNE GODINE</w:t>
            </w:r>
          </w:p>
        </w:tc>
        <w:tc>
          <w:tcPr>
            <w:tcW w:w="1476" w:type="dxa"/>
          </w:tcPr>
          <w:p w:rsidR="00586E76" w:rsidRDefault="00586E76" w:rsidP="00586E76">
            <w:pPr>
              <w:spacing w:line="276" w:lineRule="auto"/>
              <w:jc w:val="center"/>
              <w:rPr>
                <w:b/>
              </w:rPr>
            </w:pPr>
          </w:p>
          <w:p w:rsidR="00586E76" w:rsidRPr="00AF5F54" w:rsidRDefault="00FA7218" w:rsidP="00586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586E76">
              <w:rPr>
                <w:b/>
              </w:rPr>
              <w:t>0.000,00</w:t>
            </w:r>
          </w:p>
        </w:tc>
        <w:tc>
          <w:tcPr>
            <w:tcW w:w="1383" w:type="dxa"/>
          </w:tcPr>
          <w:p w:rsidR="00586E76" w:rsidRPr="00AC5237" w:rsidRDefault="00586E76" w:rsidP="00586E76">
            <w:pPr>
              <w:spacing w:line="276" w:lineRule="auto"/>
              <w:jc w:val="center"/>
              <w:rPr>
                <w:b/>
              </w:rPr>
            </w:pPr>
          </w:p>
          <w:p w:rsidR="00586E76" w:rsidRPr="00AC5237" w:rsidRDefault="00A37A1F" w:rsidP="00A37A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86E76" w:rsidRPr="00AC5237">
              <w:rPr>
                <w:b/>
              </w:rPr>
              <w:t>,</w:t>
            </w:r>
            <w:r>
              <w:rPr>
                <w:b/>
              </w:rPr>
              <w:t>70</w:t>
            </w:r>
            <w:r w:rsidR="00586E76" w:rsidRPr="00AC5237">
              <w:rPr>
                <w:b/>
              </w:rPr>
              <w:t>%</w:t>
            </w:r>
          </w:p>
        </w:tc>
      </w:tr>
      <w:tr w:rsidR="00586E76" w:rsidRPr="00AC544C" w:rsidTr="0095761B">
        <w:tc>
          <w:tcPr>
            <w:tcW w:w="550" w:type="dxa"/>
          </w:tcPr>
          <w:p w:rsidR="00586E76" w:rsidRPr="00AC544C" w:rsidRDefault="00586E76" w:rsidP="00586E76">
            <w:pPr>
              <w:spacing w:line="276" w:lineRule="auto"/>
              <w:jc w:val="both"/>
            </w:pPr>
          </w:p>
        </w:tc>
        <w:tc>
          <w:tcPr>
            <w:tcW w:w="5453" w:type="dxa"/>
          </w:tcPr>
          <w:p w:rsidR="00586E76" w:rsidRDefault="00586E76" w:rsidP="00586E76">
            <w:pPr>
              <w:spacing w:line="276" w:lineRule="auto"/>
              <w:jc w:val="both"/>
            </w:pPr>
            <w:r>
              <w:t>Sredstva prenijeta iz prethodne godine</w:t>
            </w:r>
          </w:p>
        </w:tc>
        <w:tc>
          <w:tcPr>
            <w:tcW w:w="1476" w:type="dxa"/>
          </w:tcPr>
          <w:p w:rsidR="00586E76" w:rsidRPr="00AC544C" w:rsidRDefault="00FA7218" w:rsidP="00586E76">
            <w:pPr>
              <w:spacing w:line="276" w:lineRule="auto"/>
              <w:jc w:val="right"/>
            </w:pPr>
            <w:r>
              <w:t>39</w:t>
            </w:r>
            <w:r w:rsidR="00586E76" w:rsidRPr="0095761B">
              <w:t>0.000,00</w:t>
            </w:r>
          </w:p>
        </w:tc>
        <w:tc>
          <w:tcPr>
            <w:tcW w:w="1383" w:type="dxa"/>
          </w:tcPr>
          <w:p w:rsidR="00586E76" w:rsidRPr="00AC5237" w:rsidRDefault="00A37A1F" w:rsidP="00A37A1F">
            <w:pPr>
              <w:spacing w:line="276" w:lineRule="auto"/>
              <w:jc w:val="center"/>
            </w:pPr>
            <w:r>
              <w:t>8,70</w:t>
            </w:r>
            <w:r w:rsidR="00AC5237" w:rsidRPr="00AC5237">
              <w:t xml:space="preserve"> </w:t>
            </w:r>
            <w:r w:rsidR="00586E76" w:rsidRPr="00AC5237">
              <w:t>%</w:t>
            </w:r>
          </w:p>
        </w:tc>
      </w:tr>
      <w:tr w:rsidR="00586E76" w:rsidRPr="00AC544C" w:rsidTr="0095761B">
        <w:tc>
          <w:tcPr>
            <w:tcW w:w="550" w:type="dxa"/>
            <w:shd w:val="clear" w:color="auto" w:fill="95B3D7" w:themeFill="accent1" w:themeFillTint="99"/>
          </w:tcPr>
          <w:p w:rsidR="00586E76" w:rsidRPr="00AC544C" w:rsidRDefault="00586E76" w:rsidP="00586E7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53" w:type="dxa"/>
            <w:shd w:val="clear" w:color="auto" w:fill="95B3D7" w:themeFill="accent1" w:themeFillTint="99"/>
          </w:tcPr>
          <w:p w:rsidR="00586E76" w:rsidRPr="006B44F8" w:rsidRDefault="00586E76" w:rsidP="00586E76">
            <w:pPr>
              <w:spacing w:line="276" w:lineRule="auto"/>
              <w:jc w:val="both"/>
              <w:rPr>
                <w:b/>
              </w:rPr>
            </w:pPr>
            <w:r w:rsidRPr="006B44F8">
              <w:rPr>
                <w:b/>
              </w:rPr>
              <w:t>UKUPNO  I+II+III+IV</w:t>
            </w:r>
          </w:p>
        </w:tc>
        <w:tc>
          <w:tcPr>
            <w:tcW w:w="1476" w:type="dxa"/>
            <w:shd w:val="clear" w:color="auto" w:fill="95B3D7" w:themeFill="accent1" w:themeFillTint="99"/>
          </w:tcPr>
          <w:p w:rsidR="00586E76" w:rsidRPr="006B44F8" w:rsidRDefault="00586E76" w:rsidP="00FF3B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4.4</w:t>
            </w:r>
            <w:r w:rsidR="00FF3B2A">
              <w:rPr>
                <w:b/>
              </w:rPr>
              <w:t>83</w:t>
            </w:r>
            <w:r w:rsidRPr="006B44F8">
              <w:rPr>
                <w:b/>
              </w:rPr>
              <w:t>.</w:t>
            </w:r>
            <w:r w:rsidR="00FF3B2A">
              <w:rPr>
                <w:b/>
              </w:rPr>
              <w:t>23</w:t>
            </w:r>
            <w:r w:rsidRPr="006B44F8">
              <w:rPr>
                <w:b/>
              </w:rPr>
              <w:t>0,00</w:t>
            </w:r>
          </w:p>
        </w:tc>
        <w:tc>
          <w:tcPr>
            <w:tcW w:w="1383" w:type="dxa"/>
            <w:shd w:val="clear" w:color="auto" w:fill="95B3D7" w:themeFill="accent1" w:themeFillTint="99"/>
          </w:tcPr>
          <w:p w:rsidR="00586E76" w:rsidRPr="00AC5237" w:rsidRDefault="00586E76" w:rsidP="00586E76">
            <w:pPr>
              <w:spacing w:line="276" w:lineRule="auto"/>
              <w:jc w:val="center"/>
              <w:rPr>
                <w:b/>
              </w:rPr>
            </w:pPr>
            <w:r w:rsidRPr="00AC5237">
              <w:rPr>
                <w:b/>
              </w:rPr>
              <w:t>100%</w:t>
            </w:r>
          </w:p>
        </w:tc>
      </w:tr>
    </w:tbl>
    <w:p w:rsidR="009E788B" w:rsidRDefault="009E788B" w:rsidP="009E788B">
      <w:pPr>
        <w:pStyle w:val="ListParagraph"/>
        <w:spacing w:line="276" w:lineRule="auto"/>
        <w:jc w:val="both"/>
      </w:pPr>
    </w:p>
    <w:p w:rsidR="0059758C" w:rsidRPr="00AC544C" w:rsidRDefault="0059758C" w:rsidP="009E788B">
      <w:pPr>
        <w:pStyle w:val="ListParagraph"/>
        <w:spacing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550"/>
        <w:gridCol w:w="4811"/>
        <w:gridCol w:w="1842"/>
        <w:gridCol w:w="1659"/>
      </w:tblGrid>
      <w:tr w:rsidR="0088387F" w:rsidRPr="00AC544C" w:rsidTr="00CC0EC1">
        <w:tc>
          <w:tcPr>
            <w:tcW w:w="550" w:type="dxa"/>
            <w:shd w:val="clear" w:color="auto" w:fill="8DB3E2" w:themeFill="text2" w:themeFillTint="66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lastRenderedPageBreak/>
              <w:t>Br.</w:t>
            </w:r>
          </w:p>
        </w:tc>
        <w:tc>
          <w:tcPr>
            <w:tcW w:w="4811" w:type="dxa"/>
            <w:shd w:val="clear" w:color="auto" w:fill="8DB3E2" w:themeFill="text2" w:themeFillTint="66"/>
            <w:vAlign w:val="center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659" w:type="dxa"/>
            <w:shd w:val="clear" w:color="auto" w:fill="8DB3E2" w:themeFill="text2" w:themeFillTint="66"/>
            <w:vAlign w:val="center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88387F" w:rsidRPr="00AC544C" w:rsidTr="00CC0EC1">
        <w:tc>
          <w:tcPr>
            <w:tcW w:w="550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4811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Tekući prihodi (porezi, doprinosi, takse, naknade i ostali prihodi)</w:t>
            </w:r>
          </w:p>
        </w:tc>
        <w:tc>
          <w:tcPr>
            <w:tcW w:w="1842" w:type="dxa"/>
          </w:tcPr>
          <w:p w:rsidR="0088387F" w:rsidRPr="00AC544C" w:rsidRDefault="0088387F" w:rsidP="00554562">
            <w:pPr>
              <w:spacing w:line="276" w:lineRule="auto"/>
              <w:jc w:val="right"/>
            </w:pPr>
            <w:r w:rsidRPr="00AC544C">
              <w:t>1.</w:t>
            </w:r>
            <w:r w:rsidR="00554562">
              <w:t>91</w:t>
            </w:r>
            <w:r w:rsidRPr="00AC544C">
              <w:t>9.000,00</w:t>
            </w:r>
          </w:p>
        </w:tc>
        <w:tc>
          <w:tcPr>
            <w:tcW w:w="1659" w:type="dxa"/>
          </w:tcPr>
          <w:p w:rsidR="0088387F" w:rsidRPr="00823206" w:rsidRDefault="009A6AB1" w:rsidP="009A6AB1">
            <w:pPr>
              <w:spacing w:line="276" w:lineRule="auto"/>
              <w:jc w:val="center"/>
              <w:rPr>
                <w:color w:val="FF0000"/>
              </w:rPr>
            </w:pPr>
            <w:r w:rsidRPr="009A6AB1">
              <w:t>45</w:t>
            </w:r>
            <w:r w:rsidR="006937AE" w:rsidRPr="009A6AB1">
              <w:t>,</w:t>
            </w:r>
            <w:r w:rsidRPr="009A6AB1">
              <w:t>33</w:t>
            </w:r>
            <w:r>
              <w:t xml:space="preserve"> </w:t>
            </w:r>
            <w:r w:rsidR="004455BF" w:rsidRPr="009A6AB1">
              <w:t>%</w:t>
            </w:r>
          </w:p>
        </w:tc>
      </w:tr>
      <w:tr w:rsidR="0088387F" w:rsidRPr="00AC544C" w:rsidTr="00CC0EC1">
        <w:tc>
          <w:tcPr>
            <w:tcW w:w="550" w:type="dxa"/>
          </w:tcPr>
          <w:p w:rsidR="0088387F" w:rsidRPr="00AC544C" w:rsidRDefault="00D56995" w:rsidP="0088387F">
            <w:pPr>
              <w:spacing w:line="276" w:lineRule="auto"/>
              <w:jc w:val="both"/>
            </w:pPr>
            <w:r>
              <w:t>2</w:t>
            </w:r>
            <w:r w:rsidR="0088387F" w:rsidRPr="00AC544C">
              <w:t>.</w:t>
            </w:r>
          </w:p>
        </w:tc>
        <w:tc>
          <w:tcPr>
            <w:tcW w:w="4811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Donacije i transferi</w:t>
            </w:r>
          </w:p>
        </w:tc>
        <w:tc>
          <w:tcPr>
            <w:tcW w:w="1842" w:type="dxa"/>
          </w:tcPr>
          <w:p w:rsidR="0088387F" w:rsidRPr="00AC544C" w:rsidRDefault="0088387F" w:rsidP="00823206">
            <w:pPr>
              <w:spacing w:line="276" w:lineRule="auto"/>
              <w:jc w:val="right"/>
            </w:pPr>
            <w:r w:rsidRPr="00AC544C">
              <w:t>2.</w:t>
            </w:r>
            <w:r w:rsidR="00823206">
              <w:t>314</w:t>
            </w:r>
            <w:r w:rsidRPr="00AC544C">
              <w:t>.</w:t>
            </w:r>
            <w:r w:rsidR="00823206">
              <w:t>23</w:t>
            </w:r>
            <w:r w:rsidRPr="00AC544C">
              <w:t>0,00</w:t>
            </w:r>
          </w:p>
        </w:tc>
        <w:tc>
          <w:tcPr>
            <w:tcW w:w="1659" w:type="dxa"/>
          </w:tcPr>
          <w:p w:rsidR="0088387F" w:rsidRPr="00823206" w:rsidRDefault="009A6AB1" w:rsidP="006937AE">
            <w:pPr>
              <w:spacing w:line="276" w:lineRule="auto"/>
              <w:jc w:val="center"/>
              <w:rPr>
                <w:color w:val="FF0000"/>
              </w:rPr>
            </w:pPr>
            <w:r w:rsidRPr="009A6AB1">
              <w:t xml:space="preserve">54,67 </w:t>
            </w:r>
            <w:r w:rsidR="0088387F" w:rsidRPr="009A6AB1">
              <w:t>%</w:t>
            </w:r>
          </w:p>
        </w:tc>
      </w:tr>
      <w:tr w:rsidR="0088387F" w:rsidRPr="00AC544C" w:rsidTr="00CC0EC1">
        <w:tc>
          <w:tcPr>
            <w:tcW w:w="550" w:type="dxa"/>
            <w:shd w:val="clear" w:color="auto" w:fill="95B3D7" w:themeFill="accent1" w:themeFillTint="99"/>
          </w:tcPr>
          <w:p w:rsidR="0088387F" w:rsidRPr="00AC544C" w:rsidRDefault="0088387F" w:rsidP="0088387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1" w:type="dxa"/>
            <w:shd w:val="clear" w:color="auto" w:fill="95B3D7" w:themeFill="accent1" w:themeFillTint="99"/>
          </w:tcPr>
          <w:p w:rsidR="0088387F" w:rsidRPr="00AC544C" w:rsidRDefault="0088387F" w:rsidP="0088387F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88387F" w:rsidRPr="00AC544C" w:rsidRDefault="006937AE" w:rsidP="0055456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8387F" w:rsidRPr="00AC544C">
              <w:rPr>
                <w:b/>
              </w:rPr>
              <w:t>.</w:t>
            </w:r>
            <w:r>
              <w:rPr>
                <w:b/>
              </w:rPr>
              <w:t>2</w:t>
            </w:r>
            <w:r w:rsidR="00554562">
              <w:rPr>
                <w:b/>
              </w:rPr>
              <w:t>33</w:t>
            </w:r>
            <w:r w:rsidR="0088387F" w:rsidRPr="00AC544C">
              <w:rPr>
                <w:b/>
              </w:rPr>
              <w:t>.</w:t>
            </w:r>
            <w:r w:rsidR="00554562">
              <w:rPr>
                <w:b/>
              </w:rPr>
              <w:t>23</w:t>
            </w:r>
            <w:r w:rsidR="0088387F" w:rsidRPr="00AC544C">
              <w:rPr>
                <w:b/>
              </w:rPr>
              <w:t>0,00</w:t>
            </w:r>
          </w:p>
        </w:tc>
        <w:tc>
          <w:tcPr>
            <w:tcW w:w="1659" w:type="dxa"/>
            <w:shd w:val="clear" w:color="auto" w:fill="95B3D7" w:themeFill="accent1" w:themeFillTint="99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100%</w:t>
            </w:r>
          </w:p>
        </w:tc>
      </w:tr>
    </w:tbl>
    <w:p w:rsidR="001366B3" w:rsidRDefault="001366B3" w:rsidP="00DF4774">
      <w:pPr>
        <w:spacing w:line="276" w:lineRule="auto"/>
        <w:jc w:val="both"/>
        <w:rPr>
          <w:sz w:val="28"/>
          <w:szCs w:val="28"/>
        </w:rPr>
      </w:pPr>
    </w:p>
    <w:p w:rsidR="003E2ADC" w:rsidRPr="00AC544C" w:rsidRDefault="00D979FF" w:rsidP="00DF4774">
      <w:pPr>
        <w:spacing w:line="276" w:lineRule="auto"/>
        <w:jc w:val="both"/>
        <w:rPr>
          <w:u w:val="single"/>
        </w:rPr>
      </w:pPr>
      <w:r w:rsidRPr="00AC544C">
        <w:rPr>
          <w:u w:val="single"/>
        </w:rPr>
        <w:t>Struktura tekućih prihoda:</w:t>
      </w:r>
    </w:p>
    <w:p w:rsidR="003E2ADC" w:rsidRPr="00AC544C" w:rsidRDefault="008506E2" w:rsidP="002C5A40">
      <w:pPr>
        <w:pStyle w:val="ListParagraph"/>
        <w:numPr>
          <w:ilvl w:val="0"/>
          <w:numId w:val="32"/>
        </w:numPr>
        <w:spacing w:line="276" w:lineRule="auto"/>
        <w:jc w:val="both"/>
      </w:pPr>
      <w:r w:rsidRPr="00AC544C">
        <w:rPr>
          <w:u w:val="single"/>
        </w:rPr>
        <w:t>P</w:t>
      </w:r>
      <w:r w:rsidR="0020134D" w:rsidRPr="00AC544C">
        <w:rPr>
          <w:u w:val="single"/>
        </w:rPr>
        <w:t>rihodi</w:t>
      </w:r>
      <w:r w:rsidRPr="00AC544C">
        <w:rPr>
          <w:u w:val="single"/>
        </w:rPr>
        <w:t xml:space="preserve"> od poreza</w:t>
      </w:r>
      <w:r w:rsidR="0020134D" w:rsidRPr="00AC544C">
        <w:t xml:space="preserve"> planirani su u iznosu od ukupno</w:t>
      </w:r>
      <w:r w:rsidR="00643C76" w:rsidRPr="00AC544C">
        <w:t xml:space="preserve"> </w:t>
      </w:r>
      <w:r w:rsidR="00614FFA">
        <w:rPr>
          <w:b/>
          <w:u w:val="single"/>
        </w:rPr>
        <w:t>8</w:t>
      </w:r>
      <w:r w:rsidR="00CF7151" w:rsidRPr="00AC544C">
        <w:rPr>
          <w:b/>
          <w:u w:val="single"/>
        </w:rPr>
        <w:t>8</w:t>
      </w:r>
      <w:r w:rsidR="001D4270" w:rsidRPr="00AC544C">
        <w:rPr>
          <w:b/>
          <w:u w:val="single"/>
        </w:rPr>
        <w:t>0</w:t>
      </w:r>
      <w:r w:rsidR="00810F5B" w:rsidRPr="00AC544C">
        <w:rPr>
          <w:b/>
          <w:u w:val="single"/>
        </w:rPr>
        <w:t>.000</w:t>
      </w:r>
      <w:r w:rsidR="000E2908" w:rsidRPr="00AC544C">
        <w:rPr>
          <w:b/>
          <w:u w:val="single"/>
        </w:rPr>
        <w:t>,00€</w:t>
      </w:r>
      <w:r w:rsidR="000E2908" w:rsidRPr="00AC544C">
        <w:t xml:space="preserve">, </w:t>
      </w:r>
      <w:r w:rsidR="003E2ADC" w:rsidRPr="00AC544C">
        <w:t>i to:</w:t>
      </w:r>
    </w:p>
    <w:tbl>
      <w:tblPr>
        <w:tblStyle w:val="TableGrid"/>
        <w:tblW w:w="0" w:type="auto"/>
        <w:tblLook w:val="04A0"/>
      </w:tblPr>
      <w:tblGrid>
        <w:gridCol w:w="562"/>
        <w:gridCol w:w="4191"/>
        <w:gridCol w:w="2161"/>
        <w:gridCol w:w="1722"/>
      </w:tblGrid>
      <w:tr w:rsidR="0088387F" w:rsidRPr="00AC544C" w:rsidTr="0088387F">
        <w:tc>
          <w:tcPr>
            <w:tcW w:w="562" w:type="dxa"/>
            <w:shd w:val="clear" w:color="auto" w:fill="8DB3E2" w:themeFill="text2" w:themeFillTint="66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4191" w:type="dxa"/>
            <w:shd w:val="clear" w:color="auto" w:fill="8DB3E2" w:themeFill="text2" w:themeFillTint="66"/>
            <w:vAlign w:val="center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2161" w:type="dxa"/>
            <w:shd w:val="clear" w:color="auto" w:fill="8DB3E2" w:themeFill="text2" w:themeFillTint="66"/>
            <w:vAlign w:val="center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722" w:type="dxa"/>
            <w:shd w:val="clear" w:color="auto" w:fill="8DB3E2" w:themeFill="text2" w:themeFillTint="66"/>
            <w:vAlign w:val="center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88387F" w:rsidRPr="00AC544C" w:rsidTr="0088387F">
        <w:tc>
          <w:tcPr>
            <w:tcW w:w="562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4191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Porez na dohodak fizičkih lica</w:t>
            </w:r>
          </w:p>
        </w:tc>
        <w:tc>
          <w:tcPr>
            <w:tcW w:w="2161" w:type="dxa"/>
          </w:tcPr>
          <w:p w:rsidR="0088387F" w:rsidRPr="00AC544C" w:rsidRDefault="0088387F" w:rsidP="0088387F">
            <w:pPr>
              <w:spacing w:line="276" w:lineRule="auto"/>
              <w:jc w:val="right"/>
            </w:pPr>
            <w:r w:rsidRPr="00AC544C">
              <w:t>210.000,00</w:t>
            </w:r>
          </w:p>
        </w:tc>
        <w:tc>
          <w:tcPr>
            <w:tcW w:w="1722" w:type="dxa"/>
          </w:tcPr>
          <w:p w:rsidR="0088387F" w:rsidRPr="00B21023" w:rsidRDefault="00C25B73" w:rsidP="00B21023">
            <w:pPr>
              <w:spacing w:line="276" w:lineRule="auto"/>
              <w:jc w:val="center"/>
            </w:pPr>
            <w:r w:rsidRPr="00B21023">
              <w:t>2</w:t>
            </w:r>
            <w:r w:rsidR="00B21023" w:rsidRPr="00B21023">
              <w:t>3</w:t>
            </w:r>
            <w:r w:rsidRPr="00B21023">
              <w:t>,</w:t>
            </w:r>
            <w:r w:rsidR="00B21023" w:rsidRPr="00B21023">
              <w:t>86</w:t>
            </w:r>
            <w:r w:rsidRPr="00B21023">
              <w:t xml:space="preserve"> %</w:t>
            </w:r>
          </w:p>
        </w:tc>
      </w:tr>
      <w:tr w:rsidR="0088387F" w:rsidRPr="00AC544C" w:rsidTr="0088387F">
        <w:tc>
          <w:tcPr>
            <w:tcW w:w="562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2.</w:t>
            </w:r>
          </w:p>
        </w:tc>
        <w:tc>
          <w:tcPr>
            <w:tcW w:w="4191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Porez na nepokretnosti</w:t>
            </w:r>
          </w:p>
        </w:tc>
        <w:tc>
          <w:tcPr>
            <w:tcW w:w="2161" w:type="dxa"/>
          </w:tcPr>
          <w:p w:rsidR="0088387F" w:rsidRPr="00AC544C" w:rsidRDefault="0032240A" w:rsidP="0088387F">
            <w:pPr>
              <w:spacing w:line="276" w:lineRule="auto"/>
              <w:jc w:val="right"/>
            </w:pPr>
            <w:r>
              <w:t>4</w:t>
            </w:r>
            <w:r w:rsidR="0088387F" w:rsidRPr="00AC544C">
              <w:t>00.000,00</w:t>
            </w:r>
          </w:p>
        </w:tc>
        <w:tc>
          <w:tcPr>
            <w:tcW w:w="1722" w:type="dxa"/>
          </w:tcPr>
          <w:p w:rsidR="0088387F" w:rsidRPr="00B21023" w:rsidRDefault="00B21023" w:rsidP="00B21023">
            <w:pPr>
              <w:spacing w:line="276" w:lineRule="auto"/>
              <w:jc w:val="center"/>
            </w:pPr>
            <w:r w:rsidRPr="00B21023">
              <w:t>45</w:t>
            </w:r>
            <w:r w:rsidR="00C25B73" w:rsidRPr="00B21023">
              <w:t>,</w:t>
            </w:r>
            <w:r w:rsidRPr="00B21023">
              <w:t>45</w:t>
            </w:r>
            <w:r w:rsidR="00C25B73" w:rsidRPr="00B21023">
              <w:t xml:space="preserve"> %</w:t>
            </w:r>
          </w:p>
        </w:tc>
      </w:tr>
      <w:tr w:rsidR="0088387F" w:rsidRPr="00AC544C" w:rsidTr="0088387F">
        <w:tc>
          <w:tcPr>
            <w:tcW w:w="562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3.</w:t>
            </w:r>
          </w:p>
        </w:tc>
        <w:tc>
          <w:tcPr>
            <w:tcW w:w="4191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Porez na promet nepokretnosti</w:t>
            </w:r>
          </w:p>
        </w:tc>
        <w:tc>
          <w:tcPr>
            <w:tcW w:w="2161" w:type="dxa"/>
          </w:tcPr>
          <w:p w:rsidR="0088387F" w:rsidRPr="00AC544C" w:rsidRDefault="0088387F" w:rsidP="0088387F">
            <w:pPr>
              <w:spacing w:line="276" w:lineRule="auto"/>
              <w:jc w:val="right"/>
            </w:pPr>
            <w:r w:rsidRPr="00AC544C">
              <w:t>60.000,00</w:t>
            </w:r>
          </w:p>
        </w:tc>
        <w:tc>
          <w:tcPr>
            <w:tcW w:w="1722" w:type="dxa"/>
          </w:tcPr>
          <w:p w:rsidR="0088387F" w:rsidRPr="00B21023" w:rsidRDefault="00C25B73" w:rsidP="00B21023">
            <w:pPr>
              <w:spacing w:line="276" w:lineRule="auto"/>
              <w:jc w:val="center"/>
            </w:pPr>
            <w:r w:rsidRPr="00B21023">
              <w:t>6,</w:t>
            </w:r>
            <w:r w:rsidR="00B21023" w:rsidRPr="00B21023">
              <w:t>82</w:t>
            </w:r>
            <w:r w:rsidRPr="00B21023">
              <w:t xml:space="preserve"> %</w:t>
            </w:r>
          </w:p>
        </w:tc>
      </w:tr>
      <w:tr w:rsidR="0088387F" w:rsidRPr="00AC544C" w:rsidTr="0088387F">
        <w:tc>
          <w:tcPr>
            <w:tcW w:w="562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4.</w:t>
            </w:r>
          </w:p>
        </w:tc>
        <w:tc>
          <w:tcPr>
            <w:tcW w:w="4191" w:type="dxa"/>
          </w:tcPr>
          <w:p w:rsidR="0088387F" w:rsidRPr="00AC544C" w:rsidRDefault="0088387F" w:rsidP="0088387F">
            <w:pPr>
              <w:spacing w:line="276" w:lineRule="auto"/>
              <w:jc w:val="both"/>
            </w:pPr>
            <w:r w:rsidRPr="00AC544C">
              <w:t>Prirez porezu na dohodak fizičkih lica</w:t>
            </w:r>
          </w:p>
        </w:tc>
        <w:tc>
          <w:tcPr>
            <w:tcW w:w="2161" w:type="dxa"/>
          </w:tcPr>
          <w:p w:rsidR="0088387F" w:rsidRPr="00AC544C" w:rsidRDefault="0088387F" w:rsidP="0088387F">
            <w:pPr>
              <w:spacing w:line="276" w:lineRule="auto"/>
              <w:jc w:val="right"/>
            </w:pPr>
            <w:r w:rsidRPr="00AC544C">
              <w:t>210.000,00</w:t>
            </w:r>
          </w:p>
        </w:tc>
        <w:tc>
          <w:tcPr>
            <w:tcW w:w="1722" w:type="dxa"/>
          </w:tcPr>
          <w:p w:rsidR="0088387F" w:rsidRPr="00B21023" w:rsidRDefault="00C25B73" w:rsidP="00B21023">
            <w:pPr>
              <w:spacing w:line="276" w:lineRule="auto"/>
              <w:jc w:val="center"/>
            </w:pPr>
            <w:r w:rsidRPr="00B21023">
              <w:t>2</w:t>
            </w:r>
            <w:r w:rsidR="00B21023" w:rsidRPr="00B21023">
              <w:t>3</w:t>
            </w:r>
            <w:r w:rsidRPr="00B21023">
              <w:t>,</w:t>
            </w:r>
            <w:r w:rsidR="00B21023" w:rsidRPr="00B21023">
              <w:t>86</w:t>
            </w:r>
            <w:r w:rsidRPr="00B21023">
              <w:t xml:space="preserve"> %</w:t>
            </w:r>
          </w:p>
        </w:tc>
      </w:tr>
      <w:tr w:rsidR="0088387F" w:rsidRPr="00AC544C" w:rsidTr="0088387F">
        <w:tc>
          <w:tcPr>
            <w:tcW w:w="562" w:type="dxa"/>
            <w:shd w:val="clear" w:color="auto" w:fill="95B3D7" w:themeFill="accent1" w:themeFillTint="99"/>
          </w:tcPr>
          <w:p w:rsidR="0088387F" w:rsidRPr="00AC544C" w:rsidRDefault="0088387F" w:rsidP="0088387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91" w:type="dxa"/>
            <w:shd w:val="clear" w:color="auto" w:fill="95B3D7" w:themeFill="accent1" w:themeFillTint="99"/>
          </w:tcPr>
          <w:p w:rsidR="0088387F" w:rsidRPr="00AC544C" w:rsidRDefault="0088387F" w:rsidP="0088387F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2161" w:type="dxa"/>
            <w:shd w:val="clear" w:color="auto" w:fill="95B3D7" w:themeFill="accent1" w:themeFillTint="99"/>
          </w:tcPr>
          <w:p w:rsidR="0088387F" w:rsidRPr="00AC544C" w:rsidRDefault="0032240A" w:rsidP="0088387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8387F" w:rsidRPr="00AC544C">
              <w:rPr>
                <w:b/>
              </w:rPr>
              <w:t>80.000,00</w:t>
            </w:r>
          </w:p>
        </w:tc>
        <w:tc>
          <w:tcPr>
            <w:tcW w:w="1722" w:type="dxa"/>
            <w:shd w:val="clear" w:color="auto" w:fill="95B3D7" w:themeFill="accent1" w:themeFillTint="99"/>
          </w:tcPr>
          <w:p w:rsidR="0088387F" w:rsidRPr="00AC544C" w:rsidRDefault="0088387F" w:rsidP="0088387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100%</w:t>
            </w:r>
          </w:p>
        </w:tc>
      </w:tr>
    </w:tbl>
    <w:p w:rsidR="008506E2" w:rsidRPr="00AC544C" w:rsidRDefault="008506E2" w:rsidP="00DF4774">
      <w:pPr>
        <w:spacing w:line="276" w:lineRule="auto"/>
        <w:jc w:val="both"/>
        <w:rPr>
          <w:sz w:val="22"/>
        </w:rPr>
      </w:pPr>
    </w:p>
    <w:p w:rsidR="00926EA3" w:rsidRPr="00AC544C" w:rsidRDefault="008506E2" w:rsidP="00EF4F13">
      <w:pPr>
        <w:pStyle w:val="ListParagraph"/>
        <w:numPr>
          <w:ilvl w:val="0"/>
          <w:numId w:val="32"/>
        </w:numPr>
        <w:spacing w:line="276" w:lineRule="auto"/>
        <w:jc w:val="both"/>
      </w:pPr>
      <w:r w:rsidRPr="00AC544C">
        <w:rPr>
          <w:u w:val="single"/>
        </w:rPr>
        <w:t>Prihodi od taksa</w:t>
      </w:r>
      <w:r w:rsidRPr="00AC544C">
        <w:t xml:space="preserve"> planirani su u ukupnom iznosu od </w:t>
      </w:r>
      <w:r w:rsidR="000A2680" w:rsidRPr="00AC544C">
        <w:rPr>
          <w:b/>
          <w:u w:val="single"/>
        </w:rPr>
        <w:t>95</w:t>
      </w:r>
      <w:r w:rsidRPr="00AC544C">
        <w:rPr>
          <w:b/>
          <w:u w:val="single"/>
        </w:rPr>
        <w:t>.000,00€</w:t>
      </w:r>
      <w:r w:rsidRPr="00AC544C">
        <w:t xml:space="preserve">, i to prihodi od: </w:t>
      </w:r>
    </w:p>
    <w:tbl>
      <w:tblPr>
        <w:tblStyle w:val="TableGrid"/>
        <w:tblW w:w="8897" w:type="dxa"/>
        <w:tblLook w:val="04A0"/>
      </w:tblPr>
      <w:tblGrid>
        <w:gridCol w:w="562"/>
        <w:gridCol w:w="4261"/>
        <w:gridCol w:w="2093"/>
        <w:gridCol w:w="1981"/>
      </w:tblGrid>
      <w:tr w:rsidR="004470EF" w:rsidRPr="00AC544C" w:rsidTr="002C5A40">
        <w:tc>
          <w:tcPr>
            <w:tcW w:w="562" w:type="dxa"/>
            <w:shd w:val="clear" w:color="auto" w:fill="8DB3E2" w:themeFill="text2" w:themeFillTint="66"/>
          </w:tcPr>
          <w:p w:rsidR="004470EF" w:rsidRPr="00AC544C" w:rsidRDefault="004470EF" w:rsidP="004470E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4261" w:type="dxa"/>
            <w:shd w:val="clear" w:color="auto" w:fill="8DB3E2" w:themeFill="text2" w:themeFillTint="66"/>
            <w:vAlign w:val="center"/>
          </w:tcPr>
          <w:p w:rsidR="004470EF" w:rsidRPr="00AC544C" w:rsidRDefault="004470EF" w:rsidP="004470E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2093" w:type="dxa"/>
            <w:shd w:val="clear" w:color="auto" w:fill="8DB3E2" w:themeFill="text2" w:themeFillTint="66"/>
            <w:vAlign w:val="center"/>
          </w:tcPr>
          <w:p w:rsidR="004470EF" w:rsidRPr="00AC544C" w:rsidRDefault="004470EF" w:rsidP="004470E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981" w:type="dxa"/>
            <w:shd w:val="clear" w:color="auto" w:fill="8DB3E2" w:themeFill="text2" w:themeFillTint="66"/>
            <w:vAlign w:val="center"/>
          </w:tcPr>
          <w:p w:rsidR="004470EF" w:rsidRPr="00AC544C" w:rsidRDefault="004470EF" w:rsidP="004470E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4470EF" w:rsidRPr="00AC544C" w:rsidTr="002C5A40">
        <w:tc>
          <w:tcPr>
            <w:tcW w:w="562" w:type="dxa"/>
          </w:tcPr>
          <w:p w:rsidR="004470EF" w:rsidRPr="00AC544C" w:rsidRDefault="004470EF" w:rsidP="004470EF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4261" w:type="dxa"/>
          </w:tcPr>
          <w:p w:rsidR="004470EF" w:rsidRPr="00AC544C" w:rsidRDefault="004470EF" w:rsidP="004470EF">
            <w:pPr>
              <w:spacing w:line="276" w:lineRule="auto"/>
              <w:jc w:val="both"/>
            </w:pPr>
            <w:r w:rsidRPr="00AC544C">
              <w:t>Lokalne administrativne takse</w:t>
            </w:r>
          </w:p>
        </w:tc>
        <w:tc>
          <w:tcPr>
            <w:tcW w:w="2093" w:type="dxa"/>
          </w:tcPr>
          <w:p w:rsidR="004470EF" w:rsidRPr="00AC544C" w:rsidRDefault="004470EF" w:rsidP="004470EF">
            <w:pPr>
              <w:spacing w:line="276" w:lineRule="auto"/>
              <w:jc w:val="right"/>
            </w:pPr>
            <w:r w:rsidRPr="00AC544C">
              <w:t>45.000,00</w:t>
            </w:r>
          </w:p>
        </w:tc>
        <w:tc>
          <w:tcPr>
            <w:tcW w:w="1981" w:type="dxa"/>
          </w:tcPr>
          <w:p w:rsidR="004470EF" w:rsidRPr="00B21023" w:rsidRDefault="0099712D" w:rsidP="004470EF">
            <w:pPr>
              <w:spacing w:line="276" w:lineRule="auto"/>
              <w:jc w:val="center"/>
            </w:pPr>
            <w:r w:rsidRPr="00B21023">
              <w:t>47,37 %</w:t>
            </w:r>
          </w:p>
        </w:tc>
      </w:tr>
      <w:tr w:rsidR="004470EF" w:rsidRPr="00AC544C" w:rsidTr="002C5A40">
        <w:tc>
          <w:tcPr>
            <w:tcW w:w="562" w:type="dxa"/>
          </w:tcPr>
          <w:p w:rsidR="004470EF" w:rsidRPr="00AC544C" w:rsidRDefault="004470EF" w:rsidP="004470EF">
            <w:pPr>
              <w:spacing w:line="276" w:lineRule="auto"/>
              <w:jc w:val="both"/>
            </w:pPr>
            <w:r w:rsidRPr="00AC544C">
              <w:t>2.</w:t>
            </w:r>
          </w:p>
        </w:tc>
        <w:tc>
          <w:tcPr>
            <w:tcW w:w="4261" w:type="dxa"/>
          </w:tcPr>
          <w:p w:rsidR="004470EF" w:rsidRPr="00AC544C" w:rsidRDefault="004470EF" w:rsidP="004470EF">
            <w:pPr>
              <w:spacing w:line="276" w:lineRule="auto"/>
              <w:jc w:val="both"/>
            </w:pPr>
            <w:r w:rsidRPr="00AC544C">
              <w:t>Lokalne komunalne takse</w:t>
            </w:r>
          </w:p>
        </w:tc>
        <w:tc>
          <w:tcPr>
            <w:tcW w:w="2093" w:type="dxa"/>
          </w:tcPr>
          <w:p w:rsidR="004470EF" w:rsidRPr="00AC544C" w:rsidRDefault="004470EF" w:rsidP="004470EF">
            <w:pPr>
              <w:spacing w:line="276" w:lineRule="auto"/>
              <w:jc w:val="right"/>
            </w:pPr>
            <w:r w:rsidRPr="00AC544C">
              <w:t>50.000,00</w:t>
            </w:r>
          </w:p>
        </w:tc>
        <w:tc>
          <w:tcPr>
            <w:tcW w:w="1981" w:type="dxa"/>
          </w:tcPr>
          <w:p w:rsidR="004470EF" w:rsidRPr="00B21023" w:rsidRDefault="0099712D" w:rsidP="004470EF">
            <w:pPr>
              <w:spacing w:line="276" w:lineRule="auto"/>
              <w:jc w:val="center"/>
            </w:pPr>
            <w:r w:rsidRPr="00B21023">
              <w:t>52,63 %</w:t>
            </w:r>
          </w:p>
        </w:tc>
      </w:tr>
      <w:tr w:rsidR="004470EF" w:rsidRPr="00AC544C" w:rsidTr="002C5A40">
        <w:tc>
          <w:tcPr>
            <w:tcW w:w="562" w:type="dxa"/>
            <w:shd w:val="clear" w:color="auto" w:fill="95B3D7" w:themeFill="accent1" w:themeFillTint="99"/>
          </w:tcPr>
          <w:p w:rsidR="004470EF" w:rsidRPr="00AC544C" w:rsidRDefault="004470EF" w:rsidP="004470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1" w:type="dxa"/>
            <w:shd w:val="clear" w:color="auto" w:fill="95B3D7" w:themeFill="accent1" w:themeFillTint="99"/>
          </w:tcPr>
          <w:p w:rsidR="004470EF" w:rsidRPr="00AC544C" w:rsidRDefault="004470EF" w:rsidP="004470EF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2093" w:type="dxa"/>
            <w:shd w:val="clear" w:color="auto" w:fill="95B3D7" w:themeFill="accent1" w:themeFillTint="99"/>
          </w:tcPr>
          <w:p w:rsidR="004470EF" w:rsidRPr="00AC544C" w:rsidRDefault="004470EF" w:rsidP="004470EF">
            <w:pPr>
              <w:spacing w:line="276" w:lineRule="auto"/>
              <w:jc w:val="right"/>
              <w:rPr>
                <w:b/>
              </w:rPr>
            </w:pPr>
            <w:r w:rsidRPr="00AC544C">
              <w:rPr>
                <w:b/>
              </w:rPr>
              <w:t>95.000,00</w:t>
            </w:r>
          </w:p>
        </w:tc>
        <w:tc>
          <w:tcPr>
            <w:tcW w:w="1981" w:type="dxa"/>
            <w:shd w:val="clear" w:color="auto" w:fill="95B3D7" w:themeFill="accent1" w:themeFillTint="99"/>
          </w:tcPr>
          <w:p w:rsidR="004470EF" w:rsidRPr="00AC544C" w:rsidRDefault="004470EF" w:rsidP="004470E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100%</w:t>
            </w:r>
          </w:p>
        </w:tc>
      </w:tr>
    </w:tbl>
    <w:p w:rsidR="000A2680" w:rsidRPr="00AC544C" w:rsidRDefault="000A2680" w:rsidP="00DF4774">
      <w:pPr>
        <w:spacing w:line="276" w:lineRule="auto"/>
        <w:jc w:val="both"/>
      </w:pPr>
    </w:p>
    <w:p w:rsidR="00926EA3" w:rsidRPr="00AC544C" w:rsidRDefault="008506E2" w:rsidP="002C5A40">
      <w:pPr>
        <w:pStyle w:val="ListParagraph"/>
        <w:numPr>
          <w:ilvl w:val="0"/>
          <w:numId w:val="32"/>
        </w:numPr>
        <w:spacing w:line="276" w:lineRule="auto"/>
        <w:jc w:val="both"/>
      </w:pPr>
      <w:r w:rsidRPr="00AC544C">
        <w:rPr>
          <w:u w:val="single"/>
        </w:rPr>
        <w:t>Prihodi od naknada</w:t>
      </w:r>
      <w:r w:rsidRPr="00AC544C">
        <w:t xml:space="preserve"> planirani su u ukupnom iznosu od </w:t>
      </w:r>
      <w:r w:rsidR="00614FFA">
        <w:rPr>
          <w:b/>
          <w:u w:val="single"/>
        </w:rPr>
        <w:t>76</w:t>
      </w:r>
      <w:r w:rsidR="0062526F" w:rsidRPr="00AC544C">
        <w:rPr>
          <w:b/>
          <w:u w:val="single"/>
        </w:rPr>
        <w:t>0</w:t>
      </w:r>
      <w:r w:rsidR="00810F5B" w:rsidRPr="00AC544C">
        <w:rPr>
          <w:b/>
          <w:u w:val="single"/>
        </w:rPr>
        <w:t>.</w:t>
      </w:r>
      <w:r w:rsidR="0062526F" w:rsidRPr="00AC544C">
        <w:rPr>
          <w:b/>
          <w:u w:val="single"/>
        </w:rPr>
        <w:t>0</w:t>
      </w:r>
      <w:r w:rsidR="00810F5B" w:rsidRPr="00AC544C">
        <w:rPr>
          <w:b/>
          <w:u w:val="single"/>
        </w:rPr>
        <w:t>00</w:t>
      </w:r>
      <w:r w:rsidRPr="00AC544C">
        <w:rPr>
          <w:b/>
          <w:u w:val="single"/>
        </w:rPr>
        <w:t>,00€</w:t>
      </w:r>
      <w:r w:rsidRPr="00AC544C">
        <w:rPr>
          <w:u w:val="single"/>
        </w:rPr>
        <w:t>,</w:t>
      </w:r>
      <w:r w:rsidR="006D7E80">
        <w:t xml:space="preserve"> i to</w:t>
      </w:r>
      <w:r w:rsidRPr="00AC544C">
        <w:t xml:space="preserve">: </w:t>
      </w:r>
    </w:p>
    <w:tbl>
      <w:tblPr>
        <w:tblStyle w:val="TableGrid"/>
        <w:tblW w:w="8862" w:type="dxa"/>
        <w:tblLayout w:type="fixed"/>
        <w:tblLook w:val="04A0"/>
      </w:tblPr>
      <w:tblGrid>
        <w:gridCol w:w="675"/>
        <w:gridCol w:w="5387"/>
        <w:gridCol w:w="1417"/>
        <w:gridCol w:w="1383"/>
      </w:tblGrid>
      <w:tr w:rsidR="005618C6" w:rsidRPr="00AC544C" w:rsidTr="00B21023">
        <w:tc>
          <w:tcPr>
            <w:tcW w:w="675" w:type="dxa"/>
            <w:shd w:val="clear" w:color="auto" w:fill="8DB3E2" w:themeFill="text2" w:themeFillTint="66"/>
          </w:tcPr>
          <w:p w:rsidR="005618C6" w:rsidRPr="00AC544C" w:rsidRDefault="00643C76" w:rsidP="005618C6">
            <w:pPr>
              <w:spacing w:line="276" w:lineRule="auto"/>
              <w:jc w:val="center"/>
              <w:rPr>
                <w:b/>
              </w:rPr>
            </w:pPr>
            <w:r w:rsidRPr="00AC544C">
              <w:tab/>
            </w:r>
            <w:r w:rsidR="005618C6" w:rsidRPr="00AC544C">
              <w:rPr>
                <w:b/>
              </w:rPr>
              <w:t>Br.</w:t>
            </w:r>
          </w:p>
        </w:tc>
        <w:tc>
          <w:tcPr>
            <w:tcW w:w="5387" w:type="dxa"/>
            <w:shd w:val="clear" w:color="auto" w:fill="8DB3E2" w:themeFill="text2" w:themeFillTint="66"/>
            <w:vAlign w:val="center"/>
          </w:tcPr>
          <w:p w:rsidR="005618C6" w:rsidRPr="00AC544C" w:rsidRDefault="005618C6" w:rsidP="005618C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618C6" w:rsidRPr="00AC544C" w:rsidRDefault="005618C6" w:rsidP="005618C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383" w:type="dxa"/>
            <w:shd w:val="clear" w:color="auto" w:fill="8DB3E2" w:themeFill="text2" w:themeFillTint="66"/>
            <w:vAlign w:val="center"/>
          </w:tcPr>
          <w:p w:rsidR="005618C6" w:rsidRPr="00AC544C" w:rsidRDefault="005618C6" w:rsidP="005618C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5618C6" w:rsidRPr="00AC544C" w:rsidTr="00B21023">
        <w:tc>
          <w:tcPr>
            <w:tcW w:w="675" w:type="dxa"/>
          </w:tcPr>
          <w:p w:rsidR="005618C6" w:rsidRPr="00AC544C" w:rsidRDefault="00B21023" w:rsidP="005618C6">
            <w:pPr>
              <w:spacing w:line="276" w:lineRule="auto"/>
              <w:jc w:val="both"/>
            </w:pPr>
            <w:r>
              <w:t>1</w:t>
            </w:r>
            <w:r w:rsidR="005618C6" w:rsidRPr="00AC544C">
              <w:t>.</w:t>
            </w:r>
          </w:p>
        </w:tc>
        <w:tc>
          <w:tcPr>
            <w:tcW w:w="5387" w:type="dxa"/>
          </w:tcPr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>Naknada za korišćenje prirodnih dobara</w:t>
            </w:r>
          </w:p>
        </w:tc>
        <w:tc>
          <w:tcPr>
            <w:tcW w:w="1417" w:type="dxa"/>
          </w:tcPr>
          <w:p w:rsidR="005618C6" w:rsidRPr="00AC544C" w:rsidRDefault="005618C6" w:rsidP="005618C6">
            <w:pPr>
              <w:spacing w:line="276" w:lineRule="auto"/>
              <w:jc w:val="right"/>
            </w:pPr>
            <w:r w:rsidRPr="00AC544C">
              <w:t>25.000,00</w:t>
            </w:r>
          </w:p>
        </w:tc>
        <w:tc>
          <w:tcPr>
            <w:tcW w:w="1383" w:type="dxa"/>
          </w:tcPr>
          <w:p w:rsidR="005618C6" w:rsidRPr="009C2E67" w:rsidRDefault="009C2E67" w:rsidP="009C2E67">
            <w:pPr>
              <w:spacing w:line="276" w:lineRule="auto"/>
              <w:jc w:val="center"/>
            </w:pPr>
            <w:r w:rsidRPr="009C2E67">
              <w:t>3</w:t>
            </w:r>
            <w:r w:rsidR="009667E5" w:rsidRPr="009C2E67">
              <w:t>,</w:t>
            </w:r>
            <w:r w:rsidRPr="009C2E67">
              <w:t>29</w:t>
            </w:r>
            <w:r w:rsidR="009667E5" w:rsidRPr="009C2E67">
              <w:t xml:space="preserve"> %</w:t>
            </w:r>
          </w:p>
        </w:tc>
      </w:tr>
      <w:tr w:rsidR="005618C6" w:rsidRPr="00AC544C" w:rsidTr="00B21023">
        <w:tc>
          <w:tcPr>
            <w:tcW w:w="675" w:type="dxa"/>
          </w:tcPr>
          <w:p w:rsidR="005618C6" w:rsidRPr="00AC544C" w:rsidRDefault="00B21023" w:rsidP="005618C6">
            <w:pPr>
              <w:spacing w:line="276" w:lineRule="auto"/>
              <w:jc w:val="both"/>
            </w:pPr>
            <w:r>
              <w:t>2</w:t>
            </w:r>
            <w:r w:rsidR="005618C6" w:rsidRPr="00AC544C">
              <w:t>.</w:t>
            </w:r>
          </w:p>
        </w:tc>
        <w:tc>
          <w:tcPr>
            <w:tcW w:w="5387" w:type="dxa"/>
          </w:tcPr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 xml:space="preserve">Naknada za komunalno opremanje </w:t>
            </w:r>
          </w:p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>građevinskog zemljišta</w:t>
            </w:r>
          </w:p>
        </w:tc>
        <w:tc>
          <w:tcPr>
            <w:tcW w:w="1417" w:type="dxa"/>
          </w:tcPr>
          <w:p w:rsidR="005618C6" w:rsidRPr="00AC544C" w:rsidRDefault="00614FFA" w:rsidP="005618C6">
            <w:pPr>
              <w:spacing w:line="276" w:lineRule="auto"/>
              <w:jc w:val="right"/>
            </w:pPr>
            <w:r>
              <w:t>4</w:t>
            </w:r>
            <w:r w:rsidR="005618C6" w:rsidRPr="00AC544C">
              <w:t>50.000,00</w:t>
            </w:r>
          </w:p>
        </w:tc>
        <w:tc>
          <w:tcPr>
            <w:tcW w:w="1383" w:type="dxa"/>
          </w:tcPr>
          <w:p w:rsidR="005618C6" w:rsidRPr="009C2E67" w:rsidRDefault="009C2E67" w:rsidP="009C2E67">
            <w:pPr>
              <w:spacing w:line="276" w:lineRule="auto"/>
              <w:jc w:val="center"/>
            </w:pPr>
            <w:r w:rsidRPr="009C2E67">
              <w:t>59</w:t>
            </w:r>
            <w:r w:rsidR="009667E5" w:rsidRPr="009C2E67">
              <w:t>,</w:t>
            </w:r>
            <w:r w:rsidRPr="009C2E67">
              <w:t>21</w:t>
            </w:r>
            <w:r w:rsidR="009667E5" w:rsidRPr="009C2E67">
              <w:t xml:space="preserve"> %</w:t>
            </w:r>
          </w:p>
        </w:tc>
      </w:tr>
      <w:tr w:rsidR="005618C6" w:rsidRPr="00AC544C" w:rsidTr="00B21023">
        <w:tc>
          <w:tcPr>
            <w:tcW w:w="675" w:type="dxa"/>
          </w:tcPr>
          <w:p w:rsidR="005618C6" w:rsidRPr="00AC544C" w:rsidRDefault="00B21023" w:rsidP="005618C6">
            <w:pPr>
              <w:spacing w:line="276" w:lineRule="auto"/>
              <w:jc w:val="both"/>
            </w:pPr>
            <w:r>
              <w:t>3</w:t>
            </w:r>
            <w:r w:rsidR="005618C6" w:rsidRPr="00AC544C">
              <w:t>.</w:t>
            </w:r>
          </w:p>
        </w:tc>
        <w:tc>
          <w:tcPr>
            <w:tcW w:w="5387" w:type="dxa"/>
          </w:tcPr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 xml:space="preserve">Naknada za komunalno opremanje </w:t>
            </w:r>
          </w:p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>građevinskog zemljišta za nelegalne objekte</w:t>
            </w:r>
          </w:p>
        </w:tc>
        <w:tc>
          <w:tcPr>
            <w:tcW w:w="1417" w:type="dxa"/>
          </w:tcPr>
          <w:p w:rsidR="005618C6" w:rsidRPr="00AC544C" w:rsidRDefault="005618C6" w:rsidP="005618C6">
            <w:pPr>
              <w:spacing w:line="276" w:lineRule="auto"/>
              <w:jc w:val="right"/>
            </w:pPr>
            <w:r w:rsidRPr="00AC544C">
              <w:t>50.000,00</w:t>
            </w:r>
          </w:p>
        </w:tc>
        <w:tc>
          <w:tcPr>
            <w:tcW w:w="1383" w:type="dxa"/>
          </w:tcPr>
          <w:p w:rsidR="005618C6" w:rsidRPr="009C2E67" w:rsidRDefault="009C2E67" w:rsidP="009C2E67">
            <w:pPr>
              <w:spacing w:line="276" w:lineRule="auto"/>
              <w:jc w:val="center"/>
            </w:pPr>
            <w:r w:rsidRPr="009C2E67">
              <w:t>6</w:t>
            </w:r>
            <w:r w:rsidR="009667E5" w:rsidRPr="009C2E67">
              <w:t>,</w:t>
            </w:r>
            <w:r w:rsidRPr="009C2E67">
              <w:t>58</w:t>
            </w:r>
            <w:r w:rsidR="009667E5" w:rsidRPr="009C2E67">
              <w:t xml:space="preserve"> %</w:t>
            </w:r>
          </w:p>
        </w:tc>
      </w:tr>
      <w:tr w:rsidR="005618C6" w:rsidRPr="00AC544C" w:rsidTr="00B21023">
        <w:tc>
          <w:tcPr>
            <w:tcW w:w="675" w:type="dxa"/>
          </w:tcPr>
          <w:p w:rsidR="005618C6" w:rsidRPr="00AC544C" w:rsidRDefault="00B21023" w:rsidP="005618C6">
            <w:pPr>
              <w:spacing w:line="276" w:lineRule="auto"/>
              <w:jc w:val="both"/>
            </w:pPr>
            <w:r>
              <w:t>4</w:t>
            </w:r>
            <w:r w:rsidR="005618C6" w:rsidRPr="00AC544C">
              <w:t>.</w:t>
            </w:r>
          </w:p>
        </w:tc>
        <w:tc>
          <w:tcPr>
            <w:tcW w:w="5387" w:type="dxa"/>
          </w:tcPr>
          <w:p w:rsidR="005618C6" w:rsidRPr="00AC544C" w:rsidRDefault="005618C6" w:rsidP="006D7E80">
            <w:pPr>
              <w:spacing w:line="276" w:lineRule="auto"/>
              <w:jc w:val="both"/>
            </w:pPr>
            <w:r w:rsidRPr="00AC544C">
              <w:t>Go</w:t>
            </w:r>
            <w:r w:rsidR="006D7E80">
              <w:t xml:space="preserve">dišnja naknada pri registraciji </w:t>
            </w:r>
            <w:r w:rsidRPr="00AC544C">
              <w:t>motornih vozila</w:t>
            </w:r>
          </w:p>
        </w:tc>
        <w:tc>
          <w:tcPr>
            <w:tcW w:w="1417" w:type="dxa"/>
          </w:tcPr>
          <w:p w:rsidR="005618C6" w:rsidRPr="00AC544C" w:rsidRDefault="005618C6" w:rsidP="005618C6">
            <w:pPr>
              <w:spacing w:line="276" w:lineRule="auto"/>
              <w:jc w:val="right"/>
            </w:pPr>
            <w:r w:rsidRPr="00AC544C">
              <w:t>105.000,00</w:t>
            </w:r>
          </w:p>
        </w:tc>
        <w:tc>
          <w:tcPr>
            <w:tcW w:w="1383" w:type="dxa"/>
          </w:tcPr>
          <w:p w:rsidR="005618C6" w:rsidRPr="009C2E67" w:rsidRDefault="009667E5" w:rsidP="009C2E67">
            <w:pPr>
              <w:spacing w:line="276" w:lineRule="auto"/>
              <w:jc w:val="center"/>
            </w:pPr>
            <w:r w:rsidRPr="009C2E67">
              <w:t>1</w:t>
            </w:r>
            <w:r w:rsidR="009C2E67" w:rsidRPr="009C2E67">
              <w:t>3</w:t>
            </w:r>
            <w:r w:rsidRPr="009C2E67">
              <w:t>,</w:t>
            </w:r>
            <w:r w:rsidR="009C2E67" w:rsidRPr="009C2E67">
              <w:t>82</w:t>
            </w:r>
            <w:r w:rsidRPr="009C2E67">
              <w:t xml:space="preserve"> %</w:t>
            </w:r>
          </w:p>
        </w:tc>
      </w:tr>
      <w:tr w:rsidR="005618C6" w:rsidRPr="00AC544C" w:rsidTr="00B21023">
        <w:tc>
          <w:tcPr>
            <w:tcW w:w="675" w:type="dxa"/>
          </w:tcPr>
          <w:p w:rsidR="005618C6" w:rsidRPr="00AC544C" w:rsidRDefault="00B21023" w:rsidP="005618C6">
            <w:pPr>
              <w:spacing w:line="276" w:lineRule="auto"/>
              <w:jc w:val="both"/>
            </w:pPr>
            <w:r>
              <w:t>5</w:t>
            </w:r>
            <w:r w:rsidR="005618C6" w:rsidRPr="00AC544C">
              <w:t>.</w:t>
            </w:r>
          </w:p>
        </w:tc>
        <w:tc>
          <w:tcPr>
            <w:tcW w:w="5387" w:type="dxa"/>
          </w:tcPr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>Ostale naknade za puteve</w:t>
            </w:r>
          </w:p>
        </w:tc>
        <w:tc>
          <w:tcPr>
            <w:tcW w:w="1417" w:type="dxa"/>
          </w:tcPr>
          <w:p w:rsidR="005618C6" w:rsidRPr="00AC544C" w:rsidRDefault="00614FFA" w:rsidP="005618C6">
            <w:pPr>
              <w:spacing w:line="276" w:lineRule="auto"/>
              <w:jc w:val="right"/>
            </w:pPr>
            <w:r>
              <w:t>8</w:t>
            </w:r>
            <w:r w:rsidR="005618C6" w:rsidRPr="00AC544C">
              <w:t>0.000,00</w:t>
            </w:r>
          </w:p>
        </w:tc>
        <w:tc>
          <w:tcPr>
            <w:tcW w:w="1383" w:type="dxa"/>
          </w:tcPr>
          <w:p w:rsidR="005618C6" w:rsidRPr="009C2E67" w:rsidRDefault="009667E5" w:rsidP="009C2E67">
            <w:pPr>
              <w:spacing w:line="276" w:lineRule="auto"/>
              <w:jc w:val="center"/>
            </w:pPr>
            <w:r w:rsidRPr="009C2E67">
              <w:t>1</w:t>
            </w:r>
            <w:r w:rsidR="009C2E67" w:rsidRPr="009C2E67">
              <w:t>0</w:t>
            </w:r>
            <w:r w:rsidRPr="009C2E67">
              <w:t>,</w:t>
            </w:r>
            <w:r w:rsidR="009C2E67" w:rsidRPr="009C2E67">
              <w:t>53</w:t>
            </w:r>
            <w:r w:rsidRPr="009C2E67">
              <w:t xml:space="preserve"> %</w:t>
            </w:r>
          </w:p>
        </w:tc>
      </w:tr>
      <w:tr w:rsidR="005618C6" w:rsidRPr="00AC544C" w:rsidTr="00B21023">
        <w:tc>
          <w:tcPr>
            <w:tcW w:w="675" w:type="dxa"/>
          </w:tcPr>
          <w:p w:rsidR="005618C6" w:rsidRPr="00AC544C" w:rsidRDefault="00B21023" w:rsidP="005618C6">
            <w:pPr>
              <w:spacing w:line="276" w:lineRule="auto"/>
              <w:jc w:val="both"/>
            </w:pPr>
            <w:r>
              <w:t>6</w:t>
            </w:r>
            <w:r w:rsidR="005618C6" w:rsidRPr="00AC544C">
              <w:t>.</w:t>
            </w:r>
          </w:p>
        </w:tc>
        <w:tc>
          <w:tcPr>
            <w:tcW w:w="5387" w:type="dxa"/>
          </w:tcPr>
          <w:p w:rsidR="005618C6" w:rsidRPr="00AC544C" w:rsidRDefault="005618C6" w:rsidP="005618C6">
            <w:pPr>
              <w:spacing w:line="276" w:lineRule="auto"/>
              <w:jc w:val="both"/>
            </w:pPr>
            <w:r w:rsidRPr="00AC544C">
              <w:t>Ostale naknade - komunalna naknada</w:t>
            </w:r>
          </w:p>
        </w:tc>
        <w:tc>
          <w:tcPr>
            <w:tcW w:w="1417" w:type="dxa"/>
          </w:tcPr>
          <w:p w:rsidR="005618C6" w:rsidRPr="00AC544C" w:rsidRDefault="005618C6" w:rsidP="005618C6">
            <w:pPr>
              <w:spacing w:line="276" w:lineRule="auto"/>
              <w:jc w:val="right"/>
            </w:pPr>
            <w:r w:rsidRPr="00AC544C">
              <w:t>50.000,00</w:t>
            </w:r>
          </w:p>
        </w:tc>
        <w:tc>
          <w:tcPr>
            <w:tcW w:w="1383" w:type="dxa"/>
          </w:tcPr>
          <w:p w:rsidR="005618C6" w:rsidRPr="009C2E67" w:rsidRDefault="009C2E67" w:rsidP="009C2E67">
            <w:pPr>
              <w:spacing w:line="276" w:lineRule="auto"/>
              <w:jc w:val="center"/>
            </w:pPr>
            <w:r w:rsidRPr="009C2E67">
              <w:t>6</w:t>
            </w:r>
            <w:r w:rsidR="009667E5" w:rsidRPr="009C2E67">
              <w:t>,</w:t>
            </w:r>
            <w:r w:rsidRPr="009C2E67">
              <w:t>58</w:t>
            </w:r>
            <w:r w:rsidR="009667E5" w:rsidRPr="009C2E67">
              <w:t xml:space="preserve"> %</w:t>
            </w:r>
          </w:p>
        </w:tc>
      </w:tr>
      <w:tr w:rsidR="005618C6" w:rsidRPr="00AC544C" w:rsidTr="00B21023">
        <w:tc>
          <w:tcPr>
            <w:tcW w:w="675" w:type="dxa"/>
            <w:shd w:val="clear" w:color="auto" w:fill="95B3D7" w:themeFill="accent1" w:themeFillTint="99"/>
          </w:tcPr>
          <w:p w:rsidR="005618C6" w:rsidRPr="00AC544C" w:rsidRDefault="005618C6" w:rsidP="005618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7" w:type="dxa"/>
            <w:shd w:val="clear" w:color="auto" w:fill="95B3D7" w:themeFill="accent1" w:themeFillTint="99"/>
          </w:tcPr>
          <w:p w:rsidR="005618C6" w:rsidRPr="00AC544C" w:rsidRDefault="005618C6" w:rsidP="005618C6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5618C6" w:rsidRPr="00AC544C" w:rsidRDefault="00FF446A" w:rsidP="005618C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76</w:t>
            </w:r>
            <w:r w:rsidR="005618C6" w:rsidRPr="00AC544C">
              <w:rPr>
                <w:b/>
              </w:rPr>
              <w:t>0.000,00</w:t>
            </w:r>
          </w:p>
        </w:tc>
        <w:tc>
          <w:tcPr>
            <w:tcW w:w="1383" w:type="dxa"/>
            <w:shd w:val="clear" w:color="auto" w:fill="95B3D7" w:themeFill="accent1" w:themeFillTint="99"/>
          </w:tcPr>
          <w:p w:rsidR="005618C6" w:rsidRPr="00AC544C" w:rsidRDefault="005618C6" w:rsidP="005618C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100%</w:t>
            </w:r>
          </w:p>
        </w:tc>
      </w:tr>
    </w:tbl>
    <w:p w:rsidR="00AE5C3C" w:rsidRDefault="00AE5C3C" w:rsidP="001A6087">
      <w:pPr>
        <w:jc w:val="both"/>
        <w:rPr>
          <w:u w:val="single"/>
        </w:rPr>
      </w:pPr>
    </w:p>
    <w:p w:rsidR="006B44F8" w:rsidRDefault="006B44F8" w:rsidP="001A6087">
      <w:pPr>
        <w:jc w:val="both"/>
        <w:rPr>
          <w:u w:val="single"/>
        </w:rPr>
      </w:pPr>
    </w:p>
    <w:p w:rsidR="006B44F8" w:rsidRDefault="006B44F8" w:rsidP="001A6087">
      <w:pPr>
        <w:jc w:val="both"/>
        <w:rPr>
          <w:u w:val="single"/>
        </w:rPr>
      </w:pPr>
    </w:p>
    <w:p w:rsidR="006B44F8" w:rsidRDefault="006B44F8" w:rsidP="001A6087">
      <w:pPr>
        <w:jc w:val="both"/>
        <w:rPr>
          <w:u w:val="single"/>
        </w:rPr>
      </w:pPr>
    </w:p>
    <w:p w:rsidR="00D2406A" w:rsidRDefault="00D2406A" w:rsidP="001A6087">
      <w:pPr>
        <w:jc w:val="both"/>
        <w:rPr>
          <w:u w:val="single"/>
        </w:rPr>
      </w:pPr>
    </w:p>
    <w:p w:rsidR="000F53CB" w:rsidRDefault="000F53CB" w:rsidP="001A6087">
      <w:pPr>
        <w:jc w:val="both"/>
        <w:rPr>
          <w:u w:val="single"/>
        </w:rPr>
      </w:pPr>
    </w:p>
    <w:p w:rsidR="006B44F8" w:rsidRPr="00AC544C" w:rsidRDefault="006B44F8" w:rsidP="001A6087">
      <w:pPr>
        <w:jc w:val="both"/>
        <w:rPr>
          <w:u w:val="single"/>
        </w:rPr>
      </w:pPr>
    </w:p>
    <w:p w:rsidR="00643C76" w:rsidRPr="002C5A40" w:rsidRDefault="008C3124" w:rsidP="002C5A40">
      <w:pPr>
        <w:pStyle w:val="ListParagraph"/>
        <w:numPr>
          <w:ilvl w:val="0"/>
          <w:numId w:val="32"/>
        </w:numPr>
        <w:spacing w:line="276" w:lineRule="auto"/>
        <w:jc w:val="both"/>
        <w:rPr>
          <w:b/>
        </w:rPr>
      </w:pPr>
      <w:r w:rsidRPr="00AC544C">
        <w:rPr>
          <w:u w:val="single"/>
        </w:rPr>
        <w:lastRenderedPageBreak/>
        <w:t>O</w:t>
      </w:r>
      <w:r w:rsidR="000E2908" w:rsidRPr="00AC544C">
        <w:rPr>
          <w:u w:val="single"/>
        </w:rPr>
        <w:t>stali prihodi</w:t>
      </w:r>
      <w:r w:rsidR="000E2908" w:rsidRPr="00AC544C">
        <w:t xml:space="preserve"> su </w:t>
      </w:r>
      <w:r w:rsidRPr="00AC544C">
        <w:t xml:space="preserve">planirani u iznosu od </w:t>
      </w:r>
      <w:r w:rsidR="003A50E1">
        <w:rPr>
          <w:b/>
          <w:u w:val="single"/>
        </w:rPr>
        <w:t>4</w:t>
      </w:r>
      <w:r w:rsidR="00A9282F" w:rsidRPr="00AC544C">
        <w:rPr>
          <w:b/>
          <w:u w:val="single"/>
        </w:rPr>
        <w:t>4.0</w:t>
      </w:r>
      <w:r w:rsidRPr="00AC544C">
        <w:rPr>
          <w:b/>
          <w:u w:val="single"/>
        </w:rPr>
        <w:t>00,00€</w:t>
      </w:r>
      <w:r w:rsidRPr="00AC544C">
        <w:rPr>
          <w:b/>
        </w:rPr>
        <w:t>.</w:t>
      </w:r>
    </w:p>
    <w:tbl>
      <w:tblPr>
        <w:tblStyle w:val="TableGrid"/>
        <w:tblW w:w="8872" w:type="dxa"/>
        <w:tblLook w:val="04A0"/>
      </w:tblPr>
      <w:tblGrid>
        <w:gridCol w:w="562"/>
        <w:gridCol w:w="5642"/>
        <w:gridCol w:w="1275"/>
        <w:gridCol w:w="1393"/>
      </w:tblGrid>
      <w:tr w:rsidR="00335F8F" w:rsidRPr="00AC544C" w:rsidTr="002C5A40">
        <w:tc>
          <w:tcPr>
            <w:tcW w:w="562" w:type="dxa"/>
            <w:shd w:val="clear" w:color="auto" w:fill="8DB3E2" w:themeFill="text2" w:themeFillTint="66"/>
          </w:tcPr>
          <w:p w:rsidR="00335F8F" w:rsidRPr="00AC544C" w:rsidRDefault="00335F8F" w:rsidP="00335F8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5642" w:type="dxa"/>
            <w:shd w:val="clear" w:color="auto" w:fill="8DB3E2" w:themeFill="text2" w:themeFillTint="66"/>
            <w:vAlign w:val="center"/>
          </w:tcPr>
          <w:p w:rsidR="00335F8F" w:rsidRPr="00AC544C" w:rsidRDefault="00335F8F" w:rsidP="00335F8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335F8F" w:rsidRPr="00AC544C" w:rsidRDefault="00335F8F" w:rsidP="00335F8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393" w:type="dxa"/>
            <w:shd w:val="clear" w:color="auto" w:fill="8DB3E2" w:themeFill="text2" w:themeFillTint="66"/>
            <w:vAlign w:val="center"/>
          </w:tcPr>
          <w:p w:rsidR="00335F8F" w:rsidRPr="00AC544C" w:rsidRDefault="00335F8F" w:rsidP="00335F8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335F8F" w:rsidRPr="00AC544C" w:rsidTr="002C5A40">
        <w:tc>
          <w:tcPr>
            <w:tcW w:w="56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564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Prihodi koje organi ostvaruju vršenjem svoje djelatnosti</w:t>
            </w:r>
          </w:p>
        </w:tc>
        <w:tc>
          <w:tcPr>
            <w:tcW w:w="1275" w:type="dxa"/>
          </w:tcPr>
          <w:p w:rsidR="00335F8F" w:rsidRPr="00AC544C" w:rsidRDefault="00335F8F" w:rsidP="00335F8F">
            <w:pPr>
              <w:spacing w:line="276" w:lineRule="auto"/>
              <w:jc w:val="right"/>
            </w:pPr>
            <w:r w:rsidRPr="00AC544C">
              <w:t>5.000,00</w:t>
            </w:r>
          </w:p>
        </w:tc>
        <w:tc>
          <w:tcPr>
            <w:tcW w:w="1393" w:type="dxa"/>
          </w:tcPr>
          <w:p w:rsidR="00335F8F" w:rsidRPr="008338A7" w:rsidRDefault="0066154F" w:rsidP="0066154F">
            <w:pPr>
              <w:spacing w:line="276" w:lineRule="auto"/>
              <w:jc w:val="center"/>
            </w:pPr>
            <w:r w:rsidRPr="008338A7">
              <w:t>11</w:t>
            </w:r>
            <w:r w:rsidR="0013679D" w:rsidRPr="008338A7">
              <w:t>,</w:t>
            </w:r>
            <w:r w:rsidRPr="008338A7">
              <w:t>36</w:t>
            </w:r>
            <w:r w:rsidR="0013679D" w:rsidRPr="008338A7">
              <w:t xml:space="preserve"> %</w:t>
            </w:r>
          </w:p>
        </w:tc>
      </w:tr>
      <w:tr w:rsidR="00335F8F" w:rsidRPr="00AC544C" w:rsidTr="002C5A40">
        <w:tc>
          <w:tcPr>
            <w:tcW w:w="56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2.</w:t>
            </w:r>
          </w:p>
        </w:tc>
        <w:tc>
          <w:tcPr>
            <w:tcW w:w="564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Novčane kazne izrečene u prekršajnom i drugom postupku zbog neplaćanja lokalnih prihoda</w:t>
            </w:r>
          </w:p>
        </w:tc>
        <w:tc>
          <w:tcPr>
            <w:tcW w:w="1275" w:type="dxa"/>
          </w:tcPr>
          <w:p w:rsidR="00335F8F" w:rsidRPr="00AC544C" w:rsidRDefault="00335F8F" w:rsidP="00335F8F">
            <w:pPr>
              <w:spacing w:line="276" w:lineRule="auto"/>
              <w:jc w:val="right"/>
            </w:pPr>
            <w:r w:rsidRPr="00AC544C">
              <w:t>15.000,00</w:t>
            </w:r>
          </w:p>
        </w:tc>
        <w:tc>
          <w:tcPr>
            <w:tcW w:w="1393" w:type="dxa"/>
          </w:tcPr>
          <w:p w:rsidR="00335F8F" w:rsidRPr="008338A7" w:rsidRDefault="0066154F" w:rsidP="0066154F">
            <w:pPr>
              <w:spacing w:line="276" w:lineRule="auto"/>
              <w:jc w:val="center"/>
            </w:pPr>
            <w:r w:rsidRPr="008338A7">
              <w:t>34</w:t>
            </w:r>
            <w:r w:rsidR="0013679D" w:rsidRPr="008338A7">
              <w:t>,</w:t>
            </w:r>
            <w:r w:rsidRPr="008338A7">
              <w:t>09</w:t>
            </w:r>
            <w:r w:rsidR="0013679D" w:rsidRPr="008338A7">
              <w:t xml:space="preserve"> %</w:t>
            </w:r>
          </w:p>
        </w:tc>
      </w:tr>
      <w:tr w:rsidR="00335F8F" w:rsidRPr="00AC544C" w:rsidTr="002C5A40">
        <w:tc>
          <w:tcPr>
            <w:tcW w:w="56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3.</w:t>
            </w:r>
          </w:p>
        </w:tc>
        <w:tc>
          <w:tcPr>
            <w:tcW w:w="564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Kamate zbog neblagovremenog plaćanja lokalnih poreza</w:t>
            </w:r>
          </w:p>
        </w:tc>
        <w:tc>
          <w:tcPr>
            <w:tcW w:w="1275" w:type="dxa"/>
          </w:tcPr>
          <w:p w:rsidR="00335F8F" w:rsidRPr="00AC544C" w:rsidRDefault="00335F8F" w:rsidP="00335F8F">
            <w:pPr>
              <w:spacing w:line="276" w:lineRule="auto"/>
              <w:jc w:val="right"/>
            </w:pPr>
            <w:r w:rsidRPr="00AC544C">
              <w:t>1.500,00</w:t>
            </w:r>
          </w:p>
        </w:tc>
        <w:tc>
          <w:tcPr>
            <w:tcW w:w="1393" w:type="dxa"/>
          </w:tcPr>
          <w:p w:rsidR="00335F8F" w:rsidRPr="008338A7" w:rsidRDefault="0066154F" w:rsidP="0066154F">
            <w:pPr>
              <w:spacing w:line="276" w:lineRule="auto"/>
              <w:jc w:val="center"/>
            </w:pPr>
            <w:r w:rsidRPr="008338A7">
              <w:t>3</w:t>
            </w:r>
            <w:r w:rsidR="0013679D" w:rsidRPr="008338A7">
              <w:t>,</w:t>
            </w:r>
            <w:r w:rsidRPr="008338A7">
              <w:t>41</w:t>
            </w:r>
            <w:r w:rsidR="0013679D" w:rsidRPr="008338A7">
              <w:t>%</w:t>
            </w:r>
          </w:p>
        </w:tc>
      </w:tr>
      <w:tr w:rsidR="00335F8F" w:rsidRPr="00AC544C" w:rsidTr="002C5A40">
        <w:tc>
          <w:tcPr>
            <w:tcW w:w="56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4.</w:t>
            </w:r>
          </w:p>
        </w:tc>
        <w:tc>
          <w:tcPr>
            <w:tcW w:w="5642" w:type="dxa"/>
          </w:tcPr>
          <w:p w:rsidR="00335F8F" w:rsidRPr="00AC544C" w:rsidRDefault="00335F8F" w:rsidP="00335F8F">
            <w:pPr>
              <w:spacing w:line="276" w:lineRule="auto"/>
              <w:jc w:val="both"/>
            </w:pPr>
            <w:r w:rsidRPr="00AC544C">
              <w:t>Ostali prihodi</w:t>
            </w:r>
          </w:p>
        </w:tc>
        <w:tc>
          <w:tcPr>
            <w:tcW w:w="1275" w:type="dxa"/>
          </w:tcPr>
          <w:p w:rsidR="00335F8F" w:rsidRPr="00AC544C" w:rsidRDefault="00335F8F" w:rsidP="00335F8F">
            <w:pPr>
              <w:spacing w:line="276" w:lineRule="auto"/>
              <w:jc w:val="right"/>
            </w:pPr>
            <w:r w:rsidRPr="00AC544C">
              <w:t>2</w:t>
            </w:r>
            <w:r w:rsidR="003A50E1">
              <w:t>2</w:t>
            </w:r>
            <w:r w:rsidRPr="00AC544C">
              <w:t>.500,00</w:t>
            </w:r>
          </w:p>
        </w:tc>
        <w:tc>
          <w:tcPr>
            <w:tcW w:w="1393" w:type="dxa"/>
          </w:tcPr>
          <w:p w:rsidR="00335F8F" w:rsidRPr="008338A7" w:rsidRDefault="0066154F" w:rsidP="0066154F">
            <w:pPr>
              <w:spacing w:line="276" w:lineRule="auto"/>
              <w:jc w:val="center"/>
            </w:pPr>
            <w:r w:rsidRPr="008338A7">
              <w:t>51</w:t>
            </w:r>
            <w:r w:rsidR="0013679D" w:rsidRPr="008338A7">
              <w:t>,</w:t>
            </w:r>
            <w:r w:rsidRPr="008338A7">
              <w:t>14</w:t>
            </w:r>
            <w:r w:rsidR="0013679D" w:rsidRPr="008338A7">
              <w:t>%</w:t>
            </w:r>
          </w:p>
        </w:tc>
      </w:tr>
      <w:tr w:rsidR="00335F8F" w:rsidRPr="00AC544C" w:rsidTr="002C5A40">
        <w:tc>
          <w:tcPr>
            <w:tcW w:w="562" w:type="dxa"/>
            <w:shd w:val="clear" w:color="auto" w:fill="95B3D7" w:themeFill="accent1" w:themeFillTint="99"/>
          </w:tcPr>
          <w:p w:rsidR="00335F8F" w:rsidRPr="00AC544C" w:rsidRDefault="00335F8F" w:rsidP="00335F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42" w:type="dxa"/>
            <w:shd w:val="clear" w:color="auto" w:fill="95B3D7" w:themeFill="accent1" w:themeFillTint="99"/>
          </w:tcPr>
          <w:p w:rsidR="00335F8F" w:rsidRPr="00AC544C" w:rsidRDefault="00335F8F" w:rsidP="00335F8F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335F8F" w:rsidRPr="00AC544C" w:rsidRDefault="003A50E1" w:rsidP="00335F8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335F8F" w:rsidRPr="00AC544C">
              <w:rPr>
                <w:b/>
              </w:rPr>
              <w:t>4.000,00</w:t>
            </w:r>
          </w:p>
        </w:tc>
        <w:tc>
          <w:tcPr>
            <w:tcW w:w="1393" w:type="dxa"/>
            <w:shd w:val="clear" w:color="auto" w:fill="95B3D7" w:themeFill="accent1" w:themeFillTint="99"/>
          </w:tcPr>
          <w:p w:rsidR="00335F8F" w:rsidRPr="00AC544C" w:rsidRDefault="00335F8F" w:rsidP="00335F8F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100%</w:t>
            </w:r>
          </w:p>
        </w:tc>
      </w:tr>
    </w:tbl>
    <w:p w:rsidR="007D2980" w:rsidRPr="007D2980" w:rsidRDefault="007D2980" w:rsidP="007D2980">
      <w:pPr>
        <w:pStyle w:val="ListParagraph"/>
        <w:numPr>
          <w:ilvl w:val="0"/>
          <w:numId w:val="32"/>
        </w:numPr>
        <w:spacing w:line="276" w:lineRule="auto"/>
        <w:jc w:val="both"/>
        <w:rPr>
          <w:b/>
        </w:rPr>
      </w:pPr>
      <w:r w:rsidRPr="00AC544C">
        <w:t xml:space="preserve">Primici – sredstva prenesena iz prethodne godine u iznosu od </w:t>
      </w:r>
      <w:r w:rsidR="000F53CB">
        <w:rPr>
          <w:b/>
          <w:u w:val="single"/>
        </w:rPr>
        <w:t>39</w:t>
      </w:r>
      <w:r w:rsidRPr="00AC544C">
        <w:rPr>
          <w:b/>
          <w:u w:val="single"/>
        </w:rPr>
        <w:t>0.000,00 eura</w:t>
      </w:r>
      <w:r w:rsidRPr="00AC544C">
        <w:rPr>
          <w:b/>
        </w:rPr>
        <w:t>.</w:t>
      </w:r>
    </w:p>
    <w:p w:rsidR="00EF4F13" w:rsidRPr="00AC544C" w:rsidRDefault="00EF4F13" w:rsidP="00EF4F13">
      <w:pPr>
        <w:pStyle w:val="ListParagraph"/>
        <w:numPr>
          <w:ilvl w:val="0"/>
          <w:numId w:val="32"/>
        </w:numPr>
        <w:spacing w:line="276" w:lineRule="auto"/>
        <w:jc w:val="both"/>
      </w:pPr>
      <w:r w:rsidRPr="00AC544C">
        <w:t xml:space="preserve">Donacije i transferi planirani su u ukupnom iznosu od </w:t>
      </w:r>
      <w:r w:rsidRPr="00AC544C">
        <w:rPr>
          <w:b/>
          <w:u w:val="single"/>
        </w:rPr>
        <w:t>2.</w:t>
      </w:r>
      <w:r w:rsidR="007D2980">
        <w:rPr>
          <w:b/>
          <w:u w:val="single"/>
        </w:rPr>
        <w:t>314</w:t>
      </w:r>
      <w:r w:rsidRPr="00AC544C">
        <w:rPr>
          <w:b/>
          <w:u w:val="single"/>
        </w:rPr>
        <w:t>.</w:t>
      </w:r>
      <w:r w:rsidR="007D2980">
        <w:rPr>
          <w:b/>
          <w:u w:val="single"/>
        </w:rPr>
        <w:t>23</w:t>
      </w:r>
      <w:r w:rsidRPr="00AC544C">
        <w:rPr>
          <w:b/>
          <w:u w:val="single"/>
        </w:rPr>
        <w:t xml:space="preserve">0,00 </w:t>
      </w:r>
      <w:r w:rsidR="00462D78" w:rsidRPr="00AC544C">
        <w:t>eur i to:</w:t>
      </w:r>
    </w:p>
    <w:tbl>
      <w:tblPr>
        <w:tblStyle w:val="TableGrid"/>
        <w:tblW w:w="8798" w:type="dxa"/>
        <w:tblLook w:val="04A0"/>
      </w:tblPr>
      <w:tblGrid>
        <w:gridCol w:w="562"/>
        <w:gridCol w:w="4791"/>
        <w:gridCol w:w="1911"/>
        <w:gridCol w:w="1534"/>
      </w:tblGrid>
      <w:tr w:rsidR="00B53FB6" w:rsidRPr="00AC544C" w:rsidTr="00643C76">
        <w:tc>
          <w:tcPr>
            <w:tcW w:w="562" w:type="dxa"/>
            <w:shd w:val="clear" w:color="auto" w:fill="8DB3E2" w:themeFill="text2" w:themeFillTint="66"/>
          </w:tcPr>
          <w:p w:rsidR="00B53FB6" w:rsidRPr="00AC544C" w:rsidRDefault="00B53FB6" w:rsidP="00B53FB6">
            <w:pPr>
              <w:spacing w:line="276" w:lineRule="auto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4791" w:type="dxa"/>
            <w:shd w:val="clear" w:color="auto" w:fill="8DB3E2" w:themeFill="text2" w:themeFillTint="66"/>
            <w:vAlign w:val="center"/>
          </w:tcPr>
          <w:p w:rsidR="00B53FB6" w:rsidRPr="00AC544C" w:rsidRDefault="00B53FB6" w:rsidP="00B53FB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:rsidR="00B53FB6" w:rsidRPr="00AC544C" w:rsidRDefault="00B53FB6" w:rsidP="00B53FB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Plan  za 2020.</w:t>
            </w:r>
          </w:p>
        </w:tc>
        <w:tc>
          <w:tcPr>
            <w:tcW w:w="1534" w:type="dxa"/>
            <w:shd w:val="clear" w:color="auto" w:fill="8DB3E2" w:themeFill="text2" w:themeFillTint="66"/>
            <w:vAlign w:val="center"/>
          </w:tcPr>
          <w:p w:rsidR="00B53FB6" w:rsidRPr="00AC544C" w:rsidRDefault="00B53FB6" w:rsidP="00B53FB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544C">
              <w:rPr>
                <w:b/>
              </w:rPr>
              <w:t>Struktura %</w:t>
            </w:r>
          </w:p>
        </w:tc>
      </w:tr>
      <w:tr w:rsidR="00B53FB6" w:rsidRPr="00AC544C" w:rsidTr="00643C76">
        <w:tc>
          <w:tcPr>
            <w:tcW w:w="562" w:type="dxa"/>
            <w:shd w:val="clear" w:color="auto" w:fill="auto"/>
          </w:tcPr>
          <w:p w:rsidR="00B53FB6" w:rsidRPr="00AC544C" w:rsidRDefault="00B53FB6" w:rsidP="00B53FB6">
            <w:pPr>
              <w:spacing w:line="276" w:lineRule="auto"/>
            </w:pPr>
            <w:r w:rsidRPr="00AC544C">
              <w:t>1.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Tekuće donacije u korist budžeta Opštine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53FB6" w:rsidRPr="00AC544C" w:rsidRDefault="00B53FB6" w:rsidP="00B53FB6">
            <w:pPr>
              <w:spacing w:line="276" w:lineRule="auto"/>
              <w:jc w:val="right"/>
            </w:pPr>
            <w:r w:rsidRPr="00AC544C">
              <w:t>2</w:t>
            </w:r>
            <w:r w:rsidR="004D3638">
              <w:t>0</w:t>
            </w:r>
            <w:r w:rsidRPr="00AC544C">
              <w:t>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53FB6" w:rsidRPr="008F5C8A" w:rsidRDefault="008F5C8A" w:rsidP="00237EF1">
            <w:pPr>
              <w:spacing w:line="276" w:lineRule="auto"/>
              <w:jc w:val="center"/>
            </w:pPr>
            <w:r w:rsidRPr="008F5C8A">
              <w:t>8,64</w:t>
            </w:r>
            <w:r w:rsidR="00F63315" w:rsidRPr="008F5C8A">
              <w:t xml:space="preserve"> %</w:t>
            </w:r>
          </w:p>
        </w:tc>
      </w:tr>
      <w:tr w:rsidR="00B53FB6" w:rsidRPr="00AC544C" w:rsidTr="00643C76">
        <w:tc>
          <w:tcPr>
            <w:tcW w:w="562" w:type="dxa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2.</w:t>
            </w:r>
          </w:p>
        </w:tc>
        <w:tc>
          <w:tcPr>
            <w:tcW w:w="4791" w:type="dxa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Kapitalne donacije u korist budžeta Opštine</w:t>
            </w:r>
          </w:p>
        </w:tc>
        <w:tc>
          <w:tcPr>
            <w:tcW w:w="1911" w:type="dxa"/>
          </w:tcPr>
          <w:p w:rsidR="00B53FB6" w:rsidRPr="00AC544C" w:rsidRDefault="00B53FB6" w:rsidP="00B53FB6">
            <w:pPr>
              <w:spacing w:line="276" w:lineRule="auto"/>
              <w:jc w:val="right"/>
            </w:pPr>
            <w:r w:rsidRPr="00AC544C">
              <w:t>200.000,00</w:t>
            </w:r>
          </w:p>
        </w:tc>
        <w:tc>
          <w:tcPr>
            <w:tcW w:w="1534" w:type="dxa"/>
          </w:tcPr>
          <w:p w:rsidR="00B53FB6" w:rsidRPr="008F5C8A" w:rsidRDefault="008F5C8A" w:rsidP="00237EF1">
            <w:pPr>
              <w:spacing w:line="276" w:lineRule="auto"/>
              <w:jc w:val="center"/>
            </w:pPr>
            <w:r w:rsidRPr="008F5C8A">
              <w:t>8,64</w:t>
            </w:r>
            <w:r w:rsidR="00F63315" w:rsidRPr="008F5C8A">
              <w:t xml:space="preserve"> %</w:t>
            </w:r>
          </w:p>
        </w:tc>
      </w:tr>
      <w:tr w:rsidR="00B53FB6" w:rsidRPr="00AC544C" w:rsidTr="00643C76">
        <w:tc>
          <w:tcPr>
            <w:tcW w:w="562" w:type="dxa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3.</w:t>
            </w:r>
          </w:p>
        </w:tc>
        <w:tc>
          <w:tcPr>
            <w:tcW w:w="4791" w:type="dxa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EU donacije</w:t>
            </w:r>
          </w:p>
        </w:tc>
        <w:tc>
          <w:tcPr>
            <w:tcW w:w="1911" w:type="dxa"/>
          </w:tcPr>
          <w:p w:rsidR="00B53FB6" w:rsidRPr="00AC544C" w:rsidRDefault="004D3638" w:rsidP="004D3638">
            <w:pPr>
              <w:spacing w:line="276" w:lineRule="auto"/>
              <w:jc w:val="right"/>
            </w:pPr>
            <w:r>
              <w:t>414</w:t>
            </w:r>
            <w:r w:rsidR="00B53FB6" w:rsidRPr="00AC544C">
              <w:t>.</w:t>
            </w:r>
            <w:r>
              <w:t>23</w:t>
            </w:r>
            <w:r w:rsidR="00B53FB6" w:rsidRPr="00AC544C">
              <w:t>0,00</w:t>
            </w:r>
          </w:p>
        </w:tc>
        <w:tc>
          <w:tcPr>
            <w:tcW w:w="1534" w:type="dxa"/>
          </w:tcPr>
          <w:p w:rsidR="00B53FB6" w:rsidRPr="008F5C8A" w:rsidRDefault="008F5C8A" w:rsidP="008F5C8A">
            <w:pPr>
              <w:spacing w:line="276" w:lineRule="auto"/>
              <w:jc w:val="center"/>
            </w:pPr>
            <w:r w:rsidRPr="008F5C8A">
              <w:t>17</w:t>
            </w:r>
            <w:r w:rsidR="00237EF1" w:rsidRPr="008F5C8A">
              <w:t>,</w:t>
            </w:r>
            <w:r w:rsidRPr="008F5C8A">
              <w:t xml:space="preserve">90 </w:t>
            </w:r>
            <w:r w:rsidR="00F63315" w:rsidRPr="008F5C8A">
              <w:t>%</w:t>
            </w:r>
          </w:p>
        </w:tc>
      </w:tr>
      <w:tr w:rsidR="00B53FB6" w:rsidRPr="00AC544C" w:rsidTr="00643C76">
        <w:tc>
          <w:tcPr>
            <w:tcW w:w="562" w:type="dxa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4.</w:t>
            </w:r>
          </w:p>
        </w:tc>
        <w:tc>
          <w:tcPr>
            <w:tcW w:w="4791" w:type="dxa"/>
          </w:tcPr>
          <w:p w:rsidR="00B53FB6" w:rsidRPr="00AC544C" w:rsidRDefault="00B53FB6" w:rsidP="00B53FB6">
            <w:pPr>
              <w:spacing w:line="276" w:lineRule="auto"/>
              <w:jc w:val="both"/>
            </w:pPr>
            <w:r w:rsidRPr="00AC544C">
              <w:t>Transferi od budžeta Crne Gore</w:t>
            </w:r>
          </w:p>
        </w:tc>
        <w:tc>
          <w:tcPr>
            <w:tcW w:w="1911" w:type="dxa"/>
          </w:tcPr>
          <w:p w:rsidR="00B53FB6" w:rsidRPr="00AC544C" w:rsidRDefault="004D3638" w:rsidP="004D3638">
            <w:pPr>
              <w:spacing w:line="276" w:lineRule="auto"/>
              <w:jc w:val="right"/>
            </w:pPr>
            <w:r>
              <w:t>1</w:t>
            </w:r>
            <w:r w:rsidR="00B53FB6" w:rsidRPr="00AC544C">
              <w:t>.</w:t>
            </w:r>
            <w:r>
              <w:t>50</w:t>
            </w:r>
            <w:r w:rsidR="00B53FB6" w:rsidRPr="00AC544C">
              <w:t>0.000,00</w:t>
            </w:r>
          </w:p>
        </w:tc>
        <w:tc>
          <w:tcPr>
            <w:tcW w:w="1534" w:type="dxa"/>
          </w:tcPr>
          <w:p w:rsidR="00B53FB6" w:rsidRPr="008F5C8A" w:rsidRDefault="008F5C8A" w:rsidP="008F5C8A">
            <w:pPr>
              <w:spacing w:line="276" w:lineRule="auto"/>
              <w:jc w:val="center"/>
            </w:pPr>
            <w:r w:rsidRPr="008F5C8A">
              <w:t>64</w:t>
            </w:r>
            <w:r w:rsidR="00F63315" w:rsidRPr="008F5C8A">
              <w:t>,</w:t>
            </w:r>
            <w:r w:rsidRPr="008F5C8A">
              <w:t>82</w:t>
            </w:r>
            <w:r w:rsidR="00F63315" w:rsidRPr="008F5C8A">
              <w:t xml:space="preserve"> %</w:t>
            </w:r>
          </w:p>
        </w:tc>
      </w:tr>
      <w:tr w:rsidR="00B53FB6" w:rsidRPr="00AC544C" w:rsidTr="00643C76">
        <w:tc>
          <w:tcPr>
            <w:tcW w:w="562" w:type="dxa"/>
            <w:shd w:val="clear" w:color="auto" w:fill="95B3D7" w:themeFill="accent1" w:themeFillTint="99"/>
          </w:tcPr>
          <w:p w:rsidR="00B53FB6" w:rsidRPr="00AC544C" w:rsidRDefault="00B53FB6" w:rsidP="00B53FB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1" w:type="dxa"/>
            <w:shd w:val="clear" w:color="auto" w:fill="95B3D7" w:themeFill="accent1" w:themeFillTint="99"/>
          </w:tcPr>
          <w:p w:rsidR="00B53FB6" w:rsidRPr="00AC544C" w:rsidRDefault="00B53FB6" w:rsidP="00B53FB6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911" w:type="dxa"/>
            <w:shd w:val="clear" w:color="auto" w:fill="95B3D7" w:themeFill="accent1" w:themeFillTint="99"/>
          </w:tcPr>
          <w:p w:rsidR="00B53FB6" w:rsidRPr="00AC544C" w:rsidRDefault="00B53FB6" w:rsidP="004D3638">
            <w:pPr>
              <w:spacing w:line="276" w:lineRule="auto"/>
              <w:jc w:val="right"/>
              <w:rPr>
                <w:b/>
              </w:rPr>
            </w:pPr>
            <w:r w:rsidRPr="00AC544C">
              <w:rPr>
                <w:b/>
              </w:rPr>
              <w:t>2.</w:t>
            </w:r>
            <w:r w:rsidR="004D3638">
              <w:rPr>
                <w:b/>
              </w:rPr>
              <w:t>314</w:t>
            </w:r>
            <w:r w:rsidRPr="00AC544C">
              <w:rPr>
                <w:b/>
              </w:rPr>
              <w:t>.</w:t>
            </w:r>
            <w:r w:rsidR="004D3638">
              <w:rPr>
                <w:b/>
              </w:rPr>
              <w:t>23</w:t>
            </w:r>
            <w:r w:rsidRPr="00AC544C">
              <w:rPr>
                <w:b/>
              </w:rPr>
              <w:t>0,00</w:t>
            </w:r>
          </w:p>
        </w:tc>
        <w:tc>
          <w:tcPr>
            <w:tcW w:w="1534" w:type="dxa"/>
            <w:shd w:val="clear" w:color="auto" w:fill="95B3D7" w:themeFill="accent1" w:themeFillTint="99"/>
          </w:tcPr>
          <w:p w:rsidR="00B53FB6" w:rsidRPr="00AC544C" w:rsidRDefault="00B53FB6" w:rsidP="00B53FB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100%</w:t>
            </w:r>
          </w:p>
        </w:tc>
      </w:tr>
    </w:tbl>
    <w:p w:rsidR="001366B3" w:rsidRPr="001366B3" w:rsidRDefault="001366B3" w:rsidP="001366B3">
      <w:pPr>
        <w:pStyle w:val="ListParagraph"/>
        <w:spacing w:line="276" w:lineRule="auto"/>
        <w:ind w:left="360"/>
        <w:jc w:val="both"/>
      </w:pPr>
    </w:p>
    <w:p w:rsidR="002E4F45" w:rsidRPr="00AC544C" w:rsidRDefault="00AC57D8" w:rsidP="002E4F45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rPr>
          <w:u w:val="single"/>
        </w:rPr>
        <w:t>Tekuće donacije</w:t>
      </w:r>
      <w:r w:rsidRPr="00AC544C">
        <w:t xml:space="preserve"> u iznosu od 2</w:t>
      </w:r>
      <w:r w:rsidR="002E4F45">
        <w:t>0</w:t>
      </w:r>
      <w:r w:rsidRPr="00AC544C">
        <w:t>0.000,00 eur su planirane donacije od dijaspore</w:t>
      </w:r>
      <w:r w:rsidR="002E4F45">
        <w:t xml:space="preserve"> na mjesečnom nivou preko portala</w:t>
      </w:r>
      <w:r w:rsidRPr="00AC544C">
        <w:t>.</w:t>
      </w:r>
    </w:p>
    <w:p w:rsidR="0088387F" w:rsidRPr="00AC544C" w:rsidRDefault="00AC57D8" w:rsidP="00A27B50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rPr>
          <w:u w:val="single"/>
        </w:rPr>
        <w:t>Kapitalne donacije</w:t>
      </w:r>
      <w:r w:rsidRPr="00AC544C">
        <w:t xml:space="preserve"> u korist budžeta Opštin</w:t>
      </w:r>
      <w:r w:rsidR="0088387F" w:rsidRPr="00AC544C">
        <w:t>e u iznosu od 200.000,00 eur su:</w:t>
      </w:r>
    </w:p>
    <w:p w:rsidR="0088387F" w:rsidRPr="00AC544C" w:rsidRDefault="00643C76" w:rsidP="00DF4774">
      <w:pPr>
        <w:spacing w:line="276" w:lineRule="auto"/>
        <w:jc w:val="both"/>
      </w:pPr>
      <w:r w:rsidRPr="00AC544C">
        <w:t>Donacije građ</w:t>
      </w:r>
      <w:r w:rsidR="0088387F" w:rsidRPr="00AC544C">
        <w:t>ana za lokalnu infrastrukturu</w:t>
      </w:r>
      <w:r w:rsidRPr="00AC544C">
        <w:t>, čija namjena će biti realizacija kapitalnih projekata za izgradnju lokalne infrastrukture</w:t>
      </w:r>
    </w:p>
    <w:p w:rsidR="00AC57D8" w:rsidRPr="00AC544C" w:rsidRDefault="00AC57D8" w:rsidP="00A27B50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rPr>
          <w:u w:val="single"/>
        </w:rPr>
        <w:t>EU donacije</w:t>
      </w:r>
      <w:r w:rsidRPr="00AC544C">
        <w:t xml:space="preserve"> u iznosu od </w:t>
      </w:r>
      <w:r w:rsidR="002E4F45">
        <w:t>414</w:t>
      </w:r>
      <w:r w:rsidRPr="00AC544C">
        <w:t>.</w:t>
      </w:r>
      <w:r w:rsidR="002E4F45">
        <w:t>23</w:t>
      </w:r>
      <w:r w:rsidRPr="00AC544C">
        <w:t xml:space="preserve">0,00 eur su planirane donacije po osnovu projekata iz IPA </w:t>
      </w:r>
      <w:r w:rsidR="00643C76" w:rsidRPr="00AC544C">
        <w:t xml:space="preserve"> i ostalih međunarodnih </w:t>
      </w:r>
      <w:r w:rsidRPr="00AC544C">
        <w:t>fondova.</w:t>
      </w:r>
    </w:p>
    <w:p w:rsidR="009100F2" w:rsidRPr="003778D2" w:rsidRDefault="00AC57D8" w:rsidP="00A27B50">
      <w:pPr>
        <w:pStyle w:val="ListParagraph"/>
        <w:numPr>
          <w:ilvl w:val="0"/>
          <w:numId w:val="38"/>
        </w:numPr>
        <w:spacing w:line="276" w:lineRule="auto"/>
        <w:jc w:val="both"/>
      </w:pPr>
      <w:r w:rsidRPr="003778D2">
        <w:rPr>
          <w:u w:val="single"/>
        </w:rPr>
        <w:t xml:space="preserve">Transferi od budžeta Crne Gore u iznosu od </w:t>
      </w:r>
      <w:r w:rsidR="002E4F45">
        <w:rPr>
          <w:u w:val="single"/>
        </w:rPr>
        <w:t>1</w:t>
      </w:r>
      <w:r w:rsidRPr="003778D2">
        <w:rPr>
          <w:u w:val="single"/>
        </w:rPr>
        <w:t>.</w:t>
      </w:r>
      <w:r w:rsidR="002E4F45">
        <w:rPr>
          <w:u w:val="single"/>
        </w:rPr>
        <w:t>50</w:t>
      </w:r>
      <w:r w:rsidRPr="003778D2">
        <w:rPr>
          <w:u w:val="single"/>
        </w:rPr>
        <w:t>0.000,00 eur</w:t>
      </w:r>
    </w:p>
    <w:p w:rsidR="003778D2" w:rsidRPr="003778D2" w:rsidRDefault="00AC544C" w:rsidP="00DF4774">
      <w:pPr>
        <w:pStyle w:val="ListParagraph"/>
        <w:numPr>
          <w:ilvl w:val="0"/>
          <w:numId w:val="38"/>
        </w:numPr>
        <w:spacing w:line="276" w:lineRule="auto"/>
        <w:jc w:val="both"/>
      </w:pPr>
      <w:r w:rsidRPr="003778D2">
        <w:t>Članom 4 stav 6 Zakona</w:t>
      </w:r>
      <w:r w:rsidR="009100F2" w:rsidRPr="003778D2">
        <w:t xml:space="preserve"> o finansiranju lokalne samouprave „Službeni list CG“ br.03/19, </w:t>
      </w:r>
      <w:r w:rsidRPr="003778D2">
        <w:t xml:space="preserve">je propisano da se opština finansira iz Budžeta države. </w:t>
      </w:r>
    </w:p>
    <w:p w:rsidR="003778D2" w:rsidRDefault="003778D2" w:rsidP="00DF4774">
      <w:pPr>
        <w:pStyle w:val="ListParagraph"/>
        <w:numPr>
          <w:ilvl w:val="0"/>
          <w:numId w:val="38"/>
        </w:numPr>
        <w:spacing w:line="276" w:lineRule="auto"/>
        <w:jc w:val="both"/>
      </w:pPr>
      <w:r w:rsidRPr="003778D2">
        <w:t xml:space="preserve">Obzirom da je Ministarstvo finansija donijelo Plan akontativne raspodjele sredstava egalizacionog fonda opštinama za 2020 godinu, a da u istom nema novoformirane opštine Tuzi, smatramo da je neophodno da Vlada Crne Gore nedostajuća sredstva za finansiranje opštine obezbijedi iz tekuće Budžetske rezerve u skladu sa zakonom, kako bi se stekli uslovi sa nesmetano funkcionisanje opštine Tuzi do sticanja prava na korišćenje sredstava u skladu sa Pravilnikom koji će donijeti </w:t>
      </w:r>
      <w:r w:rsidR="00237EF1">
        <w:t>M</w:t>
      </w:r>
      <w:r w:rsidRPr="003778D2">
        <w:t>inistarstvo ekonomije do kraja godine, a koji će se primjenjivati od 2020</w:t>
      </w:r>
      <w:r w:rsidR="00237EF1">
        <w:t>.</w:t>
      </w:r>
      <w:r w:rsidRPr="003778D2">
        <w:t xml:space="preserve"> godine i služiće za raspodjelu sredstava za 2021, 2022</w:t>
      </w:r>
      <w:r w:rsidR="00237EF1">
        <w:t>.</w:t>
      </w:r>
      <w:r w:rsidRPr="003778D2">
        <w:t xml:space="preserve"> i 2023</w:t>
      </w:r>
      <w:r w:rsidR="00237EF1">
        <w:t>.</w:t>
      </w:r>
      <w:r w:rsidRPr="003778D2">
        <w:t xml:space="preserve"> godinu. </w:t>
      </w:r>
    </w:p>
    <w:p w:rsidR="006B44F8" w:rsidRPr="003778D2" w:rsidRDefault="006B44F8" w:rsidP="006B44F8">
      <w:pPr>
        <w:pStyle w:val="ListParagraph"/>
        <w:spacing w:line="276" w:lineRule="auto"/>
        <w:ind w:left="360"/>
        <w:jc w:val="both"/>
      </w:pPr>
    </w:p>
    <w:p w:rsidR="007E4C0C" w:rsidRDefault="007E4C0C" w:rsidP="006D7E80">
      <w:pPr>
        <w:spacing w:line="276" w:lineRule="auto"/>
        <w:rPr>
          <w:b/>
        </w:rPr>
      </w:pPr>
    </w:p>
    <w:p w:rsidR="00E119B4" w:rsidRPr="00AC544C" w:rsidRDefault="00E119B4" w:rsidP="006D7E80">
      <w:pPr>
        <w:spacing w:line="276" w:lineRule="auto"/>
        <w:rPr>
          <w:b/>
        </w:rPr>
      </w:pPr>
    </w:p>
    <w:p w:rsidR="00F00D43" w:rsidRPr="00AC544C" w:rsidRDefault="00F00D43" w:rsidP="00E80D50">
      <w:pPr>
        <w:spacing w:line="276" w:lineRule="auto"/>
        <w:jc w:val="center"/>
        <w:rPr>
          <w:b/>
          <w:i/>
        </w:rPr>
      </w:pPr>
      <w:r w:rsidRPr="00AC544C">
        <w:rPr>
          <w:b/>
        </w:rPr>
        <w:t xml:space="preserve">II </w:t>
      </w:r>
      <w:r w:rsidR="00D12993" w:rsidRPr="00AC544C">
        <w:rPr>
          <w:b/>
          <w:i/>
        </w:rPr>
        <w:t xml:space="preserve"> IZDA</w:t>
      </w:r>
      <w:r w:rsidR="00CC0EC1" w:rsidRPr="00AC544C">
        <w:rPr>
          <w:b/>
          <w:i/>
        </w:rPr>
        <w:t>CI BUDŽETA</w:t>
      </w:r>
      <w:r w:rsidR="00D12993" w:rsidRPr="00AC544C">
        <w:rPr>
          <w:b/>
          <w:i/>
        </w:rPr>
        <w:t xml:space="preserve"> ZA 20</w:t>
      </w:r>
      <w:r w:rsidR="00E80D50" w:rsidRPr="00AC544C">
        <w:rPr>
          <w:b/>
          <w:i/>
        </w:rPr>
        <w:t>20</w:t>
      </w:r>
      <w:r w:rsidRPr="00AC544C">
        <w:rPr>
          <w:b/>
          <w:i/>
        </w:rPr>
        <w:t>. GODINU</w:t>
      </w:r>
    </w:p>
    <w:p w:rsidR="00095048" w:rsidRPr="00AC544C" w:rsidRDefault="00095048" w:rsidP="00095048">
      <w:pPr>
        <w:spacing w:line="276" w:lineRule="auto"/>
        <w:jc w:val="both"/>
      </w:pPr>
    </w:p>
    <w:p w:rsidR="00095048" w:rsidRDefault="00CC0EC1" w:rsidP="00CC0EC1">
      <w:pPr>
        <w:spacing w:line="276" w:lineRule="auto"/>
        <w:jc w:val="both"/>
      </w:pPr>
      <w:r w:rsidRPr="00AC544C">
        <w:t xml:space="preserve">Planirani prihodi sa početnim depozitom Budžeta opštine Tuzi </w:t>
      </w:r>
      <w:r w:rsidR="00095048" w:rsidRPr="00AC544C">
        <w:t xml:space="preserve">za 2020. godinu u ukupnom iznosu od </w:t>
      </w:r>
      <w:r w:rsidR="00BB56C0">
        <w:rPr>
          <w:b/>
          <w:u w:val="single"/>
        </w:rPr>
        <w:t>4.4</w:t>
      </w:r>
      <w:r w:rsidR="001A0A3B">
        <w:rPr>
          <w:b/>
          <w:u w:val="single"/>
        </w:rPr>
        <w:t>83</w:t>
      </w:r>
      <w:r w:rsidR="00095048" w:rsidRPr="00AC544C">
        <w:rPr>
          <w:b/>
          <w:u w:val="single"/>
        </w:rPr>
        <w:t>.</w:t>
      </w:r>
      <w:r w:rsidR="001A0A3B">
        <w:rPr>
          <w:b/>
          <w:u w:val="single"/>
        </w:rPr>
        <w:t>23</w:t>
      </w:r>
      <w:r w:rsidR="00095048" w:rsidRPr="00AC544C">
        <w:rPr>
          <w:b/>
          <w:u w:val="single"/>
        </w:rPr>
        <w:t>0,00€,</w:t>
      </w:r>
      <w:r w:rsidRPr="00AC544C">
        <w:t xml:space="preserve"> raspoređuje se na</w:t>
      </w:r>
      <w:r w:rsidR="00095048" w:rsidRPr="00AC544C">
        <w:t xml:space="preserve">: </w:t>
      </w:r>
    </w:p>
    <w:tbl>
      <w:tblPr>
        <w:tblStyle w:val="TableGrid"/>
        <w:tblW w:w="9215" w:type="dxa"/>
        <w:jc w:val="center"/>
        <w:tblLook w:val="04A0"/>
      </w:tblPr>
      <w:tblGrid>
        <w:gridCol w:w="7514"/>
        <w:gridCol w:w="1701"/>
      </w:tblGrid>
      <w:tr w:rsidR="005632C8" w:rsidRPr="00AC544C" w:rsidTr="005632C8">
        <w:trPr>
          <w:trHeight w:val="412"/>
          <w:jc w:val="center"/>
        </w:trPr>
        <w:tc>
          <w:tcPr>
            <w:tcW w:w="7514" w:type="dxa"/>
            <w:shd w:val="clear" w:color="auto" w:fill="95B3D7" w:themeFill="accent1" w:themeFillTint="99"/>
            <w:hideMark/>
          </w:tcPr>
          <w:p w:rsidR="005632C8" w:rsidRPr="00BF2FFB" w:rsidRDefault="005632C8" w:rsidP="00BF2FF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sz w:val="22"/>
                <w:lang w:val="en-US"/>
              </w:rPr>
            </w:pPr>
            <w:r w:rsidRPr="00BF2FFB">
              <w:rPr>
                <w:sz w:val="22"/>
                <w:lang w:val="en-US"/>
              </w:rPr>
              <w:t>OPIS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5632C8" w:rsidRPr="00BF2FFB" w:rsidRDefault="005632C8" w:rsidP="00BF2FF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sz w:val="22"/>
              </w:rPr>
            </w:pPr>
            <w:r w:rsidRPr="00BF2FFB">
              <w:rPr>
                <w:sz w:val="22"/>
              </w:rPr>
              <w:t>IZNOS</w:t>
            </w:r>
          </w:p>
        </w:tc>
      </w:tr>
      <w:tr w:rsidR="005632C8" w:rsidRPr="00AC544C" w:rsidTr="005632C8">
        <w:trPr>
          <w:trHeight w:val="325"/>
          <w:jc w:val="center"/>
        </w:trPr>
        <w:tc>
          <w:tcPr>
            <w:tcW w:w="7514" w:type="dxa"/>
          </w:tcPr>
          <w:p w:rsidR="005632C8" w:rsidRPr="00BF2FFB" w:rsidRDefault="005632C8" w:rsidP="001366B3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lang w:val="en-US"/>
              </w:rPr>
            </w:pPr>
            <w:r w:rsidRPr="00BF2FFB">
              <w:t>Tekući izdaci</w:t>
            </w:r>
          </w:p>
        </w:tc>
        <w:tc>
          <w:tcPr>
            <w:tcW w:w="1701" w:type="dxa"/>
            <w:noWrap/>
          </w:tcPr>
          <w:p w:rsidR="005632C8" w:rsidRPr="00AC544C" w:rsidRDefault="005632C8" w:rsidP="009C232E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sz w:val="22"/>
              </w:rPr>
            </w:pPr>
            <w:r w:rsidRPr="00AC544C">
              <w:rPr>
                <w:sz w:val="22"/>
              </w:rPr>
              <w:t>1.5</w:t>
            </w:r>
            <w:r w:rsidR="009C232E">
              <w:rPr>
                <w:sz w:val="22"/>
              </w:rPr>
              <w:t>30</w:t>
            </w:r>
            <w:r w:rsidRPr="00AC544C">
              <w:rPr>
                <w:sz w:val="22"/>
              </w:rPr>
              <w:t>.886,00 €</w:t>
            </w:r>
          </w:p>
        </w:tc>
      </w:tr>
      <w:tr w:rsidR="005632C8" w:rsidRPr="00AC544C" w:rsidTr="005632C8">
        <w:trPr>
          <w:trHeight w:val="540"/>
          <w:jc w:val="center"/>
        </w:trPr>
        <w:tc>
          <w:tcPr>
            <w:tcW w:w="7514" w:type="dxa"/>
            <w:noWrap/>
            <w:hideMark/>
          </w:tcPr>
          <w:p w:rsidR="005632C8" w:rsidRPr="00BF2FFB" w:rsidRDefault="005632C8" w:rsidP="001366B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BF2FFB">
              <w:t>Transferi institucijama, pojedincima nevladinom i javnom sektoru</w:t>
            </w:r>
          </w:p>
        </w:tc>
        <w:tc>
          <w:tcPr>
            <w:tcW w:w="1701" w:type="dxa"/>
            <w:noWrap/>
            <w:hideMark/>
          </w:tcPr>
          <w:p w:rsidR="005632C8" w:rsidRPr="00AC544C" w:rsidRDefault="009C232E" w:rsidP="00F95CBE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589</w:t>
            </w:r>
            <w:r w:rsidR="005632C8" w:rsidRPr="00AC544C">
              <w:rPr>
                <w:sz w:val="22"/>
              </w:rPr>
              <w:t>.000,00 €</w:t>
            </w:r>
          </w:p>
        </w:tc>
      </w:tr>
      <w:tr w:rsidR="005632C8" w:rsidRPr="00AC544C" w:rsidTr="005632C8">
        <w:trPr>
          <w:trHeight w:val="263"/>
          <w:jc w:val="center"/>
        </w:trPr>
        <w:tc>
          <w:tcPr>
            <w:tcW w:w="7514" w:type="dxa"/>
            <w:noWrap/>
          </w:tcPr>
          <w:p w:rsidR="005632C8" w:rsidRPr="00BF2FFB" w:rsidRDefault="005632C8" w:rsidP="001366B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BF2FFB">
              <w:t>Kapitalni izdaci za nabavku i investiciono održavanje finansijske i nefinansijske imovine</w:t>
            </w:r>
          </w:p>
        </w:tc>
        <w:tc>
          <w:tcPr>
            <w:tcW w:w="1701" w:type="dxa"/>
            <w:noWrap/>
          </w:tcPr>
          <w:p w:rsidR="005632C8" w:rsidRPr="00AC544C" w:rsidRDefault="005632C8" w:rsidP="001A0A3B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sz w:val="22"/>
              </w:rPr>
            </w:pPr>
            <w:r w:rsidRPr="00AC544C">
              <w:rPr>
                <w:sz w:val="22"/>
              </w:rPr>
              <w:t>2.</w:t>
            </w:r>
            <w:r w:rsidR="00F95CBE">
              <w:rPr>
                <w:sz w:val="22"/>
              </w:rPr>
              <w:t>26</w:t>
            </w:r>
            <w:r w:rsidR="001A0A3B">
              <w:rPr>
                <w:sz w:val="22"/>
              </w:rPr>
              <w:t>6</w:t>
            </w:r>
            <w:r w:rsidRPr="00AC544C">
              <w:rPr>
                <w:sz w:val="22"/>
              </w:rPr>
              <w:t>.</w:t>
            </w:r>
            <w:r w:rsidR="001A0A3B">
              <w:rPr>
                <w:sz w:val="22"/>
              </w:rPr>
              <w:t>34</w:t>
            </w:r>
            <w:r w:rsidRPr="00AC544C">
              <w:rPr>
                <w:sz w:val="22"/>
              </w:rPr>
              <w:t>4,00 €</w:t>
            </w:r>
          </w:p>
        </w:tc>
      </w:tr>
      <w:tr w:rsidR="005632C8" w:rsidRPr="00AC544C" w:rsidTr="005632C8">
        <w:trPr>
          <w:trHeight w:val="285"/>
          <w:jc w:val="center"/>
        </w:trPr>
        <w:tc>
          <w:tcPr>
            <w:tcW w:w="7514" w:type="dxa"/>
            <w:noWrap/>
            <w:hideMark/>
          </w:tcPr>
          <w:p w:rsidR="005632C8" w:rsidRPr="00BF2FFB" w:rsidRDefault="005632C8" w:rsidP="001366B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BF2FFB">
              <w:t>Rezerva</w:t>
            </w:r>
          </w:p>
        </w:tc>
        <w:tc>
          <w:tcPr>
            <w:tcW w:w="1701" w:type="dxa"/>
            <w:noWrap/>
            <w:hideMark/>
          </w:tcPr>
          <w:p w:rsidR="005632C8" w:rsidRPr="00AC544C" w:rsidRDefault="001A0A3B" w:rsidP="001366B3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F95CBE">
              <w:rPr>
                <w:sz w:val="22"/>
              </w:rPr>
              <w:t>5</w:t>
            </w:r>
            <w:r w:rsidR="005632C8" w:rsidRPr="00AC544C">
              <w:rPr>
                <w:sz w:val="22"/>
              </w:rPr>
              <w:t>.000,00 €</w:t>
            </w:r>
          </w:p>
        </w:tc>
      </w:tr>
      <w:tr w:rsidR="005632C8" w:rsidRPr="00AC544C" w:rsidTr="005632C8">
        <w:trPr>
          <w:trHeight w:val="285"/>
          <w:jc w:val="center"/>
        </w:trPr>
        <w:tc>
          <w:tcPr>
            <w:tcW w:w="7514" w:type="dxa"/>
            <w:noWrap/>
            <w:hideMark/>
          </w:tcPr>
          <w:p w:rsidR="005632C8" w:rsidRPr="00BF2FFB" w:rsidRDefault="005632C8" w:rsidP="001366B3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 w:rsidRPr="00BF2FFB">
              <w:t xml:space="preserve">Otplata obaveza iz prethodnog perioda </w:t>
            </w:r>
          </w:p>
        </w:tc>
        <w:tc>
          <w:tcPr>
            <w:tcW w:w="1701" w:type="dxa"/>
            <w:noWrap/>
            <w:hideMark/>
          </w:tcPr>
          <w:p w:rsidR="005632C8" w:rsidRPr="00AC544C" w:rsidRDefault="005632C8" w:rsidP="001366B3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sz w:val="22"/>
              </w:rPr>
            </w:pPr>
            <w:r w:rsidRPr="00AC544C">
              <w:rPr>
                <w:sz w:val="22"/>
              </w:rPr>
              <w:t>12.000,00 €</w:t>
            </w:r>
          </w:p>
        </w:tc>
      </w:tr>
      <w:tr w:rsidR="005632C8" w:rsidRPr="00AC544C" w:rsidTr="005632C8">
        <w:trPr>
          <w:trHeight w:val="285"/>
          <w:jc w:val="center"/>
        </w:trPr>
        <w:tc>
          <w:tcPr>
            <w:tcW w:w="7514" w:type="dxa"/>
            <w:shd w:val="clear" w:color="auto" w:fill="95B3D7" w:themeFill="accent1" w:themeFillTint="99"/>
            <w:noWrap/>
            <w:hideMark/>
          </w:tcPr>
          <w:p w:rsidR="005632C8" w:rsidRPr="00AC544C" w:rsidRDefault="005632C8" w:rsidP="00BF2FFB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5632C8" w:rsidRPr="00AC544C" w:rsidRDefault="005632C8" w:rsidP="001A0A3B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  <w:r w:rsidR="00F95CBE">
              <w:rPr>
                <w:sz w:val="22"/>
              </w:rPr>
              <w:t>4</w:t>
            </w:r>
            <w:r w:rsidR="001A0A3B">
              <w:rPr>
                <w:sz w:val="22"/>
              </w:rPr>
              <w:t>83</w:t>
            </w:r>
            <w:r>
              <w:rPr>
                <w:sz w:val="22"/>
              </w:rPr>
              <w:t>.</w:t>
            </w:r>
            <w:r w:rsidR="001A0A3B">
              <w:rPr>
                <w:sz w:val="22"/>
              </w:rPr>
              <w:t>23</w:t>
            </w:r>
            <w:r>
              <w:rPr>
                <w:sz w:val="22"/>
              </w:rPr>
              <w:t>0,00</w:t>
            </w:r>
          </w:p>
        </w:tc>
      </w:tr>
    </w:tbl>
    <w:p w:rsidR="00952C4C" w:rsidRPr="00AC544C" w:rsidRDefault="00952C4C" w:rsidP="00952C4C">
      <w:pPr>
        <w:spacing w:line="276" w:lineRule="auto"/>
        <w:jc w:val="both"/>
      </w:pPr>
    </w:p>
    <w:p w:rsidR="00BF2FFB" w:rsidRPr="00AC544C" w:rsidRDefault="00952C4C" w:rsidP="00134630">
      <w:pPr>
        <w:spacing w:line="276" w:lineRule="auto"/>
      </w:pPr>
      <w:r w:rsidRPr="00AC544C">
        <w:t>Prilikom planiranja izdataka pošlo se od zahtjeva potrošačkih jedinica, nastalih obaveza i drugih zakonskih obaveza. Osnovna postavka u planiranju ovih izdataka je da se diskrecioni troškovi zadržavaju na istom nivou kao i do sada, a da se jedino povećavaju sredstva za nove organe i privredna društva kao i za kapitalne projekte.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560"/>
        <w:gridCol w:w="1134"/>
      </w:tblGrid>
      <w:tr w:rsidR="00BF4136" w:rsidRPr="00AC544C" w:rsidTr="007606FB">
        <w:trPr>
          <w:trHeight w:val="332"/>
        </w:trPr>
        <w:tc>
          <w:tcPr>
            <w:tcW w:w="567" w:type="dxa"/>
            <w:shd w:val="clear" w:color="auto" w:fill="95B3D7" w:themeFill="accent1" w:themeFillTint="99"/>
          </w:tcPr>
          <w:p w:rsidR="00BF4136" w:rsidRPr="00AC544C" w:rsidRDefault="002C5A40" w:rsidP="007D2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r.b</w:t>
            </w:r>
          </w:p>
        </w:tc>
        <w:tc>
          <w:tcPr>
            <w:tcW w:w="6237" w:type="dxa"/>
            <w:shd w:val="clear" w:color="auto" w:fill="95B3D7" w:themeFill="accent1" w:themeFillTint="99"/>
            <w:vAlign w:val="center"/>
          </w:tcPr>
          <w:p w:rsidR="00BF4136" w:rsidRPr="00AC544C" w:rsidRDefault="00BF4136" w:rsidP="007D2DC5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OPIS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BF4136" w:rsidRPr="007606FB" w:rsidRDefault="00BF4136" w:rsidP="00E80D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06FB">
              <w:rPr>
                <w:b/>
                <w:sz w:val="22"/>
                <w:szCs w:val="22"/>
              </w:rPr>
              <w:t>Plan  za 2020.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BF4136" w:rsidRPr="007606FB" w:rsidRDefault="00BF4136" w:rsidP="007D2D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06FB">
              <w:rPr>
                <w:b/>
                <w:sz w:val="22"/>
                <w:szCs w:val="22"/>
              </w:rPr>
              <w:t>Struktura %</w:t>
            </w:r>
          </w:p>
        </w:tc>
      </w:tr>
      <w:tr w:rsidR="00BF4136" w:rsidRPr="00AC544C" w:rsidTr="007606FB">
        <w:tc>
          <w:tcPr>
            <w:tcW w:w="567" w:type="dxa"/>
          </w:tcPr>
          <w:p w:rsidR="00BF4136" w:rsidRPr="00AC544C" w:rsidRDefault="00BF4136" w:rsidP="00DF4774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BF4136" w:rsidRPr="00AC544C" w:rsidRDefault="00BF4136" w:rsidP="00DF4774">
            <w:pPr>
              <w:spacing w:line="276" w:lineRule="auto"/>
              <w:jc w:val="center"/>
            </w:pPr>
            <w:r w:rsidRPr="00AC544C">
              <w:t>1</w:t>
            </w:r>
          </w:p>
        </w:tc>
        <w:tc>
          <w:tcPr>
            <w:tcW w:w="1560" w:type="dxa"/>
          </w:tcPr>
          <w:p w:rsidR="00BF4136" w:rsidRPr="00AC544C" w:rsidRDefault="00BF4136" w:rsidP="00DF4774">
            <w:pPr>
              <w:spacing w:line="276" w:lineRule="auto"/>
              <w:jc w:val="center"/>
            </w:pPr>
            <w:r w:rsidRPr="00AC544C">
              <w:t>2</w:t>
            </w:r>
          </w:p>
        </w:tc>
        <w:tc>
          <w:tcPr>
            <w:tcW w:w="1134" w:type="dxa"/>
          </w:tcPr>
          <w:p w:rsidR="00BF4136" w:rsidRPr="00AC544C" w:rsidRDefault="00BF4136" w:rsidP="00DF4774">
            <w:pPr>
              <w:spacing w:line="276" w:lineRule="auto"/>
              <w:jc w:val="center"/>
            </w:pPr>
            <w:r w:rsidRPr="00AC544C">
              <w:t>3</w:t>
            </w:r>
          </w:p>
        </w:tc>
      </w:tr>
      <w:tr w:rsidR="00943945" w:rsidRPr="00AC544C" w:rsidTr="007606FB">
        <w:tc>
          <w:tcPr>
            <w:tcW w:w="567" w:type="dxa"/>
          </w:tcPr>
          <w:p w:rsidR="00943945" w:rsidRPr="00AC544C" w:rsidRDefault="00943945" w:rsidP="00DF4774">
            <w:pPr>
              <w:spacing w:line="276" w:lineRule="auto"/>
              <w:jc w:val="center"/>
            </w:pPr>
            <w:r w:rsidRPr="00AC544C">
              <w:t>I</w:t>
            </w:r>
          </w:p>
        </w:tc>
        <w:tc>
          <w:tcPr>
            <w:tcW w:w="6237" w:type="dxa"/>
          </w:tcPr>
          <w:p w:rsidR="00943945" w:rsidRPr="00AC544C" w:rsidRDefault="00943945" w:rsidP="009439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>Tekući izdaci (bruto zarade i doprinosi na teret poslodavca, ostala lična primanja, rashodi za materijal i usluge, tekuće održavanje,kamate, renta, subvencije i ostali izdaci)</w:t>
            </w:r>
          </w:p>
        </w:tc>
        <w:tc>
          <w:tcPr>
            <w:tcW w:w="1560" w:type="dxa"/>
          </w:tcPr>
          <w:p w:rsidR="00943945" w:rsidRPr="00AC544C" w:rsidRDefault="00943945" w:rsidP="009C23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>1.</w:t>
            </w:r>
            <w:r w:rsidR="003A6E28" w:rsidRPr="00AC544C">
              <w:rPr>
                <w:sz w:val="22"/>
                <w:szCs w:val="22"/>
              </w:rPr>
              <w:t>5</w:t>
            </w:r>
            <w:r w:rsidR="009C232E">
              <w:rPr>
                <w:sz w:val="22"/>
                <w:szCs w:val="22"/>
              </w:rPr>
              <w:t>30</w:t>
            </w:r>
            <w:r w:rsidR="003A6E28" w:rsidRPr="00AC544C">
              <w:rPr>
                <w:sz w:val="22"/>
                <w:szCs w:val="22"/>
              </w:rPr>
              <w:t>.886</w:t>
            </w:r>
            <w:r w:rsidRPr="00AC544C">
              <w:rPr>
                <w:sz w:val="22"/>
                <w:szCs w:val="22"/>
              </w:rPr>
              <w:t>,00 €</w:t>
            </w:r>
          </w:p>
        </w:tc>
        <w:tc>
          <w:tcPr>
            <w:tcW w:w="1134" w:type="dxa"/>
          </w:tcPr>
          <w:p w:rsidR="00943945" w:rsidRPr="008F5C8A" w:rsidRDefault="00121161" w:rsidP="009C23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5C8A">
              <w:rPr>
                <w:sz w:val="22"/>
                <w:szCs w:val="22"/>
              </w:rPr>
              <w:t>3</w:t>
            </w:r>
            <w:r w:rsidR="009C232E">
              <w:rPr>
                <w:sz w:val="22"/>
                <w:szCs w:val="22"/>
              </w:rPr>
              <w:t>4</w:t>
            </w:r>
            <w:r w:rsidRPr="008F5C8A">
              <w:rPr>
                <w:sz w:val="22"/>
                <w:szCs w:val="22"/>
              </w:rPr>
              <w:t>,</w:t>
            </w:r>
            <w:r w:rsidR="009C232E">
              <w:rPr>
                <w:sz w:val="22"/>
                <w:szCs w:val="22"/>
              </w:rPr>
              <w:t>14</w:t>
            </w:r>
            <w:r w:rsidRPr="008F5C8A">
              <w:rPr>
                <w:sz w:val="22"/>
                <w:szCs w:val="22"/>
              </w:rPr>
              <w:t xml:space="preserve"> %</w:t>
            </w:r>
          </w:p>
        </w:tc>
      </w:tr>
      <w:tr w:rsidR="00943945" w:rsidRPr="00AC544C" w:rsidTr="007606FB">
        <w:tc>
          <w:tcPr>
            <w:tcW w:w="567" w:type="dxa"/>
          </w:tcPr>
          <w:p w:rsidR="00943945" w:rsidRPr="00AC544C" w:rsidRDefault="00943945" w:rsidP="00DF4774">
            <w:pPr>
              <w:spacing w:line="276" w:lineRule="auto"/>
              <w:jc w:val="center"/>
            </w:pPr>
            <w:r w:rsidRPr="00AC544C">
              <w:t>II</w:t>
            </w:r>
          </w:p>
        </w:tc>
        <w:tc>
          <w:tcPr>
            <w:tcW w:w="6237" w:type="dxa"/>
          </w:tcPr>
          <w:p w:rsidR="00943945" w:rsidRPr="00AC544C" w:rsidRDefault="00943945" w:rsidP="009439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>Transferi institucijama, pojedincima nevladinom i javnom sektoru, ostali transferi</w:t>
            </w:r>
          </w:p>
        </w:tc>
        <w:tc>
          <w:tcPr>
            <w:tcW w:w="1560" w:type="dxa"/>
          </w:tcPr>
          <w:p w:rsidR="00943945" w:rsidRPr="00AC544C" w:rsidRDefault="009C232E" w:rsidP="00C454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  <w:r w:rsidR="00943945" w:rsidRPr="00AC544C">
              <w:rPr>
                <w:sz w:val="22"/>
                <w:szCs w:val="22"/>
              </w:rPr>
              <w:t>.</w:t>
            </w:r>
            <w:r w:rsidR="00E2352E" w:rsidRPr="00AC544C">
              <w:rPr>
                <w:sz w:val="22"/>
                <w:szCs w:val="22"/>
              </w:rPr>
              <w:t>000</w:t>
            </w:r>
            <w:r w:rsidR="00943945" w:rsidRPr="00AC544C">
              <w:rPr>
                <w:sz w:val="22"/>
                <w:szCs w:val="22"/>
              </w:rPr>
              <w:t xml:space="preserve">,00 </w:t>
            </w:r>
            <w:r w:rsidR="00943945" w:rsidRPr="00AC544C">
              <w:rPr>
                <w:sz w:val="22"/>
              </w:rPr>
              <w:t>€</w:t>
            </w:r>
          </w:p>
        </w:tc>
        <w:tc>
          <w:tcPr>
            <w:tcW w:w="1134" w:type="dxa"/>
          </w:tcPr>
          <w:p w:rsidR="00943945" w:rsidRPr="008F5C8A" w:rsidRDefault="00121161" w:rsidP="009C23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5C8A">
              <w:rPr>
                <w:sz w:val="22"/>
                <w:szCs w:val="22"/>
              </w:rPr>
              <w:t>13,</w:t>
            </w:r>
            <w:r w:rsidR="009C232E">
              <w:rPr>
                <w:sz w:val="22"/>
                <w:szCs w:val="22"/>
              </w:rPr>
              <w:t>14</w:t>
            </w:r>
            <w:r w:rsidR="0015003F">
              <w:rPr>
                <w:sz w:val="22"/>
                <w:szCs w:val="22"/>
              </w:rPr>
              <w:t xml:space="preserve"> </w:t>
            </w:r>
            <w:r w:rsidRPr="008F5C8A">
              <w:rPr>
                <w:sz w:val="22"/>
                <w:szCs w:val="22"/>
              </w:rPr>
              <w:t>%</w:t>
            </w:r>
          </w:p>
        </w:tc>
      </w:tr>
      <w:tr w:rsidR="00BF4136" w:rsidRPr="00AC544C" w:rsidTr="007606FB">
        <w:tc>
          <w:tcPr>
            <w:tcW w:w="567" w:type="dxa"/>
          </w:tcPr>
          <w:p w:rsidR="00BF4136" w:rsidRPr="00AC544C" w:rsidRDefault="00BF4136" w:rsidP="00FF0C70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sz w:val="22"/>
              </w:rPr>
            </w:pPr>
            <w:r w:rsidRPr="00AC544C">
              <w:rPr>
                <w:sz w:val="22"/>
              </w:rPr>
              <w:t>II</w:t>
            </w:r>
            <w:r w:rsidR="00BC5728" w:rsidRPr="00AC544C">
              <w:rPr>
                <w:sz w:val="22"/>
              </w:rPr>
              <w:t>I</w:t>
            </w:r>
          </w:p>
        </w:tc>
        <w:tc>
          <w:tcPr>
            <w:tcW w:w="6237" w:type="dxa"/>
          </w:tcPr>
          <w:p w:rsidR="00BF4136" w:rsidRPr="00AC544C" w:rsidRDefault="00BC5728" w:rsidP="00FF0C70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>Kapitalni izdaci za nabavku i investiciono održavanje finansijske i nefinansijske imovine</w:t>
            </w:r>
          </w:p>
        </w:tc>
        <w:tc>
          <w:tcPr>
            <w:tcW w:w="1560" w:type="dxa"/>
          </w:tcPr>
          <w:p w:rsidR="00BF4136" w:rsidRPr="00AC544C" w:rsidRDefault="00134630" w:rsidP="008443E9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C544C">
              <w:rPr>
                <w:sz w:val="22"/>
              </w:rPr>
              <w:t>2.</w:t>
            </w:r>
            <w:r>
              <w:rPr>
                <w:sz w:val="22"/>
              </w:rPr>
              <w:t>266</w:t>
            </w:r>
            <w:r w:rsidRPr="00AC544C">
              <w:rPr>
                <w:sz w:val="22"/>
              </w:rPr>
              <w:t>.</w:t>
            </w:r>
            <w:r>
              <w:rPr>
                <w:sz w:val="22"/>
              </w:rPr>
              <w:t>34</w:t>
            </w:r>
            <w:r w:rsidRPr="00AC544C">
              <w:rPr>
                <w:sz w:val="22"/>
              </w:rPr>
              <w:t>4,00 €</w:t>
            </w:r>
          </w:p>
        </w:tc>
        <w:tc>
          <w:tcPr>
            <w:tcW w:w="1134" w:type="dxa"/>
            <w:vAlign w:val="center"/>
          </w:tcPr>
          <w:p w:rsidR="00BF4136" w:rsidRPr="008F5C8A" w:rsidRDefault="00BF568D" w:rsidP="008F5C8A">
            <w:pPr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8F5C8A">
              <w:rPr>
                <w:sz w:val="22"/>
                <w:szCs w:val="22"/>
                <w:lang w:val="sq-AL"/>
              </w:rPr>
              <w:t>5</w:t>
            </w:r>
            <w:r w:rsidR="008F5C8A" w:rsidRPr="008F5C8A">
              <w:rPr>
                <w:sz w:val="22"/>
                <w:szCs w:val="22"/>
                <w:lang w:val="sq-AL"/>
              </w:rPr>
              <w:t>0</w:t>
            </w:r>
            <w:r w:rsidRPr="008F5C8A">
              <w:rPr>
                <w:sz w:val="22"/>
                <w:szCs w:val="22"/>
                <w:lang w:val="sq-AL"/>
              </w:rPr>
              <w:t>,</w:t>
            </w:r>
            <w:r w:rsidR="008F5C8A" w:rsidRPr="008F5C8A">
              <w:rPr>
                <w:sz w:val="22"/>
                <w:szCs w:val="22"/>
                <w:lang w:val="sq-AL"/>
              </w:rPr>
              <w:t>55</w:t>
            </w:r>
            <w:r w:rsidR="00121161" w:rsidRPr="008F5C8A">
              <w:rPr>
                <w:sz w:val="22"/>
                <w:szCs w:val="22"/>
                <w:lang w:val="sq-AL"/>
              </w:rPr>
              <w:t xml:space="preserve"> %</w:t>
            </w:r>
          </w:p>
        </w:tc>
      </w:tr>
      <w:tr w:rsidR="00BF4136" w:rsidRPr="00AC544C" w:rsidTr="007606FB">
        <w:tc>
          <w:tcPr>
            <w:tcW w:w="567" w:type="dxa"/>
          </w:tcPr>
          <w:p w:rsidR="00BF4136" w:rsidRPr="00AC544C" w:rsidRDefault="00BF4136" w:rsidP="00BC5728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sz w:val="22"/>
              </w:rPr>
            </w:pPr>
            <w:r w:rsidRPr="00AC544C">
              <w:rPr>
                <w:sz w:val="22"/>
              </w:rPr>
              <w:t>I</w:t>
            </w:r>
            <w:r w:rsidR="00BC5728" w:rsidRPr="00AC544C">
              <w:rPr>
                <w:sz w:val="22"/>
              </w:rPr>
              <w:t>V</w:t>
            </w:r>
          </w:p>
        </w:tc>
        <w:tc>
          <w:tcPr>
            <w:tcW w:w="6237" w:type="dxa"/>
          </w:tcPr>
          <w:p w:rsidR="00BF4136" w:rsidRPr="00AC544C" w:rsidRDefault="00BF4136" w:rsidP="00FF0C70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>Rezerva</w:t>
            </w:r>
          </w:p>
        </w:tc>
        <w:tc>
          <w:tcPr>
            <w:tcW w:w="1560" w:type="dxa"/>
          </w:tcPr>
          <w:p w:rsidR="00BF4136" w:rsidRPr="00AC544C" w:rsidRDefault="00134630" w:rsidP="00FF0C70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454F8">
              <w:rPr>
                <w:sz w:val="22"/>
                <w:szCs w:val="22"/>
              </w:rPr>
              <w:t>5</w:t>
            </w:r>
            <w:r w:rsidR="00BF4136" w:rsidRPr="00AC544C">
              <w:rPr>
                <w:sz w:val="22"/>
                <w:szCs w:val="22"/>
              </w:rPr>
              <w:t>.000,00 €</w:t>
            </w:r>
          </w:p>
        </w:tc>
        <w:tc>
          <w:tcPr>
            <w:tcW w:w="1134" w:type="dxa"/>
            <w:vAlign w:val="center"/>
          </w:tcPr>
          <w:p w:rsidR="00BF4136" w:rsidRPr="008F5C8A" w:rsidRDefault="008F5C8A" w:rsidP="008F5C8A">
            <w:pPr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8F5C8A">
              <w:rPr>
                <w:sz w:val="22"/>
                <w:szCs w:val="22"/>
                <w:lang w:val="sq-AL"/>
              </w:rPr>
              <w:t>1</w:t>
            </w:r>
            <w:r w:rsidR="00BF568D" w:rsidRPr="008F5C8A">
              <w:rPr>
                <w:sz w:val="22"/>
                <w:szCs w:val="22"/>
                <w:lang w:val="sq-AL"/>
              </w:rPr>
              <w:t>,</w:t>
            </w:r>
            <w:r w:rsidRPr="008F5C8A">
              <w:rPr>
                <w:sz w:val="22"/>
                <w:szCs w:val="22"/>
                <w:lang w:val="sq-AL"/>
              </w:rPr>
              <w:t>90</w:t>
            </w:r>
            <w:r w:rsidR="00121161" w:rsidRPr="008F5C8A">
              <w:rPr>
                <w:sz w:val="22"/>
                <w:szCs w:val="22"/>
                <w:lang w:val="sq-AL"/>
              </w:rPr>
              <w:t xml:space="preserve"> %</w:t>
            </w:r>
          </w:p>
        </w:tc>
      </w:tr>
      <w:tr w:rsidR="00BF4136" w:rsidRPr="00AC544C" w:rsidTr="007606FB">
        <w:tc>
          <w:tcPr>
            <w:tcW w:w="567" w:type="dxa"/>
          </w:tcPr>
          <w:p w:rsidR="00BF4136" w:rsidRPr="00AC544C" w:rsidRDefault="00BF4136" w:rsidP="00FF0C70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sz w:val="22"/>
              </w:rPr>
            </w:pPr>
            <w:r w:rsidRPr="00AC544C">
              <w:rPr>
                <w:sz w:val="22"/>
              </w:rPr>
              <w:t>V</w:t>
            </w:r>
          </w:p>
        </w:tc>
        <w:tc>
          <w:tcPr>
            <w:tcW w:w="6237" w:type="dxa"/>
          </w:tcPr>
          <w:p w:rsidR="00BF4136" w:rsidRPr="00AC544C" w:rsidRDefault="00BF4136" w:rsidP="00FF0C70">
            <w:pPr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 xml:space="preserve">Otplata obaveza iz prethodnog perioda </w:t>
            </w:r>
          </w:p>
        </w:tc>
        <w:tc>
          <w:tcPr>
            <w:tcW w:w="1560" w:type="dxa"/>
          </w:tcPr>
          <w:p w:rsidR="00BF4136" w:rsidRPr="00AC544C" w:rsidRDefault="005824AC" w:rsidP="00FF0C70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C544C">
              <w:rPr>
                <w:sz w:val="22"/>
                <w:szCs w:val="22"/>
              </w:rPr>
              <w:t>12</w:t>
            </w:r>
            <w:r w:rsidR="00BF4136" w:rsidRPr="00AC544C">
              <w:rPr>
                <w:sz w:val="22"/>
                <w:szCs w:val="22"/>
              </w:rPr>
              <w:t>.000,00 €</w:t>
            </w:r>
          </w:p>
        </w:tc>
        <w:tc>
          <w:tcPr>
            <w:tcW w:w="1134" w:type="dxa"/>
            <w:vAlign w:val="center"/>
          </w:tcPr>
          <w:p w:rsidR="00BF4136" w:rsidRPr="008F5C8A" w:rsidRDefault="00121161" w:rsidP="00BF568D">
            <w:pPr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8F5C8A">
              <w:rPr>
                <w:sz w:val="22"/>
                <w:szCs w:val="22"/>
                <w:lang w:val="sq-AL"/>
              </w:rPr>
              <w:t>0,2</w:t>
            </w:r>
            <w:r w:rsidR="00BF568D" w:rsidRPr="008F5C8A">
              <w:rPr>
                <w:sz w:val="22"/>
                <w:szCs w:val="22"/>
                <w:lang w:val="sq-AL"/>
              </w:rPr>
              <w:t>7</w:t>
            </w:r>
            <w:r w:rsidRPr="008F5C8A">
              <w:rPr>
                <w:sz w:val="22"/>
                <w:szCs w:val="22"/>
                <w:lang w:val="sq-AL"/>
              </w:rPr>
              <w:t xml:space="preserve"> %</w:t>
            </w:r>
          </w:p>
        </w:tc>
      </w:tr>
      <w:tr w:rsidR="00BF4136" w:rsidRPr="00AC544C" w:rsidTr="007606FB">
        <w:tc>
          <w:tcPr>
            <w:tcW w:w="567" w:type="dxa"/>
            <w:shd w:val="clear" w:color="auto" w:fill="95B3D7" w:themeFill="accent1" w:themeFillTint="99"/>
          </w:tcPr>
          <w:p w:rsidR="00BF4136" w:rsidRPr="00AC544C" w:rsidRDefault="00BF4136" w:rsidP="007D2DC5">
            <w:pPr>
              <w:spacing w:line="276" w:lineRule="auto"/>
              <w:jc w:val="center"/>
            </w:pPr>
          </w:p>
        </w:tc>
        <w:tc>
          <w:tcPr>
            <w:tcW w:w="6237" w:type="dxa"/>
            <w:shd w:val="clear" w:color="auto" w:fill="95B3D7" w:themeFill="accent1" w:themeFillTint="99"/>
            <w:vAlign w:val="center"/>
          </w:tcPr>
          <w:p w:rsidR="00BF4136" w:rsidRPr="00AC544C" w:rsidRDefault="00BF4136" w:rsidP="007D2DC5">
            <w:pPr>
              <w:spacing w:line="276" w:lineRule="auto"/>
              <w:jc w:val="center"/>
            </w:pPr>
            <w:r w:rsidRPr="00AC544C">
              <w:t>UKUPNO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BF4136" w:rsidRPr="007606FB" w:rsidRDefault="00BF4136" w:rsidP="001346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06FB">
              <w:rPr>
                <w:sz w:val="22"/>
                <w:szCs w:val="22"/>
              </w:rPr>
              <w:t>4.</w:t>
            </w:r>
            <w:r w:rsidR="00C454F8">
              <w:rPr>
                <w:sz w:val="22"/>
                <w:szCs w:val="22"/>
              </w:rPr>
              <w:t>4</w:t>
            </w:r>
            <w:r w:rsidR="00134630">
              <w:rPr>
                <w:sz w:val="22"/>
                <w:szCs w:val="22"/>
              </w:rPr>
              <w:t>83</w:t>
            </w:r>
            <w:r w:rsidRPr="007606FB">
              <w:rPr>
                <w:sz w:val="22"/>
                <w:szCs w:val="22"/>
              </w:rPr>
              <w:t>.</w:t>
            </w:r>
            <w:r w:rsidR="00134630">
              <w:rPr>
                <w:sz w:val="22"/>
                <w:szCs w:val="22"/>
              </w:rPr>
              <w:t>23</w:t>
            </w:r>
            <w:r w:rsidRPr="007606FB">
              <w:rPr>
                <w:sz w:val="22"/>
                <w:szCs w:val="22"/>
              </w:rPr>
              <w:t>0,00 €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BF4136" w:rsidRPr="007606FB" w:rsidRDefault="00BF4136" w:rsidP="00EA4A1D">
            <w:pPr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  <w:r w:rsidRPr="007606FB">
              <w:rPr>
                <w:sz w:val="22"/>
                <w:szCs w:val="22"/>
                <w:lang w:val="sq-AL"/>
              </w:rPr>
              <w:t>100</w:t>
            </w:r>
            <w:r w:rsidR="00EA4A1D" w:rsidRPr="007606FB">
              <w:rPr>
                <w:sz w:val="22"/>
                <w:szCs w:val="22"/>
                <w:lang w:val="sq-AL"/>
              </w:rPr>
              <w:t xml:space="preserve"> %</w:t>
            </w:r>
          </w:p>
        </w:tc>
      </w:tr>
    </w:tbl>
    <w:p w:rsidR="00CC0EC1" w:rsidRDefault="00CC0EC1" w:rsidP="00DF4774">
      <w:pPr>
        <w:spacing w:line="276" w:lineRule="auto"/>
        <w:jc w:val="both"/>
      </w:pPr>
    </w:p>
    <w:p w:rsidR="001366B3" w:rsidRDefault="001366B3" w:rsidP="00DF4774">
      <w:pPr>
        <w:spacing w:line="276" w:lineRule="auto"/>
        <w:jc w:val="both"/>
      </w:pPr>
    </w:p>
    <w:p w:rsidR="001366B3" w:rsidRDefault="001366B3" w:rsidP="00DF4774">
      <w:pPr>
        <w:spacing w:line="276" w:lineRule="auto"/>
        <w:jc w:val="both"/>
      </w:pPr>
    </w:p>
    <w:p w:rsidR="006B44F8" w:rsidRDefault="006B44F8" w:rsidP="00DF4774">
      <w:pPr>
        <w:spacing w:line="276" w:lineRule="auto"/>
        <w:jc w:val="both"/>
      </w:pPr>
    </w:p>
    <w:p w:rsidR="006B44F8" w:rsidRDefault="006B44F8" w:rsidP="00DF4774">
      <w:pPr>
        <w:spacing w:line="276" w:lineRule="auto"/>
        <w:jc w:val="both"/>
      </w:pPr>
    </w:p>
    <w:p w:rsidR="006B44F8" w:rsidRDefault="006B44F8" w:rsidP="00DF4774">
      <w:pPr>
        <w:spacing w:line="276" w:lineRule="auto"/>
        <w:jc w:val="both"/>
      </w:pPr>
    </w:p>
    <w:p w:rsidR="006B44F8" w:rsidRDefault="006B44F8" w:rsidP="00DF4774">
      <w:pPr>
        <w:spacing w:line="276" w:lineRule="auto"/>
        <w:jc w:val="both"/>
      </w:pPr>
    </w:p>
    <w:p w:rsidR="006B44F8" w:rsidRDefault="006B44F8" w:rsidP="00DF4774">
      <w:pPr>
        <w:spacing w:line="276" w:lineRule="auto"/>
        <w:jc w:val="both"/>
      </w:pPr>
    </w:p>
    <w:p w:rsidR="006B44F8" w:rsidRDefault="006B44F8" w:rsidP="00DF4774">
      <w:pPr>
        <w:spacing w:line="276" w:lineRule="auto"/>
        <w:jc w:val="both"/>
      </w:pPr>
    </w:p>
    <w:p w:rsidR="001366B3" w:rsidRPr="00AC544C" w:rsidRDefault="001366B3" w:rsidP="00DF4774">
      <w:pPr>
        <w:spacing w:line="276" w:lineRule="auto"/>
        <w:jc w:val="both"/>
      </w:pPr>
    </w:p>
    <w:p w:rsidR="00CC0EC1" w:rsidRPr="00AC544C" w:rsidRDefault="00C366A1" w:rsidP="00DF4774">
      <w:pPr>
        <w:spacing w:line="276" w:lineRule="auto"/>
        <w:jc w:val="both"/>
        <w:rPr>
          <w:b/>
          <w:u w:val="single"/>
        </w:rPr>
      </w:pPr>
      <w:r w:rsidRPr="00AC544C">
        <w:rPr>
          <w:b/>
          <w:u w:val="single"/>
        </w:rPr>
        <w:t xml:space="preserve">I   </w:t>
      </w:r>
      <w:r w:rsidR="00F60983" w:rsidRPr="00AC544C">
        <w:rPr>
          <w:b/>
          <w:u w:val="single"/>
        </w:rPr>
        <w:t xml:space="preserve">Tekući </w:t>
      </w:r>
      <w:r w:rsidR="008B7549" w:rsidRPr="00AC544C">
        <w:rPr>
          <w:b/>
          <w:u w:val="single"/>
        </w:rPr>
        <w:t>izdaci</w:t>
      </w:r>
    </w:p>
    <w:p w:rsidR="00BF4136" w:rsidRPr="00AC544C" w:rsidRDefault="00CC0EC1" w:rsidP="00DF4774">
      <w:pPr>
        <w:spacing w:line="276" w:lineRule="auto"/>
        <w:jc w:val="both"/>
        <w:rPr>
          <w:b/>
          <w:u w:val="single"/>
        </w:rPr>
      </w:pPr>
      <w:r w:rsidRPr="00AC544C">
        <w:t xml:space="preserve">U tabeli je dat prikaz </w:t>
      </w:r>
      <w:r w:rsidR="00BF4136" w:rsidRPr="00AC544C">
        <w:t xml:space="preserve">tekućih </w:t>
      </w:r>
      <w:r w:rsidR="00A801D5">
        <w:t xml:space="preserve">izdataka </w:t>
      </w:r>
      <w:r w:rsidR="00BF4136" w:rsidRPr="00AC544C">
        <w:t>po namjenama i iznosima: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567"/>
        <w:gridCol w:w="4253"/>
        <w:gridCol w:w="1682"/>
        <w:gridCol w:w="1418"/>
        <w:gridCol w:w="1578"/>
      </w:tblGrid>
      <w:tr w:rsidR="0075711E" w:rsidRPr="00AC544C" w:rsidTr="002C5A40">
        <w:tc>
          <w:tcPr>
            <w:tcW w:w="567" w:type="dxa"/>
            <w:shd w:val="clear" w:color="auto" w:fill="95B3D7" w:themeFill="accent1" w:themeFillTint="99"/>
          </w:tcPr>
          <w:p w:rsidR="00BF4136" w:rsidRPr="00AC544C" w:rsidRDefault="00F924B8" w:rsidP="00DF4774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BF4136" w:rsidRPr="00AC544C" w:rsidRDefault="00BF4136" w:rsidP="004E6E90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 xml:space="preserve">Tekući </w:t>
            </w:r>
            <w:r w:rsidR="004E6E90" w:rsidRPr="00AC544C">
              <w:rPr>
                <w:b/>
              </w:rPr>
              <w:t>izdaci</w:t>
            </w:r>
          </w:p>
        </w:tc>
        <w:tc>
          <w:tcPr>
            <w:tcW w:w="1682" w:type="dxa"/>
            <w:shd w:val="clear" w:color="auto" w:fill="95B3D7" w:themeFill="accent1" w:themeFillTint="99"/>
          </w:tcPr>
          <w:p w:rsidR="00BF4136" w:rsidRPr="00AC544C" w:rsidRDefault="00BF4136" w:rsidP="00DF4774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Plan z</w:t>
            </w:r>
            <w:r w:rsidR="00CC0EC1" w:rsidRPr="00AC544C">
              <w:rPr>
                <w:b/>
              </w:rPr>
              <w:t>a 2020</w:t>
            </w:r>
            <w:r w:rsidRPr="00AC544C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F4136" w:rsidRPr="00AC544C" w:rsidRDefault="00BF4136" w:rsidP="009A4D09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 xml:space="preserve">% u tekućim </w:t>
            </w:r>
            <w:r w:rsidR="009A4D09" w:rsidRPr="00AC544C">
              <w:rPr>
                <w:b/>
              </w:rPr>
              <w:t>izdacima</w:t>
            </w:r>
          </w:p>
        </w:tc>
        <w:tc>
          <w:tcPr>
            <w:tcW w:w="1578" w:type="dxa"/>
            <w:shd w:val="clear" w:color="auto" w:fill="95B3D7" w:themeFill="accent1" w:themeFillTint="99"/>
          </w:tcPr>
          <w:p w:rsidR="00BF4136" w:rsidRPr="00AC544C" w:rsidRDefault="00BF4136" w:rsidP="00BF4136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% u ukupnim izdacima</w:t>
            </w:r>
          </w:p>
        </w:tc>
      </w:tr>
      <w:tr w:rsidR="0075711E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4253" w:type="dxa"/>
          </w:tcPr>
          <w:p w:rsidR="00BF4136" w:rsidRPr="00AC544C" w:rsidRDefault="00BF4136" w:rsidP="00952C4C">
            <w:pPr>
              <w:spacing w:line="276" w:lineRule="auto"/>
              <w:jc w:val="both"/>
            </w:pPr>
            <w:r w:rsidRPr="00AC544C">
              <w:t xml:space="preserve">Bruto zarade </w:t>
            </w:r>
            <w:r w:rsidR="00952C4C" w:rsidRPr="00AC544C">
              <w:t>zaposlenih</w:t>
            </w:r>
          </w:p>
        </w:tc>
        <w:tc>
          <w:tcPr>
            <w:tcW w:w="1682" w:type="dxa"/>
          </w:tcPr>
          <w:p w:rsidR="00BF4136" w:rsidRPr="00AC544C" w:rsidRDefault="00B6477B" w:rsidP="00D81843">
            <w:pPr>
              <w:spacing w:line="276" w:lineRule="auto"/>
              <w:jc w:val="right"/>
            </w:pPr>
            <w:r w:rsidRPr="00AC544C">
              <w:t>9</w:t>
            </w:r>
            <w:r w:rsidR="00D81843" w:rsidRPr="00AC544C">
              <w:t>10</w:t>
            </w:r>
            <w:r w:rsidRPr="00AC544C">
              <w:t>.</w:t>
            </w:r>
            <w:r w:rsidR="00D81843" w:rsidRPr="00AC544C">
              <w:t>246</w:t>
            </w:r>
            <w:r w:rsidRPr="00AC544C">
              <w:t>,00</w:t>
            </w:r>
          </w:p>
        </w:tc>
        <w:tc>
          <w:tcPr>
            <w:tcW w:w="1418" w:type="dxa"/>
          </w:tcPr>
          <w:p w:rsidR="00BF4136" w:rsidRPr="008F5C8A" w:rsidRDefault="005A1121" w:rsidP="005A1121">
            <w:pPr>
              <w:spacing w:line="276" w:lineRule="auto"/>
              <w:jc w:val="both"/>
            </w:pPr>
            <w:r>
              <w:t>59</w:t>
            </w:r>
            <w:r w:rsidR="00EA4A1D" w:rsidRPr="008F5C8A">
              <w:t>,</w:t>
            </w:r>
            <w:r>
              <w:t>46</w:t>
            </w:r>
            <w:r w:rsidR="00EA4A1D" w:rsidRPr="008F5C8A">
              <w:t xml:space="preserve"> %</w:t>
            </w:r>
          </w:p>
        </w:tc>
        <w:tc>
          <w:tcPr>
            <w:tcW w:w="1578" w:type="dxa"/>
          </w:tcPr>
          <w:p w:rsidR="00BF4136" w:rsidRPr="008F5C8A" w:rsidRDefault="00EA4A1D" w:rsidP="008F5C8A">
            <w:pPr>
              <w:spacing w:line="276" w:lineRule="auto"/>
              <w:jc w:val="both"/>
            </w:pPr>
            <w:r w:rsidRPr="008F5C8A">
              <w:t>2</w:t>
            </w:r>
            <w:r w:rsidR="00F26259" w:rsidRPr="008F5C8A">
              <w:t>0</w:t>
            </w:r>
            <w:r w:rsidRPr="008F5C8A">
              <w:t>,</w:t>
            </w:r>
            <w:r w:rsidR="008F5C8A" w:rsidRPr="008F5C8A">
              <w:t xml:space="preserve">30 </w:t>
            </w:r>
            <w:r w:rsidRPr="008F5C8A">
              <w:t>%</w:t>
            </w:r>
          </w:p>
        </w:tc>
      </w:tr>
      <w:tr w:rsidR="0075711E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2.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Ostala lična primanja</w:t>
            </w:r>
          </w:p>
        </w:tc>
        <w:tc>
          <w:tcPr>
            <w:tcW w:w="1682" w:type="dxa"/>
          </w:tcPr>
          <w:p w:rsidR="00BF4136" w:rsidRPr="00AC544C" w:rsidRDefault="005A1121" w:rsidP="00B6477B">
            <w:pPr>
              <w:spacing w:line="276" w:lineRule="auto"/>
              <w:jc w:val="right"/>
            </w:pPr>
            <w:r>
              <w:t>103</w:t>
            </w:r>
            <w:r w:rsidR="0075711E" w:rsidRPr="00AC544C">
              <w:t>.</w:t>
            </w:r>
            <w:r w:rsidR="00B6477B" w:rsidRPr="00AC544C">
              <w:t>3</w:t>
            </w:r>
            <w:r w:rsidR="0075711E" w:rsidRPr="00AC544C">
              <w:t>00,00</w:t>
            </w:r>
          </w:p>
        </w:tc>
        <w:tc>
          <w:tcPr>
            <w:tcW w:w="1418" w:type="dxa"/>
          </w:tcPr>
          <w:p w:rsidR="00BF4136" w:rsidRPr="008F5C8A" w:rsidRDefault="005A1121" w:rsidP="005A1121">
            <w:pPr>
              <w:spacing w:line="276" w:lineRule="auto"/>
              <w:jc w:val="both"/>
            </w:pPr>
            <w:r>
              <w:t>6</w:t>
            </w:r>
            <w:r w:rsidR="00EA4A1D" w:rsidRPr="008F5C8A">
              <w:t>,</w:t>
            </w:r>
            <w:r w:rsidR="00605A36">
              <w:t>7</w:t>
            </w:r>
            <w:r>
              <w:t>5</w:t>
            </w:r>
            <w:r w:rsidR="00EA4A1D" w:rsidRPr="008F5C8A">
              <w:t xml:space="preserve"> %</w:t>
            </w:r>
          </w:p>
        </w:tc>
        <w:tc>
          <w:tcPr>
            <w:tcW w:w="1578" w:type="dxa"/>
          </w:tcPr>
          <w:p w:rsidR="00BF4136" w:rsidRPr="008F5C8A" w:rsidRDefault="005A1121" w:rsidP="005A1121">
            <w:pPr>
              <w:spacing w:line="276" w:lineRule="auto"/>
              <w:jc w:val="both"/>
            </w:pPr>
            <w:r>
              <w:t>2</w:t>
            </w:r>
            <w:r w:rsidR="00EA4A1D" w:rsidRPr="008F5C8A">
              <w:t>,</w:t>
            </w:r>
            <w:r>
              <w:t>30</w:t>
            </w:r>
            <w:r w:rsidR="00F26259" w:rsidRPr="008F5C8A">
              <w:t xml:space="preserve"> </w:t>
            </w:r>
            <w:r w:rsidR="00EA4A1D" w:rsidRPr="008F5C8A">
              <w:t>%</w:t>
            </w:r>
          </w:p>
        </w:tc>
      </w:tr>
      <w:tr w:rsidR="0075711E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3.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Rashodi za materijal</w:t>
            </w:r>
          </w:p>
        </w:tc>
        <w:tc>
          <w:tcPr>
            <w:tcW w:w="1682" w:type="dxa"/>
          </w:tcPr>
          <w:p w:rsidR="00BF4136" w:rsidRPr="00AC544C" w:rsidRDefault="00B6477B" w:rsidP="00D81843">
            <w:pPr>
              <w:spacing w:line="276" w:lineRule="auto"/>
              <w:jc w:val="right"/>
            </w:pPr>
            <w:r w:rsidRPr="00AC544C">
              <w:t>80</w:t>
            </w:r>
            <w:r w:rsidR="0075711E" w:rsidRPr="00AC544C">
              <w:t>.</w:t>
            </w:r>
            <w:r w:rsidR="00D81843" w:rsidRPr="00AC544C">
              <w:t>9</w:t>
            </w:r>
            <w:r w:rsidRPr="00AC544C">
              <w:t>4</w:t>
            </w:r>
            <w:r w:rsidR="0075711E" w:rsidRPr="00AC544C">
              <w:t>0,00</w:t>
            </w:r>
          </w:p>
        </w:tc>
        <w:tc>
          <w:tcPr>
            <w:tcW w:w="1418" w:type="dxa"/>
          </w:tcPr>
          <w:p w:rsidR="00BF4136" w:rsidRPr="008F5C8A" w:rsidRDefault="00EA4A1D" w:rsidP="005A1121">
            <w:pPr>
              <w:spacing w:line="276" w:lineRule="auto"/>
              <w:jc w:val="both"/>
            </w:pPr>
            <w:r w:rsidRPr="008F5C8A">
              <w:t>5,</w:t>
            </w:r>
            <w:r w:rsidR="005A1121">
              <w:t>29</w:t>
            </w:r>
            <w:r w:rsidRPr="008F5C8A">
              <w:t xml:space="preserve"> %</w:t>
            </w:r>
          </w:p>
        </w:tc>
        <w:tc>
          <w:tcPr>
            <w:tcW w:w="1578" w:type="dxa"/>
          </w:tcPr>
          <w:p w:rsidR="00BF4136" w:rsidRPr="008F5C8A" w:rsidRDefault="006671DD" w:rsidP="008F5C8A">
            <w:pPr>
              <w:spacing w:line="276" w:lineRule="auto"/>
              <w:jc w:val="both"/>
            </w:pPr>
            <w:r w:rsidRPr="008F5C8A">
              <w:t>1,</w:t>
            </w:r>
            <w:r w:rsidR="00F26259" w:rsidRPr="008F5C8A">
              <w:t>8</w:t>
            </w:r>
            <w:r w:rsidR="008F5C8A" w:rsidRPr="008F5C8A">
              <w:t>1</w:t>
            </w:r>
            <w:r w:rsidRPr="008F5C8A">
              <w:t xml:space="preserve"> %</w:t>
            </w:r>
          </w:p>
        </w:tc>
      </w:tr>
      <w:tr w:rsidR="0075711E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4.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Rashodi za usluge</w:t>
            </w:r>
          </w:p>
        </w:tc>
        <w:tc>
          <w:tcPr>
            <w:tcW w:w="1682" w:type="dxa"/>
          </w:tcPr>
          <w:p w:rsidR="00BF4136" w:rsidRPr="00AC544C" w:rsidRDefault="0075711E" w:rsidP="0019496F">
            <w:pPr>
              <w:spacing w:line="276" w:lineRule="auto"/>
              <w:jc w:val="right"/>
            </w:pPr>
            <w:r w:rsidRPr="00AC544C">
              <w:t>2</w:t>
            </w:r>
            <w:r w:rsidR="0019496F">
              <w:t>7</w:t>
            </w:r>
            <w:r w:rsidR="00D81843" w:rsidRPr="00AC544C">
              <w:t>9</w:t>
            </w:r>
            <w:r w:rsidRPr="00AC544C">
              <w:t>.</w:t>
            </w:r>
            <w:r w:rsidR="00D81843" w:rsidRPr="00AC544C">
              <w:t>20</w:t>
            </w:r>
            <w:r w:rsidRPr="00AC544C">
              <w:t>0,00</w:t>
            </w:r>
          </w:p>
        </w:tc>
        <w:tc>
          <w:tcPr>
            <w:tcW w:w="1418" w:type="dxa"/>
          </w:tcPr>
          <w:p w:rsidR="00BF4136" w:rsidRPr="008F5C8A" w:rsidRDefault="00EA4A1D" w:rsidP="005A1121">
            <w:pPr>
              <w:spacing w:line="276" w:lineRule="auto"/>
              <w:jc w:val="both"/>
            </w:pPr>
            <w:r w:rsidRPr="008F5C8A">
              <w:t>1</w:t>
            </w:r>
            <w:r w:rsidR="00D74120" w:rsidRPr="008F5C8A">
              <w:t>8</w:t>
            </w:r>
            <w:r w:rsidRPr="008F5C8A">
              <w:t>,</w:t>
            </w:r>
            <w:r w:rsidR="005A1121">
              <w:t>24</w:t>
            </w:r>
            <w:r w:rsidRPr="008F5C8A">
              <w:t xml:space="preserve"> %</w:t>
            </w:r>
          </w:p>
        </w:tc>
        <w:tc>
          <w:tcPr>
            <w:tcW w:w="1578" w:type="dxa"/>
          </w:tcPr>
          <w:p w:rsidR="00BF4136" w:rsidRPr="008F5C8A" w:rsidRDefault="006671DD" w:rsidP="008F5C8A">
            <w:pPr>
              <w:spacing w:line="276" w:lineRule="auto"/>
              <w:jc w:val="both"/>
            </w:pPr>
            <w:r w:rsidRPr="008F5C8A">
              <w:t>6,</w:t>
            </w:r>
            <w:r w:rsidR="008F5C8A" w:rsidRPr="008F5C8A">
              <w:t>2</w:t>
            </w:r>
            <w:r w:rsidR="00F26259" w:rsidRPr="008F5C8A">
              <w:t>3</w:t>
            </w:r>
            <w:r w:rsidRPr="008F5C8A">
              <w:t xml:space="preserve"> %</w:t>
            </w:r>
          </w:p>
        </w:tc>
      </w:tr>
      <w:tr w:rsidR="00BF4136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5.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Tekuće održavanje</w:t>
            </w:r>
          </w:p>
        </w:tc>
        <w:tc>
          <w:tcPr>
            <w:tcW w:w="1682" w:type="dxa"/>
          </w:tcPr>
          <w:p w:rsidR="00BF4136" w:rsidRPr="00AC544C" w:rsidRDefault="0075711E" w:rsidP="0075711E">
            <w:pPr>
              <w:spacing w:line="276" w:lineRule="auto"/>
              <w:jc w:val="right"/>
            </w:pPr>
            <w:r w:rsidRPr="00AC544C">
              <w:t>10.200,00</w:t>
            </w:r>
          </w:p>
        </w:tc>
        <w:tc>
          <w:tcPr>
            <w:tcW w:w="1418" w:type="dxa"/>
          </w:tcPr>
          <w:p w:rsidR="00BF4136" w:rsidRPr="008F5C8A" w:rsidRDefault="00EA4A1D" w:rsidP="00DF4774">
            <w:pPr>
              <w:spacing w:line="276" w:lineRule="auto"/>
              <w:jc w:val="both"/>
            </w:pPr>
            <w:r w:rsidRPr="008F5C8A">
              <w:t>0,67 %</w:t>
            </w:r>
          </w:p>
        </w:tc>
        <w:tc>
          <w:tcPr>
            <w:tcW w:w="1578" w:type="dxa"/>
          </w:tcPr>
          <w:p w:rsidR="00BF4136" w:rsidRPr="008F5C8A" w:rsidRDefault="006671DD" w:rsidP="00F26259">
            <w:pPr>
              <w:spacing w:line="276" w:lineRule="auto"/>
              <w:jc w:val="both"/>
            </w:pPr>
            <w:r w:rsidRPr="008F5C8A">
              <w:t>0,2</w:t>
            </w:r>
            <w:r w:rsidR="00F26259" w:rsidRPr="008F5C8A">
              <w:t>3</w:t>
            </w:r>
            <w:r w:rsidRPr="008F5C8A">
              <w:t xml:space="preserve"> %</w:t>
            </w:r>
          </w:p>
        </w:tc>
      </w:tr>
      <w:tr w:rsidR="00BF4136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6.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Renta</w:t>
            </w:r>
          </w:p>
        </w:tc>
        <w:tc>
          <w:tcPr>
            <w:tcW w:w="1682" w:type="dxa"/>
          </w:tcPr>
          <w:p w:rsidR="00BF4136" w:rsidRPr="00AC544C" w:rsidRDefault="00E119B4" w:rsidP="0075711E">
            <w:pPr>
              <w:spacing w:line="276" w:lineRule="auto"/>
              <w:jc w:val="right"/>
            </w:pPr>
            <w:r>
              <w:t>2</w:t>
            </w:r>
            <w:r w:rsidR="0075711E" w:rsidRPr="00AC544C">
              <w:t>5.000,00</w:t>
            </w:r>
          </w:p>
        </w:tc>
        <w:tc>
          <w:tcPr>
            <w:tcW w:w="1418" w:type="dxa"/>
          </w:tcPr>
          <w:p w:rsidR="00BF4136" w:rsidRPr="008F5C8A" w:rsidRDefault="000566F8" w:rsidP="005A1121">
            <w:pPr>
              <w:spacing w:line="276" w:lineRule="auto"/>
              <w:jc w:val="both"/>
            </w:pPr>
            <w:r>
              <w:t>1</w:t>
            </w:r>
            <w:r w:rsidR="00EA4A1D" w:rsidRPr="008F5C8A">
              <w:t>,</w:t>
            </w:r>
            <w:r>
              <w:t>6</w:t>
            </w:r>
            <w:r w:rsidR="005A1121">
              <w:t>3</w:t>
            </w:r>
            <w:r w:rsidR="00EA4A1D" w:rsidRPr="008F5C8A">
              <w:t xml:space="preserve"> %</w:t>
            </w:r>
          </w:p>
        </w:tc>
        <w:tc>
          <w:tcPr>
            <w:tcW w:w="1578" w:type="dxa"/>
          </w:tcPr>
          <w:p w:rsidR="00BF4136" w:rsidRPr="008F5C8A" w:rsidRDefault="006671DD" w:rsidP="000566F8">
            <w:pPr>
              <w:spacing w:line="276" w:lineRule="auto"/>
              <w:jc w:val="both"/>
            </w:pPr>
            <w:r w:rsidRPr="008F5C8A">
              <w:t>0,</w:t>
            </w:r>
            <w:r w:rsidR="000566F8">
              <w:t>56</w:t>
            </w:r>
            <w:r w:rsidRPr="008F5C8A">
              <w:t xml:space="preserve"> %</w:t>
            </w:r>
          </w:p>
        </w:tc>
      </w:tr>
      <w:tr w:rsidR="00BF4136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7.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Subvencije</w:t>
            </w:r>
          </w:p>
        </w:tc>
        <w:tc>
          <w:tcPr>
            <w:tcW w:w="1682" w:type="dxa"/>
          </w:tcPr>
          <w:p w:rsidR="00BF4136" w:rsidRPr="00AC544C" w:rsidRDefault="0075711E" w:rsidP="0075711E">
            <w:pPr>
              <w:spacing w:line="276" w:lineRule="auto"/>
              <w:jc w:val="right"/>
            </w:pPr>
            <w:r w:rsidRPr="00AC544C">
              <w:t>30.000,00</w:t>
            </w:r>
          </w:p>
        </w:tc>
        <w:tc>
          <w:tcPr>
            <w:tcW w:w="1418" w:type="dxa"/>
          </w:tcPr>
          <w:p w:rsidR="00BF4136" w:rsidRPr="008F5C8A" w:rsidRDefault="00615FB3" w:rsidP="005A1121">
            <w:pPr>
              <w:spacing w:line="276" w:lineRule="auto"/>
              <w:jc w:val="both"/>
            </w:pPr>
            <w:r w:rsidRPr="008F5C8A">
              <w:t>1,9</w:t>
            </w:r>
            <w:r w:rsidR="005A1121">
              <w:t>6</w:t>
            </w:r>
            <w:r w:rsidR="00EA4A1D" w:rsidRPr="008F5C8A">
              <w:t xml:space="preserve"> %</w:t>
            </w:r>
          </w:p>
        </w:tc>
        <w:tc>
          <w:tcPr>
            <w:tcW w:w="1578" w:type="dxa"/>
          </w:tcPr>
          <w:p w:rsidR="00BF4136" w:rsidRPr="008F5C8A" w:rsidRDefault="00F26259" w:rsidP="008F5C8A">
            <w:pPr>
              <w:spacing w:line="276" w:lineRule="auto"/>
              <w:jc w:val="both"/>
            </w:pPr>
            <w:r w:rsidRPr="008F5C8A">
              <w:t>0,6</w:t>
            </w:r>
            <w:r w:rsidR="008F5C8A" w:rsidRPr="008F5C8A">
              <w:t>7</w:t>
            </w:r>
            <w:r w:rsidR="006671DD" w:rsidRPr="008F5C8A">
              <w:t xml:space="preserve"> %</w:t>
            </w:r>
          </w:p>
        </w:tc>
      </w:tr>
      <w:tr w:rsidR="00BF4136" w:rsidRPr="00AC544C" w:rsidTr="002C5A40">
        <w:tc>
          <w:tcPr>
            <w:tcW w:w="567" w:type="dxa"/>
          </w:tcPr>
          <w:p w:rsidR="00BF4136" w:rsidRPr="00AC544C" w:rsidRDefault="005C15F0" w:rsidP="00DF4774">
            <w:pPr>
              <w:spacing w:line="276" w:lineRule="auto"/>
              <w:jc w:val="both"/>
            </w:pPr>
            <w:r w:rsidRPr="00AC544C">
              <w:t>8.</w:t>
            </w:r>
          </w:p>
        </w:tc>
        <w:tc>
          <w:tcPr>
            <w:tcW w:w="4253" w:type="dxa"/>
          </w:tcPr>
          <w:p w:rsidR="00BF4136" w:rsidRPr="00AC544C" w:rsidRDefault="00BF4136" w:rsidP="00DF4774">
            <w:pPr>
              <w:spacing w:line="276" w:lineRule="auto"/>
              <w:jc w:val="both"/>
            </w:pPr>
            <w:r w:rsidRPr="00AC544C">
              <w:t>Ostali izdaci</w:t>
            </w:r>
          </w:p>
        </w:tc>
        <w:tc>
          <w:tcPr>
            <w:tcW w:w="1682" w:type="dxa"/>
          </w:tcPr>
          <w:p w:rsidR="00BF4136" w:rsidRPr="00AC544C" w:rsidRDefault="00605A36" w:rsidP="000566F8">
            <w:pPr>
              <w:spacing w:line="276" w:lineRule="auto"/>
              <w:jc w:val="right"/>
            </w:pPr>
            <w:r>
              <w:t>9</w:t>
            </w:r>
            <w:r w:rsidR="00D81843" w:rsidRPr="00AC544C">
              <w:t>2</w:t>
            </w:r>
            <w:r w:rsidR="0075711E" w:rsidRPr="00AC544C">
              <w:t>.000,00</w:t>
            </w:r>
          </w:p>
        </w:tc>
        <w:tc>
          <w:tcPr>
            <w:tcW w:w="1418" w:type="dxa"/>
          </w:tcPr>
          <w:p w:rsidR="00BF4136" w:rsidRPr="008F5C8A" w:rsidRDefault="000566F8" w:rsidP="005A1121">
            <w:pPr>
              <w:spacing w:line="276" w:lineRule="auto"/>
              <w:jc w:val="both"/>
            </w:pPr>
            <w:r>
              <w:t>6</w:t>
            </w:r>
            <w:r w:rsidR="00EA4A1D" w:rsidRPr="008F5C8A">
              <w:t>,</w:t>
            </w:r>
            <w:r w:rsidR="00605A36">
              <w:t>0</w:t>
            </w:r>
            <w:r w:rsidR="005A1121">
              <w:t>1</w:t>
            </w:r>
            <w:r>
              <w:t xml:space="preserve"> </w:t>
            </w:r>
            <w:r w:rsidR="00EA4A1D" w:rsidRPr="008F5C8A">
              <w:t>%</w:t>
            </w:r>
          </w:p>
        </w:tc>
        <w:tc>
          <w:tcPr>
            <w:tcW w:w="1578" w:type="dxa"/>
          </w:tcPr>
          <w:p w:rsidR="00BF4136" w:rsidRPr="008F5C8A" w:rsidRDefault="006671DD" w:rsidP="00957BE7">
            <w:pPr>
              <w:spacing w:line="276" w:lineRule="auto"/>
              <w:jc w:val="both"/>
            </w:pPr>
            <w:r w:rsidRPr="008F5C8A">
              <w:t>2,</w:t>
            </w:r>
            <w:r w:rsidR="00957BE7">
              <w:t>05</w:t>
            </w:r>
            <w:r w:rsidRPr="008F5C8A">
              <w:t xml:space="preserve"> %</w:t>
            </w:r>
          </w:p>
        </w:tc>
      </w:tr>
      <w:tr w:rsidR="002F6472" w:rsidRPr="00AC544C" w:rsidTr="002C5A40">
        <w:tc>
          <w:tcPr>
            <w:tcW w:w="567" w:type="dxa"/>
            <w:shd w:val="clear" w:color="auto" w:fill="95B3D7" w:themeFill="accent1" w:themeFillTint="99"/>
          </w:tcPr>
          <w:p w:rsidR="008C09D1" w:rsidRPr="00AC544C" w:rsidRDefault="008C09D1" w:rsidP="00DF4774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95B3D7" w:themeFill="accent1" w:themeFillTint="99"/>
          </w:tcPr>
          <w:p w:rsidR="008C09D1" w:rsidRPr="00AC544C" w:rsidRDefault="008C09D1" w:rsidP="00DF4774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682" w:type="dxa"/>
            <w:shd w:val="clear" w:color="auto" w:fill="95B3D7" w:themeFill="accent1" w:themeFillTint="99"/>
          </w:tcPr>
          <w:p w:rsidR="008C09D1" w:rsidRPr="00AC544C" w:rsidRDefault="002569C4" w:rsidP="005A1121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1.</w:t>
            </w:r>
            <w:r w:rsidR="00D81843" w:rsidRPr="00AC544C">
              <w:rPr>
                <w:b/>
              </w:rPr>
              <w:t>5</w:t>
            </w:r>
            <w:r w:rsidR="005A1121">
              <w:rPr>
                <w:b/>
              </w:rPr>
              <w:t>30</w:t>
            </w:r>
            <w:r w:rsidRPr="00AC544C">
              <w:rPr>
                <w:b/>
              </w:rPr>
              <w:t>.</w:t>
            </w:r>
            <w:r w:rsidR="00D81843" w:rsidRPr="00AC544C">
              <w:rPr>
                <w:b/>
              </w:rPr>
              <w:t>886</w:t>
            </w:r>
            <w:r w:rsidRPr="00AC544C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8C09D1" w:rsidRPr="00AC544C" w:rsidRDefault="00EA4A1D" w:rsidP="00DF4774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100 %</w:t>
            </w:r>
          </w:p>
        </w:tc>
        <w:tc>
          <w:tcPr>
            <w:tcW w:w="1578" w:type="dxa"/>
            <w:shd w:val="clear" w:color="auto" w:fill="95B3D7" w:themeFill="accent1" w:themeFillTint="99"/>
          </w:tcPr>
          <w:p w:rsidR="008C09D1" w:rsidRPr="00AC544C" w:rsidRDefault="00EA4A1D" w:rsidP="005A1121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3</w:t>
            </w:r>
            <w:r w:rsidR="005A1121">
              <w:rPr>
                <w:b/>
              </w:rPr>
              <w:t>4</w:t>
            </w:r>
            <w:r w:rsidRPr="00AC544C">
              <w:rPr>
                <w:b/>
              </w:rPr>
              <w:t>,</w:t>
            </w:r>
            <w:r w:rsidR="005A1121">
              <w:rPr>
                <w:b/>
              </w:rPr>
              <w:t>15</w:t>
            </w:r>
            <w:r w:rsidRPr="00AC544C">
              <w:rPr>
                <w:b/>
              </w:rPr>
              <w:t xml:space="preserve"> %</w:t>
            </w:r>
          </w:p>
        </w:tc>
      </w:tr>
    </w:tbl>
    <w:p w:rsidR="00BF4136" w:rsidRPr="00AC544C" w:rsidRDefault="00BF4136" w:rsidP="00DF4774">
      <w:pPr>
        <w:spacing w:line="276" w:lineRule="auto"/>
        <w:jc w:val="both"/>
      </w:pPr>
    </w:p>
    <w:p w:rsidR="00F24970" w:rsidRPr="00AC544C" w:rsidRDefault="006D2165" w:rsidP="00DF4774">
      <w:pPr>
        <w:spacing w:line="276" w:lineRule="auto"/>
        <w:jc w:val="both"/>
      </w:pPr>
      <w:r w:rsidRPr="00AC544C">
        <w:t>Tekući rashodi</w:t>
      </w:r>
      <w:r w:rsidR="00952C4C" w:rsidRPr="00AC544C">
        <w:t xml:space="preserve"> </w:t>
      </w:r>
      <w:r w:rsidR="00257728" w:rsidRPr="00AC544C">
        <w:t>obuhvataju isplatu bruto zarada zaposlenih</w:t>
      </w:r>
      <w:r w:rsidR="00A605DE" w:rsidRPr="00AC544C">
        <w:t xml:space="preserve"> i doprinosa na teret poslodavca</w:t>
      </w:r>
      <w:r w:rsidRPr="00AC544C">
        <w:t xml:space="preserve">, </w:t>
      </w:r>
      <w:r w:rsidR="00257728" w:rsidRPr="00AC544C">
        <w:t>ostala lična primanja, rashode za materijal</w:t>
      </w:r>
      <w:r w:rsidR="008E2A41" w:rsidRPr="00AC544C">
        <w:t>, rashode za</w:t>
      </w:r>
      <w:r w:rsidR="00257728" w:rsidRPr="00AC544C">
        <w:t xml:space="preserve"> usluge, tekuće održavanje,</w:t>
      </w:r>
      <w:r w:rsidRPr="00AC544C">
        <w:t>rentu, subvencije</w:t>
      </w:r>
      <w:r w:rsidR="0096101F" w:rsidRPr="00AC544C">
        <w:t xml:space="preserve"> i</w:t>
      </w:r>
      <w:r w:rsidRPr="00AC544C">
        <w:t>ostale izdatke</w:t>
      </w:r>
      <w:r w:rsidR="0096101F" w:rsidRPr="00AC544C">
        <w:t xml:space="preserve">. </w:t>
      </w:r>
    </w:p>
    <w:p w:rsidR="00224F3B" w:rsidRPr="00AC544C" w:rsidRDefault="00224F3B" w:rsidP="00C4629B">
      <w:pPr>
        <w:jc w:val="both"/>
        <w:rPr>
          <w:i/>
          <w:u w:val="single"/>
        </w:rPr>
      </w:pPr>
    </w:p>
    <w:p w:rsidR="00377BDC" w:rsidRPr="00AC544C" w:rsidRDefault="0078217A" w:rsidP="00DF4774">
      <w:pPr>
        <w:spacing w:line="276" w:lineRule="auto"/>
        <w:jc w:val="both"/>
        <w:rPr>
          <w:b/>
        </w:rPr>
      </w:pPr>
      <w:r w:rsidRPr="00AC544C">
        <w:rPr>
          <w:i/>
          <w:u w:val="single"/>
        </w:rPr>
        <w:t>Sredstva za bruto zarade</w:t>
      </w:r>
      <w:r w:rsidR="00A17F1E" w:rsidRPr="00AC544C">
        <w:rPr>
          <w:i/>
          <w:u w:val="single"/>
        </w:rPr>
        <w:t xml:space="preserve"> zaposlenih</w:t>
      </w:r>
      <w:r w:rsidRPr="00AC544C">
        <w:rPr>
          <w:i/>
          <w:u w:val="single"/>
        </w:rPr>
        <w:t xml:space="preserve"> i doprinose na teret poslodavca</w:t>
      </w:r>
      <w:r w:rsidR="00952C4C" w:rsidRPr="00AC544C">
        <w:rPr>
          <w:i/>
          <w:u w:val="single"/>
        </w:rPr>
        <w:t xml:space="preserve"> </w:t>
      </w:r>
      <w:r w:rsidR="00B2184C" w:rsidRPr="00AC544C">
        <w:t xml:space="preserve">planirana </w:t>
      </w:r>
      <w:r w:rsidRPr="00AC544C">
        <w:t>su</w:t>
      </w:r>
      <w:r w:rsidR="00B2184C" w:rsidRPr="00AC544C">
        <w:t xml:space="preserve"> u iznosu od</w:t>
      </w:r>
      <w:r w:rsidR="00F95132">
        <w:t xml:space="preserve">  </w:t>
      </w:r>
      <w:r w:rsidR="002569C4" w:rsidRPr="00AC544C">
        <w:rPr>
          <w:b/>
          <w:u w:val="single"/>
        </w:rPr>
        <w:t>9</w:t>
      </w:r>
      <w:r w:rsidR="008C015A" w:rsidRPr="00AC544C">
        <w:rPr>
          <w:b/>
          <w:u w:val="single"/>
        </w:rPr>
        <w:t>10</w:t>
      </w:r>
      <w:r w:rsidR="005F0A94" w:rsidRPr="00AC544C">
        <w:rPr>
          <w:b/>
          <w:u w:val="single"/>
        </w:rPr>
        <w:t>.</w:t>
      </w:r>
      <w:r w:rsidR="008C015A" w:rsidRPr="00AC544C">
        <w:rPr>
          <w:b/>
          <w:u w:val="single"/>
        </w:rPr>
        <w:t>246</w:t>
      </w:r>
      <w:r w:rsidR="006D2165" w:rsidRPr="00AC544C">
        <w:rPr>
          <w:b/>
          <w:u w:val="single"/>
        </w:rPr>
        <w:t>,</w:t>
      </w:r>
      <w:r w:rsidRPr="00AC544C">
        <w:rPr>
          <w:b/>
          <w:u w:val="single"/>
        </w:rPr>
        <w:t>00€.</w:t>
      </w:r>
    </w:p>
    <w:p w:rsidR="00377BDC" w:rsidRPr="00AC544C" w:rsidRDefault="00F941E0" w:rsidP="00DF4774">
      <w:pPr>
        <w:spacing w:line="276" w:lineRule="auto"/>
        <w:jc w:val="both"/>
      </w:pPr>
      <w:r w:rsidRPr="00AC544C">
        <w:t>Broj zaposlenih na dan 30.09.2019. godine u Opštini Tuzi, organima i službama opštine, iznosio je 3</w:t>
      </w:r>
      <w:r w:rsidR="0028163E" w:rsidRPr="00AC544C">
        <w:t>9</w:t>
      </w:r>
      <w:r w:rsidRPr="00AC544C">
        <w:t xml:space="preserve"> zaposlenih.</w:t>
      </w:r>
    </w:p>
    <w:p w:rsidR="00377BDC" w:rsidRPr="00AC544C" w:rsidRDefault="00F941E0" w:rsidP="00DF4774">
      <w:pPr>
        <w:spacing w:line="276" w:lineRule="auto"/>
        <w:jc w:val="both"/>
      </w:pPr>
      <w:r w:rsidRPr="00AC544C">
        <w:t xml:space="preserve">Evropskom poveljom </w:t>
      </w:r>
      <w:r w:rsidR="0028163E" w:rsidRPr="00AC544C">
        <w:t xml:space="preserve">o lokalnoj samoupravi preporučen je standard da u organima lokalne samouprave budu četiri zaposlena na hiljadu stanovnika. U slučaju opštine Tuzi ovaj  standard i preporuka su ispoštovani i ovaj broj iznosi </w:t>
      </w:r>
      <w:r w:rsidR="008C2A18" w:rsidRPr="00AC544C">
        <w:t>2,6 radnika što je ispod predviđenog standarda.</w:t>
      </w:r>
      <w:r w:rsidR="003F3DA9">
        <w:t xml:space="preserve"> </w:t>
      </w:r>
      <w:r w:rsidR="0004233C" w:rsidRPr="00AC544C">
        <w:t>Planirano je u narednoj godini preuzimanje službenika i namještenika koji su na teritoriji opštine Tuzi</w:t>
      </w:r>
      <w:r w:rsidR="005422B3" w:rsidRPr="00AC544C">
        <w:t>,</w:t>
      </w:r>
      <w:r w:rsidR="0004233C" w:rsidRPr="00AC544C">
        <w:t xml:space="preserve"> a rade u organima Glavnog grada Podgorice</w:t>
      </w:r>
      <w:r w:rsidR="005422B3" w:rsidRPr="00AC544C">
        <w:t>. Povećanje bruto zarada u odnosu na 2019.godinu odnosi se</w:t>
      </w:r>
      <w:r w:rsidR="00B854AE" w:rsidRPr="00AC544C">
        <w:t xml:space="preserve"> i</w:t>
      </w:r>
      <w:r w:rsidR="005422B3" w:rsidRPr="00AC544C">
        <w:t xml:space="preserve"> na povećanje broja radnika zbog novoformiranih službi i sekretarijata: Komunalne policije, službe za reviziju, sekretarijat za poljoprivredu i ruralni razvoj  u iznosu od 347.946,00 eur ili 61,78 % više u odnosu na 2019.godinu. </w:t>
      </w:r>
      <w:r w:rsidR="00F05FED" w:rsidRPr="00AC544C">
        <w:t>S</w:t>
      </w:r>
      <w:r w:rsidR="00082678" w:rsidRPr="00AC544C">
        <w:t>trukturu s</w:t>
      </w:r>
      <w:r w:rsidR="00F05FED" w:rsidRPr="00AC544C">
        <w:t>redst</w:t>
      </w:r>
      <w:r w:rsidR="00082678" w:rsidRPr="00AC544C">
        <w:t>a</w:t>
      </w:r>
      <w:r w:rsidR="00F05FED" w:rsidRPr="00AC544C">
        <w:t xml:space="preserve">va za </w:t>
      </w:r>
      <w:r w:rsidR="00082678" w:rsidRPr="00AC544C">
        <w:t xml:space="preserve">bruto </w:t>
      </w:r>
      <w:r w:rsidR="00F05FED" w:rsidRPr="00AC544C">
        <w:t>zarade zaposlenih, u skladu sa propisima o obračunu zarada</w:t>
      </w:r>
      <w:r w:rsidR="00BF64DB" w:rsidRPr="00AC544C">
        <w:t>,</w:t>
      </w:r>
      <w:r w:rsidR="00082678" w:rsidRPr="00AC544C">
        <w:t xml:space="preserve"> čine</w:t>
      </w:r>
      <w:r w:rsidR="00C56F44" w:rsidRPr="00AC544C">
        <w:t xml:space="preserve">: </w:t>
      </w:r>
    </w:p>
    <w:p w:rsidR="00377BDC" w:rsidRPr="00AC544C" w:rsidRDefault="00C56F44" w:rsidP="00F266FD">
      <w:pPr>
        <w:pStyle w:val="ListParagraph"/>
        <w:numPr>
          <w:ilvl w:val="0"/>
          <w:numId w:val="34"/>
        </w:numPr>
        <w:spacing w:line="276" w:lineRule="auto"/>
        <w:jc w:val="both"/>
      </w:pPr>
      <w:r w:rsidRPr="00AC544C">
        <w:t xml:space="preserve">neto zarade </w:t>
      </w:r>
      <w:r w:rsidR="002569C4" w:rsidRPr="00AC544C">
        <w:rPr>
          <w:u w:val="single"/>
        </w:rPr>
        <w:t>5</w:t>
      </w:r>
      <w:r w:rsidR="00BD486C" w:rsidRPr="00AC544C">
        <w:rPr>
          <w:u w:val="single"/>
        </w:rPr>
        <w:t>27</w:t>
      </w:r>
      <w:r w:rsidR="005F0A94" w:rsidRPr="00AC544C">
        <w:rPr>
          <w:u w:val="single"/>
        </w:rPr>
        <w:t>.</w:t>
      </w:r>
      <w:r w:rsidR="006D2165" w:rsidRPr="00AC544C">
        <w:rPr>
          <w:u w:val="single"/>
        </w:rPr>
        <w:t>04</w:t>
      </w:r>
      <w:r w:rsidR="00BD486C" w:rsidRPr="00AC544C">
        <w:rPr>
          <w:u w:val="single"/>
        </w:rPr>
        <w:t>2</w:t>
      </w:r>
      <w:r w:rsidR="00082678" w:rsidRPr="00AC544C">
        <w:rPr>
          <w:u w:val="single"/>
        </w:rPr>
        <w:t>,00€</w:t>
      </w:r>
      <w:r w:rsidR="00082678" w:rsidRPr="00AC544C">
        <w:t xml:space="preserve">, </w:t>
      </w:r>
    </w:p>
    <w:p w:rsidR="00377BDC" w:rsidRPr="00AC544C" w:rsidRDefault="00082678" w:rsidP="00F266FD">
      <w:pPr>
        <w:pStyle w:val="ListParagraph"/>
        <w:numPr>
          <w:ilvl w:val="0"/>
          <w:numId w:val="34"/>
        </w:numPr>
        <w:spacing w:line="276" w:lineRule="auto"/>
        <w:jc w:val="both"/>
      </w:pPr>
      <w:r w:rsidRPr="00AC544C">
        <w:t xml:space="preserve">porez na </w:t>
      </w:r>
      <w:r w:rsidR="006D2165" w:rsidRPr="00AC544C">
        <w:t>na zarade zaposlenih</w:t>
      </w:r>
      <w:r w:rsidR="00AC544C">
        <w:t xml:space="preserve"> </w:t>
      </w:r>
      <w:r w:rsidR="00B70FC7" w:rsidRPr="00AC544C">
        <w:rPr>
          <w:u w:val="single"/>
        </w:rPr>
        <w:t>79</w:t>
      </w:r>
      <w:r w:rsidR="00A564DD" w:rsidRPr="00AC544C">
        <w:rPr>
          <w:u w:val="single"/>
        </w:rPr>
        <w:t>.</w:t>
      </w:r>
      <w:r w:rsidR="00B70FC7" w:rsidRPr="00AC544C">
        <w:rPr>
          <w:u w:val="single"/>
        </w:rPr>
        <w:t>156</w:t>
      </w:r>
      <w:r w:rsidRPr="00AC544C">
        <w:rPr>
          <w:u w:val="single"/>
        </w:rPr>
        <w:t>,00€,</w:t>
      </w:r>
    </w:p>
    <w:p w:rsidR="00377BDC" w:rsidRPr="00AC544C" w:rsidRDefault="00C56F44" w:rsidP="00F266FD">
      <w:pPr>
        <w:pStyle w:val="ListParagraph"/>
        <w:numPr>
          <w:ilvl w:val="0"/>
          <w:numId w:val="34"/>
        </w:numPr>
        <w:spacing w:line="276" w:lineRule="auto"/>
        <w:jc w:val="both"/>
      </w:pPr>
      <w:r w:rsidRPr="00AC544C">
        <w:t xml:space="preserve">doprinosi na teret zaposlenog </w:t>
      </w:r>
      <w:r w:rsidR="003216EA" w:rsidRPr="00AC544C">
        <w:rPr>
          <w:u w:val="single"/>
        </w:rPr>
        <w:t>199.3</w:t>
      </w:r>
      <w:r w:rsidR="002569C4" w:rsidRPr="00AC544C">
        <w:rPr>
          <w:u w:val="single"/>
        </w:rPr>
        <w:t>00</w:t>
      </w:r>
      <w:r w:rsidR="00082678" w:rsidRPr="00AC544C">
        <w:rPr>
          <w:u w:val="single"/>
        </w:rPr>
        <w:t>,00€,</w:t>
      </w:r>
    </w:p>
    <w:p w:rsidR="00377BDC" w:rsidRPr="00AC544C" w:rsidRDefault="00082678" w:rsidP="00F266FD">
      <w:pPr>
        <w:pStyle w:val="ListParagraph"/>
        <w:numPr>
          <w:ilvl w:val="0"/>
          <w:numId w:val="34"/>
        </w:numPr>
        <w:spacing w:line="276" w:lineRule="auto"/>
        <w:jc w:val="both"/>
      </w:pPr>
      <w:r w:rsidRPr="00AC544C">
        <w:t xml:space="preserve">doprinosi na teret poslodavca </w:t>
      </w:r>
      <w:r w:rsidR="003216EA" w:rsidRPr="00AC544C">
        <w:rPr>
          <w:u w:val="single"/>
        </w:rPr>
        <w:t>93</w:t>
      </w:r>
      <w:r w:rsidRPr="00AC544C">
        <w:rPr>
          <w:u w:val="single"/>
        </w:rPr>
        <w:t>.</w:t>
      </w:r>
      <w:r w:rsidR="003216EA" w:rsidRPr="00AC544C">
        <w:rPr>
          <w:u w:val="single"/>
        </w:rPr>
        <w:t>142</w:t>
      </w:r>
      <w:r w:rsidRPr="00AC544C">
        <w:rPr>
          <w:u w:val="single"/>
        </w:rPr>
        <w:t>,00,</w:t>
      </w:r>
    </w:p>
    <w:p w:rsidR="00F65B8C" w:rsidRPr="006D7E80" w:rsidRDefault="00082678" w:rsidP="00DF4774">
      <w:pPr>
        <w:pStyle w:val="ListParagraph"/>
        <w:numPr>
          <w:ilvl w:val="0"/>
          <w:numId w:val="34"/>
        </w:numPr>
        <w:spacing w:line="276" w:lineRule="auto"/>
        <w:jc w:val="both"/>
      </w:pPr>
      <w:r w:rsidRPr="00AC544C">
        <w:t>prirez p</w:t>
      </w:r>
      <w:r w:rsidR="00C56F44" w:rsidRPr="00AC544C">
        <w:t xml:space="preserve">orezu na dohodak fizičkih lica </w:t>
      </w:r>
      <w:r w:rsidR="00A564DD" w:rsidRPr="00AC544C">
        <w:rPr>
          <w:u w:val="single"/>
        </w:rPr>
        <w:t>1</w:t>
      </w:r>
      <w:r w:rsidR="004B6EA7" w:rsidRPr="00AC544C">
        <w:rPr>
          <w:u w:val="single"/>
        </w:rPr>
        <w:t>1</w:t>
      </w:r>
      <w:r w:rsidRPr="00AC544C">
        <w:rPr>
          <w:u w:val="single"/>
        </w:rPr>
        <w:t>.</w:t>
      </w:r>
      <w:r w:rsidR="004B6EA7" w:rsidRPr="00AC544C">
        <w:rPr>
          <w:u w:val="single"/>
        </w:rPr>
        <w:t>606</w:t>
      </w:r>
      <w:r w:rsidRPr="00AC544C">
        <w:rPr>
          <w:u w:val="single"/>
        </w:rPr>
        <w:t>,00€</w:t>
      </w:r>
      <w:r w:rsidR="00F05FED" w:rsidRPr="00AC544C">
        <w:rPr>
          <w:u w:val="single"/>
        </w:rPr>
        <w:t>.</w:t>
      </w:r>
    </w:p>
    <w:p w:rsidR="0013186E" w:rsidRDefault="0078217A" w:rsidP="00DF4774">
      <w:pPr>
        <w:spacing w:line="276" w:lineRule="auto"/>
        <w:jc w:val="both"/>
      </w:pPr>
      <w:r w:rsidRPr="00AC544C">
        <w:rPr>
          <w:i/>
          <w:u w:val="single"/>
        </w:rPr>
        <w:t>Sr</w:t>
      </w:r>
      <w:r w:rsidR="00B2184C" w:rsidRPr="00AC544C">
        <w:rPr>
          <w:i/>
          <w:u w:val="single"/>
        </w:rPr>
        <w:t>edstva za ostala lična primanja</w:t>
      </w:r>
      <w:r w:rsidR="00B2184C" w:rsidRPr="00AC544C">
        <w:t xml:space="preserve"> planirana su u iznosu od</w:t>
      </w:r>
      <w:r w:rsidR="00952C4C" w:rsidRPr="00AC544C">
        <w:t xml:space="preserve"> </w:t>
      </w:r>
      <w:r w:rsidR="000A2173" w:rsidRPr="000A2173">
        <w:rPr>
          <w:b/>
          <w:u w:val="single"/>
        </w:rPr>
        <w:t>103</w:t>
      </w:r>
      <w:r w:rsidR="00856B83" w:rsidRPr="000A2173">
        <w:rPr>
          <w:b/>
          <w:u w:val="single"/>
        </w:rPr>
        <w:t>.</w:t>
      </w:r>
      <w:r w:rsidR="00671658" w:rsidRPr="000A2173">
        <w:rPr>
          <w:b/>
          <w:u w:val="single"/>
        </w:rPr>
        <w:t>30</w:t>
      </w:r>
      <w:r w:rsidR="00E05F35" w:rsidRPr="000A2173">
        <w:rPr>
          <w:b/>
          <w:u w:val="single"/>
        </w:rPr>
        <w:t>0</w:t>
      </w:r>
      <w:r w:rsidR="00B2184C" w:rsidRPr="00AC544C">
        <w:rPr>
          <w:b/>
          <w:u w:val="single"/>
        </w:rPr>
        <w:t>,00€,</w:t>
      </w:r>
      <w:r w:rsidR="00B93F2C" w:rsidRPr="00AC544C">
        <w:t xml:space="preserve">a </w:t>
      </w:r>
      <w:r w:rsidR="00A605DE" w:rsidRPr="00AC544C">
        <w:t xml:space="preserve">odnose </w:t>
      </w:r>
      <w:r w:rsidR="00B2184C" w:rsidRPr="00AC544C">
        <w:t xml:space="preserve">se </w:t>
      </w:r>
      <w:r w:rsidR="005B7005" w:rsidRPr="00AC544C">
        <w:t>na</w:t>
      </w:r>
      <w:r w:rsidR="006E4FAC" w:rsidRPr="00AC544C">
        <w:t>:</w:t>
      </w:r>
    </w:p>
    <w:p w:rsidR="000A2173" w:rsidRPr="00AC544C" w:rsidRDefault="000A2173" w:rsidP="000A2173">
      <w:pPr>
        <w:pStyle w:val="ListParagraph"/>
        <w:numPr>
          <w:ilvl w:val="0"/>
          <w:numId w:val="43"/>
        </w:numPr>
        <w:spacing w:line="276" w:lineRule="auto"/>
        <w:jc w:val="both"/>
      </w:pPr>
      <w:r>
        <w:lastRenderedPageBreak/>
        <w:t>Naknada za zimnicu 17.000,00 €</w:t>
      </w:r>
    </w:p>
    <w:p w:rsidR="0013186E" w:rsidRPr="00AC544C" w:rsidRDefault="005B7005" w:rsidP="00DF4774">
      <w:pPr>
        <w:pStyle w:val="ListParagraph"/>
        <w:numPr>
          <w:ilvl w:val="0"/>
          <w:numId w:val="12"/>
        </w:numPr>
        <w:spacing w:line="276" w:lineRule="auto"/>
        <w:jc w:val="both"/>
      </w:pPr>
      <w:r w:rsidRPr="00AC544C">
        <w:t>naknade odbornicima</w:t>
      </w:r>
      <w:r w:rsidR="00993C47" w:rsidRPr="00AC544C">
        <w:t xml:space="preserve"> u Skupštini </w:t>
      </w:r>
      <w:r w:rsidR="00EF7F37" w:rsidRPr="00AC544C">
        <w:t>Opštine</w:t>
      </w:r>
      <w:r w:rsidR="00993C47" w:rsidRPr="00AC544C">
        <w:t xml:space="preserve"> Tuzi</w:t>
      </w:r>
      <w:r w:rsidR="00B2184C" w:rsidRPr="00AC544C">
        <w:t xml:space="preserve"> u iznosu od</w:t>
      </w:r>
      <w:r w:rsidR="00952C4C" w:rsidRPr="00AC544C">
        <w:t xml:space="preserve"> </w:t>
      </w:r>
      <w:r w:rsidR="00856B83" w:rsidRPr="00AC544C">
        <w:rPr>
          <w:u w:val="single"/>
        </w:rPr>
        <w:t>6</w:t>
      </w:r>
      <w:r w:rsidR="00AF5615" w:rsidRPr="00AC544C">
        <w:rPr>
          <w:u w:val="single"/>
        </w:rPr>
        <w:t>3</w:t>
      </w:r>
      <w:r w:rsidR="00124D4C" w:rsidRPr="00AC544C">
        <w:rPr>
          <w:u w:val="single"/>
        </w:rPr>
        <w:t>.</w:t>
      </w:r>
      <w:r w:rsidR="00711220" w:rsidRPr="00AC544C">
        <w:rPr>
          <w:u w:val="single"/>
        </w:rPr>
        <w:t>0</w:t>
      </w:r>
      <w:r w:rsidR="00124D4C" w:rsidRPr="00AC544C">
        <w:rPr>
          <w:u w:val="single"/>
        </w:rPr>
        <w:t>00</w:t>
      </w:r>
      <w:r w:rsidR="00B2184C" w:rsidRPr="00AC544C">
        <w:rPr>
          <w:u w:val="single"/>
        </w:rPr>
        <w:t>,00</w:t>
      </w:r>
      <w:r w:rsidR="006E4FAC" w:rsidRPr="00AC544C">
        <w:t xml:space="preserve">, </w:t>
      </w:r>
    </w:p>
    <w:p w:rsidR="007F6BD7" w:rsidRPr="00AC544C" w:rsidRDefault="00BF64DB" w:rsidP="007F6BD7">
      <w:pPr>
        <w:pStyle w:val="ListParagraph"/>
        <w:numPr>
          <w:ilvl w:val="0"/>
          <w:numId w:val="12"/>
        </w:numPr>
        <w:spacing w:line="276" w:lineRule="auto"/>
        <w:jc w:val="both"/>
      </w:pPr>
      <w:r w:rsidRPr="00AC544C">
        <w:t>ostale naknade</w:t>
      </w:r>
      <w:r w:rsidR="00AC0D6F" w:rsidRPr="00AC544C">
        <w:t xml:space="preserve"> u iznosu od </w:t>
      </w:r>
      <w:r w:rsidR="00671658" w:rsidRPr="00AC544C">
        <w:rPr>
          <w:u w:val="single"/>
        </w:rPr>
        <w:t>23</w:t>
      </w:r>
      <w:r w:rsidR="006E4FAC" w:rsidRPr="00AC544C">
        <w:rPr>
          <w:u w:val="single"/>
        </w:rPr>
        <w:t>.</w:t>
      </w:r>
      <w:r w:rsidR="00671658" w:rsidRPr="00AC544C">
        <w:rPr>
          <w:u w:val="single"/>
        </w:rPr>
        <w:t>30</w:t>
      </w:r>
      <w:r w:rsidR="006E4FAC" w:rsidRPr="00AC544C">
        <w:rPr>
          <w:u w:val="single"/>
        </w:rPr>
        <w:t>0,00€</w:t>
      </w:r>
      <w:r w:rsidR="005B7005" w:rsidRPr="00AC544C">
        <w:rPr>
          <w:u w:val="single"/>
        </w:rPr>
        <w:t>.</w:t>
      </w:r>
    </w:p>
    <w:p w:rsidR="00A87B93" w:rsidRPr="00AC544C" w:rsidRDefault="00A87B93" w:rsidP="00A87B93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t>naknade u Upravnim odborima u JU</w:t>
      </w:r>
      <w:r w:rsidR="00B00440">
        <w:t xml:space="preserve"> u kojima je osnivač opština, </w:t>
      </w:r>
      <w:r w:rsidRPr="00AC544C">
        <w:t>obaveze u skladu sa Granskim kolektivnim ugovorom</w:t>
      </w:r>
      <w:r w:rsidR="00B00440">
        <w:t xml:space="preserve"> 5.300,00</w:t>
      </w:r>
    </w:p>
    <w:p w:rsidR="00A87B93" w:rsidRPr="00AC544C" w:rsidRDefault="006F78BB" w:rsidP="00A87B93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t>naknade za rad članovima komisija</w:t>
      </w:r>
      <w:r w:rsidR="00284242" w:rsidRPr="00AC544C">
        <w:t>, odbora, savjeta i radnih tijela i sl.</w:t>
      </w:r>
      <w:r w:rsidRPr="00AC544C">
        <w:t xml:space="preserve"> </w:t>
      </w:r>
      <w:r w:rsidR="00B00440">
        <w:t>15.000,00</w:t>
      </w:r>
    </w:p>
    <w:p w:rsidR="006F78BB" w:rsidRPr="00AC544C" w:rsidRDefault="006F78BB" w:rsidP="00A87B93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t>poklon zaposlenim ženama u opštini povodom 8.marta</w:t>
      </w:r>
      <w:r w:rsidR="00B00440">
        <w:t xml:space="preserve"> 1.500,00</w:t>
      </w:r>
    </w:p>
    <w:p w:rsidR="00EC1395" w:rsidRPr="00AC544C" w:rsidRDefault="006F78BB" w:rsidP="006D7E80">
      <w:pPr>
        <w:pStyle w:val="ListParagraph"/>
        <w:numPr>
          <w:ilvl w:val="0"/>
          <w:numId w:val="38"/>
        </w:numPr>
        <w:spacing w:line="276" w:lineRule="auto"/>
        <w:jc w:val="both"/>
      </w:pPr>
      <w:r w:rsidRPr="00AC544C">
        <w:t>pomoć u slučaju smrti člana porodice</w:t>
      </w:r>
      <w:r w:rsidR="00B00440">
        <w:t xml:space="preserve">  1.500,00</w:t>
      </w:r>
    </w:p>
    <w:p w:rsidR="00BD6FA9" w:rsidRPr="00AC544C" w:rsidRDefault="005B7005" w:rsidP="00DF4774">
      <w:pPr>
        <w:tabs>
          <w:tab w:val="left" w:pos="6120"/>
        </w:tabs>
        <w:spacing w:line="276" w:lineRule="auto"/>
        <w:jc w:val="both"/>
      </w:pPr>
      <w:r w:rsidRPr="00AC544C">
        <w:rPr>
          <w:i/>
          <w:u w:val="single"/>
        </w:rPr>
        <w:t>Rashodi za materijal</w:t>
      </w:r>
      <w:r w:rsidR="00B93F2C" w:rsidRPr="00AC544C">
        <w:t>planir</w:t>
      </w:r>
      <w:r w:rsidR="00206C46" w:rsidRPr="00AC544C">
        <w:t xml:space="preserve">ani su </w:t>
      </w:r>
      <w:r w:rsidR="00B93F2C" w:rsidRPr="00AC544C">
        <w:t>u iznosu od</w:t>
      </w:r>
      <w:r w:rsidR="00952C4C" w:rsidRPr="00AC544C">
        <w:t xml:space="preserve"> </w:t>
      </w:r>
      <w:r w:rsidR="002569C4" w:rsidRPr="00AC544C">
        <w:rPr>
          <w:b/>
          <w:u w:val="single"/>
        </w:rPr>
        <w:t>80</w:t>
      </w:r>
      <w:r w:rsidR="00A93E06" w:rsidRPr="00AC544C">
        <w:rPr>
          <w:b/>
          <w:u w:val="single"/>
        </w:rPr>
        <w:t>.</w:t>
      </w:r>
      <w:r w:rsidR="00F23829" w:rsidRPr="00AC544C">
        <w:rPr>
          <w:b/>
          <w:u w:val="single"/>
        </w:rPr>
        <w:t>9</w:t>
      </w:r>
      <w:r w:rsidR="002569C4" w:rsidRPr="00AC544C">
        <w:rPr>
          <w:b/>
          <w:u w:val="single"/>
        </w:rPr>
        <w:t>4</w:t>
      </w:r>
      <w:r w:rsidR="00A93E06" w:rsidRPr="00AC544C">
        <w:rPr>
          <w:b/>
          <w:u w:val="single"/>
        </w:rPr>
        <w:t>0</w:t>
      </w:r>
      <w:r w:rsidR="00CA17E7" w:rsidRPr="00AC544C">
        <w:rPr>
          <w:b/>
          <w:u w:val="single"/>
        </w:rPr>
        <w:t>,00€</w:t>
      </w:r>
      <w:r w:rsidR="00CA17E7" w:rsidRPr="00AC544C">
        <w:rPr>
          <w:b/>
        </w:rPr>
        <w:t>,</w:t>
      </w:r>
      <w:r w:rsidR="00B93F2C" w:rsidRPr="00AC544C">
        <w:t>i to za</w:t>
      </w:r>
      <w:r w:rsidR="0013186E" w:rsidRPr="00AC544C">
        <w:t>:</w:t>
      </w:r>
    </w:p>
    <w:p w:rsidR="00D81A54" w:rsidRPr="00AC544C" w:rsidRDefault="002440C8" w:rsidP="00DF4774">
      <w:pPr>
        <w:pStyle w:val="ListParagraph"/>
        <w:numPr>
          <w:ilvl w:val="0"/>
          <w:numId w:val="13"/>
        </w:numPr>
        <w:tabs>
          <w:tab w:val="left" w:pos="6120"/>
        </w:tabs>
        <w:spacing w:line="276" w:lineRule="auto"/>
        <w:jc w:val="both"/>
      </w:pPr>
      <w:r w:rsidRPr="00AC544C">
        <w:t>administrativni</w:t>
      </w:r>
      <w:r w:rsidR="00CA17E7" w:rsidRPr="00AC544C">
        <w:t xml:space="preserve"> materijal </w:t>
      </w:r>
      <w:r w:rsidR="00B93F2C" w:rsidRPr="00AC544C">
        <w:t>u iznosu od</w:t>
      </w:r>
      <w:r w:rsidR="00952C4C" w:rsidRPr="00AC544C">
        <w:t xml:space="preserve"> </w:t>
      </w:r>
      <w:r w:rsidR="00F55748" w:rsidRPr="00AC544C">
        <w:rPr>
          <w:u w:val="single"/>
        </w:rPr>
        <w:t>2</w:t>
      </w:r>
      <w:r w:rsidR="002569C4" w:rsidRPr="00AC544C">
        <w:rPr>
          <w:u w:val="single"/>
        </w:rPr>
        <w:t>2</w:t>
      </w:r>
      <w:r w:rsidR="00A93E06" w:rsidRPr="00AC544C">
        <w:rPr>
          <w:u w:val="single"/>
        </w:rPr>
        <w:t>.</w:t>
      </w:r>
      <w:r w:rsidR="00F23829" w:rsidRPr="00AC544C">
        <w:rPr>
          <w:u w:val="single"/>
        </w:rPr>
        <w:t>4</w:t>
      </w:r>
      <w:r w:rsidR="00A93E06" w:rsidRPr="00AC544C">
        <w:rPr>
          <w:u w:val="single"/>
        </w:rPr>
        <w:t>00</w:t>
      </w:r>
      <w:r w:rsidR="00B93F2C" w:rsidRPr="00AC544C">
        <w:rPr>
          <w:u w:val="single"/>
        </w:rPr>
        <w:t>,00€</w:t>
      </w:r>
      <w:r w:rsidR="00BD6FA9" w:rsidRPr="00AC544C">
        <w:rPr>
          <w:u w:val="single"/>
        </w:rPr>
        <w:t>:</w:t>
      </w:r>
    </w:p>
    <w:p w:rsidR="00BD6FA9" w:rsidRPr="00AC544C" w:rsidRDefault="002B098C" w:rsidP="00D90372">
      <w:pPr>
        <w:pStyle w:val="ListParagraph"/>
        <w:numPr>
          <w:ilvl w:val="0"/>
          <w:numId w:val="13"/>
        </w:numPr>
        <w:tabs>
          <w:tab w:val="left" w:pos="6120"/>
        </w:tabs>
        <w:spacing w:line="276" w:lineRule="auto"/>
        <w:jc w:val="both"/>
      </w:pPr>
      <w:r w:rsidRPr="00AC544C">
        <w:t xml:space="preserve">rashode za energiju u iznosu od </w:t>
      </w:r>
      <w:r w:rsidR="00D90372" w:rsidRPr="00AC544C">
        <w:rPr>
          <w:u w:val="single"/>
        </w:rPr>
        <w:t>4</w:t>
      </w:r>
      <w:r w:rsidR="002569C4" w:rsidRPr="00AC544C">
        <w:rPr>
          <w:u w:val="single"/>
        </w:rPr>
        <w:t>2</w:t>
      </w:r>
      <w:r w:rsidR="00A93E06" w:rsidRPr="00AC544C">
        <w:rPr>
          <w:u w:val="single"/>
        </w:rPr>
        <w:t>.</w:t>
      </w:r>
      <w:r w:rsidR="002569C4" w:rsidRPr="00AC544C">
        <w:rPr>
          <w:u w:val="single"/>
        </w:rPr>
        <w:t>00</w:t>
      </w:r>
      <w:r w:rsidR="00A93E06" w:rsidRPr="00AC544C">
        <w:rPr>
          <w:u w:val="single"/>
        </w:rPr>
        <w:t>0</w:t>
      </w:r>
      <w:r w:rsidRPr="00AC544C">
        <w:rPr>
          <w:u w:val="single"/>
        </w:rPr>
        <w:t>,00€</w:t>
      </w:r>
      <w:r w:rsidR="002440C8" w:rsidRPr="00AC544C">
        <w:t xml:space="preserve"> i</w:t>
      </w:r>
    </w:p>
    <w:p w:rsidR="00BD6FA9" w:rsidRPr="00AC544C" w:rsidRDefault="00B93F2C" w:rsidP="006D7E80">
      <w:pPr>
        <w:pStyle w:val="ListParagraph"/>
        <w:numPr>
          <w:ilvl w:val="0"/>
          <w:numId w:val="13"/>
        </w:numPr>
        <w:tabs>
          <w:tab w:val="left" w:pos="6120"/>
        </w:tabs>
        <w:spacing w:line="276" w:lineRule="auto"/>
        <w:jc w:val="both"/>
      </w:pPr>
      <w:r w:rsidRPr="00AC544C">
        <w:t xml:space="preserve">rashode za </w:t>
      </w:r>
      <w:r w:rsidR="002440C8" w:rsidRPr="00AC544C">
        <w:t>gorivo</w:t>
      </w:r>
      <w:r w:rsidRPr="00AC544C">
        <w:t xml:space="preserve"> u iznosu od</w:t>
      </w:r>
      <w:r w:rsidR="00952C4C" w:rsidRPr="00AC544C">
        <w:t xml:space="preserve"> </w:t>
      </w:r>
      <w:r w:rsidR="002569C4" w:rsidRPr="00AC544C">
        <w:rPr>
          <w:u w:val="single"/>
        </w:rPr>
        <w:t>16</w:t>
      </w:r>
      <w:r w:rsidR="00894D8C" w:rsidRPr="00AC544C">
        <w:rPr>
          <w:u w:val="single"/>
        </w:rPr>
        <w:t>.</w:t>
      </w:r>
      <w:r w:rsidR="00F23829" w:rsidRPr="00AC544C">
        <w:rPr>
          <w:u w:val="single"/>
        </w:rPr>
        <w:t>5</w:t>
      </w:r>
      <w:r w:rsidR="00D90372" w:rsidRPr="00AC544C">
        <w:rPr>
          <w:u w:val="single"/>
        </w:rPr>
        <w:t>4</w:t>
      </w:r>
      <w:r w:rsidR="00EC1395" w:rsidRPr="00AC544C">
        <w:rPr>
          <w:u w:val="single"/>
        </w:rPr>
        <w:t>0</w:t>
      </w:r>
      <w:r w:rsidRPr="00AC544C">
        <w:rPr>
          <w:u w:val="single"/>
        </w:rPr>
        <w:t>,00€</w:t>
      </w:r>
      <w:r w:rsidR="00ED341E" w:rsidRPr="00AC544C">
        <w:rPr>
          <w:u w:val="single"/>
        </w:rPr>
        <w:t>.</w:t>
      </w:r>
    </w:p>
    <w:p w:rsidR="00455361" w:rsidRPr="00AC544C" w:rsidRDefault="002440C8" w:rsidP="00DF4774">
      <w:pPr>
        <w:spacing w:line="276" w:lineRule="auto"/>
        <w:jc w:val="both"/>
      </w:pPr>
      <w:r w:rsidRPr="00AC544C">
        <w:rPr>
          <w:i/>
          <w:u w:val="single"/>
        </w:rPr>
        <w:t>Rashodi za usluge</w:t>
      </w:r>
      <w:r w:rsidRPr="00AC544C">
        <w:t xml:space="preserve"> planirani su u iznosu od </w:t>
      </w:r>
      <w:r w:rsidR="00F266FD" w:rsidRPr="00AC544C">
        <w:rPr>
          <w:b/>
          <w:u w:val="single"/>
        </w:rPr>
        <w:t>2</w:t>
      </w:r>
      <w:r w:rsidR="00BC72FC">
        <w:rPr>
          <w:b/>
          <w:u w:val="single"/>
        </w:rPr>
        <w:t>7</w:t>
      </w:r>
      <w:r w:rsidR="00DC28AE" w:rsidRPr="00AC544C">
        <w:rPr>
          <w:b/>
          <w:u w:val="single"/>
        </w:rPr>
        <w:t>9</w:t>
      </w:r>
      <w:r w:rsidRPr="00AC544C">
        <w:rPr>
          <w:b/>
          <w:u w:val="single"/>
        </w:rPr>
        <w:t>.</w:t>
      </w:r>
      <w:r w:rsidR="00DC28AE" w:rsidRPr="00AC544C">
        <w:rPr>
          <w:b/>
          <w:u w:val="single"/>
        </w:rPr>
        <w:t>20</w:t>
      </w:r>
      <w:r w:rsidRPr="00AC544C">
        <w:rPr>
          <w:b/>
          <w:u w:val="single"/>
        </w:rPr>
        <w:t>0,00€</w:t>
      </w:r>
      <w:r w:rsidRPr="00AC544C">
        <w:rPr>
          <w:b/>
        </w:rPr>
        <w:t>,</w:t>
      </w:r>
      <w:r w:rsidRPr="00AC544C">
        <w:t xml:space="preserve"> i to</w:t>
      </w:r>
      <w:r w:rsidR="00F01528" w:rsidRPr="00AC544C">
        <w:t>:</w:t>
      </w:r>
    </w:p>
    <w:p w:rsidR="00B82AC5" w:rsidRPr="00AC544C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US"/>
        </w:rPr>
      </w:pPr>
      <w:r w:rsidRPr="00AC544C">
        <w:t>za službena putovanja u iznosu od</w:t>
      </w:r>
      <w:r w:rsidR="00952C4C" w:rsidRPr="00AC544C">
        <w:t xml:space="preserve"> </w:t>
      </w:r>
      <w:r w:rsidR="00F266FD" w:rsidRPr="00AC544C">
        <w:rPr>
          <w:u w:val="single"/>
        </w:rPr>
        <w:t>10</w:t>
      </w:r>
      <w:r w:rsidRPr="00AC544C">
        <w:rPr>
          <w:u w:val="single"/>
        </w:rPr>
        <w:t>.</w:t>
      </w:r>
      <w:r w:rsidR="00CE6671" w:rsidRPr="00AC544C">
        <w:rPr>
          <w:u w:val="single"/>
        </w:rPr>
        <w:t>3</w:t>
      </w:r>
      <w:r w:rsidR="005F0A94" w:rsidRPr="00AC544C">
        <w:rPr>
          <w:u w:val="single"/>
        </w:rPr>
        <w:t>00</w:t>
      </w:r>
      <w:r w:rsidRPr="00AC544C">
        <w:rPr>
          <w:u w:val="single"/>
        </w:rPr>
        <w:t>,00€,</w:t>
      </w:r>
    </w:p>
    <w:p w:rsidR="00B82AC5" w:rsidRPr="00AC544C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US"/>
        </w:rPr>
      </w:pPr>
      <w:r w:rsidRPr="00AC544C">
        <w:t>za reprezentaciju</w:t>
      </w:r>
      <w:r w:rsidR="007359ED" w:rsidRPr="00AC544C">
        <w:t>, štampu</w:t>
      </w:r>
      <w:r w:rsidR="007C0029" w:rsidRPr="00AC544C">
        <w:t xml:space="preserve">i troškove bifea </w:t>
      </w:r>
      <w:r w:rsidR="00714F91" w:rsidRPr="00AC544C">
        <w:t xml:space="preserve">u iznosu od </w:t>
      </w:r>
      <w:r w:rsidR="005F0A94" w:rsidRPr="00AC544C">
        <w:rPr>
          <w:u w:val="single"/>
        </w:rPr>
        <w:t>1</w:t>
      </w:r>
      <w:r w:rsidR="00F266FD" w:rsidRPr="00AC544C">
        <w:rPr>
          <w:u w:val="single"/>
        </w:rPr>
        <w:t>3</w:t>
      </w:r>
      <w:r w:rsidRPr="00AC544C">
        <w:rPr>
          <w:u w:val="single"/>
        </w:rPr>
        <w:t>.</w:t>
      </w:r>
      <w:r w:rsidR="00CE6671" w:rsidRPr="00AC544C">
        <w:rPr>
          <w:u w:val="single"/>
        </w:rPr>
        <w:t>3</w:t>
      </w:r>
      <w:r w:rsidR="00F266FD" w:rsidRPr="00AC544C">
        <w:rPr>
          <w:u w:val="single"/>
        </w:rPr>
        <w:t>5</w:t>
      </w:r>
      <w:r w:rsidR="00317FEE" w:rsidRPr="00AC544C">
        <w:rPr>
          <w:u w:val="single"/>
        </w:rPr>
        <w:t>0</w:t>
      </w:r>
      <w:r w:rsidRPr="00AC544C">
        <w:rPr>
          <w:u w:val="single"/>
        </w:rPr>
        <w:t>,00€,</w:t>
      </w:r>
    </w:p>
    <w:p w:rsidR="00B82AC5" w:rsidRPr="00AC544C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US"/>
        </w:rPr>
      </w:pPr>
      <w:r w:rsidRPr="00AC544C">
        <w:t xml:space="preserve">za komunikacione usluge u iznosu od </w:t>
      </w:r>
      <w:r w:rsidR="00F266FD" w:rsidRPr="00AC544C">
        <w:rPr>
          <w:u w:val="single"/>
        </w:rPr>
        <w:t>20</w:t>
      </w:r>
      <w:r w:rsidR="00C237A0" w:rsidRPr="00AC544C">
        <w:rPr>
          <w:u w:val="single"/>
        </w:rPr>
        <w:t>.</w:t>
      </w:r>
      <w:r w:rsidR="002569C4" w:rsidRPr="00AC544C">
        <w:rPr>
          <w:u w:val="single"/>
        </w:rPr>
        <w:t>0</w:t>
      </w:r>
      <w:r w:rsidRPr="00AC544C">
        <w:rPr>
          <w:u w:val="single"/>
        </w:rPr>
        <w:t>00,00€,</w:t>
      </w:r>
    </w:p>
    <w:p w:rsidR="00B82AC5" w:rsidRPr="00AC544C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US"/>
        </w:rPr>
      </w:pPr>
      <w:r w:rsidRPr="00AC544C">
        <w:t xml:space="preserve">za bankarske usluge u iznosu od </w:t>
      </w:r>
      <w:r w:rsidR="00F266FD" w:rsidRPr="00AC544C">
        <w:rPr>
          <w:u w:val="single"/>
        </w:rPr>
        <w:t>5</w:t>
      </w:r>
      <w:r w:rsidRPr="00AC544C">
        <w:rPr>
          <w:u w:val="single"/>
        </w:rPr>
        <w:t>.</w:t>
      </w:r>
      <w:r w:rsidR="00F266FD" w:rsidRPr="00AC544C">
        <w:rPr>
          <w:u w:val="single"/>
        </w:rPr>
        <w:t>0</w:t>
      </w:r>
      <w:r w:rsidRPr="00AC544C">
        <w:rPr>
          <w:u w:val="single"/>
        </w:rPr>
        <w:t>00,00€,</w:t>
      </w:r>
    </w:p>
    <w:p w:rsidR="000F24F2" w:rsidRPr="00AC544C" w:rsidRDefault="007F1BA1" w:rsidP="00BC4FA7">
      <w:pPr>
        <w:pStyle w:val="ListParagraph"/>
        <w:numPr>
          <w:ilvl w:val="0"/>
          <w:numId w:val="11"/>
        </w:numPr>
        <w:spacing w:line="276" w:lineRule="auto"/>
        <w:jc w:val="both"/>
        <w:rPr>
          <w:u w:val="single"/>
          <w:lang w:val="en-US"/>
        </w:rPr>
      </w:pPr>
      <w:r w:rsidRPr="00AC544C">
        <w:t>za a</w:t>
      </w:r>
      <w:r w:rsidRPr="00AC544C">
        <w:rPr>
          <w:lang w:val="en-US"/>
        </w:rPr>
        <w:t>dvokatske, notarske</w:t>
      </w:r>
      <w:r w:rsidR="00AC544C" w:rsidRPr="00AC544C">
        <w:rPr>
          <w:lang w:val="en-US"/>
        </w:rPr>
        <w:t xml:space="preserve"> i</w:t>
      </w:r>
      <w:r w:rsidR="00284242" w:rsidRPr="00AC544C">
        <w:rPr>
          <w:lang w:val="en-US"/>
        </w:rPr>
        <w:t xml:space="preserve"> </w:t>
      </w:r>
      <w:r w:rsidRPr="00AC544C">
        <w:rPr>
          <w:lang w:val="en-US"/>
        </w:rPr>
        <w:t>pravne</w:t>
      </w:r>
      <w:r w:rsidR="00284242" w:rsidRPr="00AC544C">
        <w:rPr>
          <w:lang w:val="en-US"/>
        </w:rPr>
        <w:t xml:space="preserve"> </w:t>
      </w:r>
      <w:r w:rsidRPr="00AC544C">
        <w:rPr>
          <w:lang w:val="en-US"/>
        </w:rPr>
        <w:t>usluge</w:t>
      </w:r>
      <w:r w:rsidR="00284242" w:rsidRPr="00AC544C">
        <w:rPr>
          <w:lang w:val="en-US"/>
        </w:rPr>
        <w:t xml:space="preserve"> i </w:t>
      </w:r>
      <w:r w:rsidR="00F266FD" w:rsidRPr="00AC544C">
        <w:rPr>
          <w:lang w:val="en-US"/>
        </w:rPr>
        <w:t>drugo</w:t>
      </w:r>
      <w:r w:rsidR="006C07B4" w:rsidRPr="00AC544C">
        <w:rPr>
          <w:lang w:val="en-US"/>
        </w:rPr>
        <w:t xml:space="preserve"> </w:t>
      </w:r>
      <w:r w:rsidR="00166433" w:rsidRPr="00AC544C">
        <w:rPr>
          <w:u w:val="single"/>
          <w:lang w:val="en-US"/>
        </w:rPr>
        <w:t>1</w:t>
      </w:r>
      <w:r w:rsidR="00CE6671" w:rsidRPr="00AC544C">
        <w:rPr>
          <w:u w:val="single"/>
          <w:lang w:val="en-US"/>
        </w:rPr>
        <w:t>5</w:t>
      </w:r>
      <w:r w:rsidR="00F82D15" w:rsidRPr="00AC544C">
        <w:rPr>
          <w:u w:val="single"/>
          <w:lang w:val="en-US"/>
        </w:rPr>
        <w:t>.</w:t>
      </w:r>
      <w:r w:rsidR="00F21B3C" w:rsidRPr="00AC544C">
        <w:rPr>
          <w:u w:val="single"/>
          <w:lang w:val="en-US"/>
        </w:rPr>
        <w:t>0</w:t>
      </w:r>
      <w:r w:rsidR="00711220" w:rsidRPr="00AC544C">
        <w:rPr>
          <w:u w:val="single"/>
          <w:lang w:val="en-US"/>
        </w:rPr>
        <w:t>00</w:t>
      </w:r>
      <w:r w:rsidRPr="00AC544C">
        <w:rPr>
          <w:u w:val="single"/>
          <w:lang w:val="en-US"/>
        </w:rPr>
        <w:t>,00€,</w:t>
      </w:r>
    </w:p>
    <w:p w:rsidR="00B82AC5" w:rsidRPr="00AC544C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US"/>
        </w:rPr>
      </w:pPr>
      <w:r w:rsidRPr="00AC544C">
        <w:t>za konsultantske usluge, projekte i studije  u iznosu od</w:t>
      </w:r>
      <w:r w:rsidR="00284242" w:rsidRPr="00AC544C">
        <w:t xml:space="preserve"> </w:t>
      </w:r>
      <w:r w:rsidR="00F266FD" w:rsidRPr="00AC544C">
        <w:rPr>
          <w:u w:val="single"/>
        </w:rPr>
        <w:t>5</w:t>
      </w:r>
      <w:r w:rsidR="00EC1395" w:rsidRPr="00AC544C">
        <w:rPr>
          <w:u w:val="single"/>
        </w:rPr>
        <w:t>.0</w:t>
      </w:r>
      <w:r w:rsidR="00711220" w:rsidRPr="00AC544C">
        <w:rPr>
          <w:u w:val="single"/>
        </w:rPr>
        <w:t>00</w:t>
      </w:r>
      <w:r w:rsidRPr="00AC544C">
        <w:rPr>
          <w:u w:val="single"/>
        </w:rPr>
        <w:t>,00€,</w:t>
      </w:r>
    </w:p>
    <w:p w:rsidR="00E83C70" w:rsidRPr="00AC544C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US"/>
        </w:rPr>
      </w:pPr>
      <w:r w:rsidRPr="00AC544C">
        <w:t>za usluge str</w:t>
      </w:r>
      <w:r w:rsidR="00C237A0" w:rsidRPr="00AC544C">
        <w:t xml:space="preserve">učnog usavršavanjau iznosu od </w:t>
      </w:r>
      <w:r w:rsidR="004D3CF4" w:rsidRPr="00AC544C">
        <w:rPr>
          <w:u w:val="single"/>
        </w:rPr>
        <w:t>4</w:t>
      </w:r>
      <w:r w:rsidR="00F21B3C" w:rsidRPr="00AC544C">
        <w:rPr>
          <w:u w:val="single"/>
        </w:rPr>
        <w:t>.</w:t>
      </w:r>
      <w:r w:rsidR="00CE6671" w:rsidRPr="00AC544C">
        <w:rPr>
          <w:u w:val="single"/>
        </w:rPr>
        <w:t>6</w:t>
      </w:r>
      <w:r w:rsidR="00F266FD" w:rsidRPr="00AC544C">
        <w:rPr>
          <w:u w:val="single"/>
        </w:rPr>
        <w:t>0</w:t>
      </w:r>
      <w:r w:rsidR="00EC1395" w:rsidRPr="00AC544C">
        <w:rPr>
          <w:u w:val="single"/>
        </w:rPr>
        <w:t>0</w:t>
      </w:r>
      <w:r w:rsidRPr="00AC544C">
        <w:rPr>
          <w:u w:val="single"/>
        </w:rPr>
        <w:t>,00€</w:t>
      </w:r>
      <w:r w:rsidR="00E83C70" w:rsidRPr="00AC544C">
        <w:rPr>
          <w:u w:val="single"/>
        </w:rPr>
        <w:t>,</w:t>
      </w:r>
    </w:p>
    <w:p w:rsidR="00BC72FC" w:rsidRPr="00BC72FC" w:rsidRDefault="00F22176" w:rsidP="00F22176">
      <w:pPr>
        <w:pStyle w:val="ListParagraph"/>
        <w:numPr>
          <w:ilvl w:val="0"/>
          <w:numId w:val="11"/>
        </w:numPr>
        <w:spacing w:line="276" w:lineRule="auto"/>
        <w:jc w:val="both"/>
        <w:rPr>
          <w:i/>
          <w:lang w:val="en-US"/>
        </w:rPr>
      </w:pPr>
      <w:r w:rsidRPr="00AC544C">
        <w:t xml:space="preserve">za ostale usluge </w:t>
      </w:r>
    </w:p>
    <w:p w:rsidR="00F22176" w:rsidRPr="00825B60" w:rsidRDefault="00F22176" w:rsidP="00BC72FC">
      <w:pPr>
        <w:spacing w:line="276" w:lineRule="auto"/>
        <w:jc w:val="both"/>
        <w:rPr>
          <w:u w:val="single"/>
        </w:rPr>
      </w:pPr>
      <w:r w:rsidRPr="00AC544C">
        <w:t xml:space="preserve">– </w:t>
      </w:r>
      <w:r w:rsidRPr="00825B60">
        <w:t xml:space="preserve">televizijske usluge na albanskom jeziku u iznosu od </w:t>
      </w:r>
      <w:r w:rsidRPr="00825B60">
        <w:rPr>
          <w:u w:val="single"/>
        </w:rPr>
        <w:t>10.000,00</w:t>
      </w:r>
      <w:r w:rsidRPr="00825B60">
        <w:t>€</w:t>
      </w:r>
      <w:r w:rsidRPr="00825B60">
        <w:rPr>
          <w:u w:val="single"/>
        </w:rPr>
        <w:t>:</w:t>
      </w:r>
    </w:p>
    <w:p w:rsidR="00BC72FC" w:rsidRPr="00825B60" w:rsidRDefault="00BC72FC" w:rsidP="00BC72FC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en-US"/>
        </w:rPr>
      </w:pPr>
      <w:r w:rsidRPr="00825B60">
        <w:rPr>
          <w:i/>
          <w:lang w:val="en-US"/>
        </w:rPr>
        <w:t xml:space="preserve"> </w:t>
      </w:r>
      <w:r w:rsidRPr="00825B60">
        <w:rPr>
          <w:lang w:val="en-US"/>
        </w:rPr>
        <w:t xml:space="preserve">informisanje na albanskom jeziku od </w:t>
      </w:r>
      <w:r w:rsidRPr="00825B60">
        <w:rPr>
          <w:u w:val="single"/>
          <w:lang w:val="en-US"/>
        </w:rPr>
        <w:t>30.000,00 €</w:t>
      </w:r>
    </w:p>
    <w:p w:rsidR="00D81A54" w:rsidRPr="000E73C7" w:rsidRDefault="002440C8" w:rsidP="00DF4774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  <w:lang w:val="en-US"/>
        </w:rPr>
      </w:pPr>
      <w:r w:rsidRPr="00AC544C">
        <w:rPr>
          <w:b/>
        </w:rPr>
        <w:t xml:space="preserve">za ostale usluge </w:t>
      </w:r>
      <w:r w:rsidR="00F01528" w:rsidRPr="00AC544C">
        <w:rPr>
          <w:b/>
        </w:rPr>
        <w:t xml:space="preserve">u iznosu od </w:t>
      </w:r>
      <w:r w:rsidR="00BC4FA7" w:rsidRPr="00AC544C">
        <w:rPr>
          <w:b/>
          <w:u w:val="single"/>
        </w:rPr>
        <w:t>1</w:t>
      </w:r>
      <w:r w:rsidR="007C64E1" w:rsidRPr="00AC544C">
        <w:rPr>
          <w:b/>
          <w:u w:val="single"/>
        </w:rPr>
        <w:t>6</w:t>
      </w:r>
      <w:r w:rsidR="008C005B" w:rsidRPr="00AC544C">
        <w:rPr>
          <w:b/>
          <w:u w:val="single"/>
        </w:rPr>
        <w:t>5</w:t>
      </w:r>
      <w:r w:rsidR="00F01528" w:rsidRPr="00AC544C">
        <w:rPr>
          <w:b/>
          <w:u w:val="single"/>
        </w:rPr>
        <w:t>.</w:t>
      </w:r>
      <w:r w:rsidR="008C005B" w:rsidRPr="00AC544C">
        <w:rPr>
          <w:b/>
          <w:u w:val="single"/>
        </w:rPr>
        <w:t>950</w:t>
      </w:r>
      <w:r w:rsidR="00F01528" w:rsidRPr="00AC544C">
        <w:rPr>
          <w:b/>
          <w:u w:val="single"/>
        </w:rPr>
        <w:t>,00€</w:t>
      </w:r>
      <w:r w:rsidR="00BD6FA9" w:rsidRPr="00AC544C">
        <w:rPr>
          <w:b/>
          <w:u w:val="single"/>
        </w:rPr>
        <w:t>:</w:t>
      </w:r>
    </w:p>
    <w:p w:rsidR="000E73C7" w:rsidRPr="000E73C7" w:rsidRDefault="000E73C7" w:rsidP="000E73C7">
      <w:pPr>
        <w:pStyle w:val="ListParagraph"/>
        <w:spacing w:line="276" w:lineRule="auto"/>
        <w:jc w:val="both"/>
        <w:rPr>
          <w:b/>
          <w:lang w:val="en-US"/>
        </w:rPr>
      </w:pPr>
      <w:r>
        <w:rPr>
          <w:b/>
        </w:rPr>
        <w:t xml:space="preserve">- </w:t>
      </w:r>
      <w:r w:rsidRPr="000E73C7">
        <w:t>Služba predsjednika</w:t>
      </w:r>
      <w:r w:rsidR="00E77DD3">
        <w:t>:</w:t>
      </w:r>
      <w:r>
        <w:t xml:space="preserve"> 47.000,00 € ( 30.000,00 € </w:t>
      </w:r>
      <w:r w:rsidRPr="00AC544C">
        <w:t>Dan opštine, Dan Oslodođenja, Dan djeteta i ostale manifestacije</w:t>
      </w:r>
      <w:r>
        <w:t>, ostalo 17.000,00 €)</w:t>
      </w:r>
    </w:p>
    <w:p w:rsidR="000E73C7" w:rsidRPr="000E73C7" w:rsidRDefault="000E73C7" w:rsidP="000E73C7">
      <w:pPr>
        <w:pStyle w:val="ListParagraph"/>
        <w:spacing w:line="276" w:lineRule="auto"/>
        <w:jc w:val="both"/>
        <w:rPr>
          <w:b/>
          <w:lang w:val="en-US"/>
        </w:rPr>
      </w:pPr>
      <w:r>
        <w:rPr>
          <w:b/>
        </w:rPr>
        <w:t xml:space="preserve">- </w:t>
      </w:r>
      <w:r w:rsidRPr="000E73C7">
        <w:t>Služba skupštine</w:t>
      </w:r>
      <w:r w:rsidR="00E77DD3">
        <w:t>:</w:t>
      </w:r>
      <w:r>
        <w:rPr>
          <w:b/>
        </w:rPr>
        <w:t xml:space="preserve"> </w:t>
      </w:r>
      <w:r w:rsidRPr="000E73C7">
        <w:t>5.000,00 €</w:t>
      </w:r>
      <w:r>
        <w:rPr>
          <w:b/>
        </w:rPr>
        <w:t xml:space="preserve"> , </w:t>
      </w:r>
      <w:r w:rsidRPr="00AC544C">
        <w:t>usluge objavljivanja akata u „Sl.listu CG – OP</w:t>
      </w:r>
    </w:p>
    <w:p w:rsidR="00B82AC5" w:rsidRDefault="00E77DD3" w:rsidP="00DF4774">
      <w:pPr>
        <w:pStyle w:val="ListParagraph"/>
        <w:spacing w:line="276" w:lineRule="auto"/>
        <w:jc w:val="both"/>
      </w:pPr>
      <w:r>
        <w:t xml:space="preserve">- </w:t>
      </w:r>
      <w:r w:rsidR="000E73C7">
        <w:t>Sekretarijat za finansije i ekonomski razvoj</w:t>
      </w:r>
      <w:r>
        <w:t>:</w:t>
      </w:r>
      <w:r w:rsidR="000E73C7">
        <w:t xml:space="preserve"> 10.000,00 € (</w:t>
      </w:r>
      <w:r w:rsidR="000E73C7" w:rsidRPr="00AC544C">
        <w:t>usluge zaprašivanja komaraca</w:t>
      </w:r>
      <w:r w:rsidR="000E73C7">
        <w:t xml:space="preserve"> </w:t>
      </w:r>
      <w:r w:rsidR="000E73C7" w:rsidRPr="00AC544C">
        <w:t xml:space="preserve"> 6.000,00</w:t>
      </w:r>
      <w:r w:rsidR="000E73C7">
        <w:t xml:space="preserve"> </w:t>
      </w:r>
      <w:r w:rsidR="000E73C7" w:rsidRPr="00AC544C">
        <w:t>€</w:t>
      </w:r>
      <w:r w:rsidR="000E73C7">
        <w:t xml:space="preserve"> usluge revizije i ostale usluge 4.000,00 €)</w:t>
      </w:r>
    </w:p>
    <w:p w:rsidR="000E73C7" w:rsidRPr="00AC544C" w:rsidRDefault="000E73C7" w:rsidP="00DF4774">
      <w:pPr>
        <w:pStyle w:val="ListParagraph"/>
        <w:spacing w:line="276" w:lineRule="auto"/>
        <w:jc w:val="both"/>
      </w:pPr>
      <w:r>
        <w:t xml:space="preserve">- </w:t>
      </w:r>
      <w:r w:rsidR="00E77DD3">
        <w:t xml:space="preserve"> </w:t>
      </w:r>
      <w:r>
        <w:t>Sekretarijat za lokalnu samoupravu</w:t>
      </w:r>
      <w:r w:rsidR="00E77DD3">
        <w:t>:</w:t>
      </w:r>
      <w:r>
        <w:t xml:space="preserve"> 10.500,00 (</w:t>
      </w:r>
      <w:r w:rsidRPr="00AC544C">
        <w:t>novogodi</w:t>
      </w:r>
      <w:r>
        <w:t>š</w:t>
      </w:r>
      <w:r w:rsidRPr="00AC544C">
        <w:t xml:space="preserve">nje ukrašavanje centra Tuzi i božićni program, zajednički iftar u centru Tuzi 8.000,00 </w:t>
      </w:r>
      <w:r>
        <w:t>€</w:t>
      </w:r>
      <w:r w:rsidR="00E77DD3">
        <w:t>, usluge objavljivanja oglasa 2.500,00 €)</w:t>
      </w:r>
    </w:p>
    <w:p w:rsidR="00B82AC5" w:rsidRPr="00AC544C" w:rsidRDefault="00E77DD3" w:rsidP="00DF4774">
      <w:pPr>
        <w:pStyle w:val="ListParagraph"/>
        <w:spacing w:line="276" w:lineRule="auto"/>
        <w:jc w:val="both"/>
        <w:rPr>
          <w:u w:val="single"/>
        </w:rPr>
      </w:pPr>
      <w:r>
        <w:t>-  S</w:t>
      </w:r>
      <w:r w:rsidRPr="00AC544C">
        <w:t>ekretarijat za planiranje, uredjenje prostora i komunalne poslove</w:t>
      </w:r>
      <w:r>
        <w:t>: ostalo 2.000,00 €</w:t>
      </w:r>
    </w:p>
    <w:p w:rsidR="00C85777" w:rsidRDefault="00EF6E18" w:rsidP="000E73C7">
      <w:pPr>
        <w:pStyle w:val="ListParagraph"/>
        <w:spacing w:line="276" w:lineRule="auto"/>
        <w:jc w:val="both"/>
      </w:pPr>
      <w:r w:rsidRPr="00AC544C">
        <w:t xml:space="preserve">- </w:t>
      </w:r>
      <w:r w:rsidR="00E77DD3">
        <w:t xml:space="preserve"> Sekretarijat za poljoprivredu i ruralni razvoj 35.450,00 € (Sajam poljoprivrede i rukotvorina 5.000,00 €,  ostalo  30.450,00 € )</w:t>
      </w:r>
    </w:p>
    <w:p w:rsidR="00E77DD3" w:rsidRPr="00AC544C" w:rsidRDefault="00E77DD3" w:rsidP="000E73C7">
      <w:pPr>
        <w:pStyle w:val="ListParagraph"/>
        <w:spacing w:line="276" w:lineRule="auto"/>
        <w:jc w:val="both"/>
      </w:pPr>
      <w:r>
        <w:t>- D</w:t>
      </w:r>
      <w:r w:rsidRPr="00AC544C">
        <w:t>irekcija za igradnju, imovinu i zastupanje</w:t>
      </w:r>
      <w:r>
        <w:t>:  ostalo 5.000,00 €</w:t>
      </w:r>
    </w:p>
    <w:p w:rsidR="000F24F2" w:rsidRPr="00AC544C" w:rsidRDefault="000F24F2" w:rsidP="00BE1BB7">
      <w:pPr>
        <w:pStyle w:val="ListParagraph"/>
        <w:spacing w:line="276" w:lineRule="auto"/>
        <w:jc w:val="both"/>
      </w:pPr>
      <w:r w:rsidRPr="00AC544C">
        <w:t xml:space="preserve">-  </w:t>
      </w:r>
      <w:r w:rsidR="00E77DD3">
        <w:t>S</w:t>
      </w:r>
      <w:r w:rsidR="00E77DD3" w:rsidRPr="00AC544C">
        <w:t>lužba komunalne policije i inspekcije</w:t>
      </w:r>
      <w:r w:rsidR="00E77DD3">
        <w:t>: ostalo 51.000,00 €</w:t>
      </w:r>
    </w:p>
    <w:p w:rsidR="00092237" w:rsidRPr="00AC544C" w:rsidRDefault="00092237" w:rsidP="00E77DD3">
      <w:pPr>
        <w:spacing w:line="276" w:lineRule="auto"/>
        <w:jc w:val="both"/>
      </w:pPr>
    </w:p>
    <w:p w:rsidR="0013186E" w:rsidRPr="00AC544C" w:rsidRDefault="00BF3962" w:rsidP="00DF4774">
      <w:pPr>
        <w:spacing w:line="276" w:lineRule="auto"/>
        <w:jc w:val="both"/>
      </w:pPr>
      <w:r w:rsidRPr="006D7E80">
        <w:rPr>
          <w:b/>
          <w:i/>
          <w:u w:val="single"/>
        </w:rPr>
        <w:t>Rashodi za tekuće održavanje</w:t>
      </w:r>
      <w:r w:rsidRPr="00AC544C">
        <w:rPr>
          <w:i/>
          <w:u w:val="single"/>
        </w:rPr>
        <w:t xml:space="preserve"> </w:t>
      </w:r>
      <w:r w:rsidR="002440C8" w:rsidRPr="00AC544C">
        <w:t xml:space="preserve">planirani su u iznosu od </w:t>
      </w:r>
      <w:r w:rsidR="00F21B3C" w:rsidRPr="00AC544C">
        <w:rPr>
          <w:b/>
          <w:u w:val="single"/>
        </w:rPr>
        <w:t>10</w:t>
      </w:r>
      <w:r w:rsidRPr="00AC544C">
        <w:rPr>
          <w:b/>
          <w:u w:val="single"/>
        </w:rPr>
        <w:t>.</w:t>
      </w:r>
      <w:r w:rsidR="00F21B3C" w:rsidRPr="00AC544C">
        <w:rPr>
          <w:b/>
          <w:u w:val="single"/>
        </w:rPr>
        <w:t>2</w:t>
      </w:r>
      <w:r w:rsidRPr="00AC544C">
        <w:rPr>
          <w:b/>
          <w:u w:val="single"/>
        </w:rPr>
        <w:t>00,00€</w:t>
      </w:r>
      <w:r w:rsidRPr="00AC544C">
        <w:rPr>
          <w:b/>
        </w:rPr>
        <w:t>,</w:t>
      </w:r>
      <w:r w:rsidRPr="00AC544C">
        <w:t xml:space="preserve"> i to</w:t>
      </w:r>
      <w:r w:rsidR="0013186E" w:rsidRPr="00AC544C">
        <w:t>:</w:t>
      </w:r>
    </w:p>
    <w:p w:rsidR="00F36EE7" w:rsidRPr="00AC544C" w:rsidRDefault="00F36EE7" w:rsidP="00F36EE7">
      <w:pPr>
        <w:pStyle w:val="ListParagraph"/>
        <w:numPr>
          <w:ilvl w:val="0"/>
          <w:numId w:val="14"/>
        </w:numPr>
        <w:spacing w:line="276" w:lineRule="auto"/>
        <w:jc w:val="both"/>
      </w:pPr>
      <w:r w:rsidRPr="00AC544C">
        <w:lastRenderedPageBreak/>
        <w:t xml:space="preserve">za tekuće održavanje </w:t>
      </w:r>
      <w:r w:rsidR="00F21B3C" w:rsidRPr="00AC544C">
        <w:t xml:space="preserve">građevinskih objekata </w:t>
      </w:r>
      <w:r w:rsidR="00090FBE" w:rsidRPr="00AC544C">
        <w:t>–</w:t>
      </w:r>
      <w:r w:rsidR="00F21B3C" w:rsidRPr="00AC544C">
        <w:t xml:space="preserve"> zgrade</w:t>
      </w:r>
      <w:r w:rsidR="00090FBE" w:rsidRPr="00AC544C">
        <w:t xml:space="preserve"> opštine</w:t>
      </w:r>
      <w:r w:rsidR="00952C4C" w:rsidRPr="00AC544C">
        <w:t xml:space="preserve"> </w:t>
      </w:r>
      <w:r w:rsidR="00F21B3C" w:rsidRPr="00AC544C">
        <w:rPr>
          <w:u w:val="single"/>
        </w:rPr>
        <w:t>3.0</w:t>
      </w:r>
      <w:r w:rsidRPr="00AC544C">
        <w:rPr>
          <w:u w:val="single"/>
        </w:rPr>
        <w:t>00,00€.</w:t>
      </w:r>
    </w:p>
    <w:p w:rsidR="00D81A54" w:rsidRPr="00AC544C" w:rsidRDefault="00BF3962" w:rsidP="00DF4774">
      <w:pPr>
        <w:pStyle w:val="ListParagraph"/>
        <w:numPr>
          <w:ilvl w:val="0"/>
          <w:numId w:val="14"/>
        </w:numPr>
        <w:spacing w:line="276" w:lineRule="auto"/>
        <w:jc w:val="both"/>
      </w:pPr>
      <w:r w:rsidRPr="00AC544C">
        <w:t xml:space="preserve">za </w:t>
      </w:r>
      <w:r w:rsidR="00F01528" w:rsidRPr="00AC544C">
        <w:t xml:space="preserve">tekuće </w:t>
      </w:r>
      <w:r w:rsidRPr="00AC544C">
        <w:t xml:space="preserve">održavanje </w:t>
      </w:r>
      <w:r w:rsidR="00F01528" w:rsidRPr="00AC544C">
        <w:t>opreme</w:t>
      </w:r>
      <w:r w:rsidR="00090FBE" w:rsidRPr="00AC544C">
        <w:t xml:space="preserve"> </w:t>
      </w:r>
      <w:r w:rsidR="00952C4C" w:rsidRPr="00AC544C">
        <w:t>–</w:t>
      </w:r>
      <w:r w:rsidR="00090FBE" w:rsidRPr="00AC544C">
        <w:t xml:space="preserve"> vozila</w:t>
      </w:r>
      <w:r w:rsidR="00952C4C" w:rsidRPr="00AC544C">
        <w:t xml:space="preserve"> </w:t>
      </w:r>
      <w:r w:rsidR="00090FBE" w:rsidRPr="00AC544C">
        <w:rPr>
          <w:u w:val="single"/>
        </w:rPr>
        <w:t>5</w:t>
      </w:r>
      <w:r w:rsidR="000E3462" w:rsidRPr="00AC544C">
        <w:rPr>
          <w:u w:val="single"/>
        </w:rPr>
        <w:t>.</w:t>
      </w:r>
      <w:r w:rsidR="00090FBE" w:rsidRPr="00AC544C">
        <w:rPr>
          <w:u w:val="single"/>
        </w:rPr>
        <w:t>7</w:t>
      </w:r>
      <w:r w:rsidR="00EF7F37" w:rsidRPr="00AC544C">
        <w:rPr>
          <w:u w:val="single"/>
        </w:rPr>
        <w:t>00,00</w:t>
      </w:r>
      <w:r w:rsidR="00EF7F37" w:rsidRPr="00AC544C">
        <w:t xml:space="preserve">€ </w:t>
      </w:r>
    </w:p>
    <w:p w:rsidR="007F7BF7" w:rsidRPr="00AC544C" w:rsidRDefault="00090FBE" w:rsidP="00DF4774">
      <w:pPr>
        <w:pStyle w:val="ListParagraph"/>
        <w:numPr>
          <w:ilvl w:val="0"/>
          <w:numId w:val="14"/>
        </w:numPr>
        <w:spacing w:line="276" w:lineRule="auto"/>
        <w:jc w:val="both"/>
      </w:pPr>
      <w:r w:rsidRPr="00AC544C">
        <w:t xml:space="preserve">za tekuće održavanje opreme – kopir aparat  </w:t>
      </w:r>
      <w:r w:rsidRPr="00AC544C">
        <w:rPr>
          <w:u w:val="single"/>
        </w:rPr>
        <w:t>1.500,00€</w:t>
      </w:r>
    </w:p>
    <w:p w:rsidR="006D7E80" w:rsidRDefault="007F7BF7" w:rsidP="00DF4774">
      <w:pPr>
        <w:spacing w:line="276" w:lineRule="auto"/>
        <w:jc w:val="both"/>
      </w:pPr>
      <w:r w:rsidRPr="00AC544C">
        <w:rPr>
          <w:i/>
          <w:u w:val="single"/>
        </w:rPr>
        <w:t>Renta</w:t>
      </w:r>
      <w:r w:rsidRPr="00AC544C">
        <w:t xml:space="preserve"> je planirana u iznosu od </w:t>
      </w:r>
      <w:r w:rsidR="00D822DE">
        <w:rPr>
          <w:b/>
          <w:u w:val="single"/>
        </w:rPr>
        <w:t>2</w:t>
      </w:r>
      <w:r w:rsidR="00F21B3C" w:rsidRPr="00AC544C">
        <w:rPr>
          <w:b/>
          <w:u w:val="single"/>
        </w:rPr>
        <w:t>5</w:t>
      </w:r>
      <w:r w:rsidRPr="00AC544C">
        <w:rPr>
          <w:b/>
          <w:u w:val="single"/>
        </w:rPr>
        <w:t>.000,00€</w:t>
      </w:r>
      <w:r w:rsidRPr="00AC544C">
        <w:rPr>
          <w:b/>
        </w:rPr>
        <w:t>,</w:t>
      </w:r>
      <w:r w:rsidRPr="00AC544C">
        <w:t xml:space="preserve"> </w:t>
      </w:r>
    </w:p>
    <w:p w:rsidR="00804E77" w:rsidRPr="006D7E80" w:rsidRDefault="007F6330" w:rsidP="00DF4774">
      <w:pPr>
        <w:spacing w:line="276" w:lineRule="auto"/>
        <w:jc w:val="both"/>
      </w:pPr>
      <w:r w:rsidRPr="00AC544C">
        <w:rPr>
          <w:i/>
          <w:u w:val="single"/>
        </w:rPr>
        <w:t>Subvencije za podršku poljoprivrednim proizvođačim</w:t>
      </w:r>
      <w:r w:rsidR="006D7E80">
        <w:rPr>
          <w:i/>
          <w:u w:val="single"/>
        </w:rPr>
        <w:t xml:space="preserve">a </w:t>
      </w:r>
      <w:r w:rsidRPr="00AC544C">
        <w:t xml:space="preserve">su planirane u iznosu od </w:t>
      </w:r>
      <w:r w:rsidR="00EC1395" w:rsidRPr="00AC544C">
        <w:rPr>
          <w:b/>
          <w:u w:val="single"/>
        </w:rPr>
        <w:t>3</w:t>
      </w:r>
      <w:r w:rsidRPr="00AC544C">
        <w:rPr>
          <w:b/>
          <w:u w:val="single"/>
        </w:rPr>
        <w:t>0.000,00€</w:t>
      </w:r>
      <w:r w:rsidRPr="00AC544C">
        <w:rPr>
          <w:b/>
        </w:rPr>
        <w:t>.</w:t>
      </w:r>
      <w:r w:rsidRPr="00AC544C">
        <w:rPr>
          <w:b/>
        </w:rPr>
        <w:tab/>
      </w:r>
      <w:r w:rsidRPr="00AC544C">
        <w:tab/>
      </w:r>
      <w:r w:rsidRPr="00AC544C">
        <w:tab/>
      </w:r>
    </w:p>
    <w:p w:rsidR="0013186E" w:rsidRPr="00AC544C" w:rsidRDefault="00BF3962" w:rsidP="00DF4774">
      <w:pPr>
        <w:spacing w:line="276" w:lineRule="auto"/>
        <w:jc w:val="both"/>
      </w:pPr>
      <w:r w:rsidRPr="00AC544C">
        <w:rPr>
          <w:i/>
          <w:u w:val="single"/>
        </w:rPr>
        <w:t xml:space="preserve">Ostali izdaci </w:t>
      </w:r>
      <w:r w:rsidR="00892B31" w:rsidRPr="00AC544C">
        <w:t>su planirani u iznosu od</w:t>
      </w:r>
      <w:r w:rsidR="00952C4C" w:rsidRPr="00AC544C">
        <w:t xml:space="preserve"> </w:t>
      </w:r>
      <w:r w:rsidR="00131DA5">
        <w:rPr>
          <w:b/>
          <w:u w:val="single"/>
        </w:rPr>
        <w:t>9</w:t>
      </w:r>
      <w:r w:rsidR="007E5933" w:rsidRPr="00AC544C">
        <w:rPr>
          <w:b/>
          <w:u w:val="single"/>
        </w:rPr>
        <w:t>2</w:t>
      </w:r>
      <w:r w:rsidR="00892B31" w:rsidRPr="00AC544C">
        <w:rPr>
          <w:b/>
          <w:u w:val="single"/>
        </w:rPr>
        <w:t>.</w:t>
      </w:r>
      <w:r w:rsidR="00090FBE" w:rsidRPr="00AC544C">
        <w:rPr>
          <w:b/>
          <w:u w:val="single"/>
        </w:rPr>
        <w:t>0</w:t>
      </w:r>
      <w:r w:rsidR="00892B31" w:rsidRPr="00AC544C">
        <w:rPr>
          <w:b/>
          <w:u w:val="single"/>
        </w:rPr>
        <w:t>00,00€</w:t>
      </w:r>
      <w:r w:rsidR="00F01528" w:rsidRPr="00AC544C">
        <w:t xml:space="preserve"> i obuhvataju izdatke</w:t>
      </w:r>
      <w:r w:rsidR="0013186E" w:rsidRPr="00AC544C">
        <w:t>:</w:t>
      </w:r>
    </w:p>
    <w:p w:rsidR="00F60241" w:rsidRPr="00AC544C" w:rsidRDefault="00F01528" w:rsidP="00090FBE">
      <w:pPr>
        <w:pStyle w:val="ListParagraph"/>
        <w:numPr>
          <w:ilvl w:val="0"/>
          <w:numId w:val="36"/>
        </w:numPr>
        <w:spacing w:line="276" w:lineRule="auto"/>
        <w:jc w:val="both"/>
      </w:pPr>
      <w:r w:rsidRPr="00AC544C">
        <w:t>po osnovu ispla</w:t>
      </w:r>
      <w:r w:rsidR="00C237A0" w:rsidRPr="00AC544C">
        <w:t>te ugovora o djelu u iznosu od</w:t>
      </w:r>
      <w:r w:rsidR="00952C4C" w:rsidRPr="00AC544C">
        <w:t xml:space="preserve"> </w:t>
      </w:r>
      <w:r w:rsidR="007E5933" w:rsidRPr="00AC544C">
        <w:rPr>
          <w:u w:val="single"/>
        </w:rPr>
        <w:t>12</w:t>
      </w:r>
      <w:r w:rsidRPr="00AC544C">
        <w:rPr>
          <w:u w:val="single"/>
        </w:rPr>
        <w:t>.</w:t>
      </w:r>
      <w:r w:rsidR="00090FBE" w:rsidRPr="00AC544C">
        <w:rPr>
          <w:u w:val="single"/>
        </w:rPr>
        <w:t>5</w:t>
      </w:r>
      <w:r w:rsidR="00F60241" w:rsidRPr="00AC544C">
        <w:rPr>
          <w:u w:val="single"/>
        </w:rPr>
        <w:t>00,00€,</w:t>
      </w:r>
    </w:p>
    <w:p w:rsidR="007E5933" w:rsidRPr="00AC544C" w:rsidRDefault="007E5933" w:rsidP="00090FBE">
      <w:pPr>
        <w:pStyle w:val="ListParagraph"/>
        <w:numPr>
          <w:ilvl w:val="0"/>
          <w:numId w:val="36"/>
        </w:numPr>
        <w:spacing w:line="276" w:lineRule="auto"/>
        <w:jc w:val="both"/>
      </w:pPr>
      <w:r w:rsidRPr="00AC544C">
        <w:t>izdaci po osnovu sudskih</w:t>
      </w:r>
      <w:r w:rsidR="006B6A1B">
        <w:t xml:space="preserve"> i</w:t>
      </w:r>
      <w:r w:rsidR="007606FB">
        <w:t xml:space="preserve"> sl.</w:t>
      </w:r>
      <w:r w:rsidRPr="00AC544C">
        <w:t xml:space="preserve"> troškova – </w:t>
      </w:r>
      <w:r w:rsidR="00131DA5">
        <w:t>4</w:t>
      </w:r>
      <w:r w:rsidRPr="00AC544C">
        <w:t>0.00,00 eur</w:t>
      </w:r>
    </w:p>
    <w:p w:rsidR="00090FBE" w:rsidRPr="00AC544C" w:rsidRDefault="00090FBE" w:rsidP="00090FBE">
      <w:pPr>
        <w:pStyle w:val="ListParagraph"/>
        <w:numPr>
          <w:ilvl w:val="0"/>
          <w:numId w:val="36"/>
        </w:numPr>
        <w:spacing w:line="276" w:lineRule="auto"/>
        <w:jc w:val="both"/>
      </w:pPr>
      <w:r w:rsidRPr="00AC544C">
        <w:t xml:space="preserve">izrada i održavanje softvera u iznosu od </w:t>
      </w:r>
      <w:r w:rsidRPr="00AC544C">
        <w:rPr>
          <w:u w:val="single"/>
        </w:rPr>
        <w:t>20.000,00 €,</w:t>
      </w:r>
    </w:p>
    <w:p w:rsidR="001F4290" w:rsidRPr="00AC544C" w:rsidRDefault="00090FBE" w:rsidP="00090FBE">
      <w:pPr>
        <w:pStyle w:val="ListParagraph"/>
        <w:numPr>
          <w:ilvl w:val="0"/>
          <w:numId w:val="36"/>
        </w:numPr>
        <w:spacing w:line="276" w:lineRule="auto"/>
        <w:jc w:val="both"/>
      </w:pPr>
      <w:r w:rsidRPr="00AC544C">
        <w:t xml:space="preserve">osiguranje </w:t>
      </w:r>
      <w:r w:rsidR="00D2457F" w:rsidRPr="00AC544C">
        <w:t xml:space="preserve">u iznosu od </w:t>
      </w:r>
      <w:r w:rsidR="00EF7F37" w:rsidRPr="00AC544C">
        <w:rPr>
          <w:u w:val="single"/>
        </w:rPr>
        <w:t>4</w:t>
      </w:r>
      <w:r w:rsidR="00220A58" w:rsidRPr="00AC544C">
        <w:rPr>
          <w:u w:val="single"/>
        </w:rPr>
        <w:t>.</w:t>
      </w:r>
      <w:r w:rsidR="00EF7F37" w:rsidRPr="00AC544C">
        <w:rPr>
          <w:u w:val="single"/>
        </w:rPr>
        <w:t>0</w:t>
      </w:r>
      <w:r w:rsidR="00C27D3B" w:rsidRPr="00AC544C">
        <w:rPr>
          <w:u w:val="single"/>
        </w:rPr>
        <w:t>00,00€</w:t>
      </w:r>
    </w:p>
    <w:p w:rsidR="001F4290" w:rsidRPr="00AC544C" w:rsidRDefault="00220A58" w:rsidP="00090FBE">
      <w:pPr>
        <w:pStyle w:val="ListParagraph"/>
        <w:numPr>
          <w:ilvl w:val="0"/>
          <w:numId w:val="36"/>
        </w:numPr>
        <w:spacing w:line="276" w:lineRule="auto"/>
        <w:jc w:val="both"/>
        <w:rPr>
          <w:u w:val="single"/>
        </w:rPr>
      </w:pPr>
      <w:r w:rsidRPr="00AC544C">
        <w:t>kontribucije za članstvo u domaćim i međ</w:t>
      </w:r>
      <w:r w:rsidR="006D7E80">
        <w:t>.</w:t>
      </w:r>
      <w:r w:rsidR="00F12321" w:rsidRPr="00AC544C">
        <w:t xml:space="preserve"> organizacijama </w:t>
      </w:r>
      <w:r w:rsidRPr="00AC544C">
        <w:t xml:space="preserve">u iznosu od </w:t>
      </w:r>
      <w:r w:rsidR="00090FBE" w:rsidRPr="00AC544C">
        <w:rPr>
          <w:u w:val="single"/>
        </w:rPr>
        <w:t>5.0</w:t>
      </w:r>
      <w:r w:rsidRPr="00AC544C">
        <w:rPr>
          <w:u w:val="single"/>
        </w:rPr>
        <w:t xml:space="preserve">00,00€, </w:t>
      </w:r>
    </w:p>
    <w:p w:rsidR="001F4290" w:rsidRPr="00AC544C" w:rsidRDefault="00220A58" w:rsidP="00EC3327">
      <w:pPr>
        <w:pStyle w:val="ListParagraph"/>
        <w:numPr>
          <w:ilvl w:val="0"/>
          <w:numId w:val="36"/>
        </w:numPr>
        <w:spacing w:line="276" w:lineRule="auto"/>
        <w:jc w:val="both"/>
      </w:pPr>
      <w:r w:rsidRPr="00AC544C">
        <w:t xml:space="preserve">komunalne naknade </w:t>
      </w:r>
      <w:r w:rsidR="007F1BA1" w:rsidRPr="00AC544C">
        <w:t xml:space="preserve">i </w:t>
      </w:r>
      <w:r w:rsidR="00EC3327" w:rsidRPr="00AC544C">
        <w:t>javne česme</w:t>
      </w:r>
      <w:r w:rsidR="007F1BA1" w:rsidRPr="00AC544C">
        <w:t xml:space="preserve"> u iznosu od </w:t>
      </w:r>
      <w:r w:rsidR="00A45FE8" w:rsidRPr="00AC544C">
        <w:rPr>
          <w:u w:val="single"/>
        </w:rPr>
        <w:t>5</w:t>
      </w:r>
      <w:r w:rsidRPr="00AC544C">
        <w:rPr>
          <w:u w:val="single"/>
        </w:rPr>
        <w:t>.</w:t>
      </w:r>
      <w:r w:rsidR="00F21B3C" w:rsidRPr="00AC544C">
        <w:rPr>
          <w:u w:val="single"/>
        </w:rPr>
        <w:t>0</w:t>
      </w:r>
      <w:r w:rsidRPr="00AC544C">
        <w:rPr>
          <w:u w:val="single"/>
        </w:rPr>
        <w:t>00,00€</w:t>
      </w:r>
      <w:r w:rsidRPr="00AC544C">
        <w:t xml:space="preserve"> i </w:t>
      </w:r>
    </w:p>
    <w:p w:rsidR="00596DF8" w:rsidRPr="001366B3" w:rsidRDefault="00220A58" w:rsidP="00596DF8">
      <w:pPr>
        <w:pStyle w:val="ListParagraph"/>
        <w:numPr>
          <w:ilvl w:val="0"/>
          <w:numId w:val="36"/>
        </w:numPr>
        <w:spacing w:line="276" w:lineRule="auto"/>
        <w:jc w:val="both"/>
      </w:pPr>
      <w:r w:rsidRPr="00AC544C">
        <w:t xml:space="preserve">ostalo </w:t>
      </w:r>
      <w:r w:rsidR="00EC3327" w:rsidRPr="00AC544C">
        <w:rPr>
          <w:u w:val="single"/>
        </w:rPr>
        <w:t>5</w:t>
      </w:r>
      <w:r w:rsidR="000E3462" w:rsidRPr="00AC544C">
        <w:rPr>
          <w:u w:val="single"/>
        </w:rPr>
        <w:t>.5</w:t>
      </w:r>
      <w:r w:rsidR="00C237A0" w:rsidRPr="00AC544C">
        <w:rPr>
          <w:u w:val="single"/>
        </w:rPr>
        <w:t>00,00€</w:t>
      </w:r>
      <w:r w:rsidR="00892B31" w:rsidRPr="00AC544C">
        <w:rPr>
          <w:u w:val="single"/>
        </w:rPr>
        <w:t>.</w:t>
      </w:r>
    </w:p>
    <w:p w:rsidR="001366B3" w:rsidRPr="006D7E80" w:rsidRDefault="001366B3" w:rsidP="001366B3">
      <w:pPr>
        <w:pStyle w:val="ListParagraph"/>
        <w:spacing w:line="276" w:lineRule="auto"/>
        <w:jc w:val="both"/>
      </w:pPr>
    </w:p>
    <w:p w:rsidR="00892B31" w:rsidRPr="00AC544C" w:rsidRDefault="00D36398" w:rsidP="00DF4774">
      <w:pPr>
        <w:spacing w:line="276" w:lineRule="auto"/>
        <w:jc w:val="both"/>
      </w:pPr>
      <w:r w:rsidRPr="00AC544C">
        <w:rPr>
          <w:i/>
          <w:u w:val="single"/>
        </w:rPr>
        <w:t>Transferi institucijama, pojedincima, nevladinom i javnom sektoru</w:t>
      </w:r>
      <w:r w:rsidR="00861A61">
        <w:rPr>
          <w:i/>
          <w:u w:val="single"/>
        </w:rPr>
        <w:t xml:space="preserve"> </w:t>
      </w:r>
      <w:r w:rsidR="006173EB" w:rsidRPr="00AC544C">
        <w:rPr>
          <w:i/>
          <w:u w:val="single"/>
        </w:rPr>
        <w:t xml:space="preserve">i ostali transferi </w:t>
      </w:r>
      <w:r w:rsidRPr="00AC544C">
        <w:t xml:space="preserve">planirani su u iznosu od </w:t>
      </w:r>
      <w:r w:rsidR="00DA3B47" w:rsidRPr="00AC544C">
        <w:rPr>
          <w:b/>
          <w:u w:val="single"/>
        </w:rPr>
        <w:t>5</w:t>
      </w:r>
      <w:r w:rsidR="005E76FD">
        <w:rPr>
          <w:b/>
          <w:u w:val="single"/>
        </w:rPr>
        <w:t>9</w:t>
      </w:r>
      <w:r w:rsidR="00DA3B47" w:rsidRPr="00AC544C">
        <w:rPr>
          <w:b/>
          <w:u w:val="single"/>
        </w:rPr>
        <w:t>6</w:t>
      </w:r>
      <w:r w:rsidRPr="00AC544C">
        <w:rPr>
          <w:b/>
          <w:u w:val="single"/>
        </w:rPr>
        <w:t>.</w:t>
      </w:r>
      <w:r w:rsidR="00A45FE8" w:rsidRPr="00AC544C">
        <w:rPr>
          <w:b/>
          <w:u w:val="single"/>
        </w:rPr>
        <w:t>00</w:t>
      </w:r>
      <w:r w:rsidRPr="00AC544C">
        <w:rPr>
          <w:b/>
          <w:u w:val="single"/>
        </w:rPr>
        <w:t xml:space="preserve">0,00€ </w:t>
      </w:r>
      <w:r w:rsidRPr="00AC544C">
        <w:t>i obuhvataju: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67"/>
        <w:gridCol w:w="4678"/>
        <w:gridCol w:w="1560"/>
        <w:gridCol w:w="1275"/>
        <w:gridCol w:w="1157"/>
      </w:tblGrid>
      <w:tr w:rsidR="00596DF8" w:rsidRPr="00AC544C" w:rsidTr="00C85777">
        <w:trPr>
          <w:jc w:val="center"/>
        </w:trPr>
        <w:tc>
          <w:tcPr>
            <w:tcW w:w="567" w:type="dxa"/>
            <w:shd w:val="clear" w:color="auto" w:fill="95B3D7" w:themeFill="accent1" w:themeFillTint="99"/>
          </w:tcPr>
          <w:p w:rsidR="00596DF8" w:rsidRPr="00AC544C" w:rsidRDefault="00B04477" w:rsidP="002569C4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596DF8" w:rsidRPr="00AC544C" w:rsidRDefault="009A1A9C" w:rsidP="002569C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C544C">
              <w:rPr>
                <w:b/>
                <w:sz w:val="22"/>
                <w:szCs w:val="22"/>
              </w:rPr>
              <w:t>Transferi institucijama, pojedincima, nevladinom i javnom sektoru i ostali transferi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96DF8" w:rsidRPr="00AC544C" w:rsidRDefault="00596DF8" w:rsidP="002569C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C544C">
              <w:rPr>
                <w:b/>
                <w:sz w:val="22"/>
                <w:szCs w:val="22"/>
              </w:rPr>
              <w:t>Plan za 2019.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596DF8" w:rsidRPr="00AC544C" w:rsidRDefault="00B04477" w:rsidP="009A1A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C544C">
              <w:rPr>
                <w:b/>
                <w:sz w:val="22"/>
                <w:szCs w:val="22"/>
              </w:rPr>
              <w:t xml:space="preserve">% </w:t>
            </w:r>
            <w:r w:rsidR="00596DF8" w:rsidRPr="00AC544C">
              <w:rPr>
                <w:b/>
                <w:sz w:val="22"/>
                <w:szCs w:val="22"/>
              </w:rPr>
              <w:t xml:space="preserve">u </w:t>
            </w:r>
            <w:r w:rsidR="009A1A9C" w:rsidRPr="00AC544C">
              <w:rPr>
                <w:b/>
                <w:sz w:val="22"/>
                <w:szCs w:val="22"/>
              </w:rPr>
              <w:t>transferima</w:t>
            </w:r>
          </w:p>
        </w:tc>
        <w:tc>
          <w:tcPr>
            <w:tcW w:w="1157" w:type="dxa"/>
            <w:shd w:val="clear" w:color="auto" w:fill="95B3D7" w:themeFill="accent1" w:themeFillTint="99"/>
          </w:tcPr>
          <w:p w:rsidR="00596DF8" w:rsidRPr="00AC544C" w:rsidRDefault="00596DF8" w:rsidP="002569C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C544C">
              <w:rPr>
                <w:b/>
                <w:sz w:val="22"/>
                <w:szCs w:val="22"/>
              </w:rPr>
              <w:t>% u ukupnim izdacima</w:t>
            </w:r>
          </w:p>
        </w:tc>
      </w:tr>
      <w:tr w:rsidR="00596DF8" w:rsidRPr="00AC544C" w:rsidTr="00C85777">
        <w:trPr>
          <w:jc w:val="center"/>
        </w:trPr>
        <w:tc>
          <w:tcPr>
            <w:tcW w:w="567" w:type="dxa"/>
          </w:tcPr>
          <w:p w:rsidR="00596DF8" w:rsidRPr="00AC544C" w:rsidRDefault="00596DF8" w:rsidP="002569C4">
            <w:pPr>
              <w:spacing w:line="276" w:lineRule="auto"/>
              <w:jc w:val="both"/>
            </w:pPr>
            <w:r w:rsidRPr="00AC544C">
              <w:t>1.</w:t>
            </w:r>
          </w:p>
        </w:tc>
        <w:tc>
          <w:tcPr>
            <w:tcW w:w="4678" w:type="dxa"/>
          </w:tcPr>
          <w:p w:rsidR="00596DF8" w:rsidRPr="00AC544C" w:rsidRDefault="00596DF8" w:rsidP="002569C4">
            <w:pPr>
              <w:spacing w:line="276" w:lineRule="auto"/>
              <w:jc w:val="both"/>
            </w:pPr>
            <w:r w:rsidRPr="00AC544C">
              <w:t>Transferi institucijama, pojedincima, nevladinom i javnom sektoru</w:t>
            </w:r>
          </w:p>
        </w:tc>
        <w:tc>
          <w:tcPr>
            <w:tcW w:w="1560" w:type="dxa"/>
          </w:tcPr>
          <w:p w:rsidR="00596DF8" w:rsidRPr="00AC544C" w:rsidRDefault="00596DF8" w:rsidP="00FB71C3">
            <w:pPr>
              <w:spacing w:line="276" w:lineRule="auto"/>
              <w:jc w:val="right"/>
            </w:pPr>
          </w:p>
          <w:p w:rsidR="00596DF8" w:rsidRPr="00AC544C" w:rsidRDefault="009C1D63" w:rsidP="006F756A">
            <w:pPr>
              <w:spacing w:line="276" w:lineRule="auto"/>
              <w:jc w:val="right"/>
            </w:pPr>
            <w:r>
              <w:t>414</w:t>
            </w:r>
            <w:r w:rsidR="00596DF8" w:rsidRPr="00AC544C">
              <w:t>.</w:t>
            </w:r>
            <w:r w:rsidR="00476CF8" w:rsidRPr="00AC544C">
              <w:t>00</w:t>
            </w:r>
            <w:r w:rsidR="00596DF8" w:rsidRPr="00AC544C">
              <w:t>0,00</w:t>
            </w:r>
          </w:p>
        </w:tc>
        <w:tc>
          <w:tcPr>
            <w:tcW w:w="1275" w:type="dxa"/>
          </w:tcPr>
          <w:p w:rsidR="009A1A9C" w:rsidRPr="00AC544C" w:rsidRDefault="009A1A9C" w:rsidP="00FB71C3">
            <w:pPr>
              <w:spacing w:line="276" w:lineRule="auto"/>
              <w:jc w:val="right"/>
            </w:pPr>
          </w:p>
          <w:p w:rsidR="00596DF8" w:rsidRPr="00AC544C" w:rsidRDefault="00D66672" w:rsidP="00D22A20">
            <w:pPr>
              <w:spacing w:line="276" w:lineRule="auto"/>
              <w:jc w:val="right"/>
            </w:pPr>
            <w:r>
              <w:t xml:space="preserve">  </w:t>
            </w:r>
            <w:r w:rsidR="00FB71C3">
              <w:t>7</w:t>
            </w:r>
            <w:r w:rsidR="00D22A20">
              <w:t>0</w:t>
            </w:r>
            <w:r w:rsidR="0003669F">
              <w:t>,</w:t>
            </w:r>
            <w:r w:rsidR="00D22A20">
              <w:t>29</w:t>
            </w:r>
            <w:r w:rsidR="006F756A">
              <w:t xml:space="preserve"> </w:t>
            </w:r>
            <w:r w:rsidR="009A1A9C" w:rsidRPr="00AC544C">
              <w:t>%</w:t>
            </w:r>
          </w:p>
        </w:tc>
        <w:tc>
          <w:tcPr>
            <w:tcW w:w="1157" w:type="dxa"/>
          </w:tcPr>
          <w:p w:rsidR="00653E75" w:rsidRPr="00AC544C" w:rsidRDefault="00653E75" w:rsidP="00FB71C3">
            <w:pPr>
              <w:spacing w:line="276" w:lineRule="auto"/>
              <w:jc w:val="right"/>
            </w:pPr>
          </w:p>
          <w:p w:rsidR="00596DF8" w:rsidRPr="00AC544C" w:rsidRDefault="00653E75" w:rsidP="00D22A20">
            <w:pPr>
              <w:spacing w:line="276" w:lineRule="auto"/>
              <w:jc w:val="right"/>
            </w:pPr>
            <w:r w:rsidRPr="00AC544C">
              <w:t>9,</w:t>
            </w:r>
            <w:r w:rsidR="00D22A20">
              <w:t>23</w:t>
            </w:r>
            <w:r w:rsidRPr="00AC544C">
              <w:t xml:space="preserve"> %</w:t>
            </w:r>
          </w:p>
        </w:tc>
      </w:tr>
      <w:tr w:rsidR="00596DF8" w:rsidRPr="00AC544C" w:rsidTr="00C85777">
        <w:trPr>
          <w:jc w:val="center"/>
        </w:trPr>
        <w:tc>
          <w:tcPr>
            <w:tcW w:w="567" w:type="dxa"/>
          </w:tcPr>
          <w:p w:rsidR="00596DF8" w:rsidRPr="00AC544C" w:rsidRDefault="00596DF8" w:rsidP="002569C4">
            <w:pPr>
              <w:spacing w:line="276" w:lineRule="auto"/>
              <w:jc w:val="both"/>
            </w:pPr>
            <w:r w:rsidRPr="00AC544C">
              <w:t>2.</w:t>
            </w:r>
          </w:p>
        </w:tc>
        <w:tc>
          <w:tcPr>
            <w:tcW w:w="4678" w:type="dxa"/>
          </w:tcPr>
          <w:p w:rsidR="00596DF8" w:rsidRPr="00AC544C" w:rsidRDefault="00596DF8" w:rsidP="002569C4">
            <w:pPr>
              <w:spacing w:line="276" w:lineRule="auto"/>
              <w:jc w:val="both"/>
            </w:pPr>
            <w:r w:rsidRPr="00AC544C">
              <w:t>Ostali transferi</w:t>
            </w:r>
          </w:p>
        </w:tc>
        <w:tc>
          <w:tcPr>
            <w:tcW w:w="1560" w:type="dxa"/>
          </w:tcPr>
          <w:p w:rsidR="00596DF8" w:rsidRPr="00AC544C" w:rsidRDefault="00596DF8" w:rsidP="00FB71C3">
            <w:pPr>
              <w:spacing w:line="276" w:lineRule="auto"/>
              <w:jc w:val="right"/>
            </w:pPr>
            <w:r w:rsidRPr="00AC544C">
              <w:t>1</w:t>
            </w:r>
            <w:r w:rsidR="00DB608D">
              <w:t>7</w:t>
            </w:r>
            <w:r w:rsidRPr="00AC544C">
              <w:t>5.000,00</w:t>
            </w:r>
          </w:p>
        </w:tc>
        <w:tc>
          <w:tcPr>
            <w:tcW w:w="1275" w:type="dxa"/>
          </w:tcPr>
          <w:p w:rsidR="00596DF8" w:rsidRPr="00AC544C" w:rsidRDefault="00FB71C3" w:rsidP="00D22A20">
            <w:pPr>
              <w:spacing w:line="276" w:lineRule="auto"/>
              <w:jc w:val="right"/>
            </w:pPr>
            <w:r>
              <w:t>2</w:t>
            </w:r>
            <w:r w:rsidR="00D22A20">
              <w:t>9</w:t>
            </w:r>
            <w:r w:rsidR="009A1A9C" w:rsidRPr="00AC544C">
              <w:t>,</w:t>
            </w:r>
            <w:r w:rsidR="00D22A20">
              <w:t>71</w:t>
            </w:r>
            <w:r w:rsidR="009A1A9C" w:rsidRPr="00AC544C">
              <w:t xml:space="preserve"> %</w:t>
            </w:r>
          </w:p>
        </w:tc>
        <w:tc>
          <w:tcPr>
            <w:tcW w:w="1157" w:type="dxa"/>
          </w:tcPr>
          <w:p w:rsidR="00596DF8" w:rsidRPr="00AC544C" w:rsidRDefault="00653E75" w:rsidP="008F5C8A">
            <w:pPr>
              <w:spacing w:line="276" w:lineRule="auto"/>
              <w:jc w:val="right"/>
            </w:pPr>
            <w:r w:rsidRPr="00AC544C">
              <w:t>3,</w:t>
            </w:r>
            <w:r w:rsidR="0003669F">
              <w:t>9</w:t>
            </w:r>
            <w:r w:rsidR="008F5C8A">
              <w:t xml:space="preserve">0 </w:t>
            </w:r>
            <w:r w:rsidRPr="00AC544C">
              <w:t>%</w:t>
            </w:r>
          </w:p>
        </w:tc>
      </w:tr>
      <w:tr w:rsidR="00596DF8" w:rsidRPr="00AC544C" w:rsidTr="00C85777">
        <w:trPr>
          <w:jc w:val="center"/>
        </w:trPr>
        <w:tc>
          <w:tcPr>
            <w:tcW w:w="567" w:type="dxa"/>
            <w:shd w:val="clear" w:color="auto" w:fill="95B3D7" w:themeFill="accent1" w:themeFillTint="99"/>
          </w:tcPr>
          <w:p w:rsidR="00596DF8" w:rsidRPr="00AC544C" w:rsidRDefault="00596DF8" w:rsidP="002569C4">
            <w:pPr>
              <w:spacing w:line="276" w:lineRule="auto"/>
              <w:jc w:val="both"/>
            </w:pPr>
          </w:p>
        </w:tc>
        <w:tc>
          <w:tcPr>
            <w:tcW w:w="4678" w:type="dxa"/>
            <w:shd w:val="clear" w:color="auto" w:fill="95B3D7" w:themeFill="accent1" w:themeFillTint="99"/>
          </w:tcPr>
          <w:p w:rsidR="00596DF8" w:rsidRPr="00AC544C" w:rsidRDefault="00596DF8" w:rsidP="002569C4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96DF8" w:rsidRPr="00AC544C" w:rsidRDefault="009C1D63" w:rsidP="00FB71C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589</w:t>
            </w:r>
            <w:r w:rsidR="00476CF8" w:rsidRPr="00AC544C">
              <w:rPr>
                <w:b/>
              </w:rPr>
              <w:t>.000,00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596DF8" w:rsidRPr="00AC544C" w:rsidRDefault="009A1A9C" w:rsidP="00FB71C3">
            <w:pPr>
              <w:spacing w:line="276" w:lineRule="auto"/>
              <w:jc w:val="right"/>
              <w:rPr>
                <w:b/>
              </w:rPr>
            </w:pPr>
            <w:r w:rsidRPr="00AC544C">
              <w:rPr>
                <w:b/>
              </w:rPr>
              <w:t>100 %</w:t>
            </w:r>
          </w:p>
        </w:tc>
        <w:tc>
          <w:tcPr>
            <w:tcW w:w="1157" w:type="dxa"/>
            <w:shd w:val="clear" w:color="auto" w:fill="95B3D7" w:themeFill="accent1" w:themeFillTint="99"/>
          </w:tcPr>
          <w:p w:rsidR="00596DF8" w:rsidRPr="00AC544C" w:rsidRDefault="00653E75" w:rsidP="00D22A20">
            <w:pPr>
              <w:spacing w:line="276" w:lineRule="auto"/>
              <w:jc w:val="right"/>
              <w:rPr>
                <w:b/>
              </w:rPr>
            </w:pPr>
            <w:r w:rsidRPr="00AC544C">
              <w:rPr>
                <w:b/>
              </w:rPr>
              <w:t>13,</w:t>
            </w:r>
            <w:r w:rsidR="00D22A20">
              <w:rPr>
                <w:b/>
              </w:rPr>
              <w:t>14</w:t>
            </w:r>
            <w:bookmarkStart w:id="0" w:name="_GoBack"/>
            <w:bookmarkEnd w:id="0"/>
            <w:r w:rsidR="006F756A">
              <w:rPr>
                <w:b/>
              </w:rPr>
              <w:t xml:space="preserve"> </w:t>
            </w:r>
            <w:r w:rsidRPr="00AC544C">
              <w:rPr>
                <w:b/>
              </w:rPr>
              <w:t>%</w:t>
            </w:r>
          </w:p>
        </w:tc>
      </w:tr>
    </w:tbl>
    <w:p w:rsidR="006B6A1B" w:rsidRDefault="006B6A1B" w:rsidP="00DF4774">
      <w:pPr>
        <w:spacing w:line="276" w:lineRule="auto"/>
        <w:jc w:val="both"/>
        <w:rPr>
          <w:u w:val="single"/>
        </w:rPr>
      </w:pPr>
    </w:p>
    <w:p w:rsidR="00D36398" w:rsidRPr="00AC544C" w:rsidRDefault="006173EB" w:rsidP="00DF4774">
      <w:pPr>
        <w:spacing w:line="276" w:lineRule="auto"/>
        <w:jc w:val="both"/>
      </w:pPr>
      <w:r w:rsidRPr="00AC544C">
        <w:rPr>
          <w:u w:val="single"/>
        </w:rPr>
        <w:t>Transferi institucijama, pojedincima, nevladinom i javnom sektoru</w:t>
      </w:r>
      <w:r w:rsidRPr="00AC544C">
        <w:t xml:space="preserve"> iznose </w:t>
      </w:r>
      <w:r w:rsidR="003E2ADC" w:rsidRPr="00AC544C">
        <w:t>4</w:t>
      </w:r>
      <w:r w:rsidR="006F756A">
        <w:t>3</w:t>
      </w:r>
      <w:r w:rsidR="003E2ADC" w:rsidRPr="00AC544C">
        <w:t>1</w:t>
      </w:r>
      <w:r w:rsidRPr="00AC544C">
        <w:t>.</w:t>
      </w:r>
      <w:r w:rsidR="003E2ADC" w:rsidRPr="00AC544C">
        <w:t>00</w:t>
      </w:r>
      <w:r w:rsidRPr="00AC544C">
        <w:t>0,00 eur i obuhvataju</w:t>
      </w:r>
      <w:r w:rsidR="007E5A1B" w:rsidRPr="00AC544C">
        <w:t>:</w:t>
      </w:r>
    </w:p>
    <w:p w:rsidR="006A3DA7" w:rsidRPr="00AC544C" w:rsidRDefault="006A3DA7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t xml:space="preserve">Transferi institucijama </w:t>
      </w:r>
      <w:r w:rsidR="00D36398" w:rsidRPr="00AC544C">
        <w:rPr>
          <w:b/>
          <w:sz w:val="22"/>
          <w:szCs w:val="22"/>
        </w:rPr>
        <w:t xml:space="preserve">kulture i </w:t>
      </w:r>
      <w:r w:rsidR="00924474" w:rsidRPr="00AC544C">
        <w:rPr>
          <w:b/>
          <w:sz w:val="22"/>
          <w:szCs w:val="22"/>
        </w:rPr>
        <w:t>sporta</w:t>
      </w:r>
      <w:r w:rsidRPr="00AC544C">
        <w:rPr>
          <w:b/>
          <w:sz w:val="22"/>
          <w:szCs w:val="22"/>
        </w:rPr>
        <w:t xml:space="preserve">  planirani su u iznosu od </w:t>
      </w:r>
      <w:r w:rsidR="006F756A">
        <w:rPr>
          <w:b/>
          <w:sz w:val="22"/>
          <w:szCs w:val="22"/>
        </w:rPr>
        <w:t>25</w:t>
      </w:r>
      <w:r w:rsidR="00795CCA" w:rsidRPr="00AC544C">
        <w:rPr>
          <w:b/>
          <w:sz w:val="22"/>
          <w:szCs w:val="22"/>
        </w:rPr>
        <w:t>.</w:t>
      </w:r>
      <w:r w:rsidR="00924474" w:rsidRPr="00AC544C">
        <w:rPr>
          <w:b/>
          <w:sz w:val="22"/>
          <w:szCs w:val="22"/>
        </w:rPr>
        <w:t>000,00 €.</w:t>
      </w:r>
    </w:p>
    <w:p w:rsidR="00E0629B" w:rsidRPr="00AC544C" w:rsidRDefault="00417471" w:rsidP="00781A8F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 xml:space="preserve">Konkurs za sport </w:t>
      </w:r>
      <w:r w:rsidR="006F756A">
        <w:rPr>
          <w:sz w:val="22"/>
          <w:szCs w:val="22"/>
        </w:rPr>
        <w:t>25</w:t>
      </w:r>
      <w:r w:rsidRPr="00AC544C">
        <w:rPr>
          <w:sz w:val="22"/>
          <w:szCs w:val="22"/>
        </w:rPr>
        <w:t>.000,00 €</w:t>
      </w:r>
    </w:p>
    <w:p w:rsidR="00D36398" w:rsidRPr="00AC544C" w:rsidRDefault="00D36398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t>Ostali transferi institucijama sporta u iznosu od 11</w:t>
      </w:r>
      <w:r w:rsidR="009058DF">
        <w:rPr>
          <w:b/>
          <w:sz w:val="22"/>
          <w:szCs w:val="22"/>
        </w:rPr>
        <w:t>0</w:t>
      </w:r>
      <w:r w:rsidRPr="00AC544C">
        <w:rPr>
          <w:b/>
          <w:sz w:val="22"/>
          <w:szCs w:val="22"/>
        </w:rPr>
        <w:t>.000,00 €</w:t>
      </w:r>
    </w:p>
    <w:p w:rsidR="00E0629B" w:rsidRPr="00AC544C" w:rsidRDefault="00DE6BAE" w:rsidP="00781A8F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 xml:space="preserve">Transfer za fudbalski klub </w:t>
      </w:r>
      <w:r w:rsidR="00417471" w:rsidRPr="00AC544C">
        <w:rPr>
          <w:sz w:val="22"/>
          <w:szCs w:val="22"/>
        </w:rPr>
        <w:t>„Dečić“</w:t>
      </w:r>
      <w:r w:rsidR="001D40DE" w:rsidRPr="00AC544C">
        <w:rPr>
          <w:sz w:val="22"/>
          <w:szCs w:val="22"/>
        </w:rPr>
        <w:t xml:space="preserve"> 11</w:t>
      </w:r>
      <w:r w:rsidR="009058DF">
        <w:rPr>
          <w:sz w:val="22"/>
          <w:szCs w:val="22"/>
        </w:rPr>
        <w:t>0</w:t>
      </w:r>
      <w:r w:rsidR="001D40DE" w:rsidRPr="00AC544C">
        <w:rPr>
          <w:sz w:val="22"/>
          <w:szCs w:val="22"/>
        </w:rPr>
        <w:t>.000,00 €</w:t>
      </w:r>
    </w:p>
    <w:p w:rsidR="00CC3A04" w:rsidRPr="00AC544C" w:rsidRDefault="00CC3A04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t xml:space="preserve">Transferi nevladinim organizacijama u iznosu od </w:t>
      </w:r>
      <w:r w:rsidR="00A45FE8" w:rsidRPr="00AC544C">
        <w:rPr>
          <w:b/>
          <w:sz w:val="22"/>
          <w:szCs w:val="22"/>
        </w:rPr>
        <w:t>1</w:t>
      </w:r>
      <w:r w:rsidR="006F756A">
        <w:rPr>
          <w:b/>
          <w:sz w:val="22"/>
          <w:szCs w:val="22"/>
        </w:rPr>
        <w:t>2</w:t>
      </w:r>
      <w:r w:rsidRPr="00AC544C">
        <w:rPr>
          <w:b/>
          <w:sz w:val="22"/>
          <w:szCs w:val="22"/>
        </w:rPr>
        <w:t>.</w:t>
      </w:r>
      <w:r w:rsidR="006F756A">
        <w:rPr>
          <w:b/>
          <w:sz w:val="22"/>
          <w:szCs w:val="22"/>
        </w:rPr>
        <w:t>6</w:t>
      </w:r>
      <w:r w:rsidR="00A45FE8" w:rsidRPr="00AC544C">
        <w:rPr>
          <w:b/>
          <w:sz w:val="22"/>
          <w:szCs w:val="22"/>
        </w:rPr>
        <w:t>0</w:t>
      </w:r>
      <w:r w:rsidRPr="00AC544C">
        <w:rPr>
          <w:b/>
          <w:sz w:val="22"/>
          <w:szCs w:val="22"/>
        </w:rPr>
        <w:t>0,00 €</w:t>
      </w:r>
      <w:r w:rsidR="00E0629B" w:rsidRPr="00AC544C">
        <w:rPr>
          <w:b/>
          <w:sz w:val="22"/>
          <w:szCs w:val="22"/>
        </w:rPr>
        <w:t xml:space="preserve"> (</w:t>
      </w:r>
      <w:r w:rsidR="0096101F" w:rsidRPr="00AC544C">
        <w:rPr>
          <w:b/>
          <w:sz w:val="22"/>
          <w:szCs w:val="22"/>
        </w:rPr>
        <w:t>Sekretarijat za lokalnu samoupravu)</w:t>
      </w:r>
    </w:p>
    <w:p w:rsidR="00E0629B" w:rsidRPr="00AC544C" w:rsidRDefault="00E0629B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 xml:space="preserve">Preko javnog konkursa za dodjelu grantova dodijeliće se nevladinim organizacijama iznos od </w:t>
      </w:r>
      <w:r w:rsidR="003E2ADC" w:rsidRPr="00AC544C">
        <w:rPr>
          <w:sz w:val="22"/>
          <w:szCs w:val="22"/>
        </w:rPr>
        <w:t>1</w:t>
      </w:r>
      <w:r w:rsidR="006F756A">
        <w:rPr>
          <w:sz w:val="22"/>
          <w:szCs w:val="22"/>
        </w:rPr>
        <w:t>2</w:t>
      </w:r>
      <w:r w:rsidRPr="00AC544C">
        <w:rPr>
          <w:sz w:val="22"/>
          <w:szCs w:val="22"/>
        </w:rPr>
        <w:t>.</w:t>
      </w:r>
      <w:r w:rsidR="006F756A">
        <w:rPr>
          <w:sz w:val="22"/>
          <w:szCs w:val="22"/>
        </w:rPr>
        <w:t>6</w:t>
      </w:r>
      <w:r w:rsidR="003E2ADC" w:rsidRPr="00AC544C">
        <w:rPr>
          <w:sz w:val="22"/>
          <w:szCs w:val="22"/>
        </w:rPr>
        <w:t>0</w:t>
      </w:r>
      <w:r w:rsidRPr="00AC544C">
        <w:rPr>
          <w:sz w:val="22"/>
          <w:szCs w:val="22"/>
        </w:rPr>
        <w:t xml:space="preserve">0,00 € </w:t>
      </w:r>
      <w:r w:rsidR="00F16DD6" w:rsidRPr="00AC544C">
        <w:rPr>
          <w:sz w:val="22"/>
          <w:szCs w:val="22"/>
        </w:rPr>
        <w:t>u skladu sa Odlukom Skupštine</w:t>
      </w:r>
      <w:r w:rsidR="00EA05EE">
        <w:rPr>
          <w:sz w:val="22"/>
          <w:szCs w:val="22"/>
        </w:rPr>
        <w:t xml:space="preserve"> </w:t>
      </w:r>
    </w:p>
    <w:p w:rsidR="00FD0724" w:rsidRPr="00AC544C" w:rsidRDefault="00FD0724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Ostali transferi nevladinim organizacijama u iznosu od</w:t>
      </w:r>
      <w:r w:rsidR="00E0629B" w:rsidRPr="00AC544C">
        <w:rPr>
          <w:sz w:val="22"/>
          <w:szCs w:val="22"/>
        </w:rPr>
        <w:t xml:space="preserve"> </w:t>
      </w:r>
      <w:r w:rsidR="001649D6">
        <w:rPr>
          <w:sz w:val="22"/>
          <w:szCs w:val="22"/>
        </w:rPr>
        <w:t>8.400</w:t>
      </w:r>
      <w:r w:rsidRPr="00AC544C">
        <w:rPr>
          <w:sz w:val="22"/>
          <w:szCs w:val="22"/>
        </w:rPr>
        <w:t>,00 €</w:t>
      </w:r>
      <w:r w:rsidR="00F5483D">
        <w:rPr>
          <w:sz w:val="22"/>
          <w:szCs w:val="22"/>
        </w:rPr>
        <w:t xml:space="preserve"> za NVO od posebnog značaja – Sekretarijat za lokalnu samoupravu</w:t>
      </w:r>
    </w:p>
    <w:p w:rsidR="00FD0724" w:rsidRPr="00AC544C" w:rsidRDefault="00FD0724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t xml:space="preserve">Transferi političkim partijama, strankama i udruženjima u iznosu od </w:t>
      </w:r>
      <w:r w:rsidR="00B50094">
        <w:rPr>
          <w:b/>
          <w:sz w:val="22"/>
          <w:szCs w:val="22"/>
        </w:rPr>
        <w:t>57</w:t>
      </w:r>
      <w:r w:rsidRPr="00AC544C">
        <w:rPr>
          <w:b/>
          <w:sz w:val="22"/>
          <w:szCs w:val="22"/>
        </w:rPr>
        <w:t>.000,00 €</w:t>
      </w:r>
    </w:p>
    <w:p w:rsidR="00735D7F" w:rsidRPr="00AC544C" w:rsidRDefault="00735D7F" w:rsidP="00735D7F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Poli</w:t>
      </w:r>
      <w:r w:rsidR="000C1886" w:rsidRPr="00AC544C">
        <w:rPr>
          <w:sz w:val="22"/>
          <w:szCs w:val="22"/>
        </w:rPr>
        <w:t>tičkim partijama – 40.000,00 €</w:t>
      </w:r>
    </w:p>
    <w:p w:rsidR="00735D7F" w:rsidRPr="00AC544C" w:rsidRDefault="00F16DD6" w:rsidP="00735D7F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Opštinskom udruženju p</w:t>
      </w:r>
      <w:r w:rsidR="000C1886" w:rsidRPr="00AC544C">
        <w:rPr>
          <w:sz w:val="22"/>
          <w:szCs w:val="22"/>
        </w:rPr>
        <w:t xml:space="preserve">enzionera – </w:t>
      </w:r>
      <w:r w:rsidR="00092237">
        <w:rPr>
          <w:sz w:val="22"/>
          <w:szCs w:val="22"/>
        </w:rPr>
        <w:t>8</w:t>
      </w:r>
      <w:r w:rsidR="000C1886" w:rsidRPr="00AC544C">
        <w:rPr>
          <w:sz w:val="22"/>
          <w:szCs w:val="22"/>
        </w:rPr>
        <w:t>.000,00 €</w:t>
      </w:r>
    </w:p>
    <w:p w:rsidR="00735D7F" w:rsidRPr="00AC544C" w:rsidRDefault="00F16DD6" w:rsidP="00735D7F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Opštinskom c</w:t>
      </w:r>
      <w:r w:rsidR="000C1886" w:rsidRPr="00AC544C">
        <w:rPr>
          <w:sz w:val="22"/>
          <w:szCs w:val="22"/>
        </w:rPr>
        <w:t xml:space="preserve">rvenom krstu – </w:t>
      </w:r>
      <w:r w:rsidR="00092237">
        <w:rPr>
          <w:sz w:val="22"/>
          <w:szCs w:val="22"/>
        </w:rPr>
        <w:t>9</w:t>
      </w:r>
      <w:r w:rsidR="000C1886" w:rsidRPr="00AC544C">
        <w:rPr>
          <w:sz w:val="22"/>
          <w:szCs w:val="22"/>
        </w:rPr>
        <w:t>.000,00 €</w:t>
      </w:r>
    </w:p>
    <w:p w:rsidR="00FD0724" w:rsidRPr="00AC544C" w:rsidRDefault="00FD0724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lastRenderedPageBreak/>
        <w:t xml:space="preserve">Transferi za jednokratne socijalne pomoći u iznosu od </w:t>
      </w:r>
      <w:r w:rsidR="00276486" w:rsidRPr="00AC544C">
        <w:rPr>
          <w:b/>
          <w:sz w:val="22"/>
          <w:szCs w:val="22"/>
        </w:rPr>
        <w:t>7</w:t>
      </w:r>
      <w:r w:rsidR="0088687A">
        <w:rPr>
          <w:b/>
          <w:sz w:val="22"/>
          <w:szCs w:val="22"/>
        </w:rPr>
        <w:t>2</w:t>
      </w:r>
      <w:r w:rsidRPr="00AC544C">
        <w:rPr>
          <w:b/>
          <w:sz w:val="22"/>
          <w:szCs w:val="22"/>
        </w:rPr>
        <w:t>.000,00 €</w:t>
      </w:r>
      <w:r w:rsidR="00A85417" w:rsidRPr="00AC544C">
        <w:rPr>
          <w:b/>
          <w:sz w:val="22"/>
          <w:szCs w:val="22"/>
        </w:rPr>
        <w:t xml:space="preserve"> (Lokalna samouprava)</w:t>
      </w:r>
    </w:p>
    <w:p w:rsidR="00C71997" w:rsidRPr="00AC544C" w:rsidRDefault="00C71997" w:rsidP="00C71997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Jednokratne novčane pomoći</w:t>
      </w:r>
      <w:r w:rsidR="000C1886" w:rsidRPr="00AC544C">
        <w:rPr>
          <w:sz w:val="22"/>
          <w:szCs w:val="22"/>
        </w:rPr>
        <w:t xml:space="preserve"> 28.000,00 €</w:t>
      </w:r>
    </w:p>
    <w:p w:rsidR="00C71997" w:rsidRPr="00AC544C" w:rsidRDefault="00C71997" w:rsidP="00C71997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Naknada porodiljama</w:t>
      </w:r>
      <w:r w:rsidR="000C1886" w:rsidRPr="00AC544C">
        <w:rPr>
          <w:sz w:val="22"/>
          <w:szCs w:val="22"/>
        </w:rPr>
        <w:t xml:space="preserve">   </w:t>
      </w:r>
      <w:r w:rsidR="0088687A">
        <w:rPr>
          <w:sz w:val="22"/>
          <w:szCs w:val="22"/>
        </w:rPr>
        <w:t>29</w:t>
      </w:r>
      <w:r w:rsidR="000C1886" w:rsidRPr="00AC544C">
        <w:rPr>
          <w:sz w:val="22"/>
          <w:szCs w:val="22"/>
        </w:rPr>
        <w:t>.000,00 €</w:t>
      </w:r>
    </w:p>
    <w:p w:rsidR="00C71997" w:rsidRPr="00AC544C" w:rsidRDefault="00C71997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 xml:space="preserve">Nabavka knjiga i školske opreme </w:t>
      </w:r>
      <w:r w:rsidR="00276486" w:rsidRPr="00AC544C">
        <w:rPr>
          <w:sz w:val="22"/>
          <w:szCs w:val="22"/>
        </w:rPr>
        <w:t>15</w:t>
      </w:r>
      <w:r w:rsidR="000C1886" w:rsidRPr="00AC544C">
        <w:rPr>
          <w:sz w:val="22"/>
          <w:szCs w:val="22"/>
        </w:rPr>
        <w:t>.000,00 €</w:t>
      </w:r>
    </w:p>
    <w:p w:rsidR="00276486" w:rsidRPr="005E76FD" w:rsidRDefault="00FD0724" w:rsidP="00284242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5E76FD">
        <w:rPr>
          <w:b/>
          <w:sz w:val="22"/>
          <w:szCs w:val="22"/>
        </w:rPr>
        <w:t>Transferi pojedincima u iznosu od 11.000,00 €</w:t>
      </w:r>
    </w:p>
    <w:p w:rsidR="00FD0724" w:rsidRPr="00AC544C" w:rsidRDefault="00FD0724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t xml:space="preserve">Ostali transferi pojedincima u iznosu od </w:t>
      </w:r>
      <w:r w:rsidR="007C64E1" w:rsidRPr="00AC544C">
        <w:rPr>
          <w:b/>
          <w:sz w:val="22"/>
          <w:szCs w:val="22"/>
        </w:rPr>
        <w:t>10</w:t>
      </w:r>
      <w:r w:rsidR="00EB7081">
        <w:rPr>
          <w:b/>
          <w:sz w:val="22"/>
          <w:szCs w:val="22"/>
        </w:rPr>
        <w:t>0</w:t>
      </w:r>
      <w:r w:rsidRPr="00AC544C">
        <w:rPr>
          <w:b/>
          <w:sz w:val="22"/>
          <w:szCs w:val="22"/>
        </w:rPr>
        <w:t>.000,00 €</w:t>
      </w:r>
    </w:p>
    <w:p w:rsidR="00C320D3" w:rsidRPr="00AC544C" w:rsidRDefault="00C320D3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Stipendije</w:t>
      </w:r>
      <w:r w:rsidR="000C1886" w:rsidRPr="00AC544C">
        <w:rPr>
          <w:sz w:val="22"/>
          <w:szCs w:val="22"/>
        </w:rPr>
        <w:t xml:space="preserve"> 7.000 €</w:t>
      </w:r>
      <w:r w:rsidR="00DB4760">
        <w:rPr>
          <w:sz w:val="22"/>
          <w:szCs w:val="22"/>
        </w:rPr>
        <w:t xml:space="preserve"> Sekretarijat za lokalnu samoupravu</w:t>
      </w:r>
    </w:p>
    <w:p w:rsidR="000C1886" w:rsidRPr="00AC544C" w:rsidRDefault="00DF1324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Povlastice 2</w:t>
      </w:r>
      <w:r w:rsidR="00781A8F" w:rsidRPr="00AC544C">
        <w:rPr>
          <w:sz w:val="22"/>
          <w:szCs w:val="22"/>
        </w:rPr>
        <w:t xml:space="preserve">.000 </w:t>
      </w:r>
      <w:r w:rsidR="000C1886" w:rsidRPr="00AC544C">
        <w:rPr>
          <w:sz w:val="22"/>
          <w:szCs w:val="22"/>
        </w:rPr>
        <w:t>€</w:t>
      </w:r>
      <w:r w:rsidR="00DB4760">
        <w:rPr>
          <w:sz w:val="22"/>
          <w:szCs w:val="22"/>
        </w:rPr>
        <w:t xml:space="preserve"> - Služba predsjednika</w:t>
      </w:r>
    </w:p>
    <w:p w:rsidR="005B2FD2" w:rsidRPr="00AC544C" w:rsidRDefault="005B2FD2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Nagrada 15 decembar – dan oslobođenja 2</w:t>
      </w:r>
      <w:r w:rsidR="000C1886" w:rsidRPr="00AC544C">
        <w:rPr>
          <w:sz w:val="22"/>
          <w:szCs w:val="22"/>
        </w:rPr>
        <w:t>.000,00 €</w:t>
      </w:r>
      <w:r w:rsidR="00DB4760">
        <w:rPr>
          <w:sz w:val="22"/>
          <w:szCs w:val="22"/>
        </w:rPr>
        <w:t xml:space="preserve"> Služba Skupštine</w:t>
      </w:r>
    </w:p>
    <w:p w:rsidR="005B2FD2" w:rsidRPr="00AC544C" w:rsidRDefault="000C1886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Program podrške djeci sa posebnim potrebama 6.500,00€</w:t>
      </w:r>
      <w:r w:rsidR="00BE1BB7" w:rsidRPr="00AC544C">
        <w:rPr>
          <w:sz w:val="22"/>
          <w:szCs w:val="22"/>
        </w:rPr>
        <w:t xml:space="preserve"> (Sekretarijat za lokalnu samoupravu)</w:t>
      </w:r>
    </w:p>
    <w:p w:rsidR="000C1886" w:rsidRPr="00AC544C" w:rsidRDefault="000C1886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Podrška žetve i otkup polj.viškova</w:t>
      </w:r>
      <w:r w:rsidR="00A24823" w:rsidRPr="00AC544C">
        <w:rPr>
          <w:sz w:val="22"/>
          <w:szCs w:val="22"/>
        </w:rPr>
        <w:t xml:space="preserve"> </w:t>
      </w:r>
      <w:r w:rsidR="007C64E1" w:rsidRPr="00AC544C">
        <w:rPr>
          <w:sz w:val="22"/>
          <w:szCs w:val="22"/>
        </w:rPr>
        <w:t>6</w:t>
      </w:r>
      <w:r w:rsidR="0003407E">
        <w:rPr>
          <w:sz w:val="22"/>
          <w:szCs w:val="22"/>
        </w:rPr>
        <w:t>0</w:t>
      </w:r>
      <w:r w:rsidRPr="00AC544C">
        <w:rPr>
          <w:sz w:val="22"/>
          <w:szCs w:val="22"/>
        </w:rPr>
        <w:t>.000,00</w:t>
      </w:r>
      <w:r w:rsidR="00DF1324" w:rsidRPr="00AC544C">
        <w:rPr>
          <w:sz w:val="22"/>
          <w:szCs w:val="22"/>
        </w:rPr>
        <w:t>€</w:t>
      </w:r>
      <w:r w:rsidR="00DB4760">
        <w:rPr>
          <w:sz w:val="22"/>
          <w:szCs w:val="22"/>
        </w:rPr>
        <w:t xml:space="preserve"> - sekretarijat za poljoprivredu</w:t>
      </w:r>
    </w:p>
    <w:p w:rsidR="000C1886" w:rsidRPr="00AC544C" w:rsidRDefault="000C1886" w:rsidP="00BE1BB7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P</w:t>
      </w:r>
      <w:r w:rsidR="00A24823" w:rsidRPr="00AC544C">
        <w:rPr>
          <w:sz w:val="22"/>
          <w:szCs w:val="22"/>
        </w:rPr>
        <w:t xml:space="preserve">odrška ženskom preduzetništvu </w:t>
      </w:r>
      <w:r w:rsidR="0003407E">
        <w:rPr>
          <w:sz w:val="22"/>
          <w:szCs w:val="22"/>
        </w:rPr>
        <w:t>10</w:t>
      </w:r>
      <w:r w:rsidRPr="00AC544C">
        <w:rPr>
          <w:sz w:val="22"/>
          <w:szCs w:val="22"/>
        </w:rPr>
        <w:t>.000,00</w:t>
      </w:r>
      <w:r w:rsidR="00DF1324" w:rsidRPr="00AC544C">
        <w:rPr>
          <w:sz w:val="22"/>
          <w:szCs w:val="22"/>
        </w:rPr>
        <w:t>€</w:t>
      </w:r>
      <w:r w:rsidR="00BE1BB7" w:rsidRPr="00AC544C">
        <w:rPr>
          <w:sz w:val="22"/>
          <w:szCs w:val="22"/>
        </w:rPr>
        <w:t xml:space="preserve"> (Sekretarijat za lokalnu samoupravu)</w:t>
      </w:r>
    </w:p>
    <w:p w:rsidR="00A24823" w:rsidRPr="00AC544C" w:rsidRDefault="000C1886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Programi podrške</w:t>
      </w:r>
      <w:r w:rsidR="00C937E7" w:rsidRPr="00AC544C">
        <w:rPr>
          <w:sz w:val="22"/>
          <w:szCs w:val="22"/>
        </w:rPr>
        <w:t xml:space="preserve"> OSI</w:t>
      </w:r>
      <w:r w:rsidRPr="00AC544C">
        <w:rPr>
          <w:sz w:val="22"/>
          <w:szCs w:val="22"/>
        </w:rPr>
        <w:t xml:space="preserve"> </w:t>
      </w:r>
      <w:r w:rsidR="00AC544C" w:rsidRPr="00AC544C">
        <w:rPr>
          <w:sz w:val="22"/>
          <w:szCs w:val="22"/>
        </w:rPr>
        <w:t xml:space="preserve">–pristupačnost infrastrukturnih objekata OSI 4.500,00€ </w:t>
      </w:r>
      <w:r w:rsidR="00A24823" w:rsidRPr="00AC544C">
        <w:rPr>
          <w:sz w:val="22"/>
          <w:szCs w:val="22"/>
        </w:rPr>
        <w:t>(Sekretarijat za lokalnu samoupravu</w:t>
      </w:r>
      <w:r w:rsidR="0075626C" w:rsidRPr="00AC544C">
        <w:rPr>
          <w:sz w:val="22"/>
          <w:szCs w:val="22"/>
        </w:rPr>
        <w:t xml:space="preserve"> </w:t>
      </w:r>
      <w:r w:rsidR="007E5A1B" w:rsidRPr="00AC544C">
        <w:rPr>
          <w:sz w:val="22"/>
          <w:szCs w:val="22"/>
        </w:rPr>
        <w:t>- DMO kancelariji</w:t>
      </w:r>
      <w:r w:rsidR="00AC544C" w:rsidRPr="00AC544C">
        <w:rPr>
          <w:sz w:val="22"/>
          <w:szCs w:val="22"/>
        </w:rPr>
        <w:t xml:space="preserve">, </w:t>
      </w:r>
      <w:r w:rsidR="00A24823" w:rsidRPr="00AC544C">
        <w:rPr>
          <w:sz w:val="22"/>
          <w:szCs w:val="22"/>
        </w:rPr>
        <w:t>projekat se kofinansira iz IPA – Cg/It/Al)</w:t>
      </w:r>
    </w:p>
    <w:p w:rsidR="000C1886" w:rsidRPr="00AC544C" w:rsidRDefault="0003407E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Transferi za izradu strateškog plana razvoja opštine i ostalih strateških planova</w:t>
      </w:r>
      <w:r w:rsidR="00DF1324" w:rsidRPr="00AC544C">
        <w:rPr>
          <w:sz w:val="22"/>
          <w:szCs w:val="22"/>
        </w:rPr>
        <w:t xml:space="preserve"> </w:t>
      </w:r>
      <w:r w:rsidR="00EB7081">
        <w:rPr>
          <w:sz w:val="22"/>
          <w:szCs w:val="22"/>
        </w:rPr>
        <w:t>3</w:t>
      </w:r>
      <w:r w:rsidR="000C1886" w:rsidRPr="00AC544C">
        <w:rPr>
          <w:sz w:val="22"/>
          <w:szCs w:val="22"/>
        </w:rPr>
        <w:t>.000,00 €</w:t>
      </w:r>
      <w:r w:rsidR="00DB4760">
        <w:rPr>
          <w:sz w:val="22"/>
          <w:szCs w:val="22"/>
        </w:rPr>
        <w:t xml:space="preserve">  Služba predsjednika</w:t>
      </w:r>
    </w:p>
    <w:p w:rsidR="00781A8F" w:rsidRPr="00AC544C" w:rsidRDefault="000C1886" w:rsidP="0028424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 xml:space="preserve">Ostalo </w:t>
      </w:r>
      <w:r w:rsidR="00A24823" w:rsidRPr="00AC544C">
        <w:rPr>
          <w:sz w:val="22"/>
          <w:szCs w:val="22"/>
        </w:rPr>
        <w:t>5.0</w:t>
      </w:r>
      <w:r w:rsidRPr="00AC544C">
        <w:rPr>
          <w:sz w:val="22"/>
          <w:szCs w:val="22"/>
        </w:rPr>
        <w:t>00 €</w:t>
      </w:r>
      <w:r w:rsidR="00DB4760">
        <w:rPr>
          <w:sz w:val="22"/>
          <w:szCs w:val="22"/>
        </w:rPr>
        <w:t xml:space="preserve"> Sekretarijat za finansije</w:t>
      </w:r>
    </w:p>
    <w:p w:rsidR="00FD0724" w:rsidRPr="00AC544C" w:rsidRDefault="00FD0724" w:rsidP="00D36398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sz w:val="22"/>
          <w:szCs w:val="22"/>
        </w:rPr>
      </w:pPr>
      <w:r w:rsidRPr="00AC544C">
        <w:rPr>
          <w:b/>
          <w:sz w:val="22"/>
          <w:szCs w:val="22"/>
        </w:rPr>
        <w:t xml:space="preserve">Transferi institucijama u iznosu od </w:t>
      </w:r>
      <w:r w:rsidR="00FE760C">
        <w:rPr>
          <w:b/>
          <w:sz w:val="22"/>
          <w:szCs w:val="22"/>
        </w:rPr>
        <w:t>18.</w:t>
      </w:r>
      <w:r w:rsidR="003E2ADC" w:rsidRPr="00AC544C">
        <w:rPr>
          <w:b/>
          <w:sz w:val="22"/>
          <w:szCs w:val="22"/>
        </w:rPr>
        <w:t>0</w:t>
      </w:r>
      <w:r w:rsidRPr="00AC544C">
        <w:rPr>
          <w:b/>
          <w:sz w:val="22"/>
          <w:szCs w:val="22"/>
        </w:rPr>
        <w:t>00,00 €</w:t>
      </w:r>
    </w:p>
    <w:p w:rsidR="001D40DE" w:rsidRPr="00AC544C" w:rsidRDefault="001D40DE" w:rsidP="001D40D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>Lokalnoj turističkoj organizaciji – 3.000,00 €</w:t>
      </w:r>
    </w:p>
    <w:p w:rsidR="00AC544C" w:rsidRPr="006D7E80" w:rsidRDefault="001D40DE" w:rsidP="00DF4774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AC544C">
        <w:rPr>
          <w:sz w:val="22"/>
          <w:szCs w:val="22"/>
        </w:rPr>
        <w:t xml:space="preserve">Transferi institucijama </w:t>
      </w:r>
      <w:r w:rsidR="00FE760C">
        <w:rPr>
          <w:sz w:val="22"/>
          <w:szCs w:val="22"/>
        </w:rPr>
        <w:t>–</w:t>
      </w:r>
      <w:r w:rsidRPr="00AC544C">
        <w:rPr>
          <w:sz w:val="22"/>
          <w:szCs w:val="22"/>
        </w:rPr>
        <w:t xml:space="preserve"> </w:t>
      </w:r>
      <w:r w:rsidR="00FE760C">
        <w:rPr>
          <w:sz w:val="22"/>
          <w:szCs w:val="22"/>
        </w:rPr>
        <w:t>15.</w:t>
      </w:r>
      <w:r w:rsidR="003E2ADC" w:rsidRPr="00AC544C">
        <w:rPr>
          <w:sz w:val="22"/>
          <w:szCs w:val="22"/>
        </w:rPr>
        <w:t>0</w:t>
      </w:r>
      <w:r w:rsidRPr="00AC544C">
        <w:rPr>
          <w:sz w:val="22"/>
          <w:szCs w:val="22"/>
        </w:rPr>
        <w:t>00,00  €</w:t>
      </w:r>
    </w:p>
    <w:p w:rsidR="00DD64FA" w:rsidRPr="00AC544C" w:rsidRDefault="00E52521" w:rsidP="00DF4774">
      <w:pPr>
        <w:spacing w:line="276" w:lineRule="auto"/>
        <w:jc w:val="both"/>
        <w:rPr>
          <w:u w:val="single"/>
        </w:rPr>
      </w:pPr>
      <w:r w:rsidRPr="00AC544C">
        <w:rPr>
          <w:u w:val="single"/>
        </w:rPr>
        <w:t xml:space="preserve">Ostali transferi </w:t>
      </w:r>
      <w:r w:rsidR="00DD64FA" w:rsidRPr="00AC544C">
        <w:t>planirani u iznosu od 1</w:t>
      </w:r>
      <w:r w:rsidR="00042E7F">
        <w:t>7</w:t>
      </w:r>
      <w:r w:rsidR="00DD64FA" w:rsidRPr="00AC544C">
        <w:t xml:space="preserve">5.000,00 eur i </w:t>
      </w:r>
      <w:r w:rsidR="001D40DE" w:rsidRPr="00AC544C">
        <w:t>obuhvataju</w:t>
      </w:r>
      <w:r w:rsidR="00DD64FA" w:rsidRPr="00AC544C">
        <w:t>:</w:t>
      </w:r>
    </w:p>
    <w:p w:rsidR="00DD64FA" w:rsidRPr="00AC544C" w:rsidRDefault="00DD64FA" w:rsidP="0096101F">
      <w:pPr>
        <w:pStyle w:val="ListParagraph"/>
        <w:numPr>
          <w:ilvl w:val="0"/>
          <w:numId w:val="40"/>
        </w:numPr>
        <w:spacing w:line="276" w:lineRule="auto"/>
        <w:jc w:val="both"/>
      </w:pPr>
      <w:r w:rsidRPr="00AC544C">
        <w:t>Transferi budžetu države planirani su u iznosu od 75.000,00 eur na ime revolving fonda</w:t>
      </w:r>
      <w:r w:rsidR="00AC544C" w:rsidRPr="00AC544C">
        <w:t xml:space="preserve"> – za predfinansiranje projekata</w:t>
      </w:r>
      <w:r w:rsidRPr="00AC544C">
        <w:t>.</w:t>
      </w:r>
    </w:p>
    <w:p w:rsidR="006D7E80" w:rsidRPr="00C610B4" w:rsidRDefault="00DD64FA" w:rsidP="000A2841">
      <w:pPr>
        <w:pStyle w:val="ListParagraph"/>
        <w:numPr>
          <w:ilvl w:val="0"/>
          <w:numId w:val="40"/>
        </w:numPr>
        <w:spacing w:line="276" w:lineRule="auto"/>
        <w:ind w:left="284"/>
        <w:jc w:val="both"/>
        <w:rPr>
          <w:b/>
          <w:sz w:val="28"/>
          <w:szCs w:val="28"/>
          <w:u w:val="single"/>
        </w:rPr>
      </w:pPr>
      <w:r w:rsidRPr="00AC544C">
        <w:t xml:space="preserve">Transferi </w:t>
      </w:r>
      <w:r w:rsidR="00E52521" w:rsidRPr="00AC544C">
        <w:t xml:space="preserve">privrednim društvima  planirani su u iznosu od </w:t>
      </w:r>
      <w:r w:rsidR="00DB608D">
        <w:t>10</w:t>
      </w:r>
      <w:r w:rsidRPr="00AC544C">
        <w:t>0</w:t>
      </w:r>
      <w:r w:rsidR="00E52521" w:rsidRPr="00AC544C">
        <w:t>.000,00€</w:t>
      </w:r>
      <w:r w:rsidR="00F16DD6" w:rsidRPr="00AC544C">
        <w:t xml:space="preserve"> </w:t>
      </w:r>
      <w:r w:rsidR="00455361" w:rsidRPr="00AC544C">
        <w:t>koji se odnose na</w:t>
      </w:r>
      <w:r w:rsidR="00F16DD6" w:rsidRPr="00AC544C">
        <w:t xml:space="preserve"> </w:t>
      </w:r>
      <w:r w:rsidR="00E52521" w:rsidRPr="00AC544C">
        <w:t>transfer Javnom preduzeću „Komunalne usluge“</w:t>
      </w:r>
      <w:r w:rsidR="0075626C" w:rsidRPr="00AC544C">
        <w:t>- Tuzi</w:t>
      </w:r>
      <w:r w:rsidR="006D7E80">
        <w:t>.</w:t>
      </w:r>
    </w:p>
    <w:p w:rsidR="00C610B4" w:rsidRDefault="00C610B4" w:rsidP="00C610B4">
      <w:pPr>
        <w:pStyle w:val="ListParagraph"/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5F2F99" w:rsidRDefault="005F2F99" w:rsidP="00C610B4">
      <w:pPr>
        <w:pStyle w:val="ListParagraph"/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5F2F99" w:rsidRDefault="005F2F99" w:rsidP="00C610B4">
      <w:pPr>
        <w:pStyle w:val="ListParagraph"/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2423FD" w:rsidRPr="006A0CBA" w:rsidRDefault="002423FD" w:rsidP="006A0CB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F2F99" w:rsidRDefault="005F2F99" w:rsidP="00C610B4">
      <w:pPr>
        <w:pStyle w:val="ListParagraph"/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5F2F99" w:rsidRPr="00F272F2" w:rsidRDefault="005F2F99" w:rsidP="00C610B4">
      <w:pPr>
        <w:pStyle w:val="ListParagraph"/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12513B" w:rsidRPr="006D7E80" w:rsidRDefault="009D437F" w:rsidP="006D7E80">
      <w:pPr>
        <w:spacing w:line="276" w:lineRule="auto"/>
        <w:rPr>
          <w:b/>
          <w:sz w:val="28"/>
          <w:szCs w:val="28"/>
          <w:u w:val="single"/>
        </w:rPr>
      </w:pPr>
      <w:r w:rsidRPr="006D7E80">
        <w:rPr>
          <w:b/>
          <w:u w:val="single"/>
        </w:rPr>
        <w:t>II</w:t>
      </w:r>
      <w:r w:rsidR="0010736F" w:rsidRPr="006D7E80">
        <w:rPr>
          <w:b/>
          <w:u w:val="single"/>
        </w:rPr>
        <w:t>I</w:t>
      </w:r>
      <w:r w:rsidR="00F16DD6" w:rsidRPr="006D7E80">
        <w:rPr>
          <w:b/>
          <w:u w:val="single"/>
        </w:rPr>
        <w:t xml:space="preserve"> </w:t>
      </w:r>
      <w:r w:rsidR="006D7E80">
        <w:rPr>
          <w:b/>
          <w:u w:val="single"/>
        </w:rPr>
        <w:t xml:space="preserve"> </w:t>
      </w:r>
      <w:r w:rsidR="00BE305A" w:rsidRPr="006D7E80">
        <w:t>Kapitalni</w:t>
      </w:r>
      <w:r w:rsidR="00BE305A" w:rsidRPr="00AC544C">
        <w:t xml:space="preserve"> izdaci</w:t>
      </w:r>
      <w:r w:rsidRPr="00AC544C">
        <w:t xml:space="preserve"> planirani su u iznosu </w:t>
      </w:r>
      <w:r w:rsidRPr="00AC544C">
        <w:rPr>
          <w:b/>
        </w:rPr>
        <w:t>2.</w:t>
      </w:r>
      <w:r w:rsidR="00884001">
        <w:rPr>
          <w:b/>
        </w:rPr>
        <w:t>26</w:t>
      </w:r>
      <w:r w:rsidR="005F2F99">
        <w:rPr>
          <w:b/>
        </w:rPr>
        <w:t>6</w:t>
      </w:r>
      <w:r w:rsidRPr="00AC544C">
        <w:rPr>
          <w:b/>
        </w:rPr>
        <w:t>.</w:t>
      </w:r>
      <w:r w:rsidR="005F2F99">
        <w:rPr>
          <w:b/>
        </w:rPr>
        <w:t>34</w:t>
      </w:r>
      <w:r w:rsidR="008552E5" w:rsidRPr="00AC544C">
        <w:rPr>
          <w:b/>
        </w:rPr>
        <w:t>4</w:t>
      </w:r>
      <w:r w:rsidR="00377BDC" w:rsidRPr="00AC544C">
        <w:rPr>
          <w:b/>
        </w:rPr>
        <w:t>,00</w:t>
      </w:r>
      <w:r w:rsidR="00D70638" w:rsidRPr="00AC544C">
        <w:rPr>
          <w:b/>
        </w:rPr>
        <w:t>€</w:t>
      </w:r>
      <w:r w:rsidR="001F3DA6" w:rsidRPr="00AC544C">
        <w:rPr>
          <w:b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128"/>
        <w:gridCol w:w="1701"/>
        <w:gridCol w:w="1417"/>
        <w:gridCol w:w="1843"/>
      </w:tblGrid>
      <w:tr w:rsidR="00A65003" w:rsidRPr="00AC544C" w:rsidTr="00C85777">
        <w:trPr>
          <w:jc w:val="center"/>
        </w:trPr>
        <w:tc>
          <w:tcPr>
            <w:tcW w:w="550" w:type="dxa"/>
            <w:shd w:val="clear" w:color="auto" w:fill="95B3D7" w:themeFill="accent1" w:themeFillTint="99"/>
          </w:tcPr>
          <w:p w:rsidR="00A65003" w:rsidRPr="00AC544C" w:rsidRDefault="00A65003" w:rsidP="00A65003">
            <w:pPr>
              <w:jc w:val="both"/>
              <w:rPr>
                <w:b/>
              </w:rPr>
            </w:pPr>
            <w:r w:rsidRPr="00AC544C">
              <w:rPr>
                <w:b/>
              </w:rPr>
              <w:t>Br.</w:t>
            </w:r>
          </w:p>
        </w:tc>
        <w:tc>
          <w:tcPr>
            <w:tcW w:w="4128" w:type="dxa"/>
            <w:shd w:val="clear" w:color="auto" w:fill="95B3D7" w:themeFill="accent1" w:themeFillTint="99"/>
          </w:tcPr>
          <w:p w:rsidR="00F16DD6" w:rsidRPr="00AC544C" w:rsidRDefault="00A65003" w:rsidP="00F16DD6">
            <w:pPr>
              <w:jc w:val="center"/>
              <w:rPr>
                <w:b/>
              </w:rPr>
            </w:pPr>
            <w:r w:rsidRPr="00AC544C">
              <w:rPr>
                <w:b/>
              </w:rPr>
              <w:t>Kapitalni</w:t>
            </w:r>
          </w:p>
          <w:p w:rsidR="00A65003" w:rsidRPr="00AC544C" w:rsidRDefault="00290DE9" w:rsidP="00F16DD6">
            <w:pPr>
              <w:jc w:val="center"/>
              <w:rPr>
                <w:b/>
              </w:rPr>
            </w:pPr>
            <w:r w:rsidRPr="00AC544C">
              <w:rPr>
                <w:b/>
              </w:rPr>
              <w:t>I</w:t>
            </w:r>
            <w:r w:rsidR="00A65003" w:rsidRPr="00AC544C">
              <w:rPr>
                <w:b/>
              </w:rPr>
              <w:t>zdaci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16DD6" w:rsidRPr="00AC544C" w:rsidRDefault="00A65003" w:rsidP="00A65003">
            <w:pPr>
              <w:jc w:val="center"/>
              <w:rPr>
                <w:b/>
              </w:rPr>
            </w:pPr>
            <w:r w:rsidRPr="00AC544C">
              <w:rPr>
                <w:b/>
              </w:rPr>
              <w:t xml:space="preserve">Plan </w:t>
            </w:r>
          </w:p>
          <w:p w:rsidR="00A65003" w:rsidRPr="00AC544C" w:rsidRDefault="00A65003" w:rsidP="00A65003">
            <w:pPr>
              <w:jc w:val="center"/>
              <w:rPr>
                <w:b/>
              </w:rPr>
            </w:pPr>
            <w:r w:rsidRPr="00AC544C">
              <w:rPr>
                <w:b/>
              </w:rPr>
              <w:t>2020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65003" w:rsidRPr="00AC544C" w:rsidRDefault="00A65003" w:rsidP="00F16DD6">
            <w:pPr>
              <w:spacing w:line="276" w:lineRule="auto"/>
              <w:jc w:val="center"/>
              <w:rPr>
                <w:b/>
              </w:rPr>
            </w:pPr>
            <w:r w:rsidRPr="00AC544C">
              <w:rPr>
                <w:b/>
              </w:rPr>
              <w:t>%</w:t>
            </w:r>
            <w:r w:rsidR="00F16DD6" w:rsidRPr="00AC544C">
              <w:rPr>
                <w:b/>
              </w:rPr>
              <w:t xml:space="preserve"> u </w:t>
            </w:r>
            <w:r w:rsidRPr="00AC544C">
              <w:rPr>
                <w:b/>
              </w:rPr>
              <w:t>kapitalnim izdacima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65003" w:rsidRPr="00AC544C" w:rsidRDefault="00A65003" w:rsidP="00A65003">
            <w:pPr>
              <w:spacing w:line="276" w:lineRule="auto"/>
              <w:jc w:val="both"/>
              <w:rPr>
                <w:b/>
              </w:rPr>
            </w:pPr>
            <w:r w:rsidRPr="00AC544C">
              <w:rPr>
                <w:b/>
              </w:rPr>
              <w:t>% u ukupnim izdacima</w:t>
            </w:r>
          </w:p>
        </w:tc>
      </w:tr>
      <w:tr w:rsidR="009A4D09" w:rsidRPr="00AC544C" w:rsidTr="00C85777">
        <w:trPr>
          <w:jc w:val="center"/>
        </w:trPr>
        <w:tc>
          <w:tcPr>
            <w:tcW w:w="550" w:type="dxa"/>
          </w:tcPr>
          <w:p w:rsidR="009A4D09" w:rsidRPr="00AC544C" w:rsidRDefault="009A4D09" w:rsidP="00C4629B">
            <w:pPr>
              <w:jc w:val="both"/>
            </w:pPr>
            <w:r w:rsidRPr="00AC544C">
              <w:t>1.</w:t>
            </w:r>
          </w:p>
        </w:tc>
        <w:tc>
          <w:tcPr>
            <w:tcW w:w="4128" w:type="dxa"/>
          </w:tcPr>
          <w:p w:rsidR="009A4D09" w:rsidRPr="00AC544C" w:rsidRDefault="009A4D09" w:rsidP="00C4629B">
            <w:pPr>
              <w:jc w:val="both"/>
            </w:pPr>
            <w:r w:rsidRPr="00AC544C">
              <w:t>Izdaci za lokalnu infrastrukturu</w:t>
            </w:r>
          </w:p>
        </w:tc>
        <w:tc>
          <w:tcPr>
            <w:tcW w:w="1701" w:type="dxa"/>
          </w:tcPr>
          <w:p w:rsidR="009A4D09" w:rsidRPr="00AC544C" w:rsidRDefault="009A4D09" w:rsidP="00885417">
            <w:pPr>
              <w:jc w:val="right"/>
            </w:pPr>
            <w:r w:rsidRPr="00AC544C">
              <w:t>1.</w:t>
            </w:r>
            <w:r w:rsidR="00885417">
              <w:t>545</w:t>
            </w:r>
            <w:r w:rsidRPr="00AC544C">
              <w:t>.114,00</w:t>
            </w:r>
          </w:p>
        </w:tc>
        <w:tc>
          <w:tcPr>
            <w:tcW w:w="1417" w:type="dxa"/>
          </w:tcPr>
          <w:p w:rsidR="009A4D09" w:rsidRPr="00825B60" w:rsidRDefault="00885417" w:rsidP="00885417">
            <w:pPr>
              <w:jc w:val="right"/>
            </w:pPr>
            <w:r>
              <w:t>68</w:t>
            </w:r>
            <w:r w:rsidR="00861A61" w:rsidRPr="00825B60">
              <w:t>,</w:t>
            </w:r>
            <w:r w:rsidR="00825B60" w:rsidRPr="00825B60">
              <w:t>1</w:t>
            </w:r>
            <w:r>
              <w:t>8</w:t>
            </w:r>
            <w:r w:rsidR="00861A61" w:rsidRPr="00825B60">
              <w:t xml:space="preserve"> %</w:t>
            </w:r>
            <w:r w:rsidR="009A4D09" w:rsidRPr="00825B60">
              <w:t xml:space="preserve"> </w:t>
            </w:r>
          </w:p>
        </w:tc>
        <w:tc>
          <w:tcPr>
            <w:tcW w:w="1843" w:type="dxa"/>
          </w:tcPr>
          <w:p w:rsidR="009A4D09" w:rsidRPr="00825B60" w:rsidRDefault="00825B60" w:rsidP="00885417">
            <w:pPr>
              <w:jc w:val="right"/>
            </w:pPr>
            <w:r w:rsidRPr="00825B60">
              <w:t>3</w:t>
            </w:r>
            <w:r w:rsidR="00885417">
              <w:t>4</w:t>
            </w:r>
            <w:r w:rsidR="004B436F" w:rsidRPr="00825B60">
              <w:t>,</w:t>
            </w:r>
            <w:r w:rsidR="00885417">
              <w:t>4</w:t>
            </w:r>
            <w:r w:rsidRPr="00825B60">
              <w:t>6</w:t>
            </w:r>
            <w:r w:rsidR="004B436F" w:rsidRPr="00825B60">
              <w:t xml:space="preserve"> %</w:t>
            </w:r>
            <w:r w:rsidR="00774684" w:rsidRPr="00825B60">
              <w:t xml:space="preserve"> </w:t>
            </w:r>
          </w:p>
        </w:tc>
      </w:tr>
      <w:tr w:rsidR="009A4D09" w:rsidRPr="00AC544C" w:rsidTr="00C85777">
        <w:trPr>
          <w:jc w:val="center"/>
        </w:trPr>
        <w:tc>
          <w:tcPr>
            <w:tcW w:w="550" w:type="dxa"/>
          </w:tcPr>
          <w:p w:rsidR="009A4D09" w:rsidRPr="00AC544C" w:rsidRDefault="009A4D09" w:rsidP="006416FB">
            <w:pPr>
              <w:jc w:val="both"/>
            </w:pPr>
            <w:r w:rsidRPr="00AC544C">
              <w:t>2.</w:t>
            </w:r>
          </w:p>
        </w:tc>
        <w:tc>
          <w:tcPr>
            <w:tcW w:w="4128" w:type="dxa"/>
          </w:tcPr>
          <w:p w:rsidR="009A4D09" w:rsidRPr="00AC544C" w:rsidRDefault="009A4D09" w:rsidP="006416FB">
            <w:pPr>
              <w:jc w:val="both"/>
            </w:pPr>
            <w:r w:rsidRPr="00AC544C">
              <w:t>Izdaci za građevinske objekte</w:t>
            </w:r>
          </w:p>
        </w:tc>
        <w:tc>
          <w:tcPr>
            <w:tcW w:w="1701" w:type="dxa"/>
          </w:tcPr>
          <w:p w:rsidR="009A4D09" w:rsidRPr="00AC544C" w:rsidRDefault="005F2F99" w:rsidP="005F2F99">
            <w:pPr>
              <w:jc w:val="right"/>
            </w:pPr>
            <w:r>
              <w:t>140</w:t>
            </w:r>
            <w:r w:rsidR="009A4D09" w:rsidRPr="00AC544C">
              <w:t>.000,00</w:t>
            </w:r>
          </w:p>
        </w:tc>
        <w:tc>
          <w:tcPr>
            <w:tcW w:w="1417" w:type="dxa"/>
          </w:tcPr>
          <w:p w:rsidR="009A4D09" w:rsidRPr="00825B60" w:rsidRDefault="00825B60" w:rsidP="00825B60">
            <w:pPr>
              <w:jc w:val="right"/>
            </w:pPr>
            <w:r w:rsidRPr="00825B60">
              <w:t>6</w:t>
            </w:r>
            <w:r w:rsidR="00861A61" w:rsidRPr="00825B60">
              <w:t>,</w:t>
            </w:r>
            <w:r w:rsidRPr="00825B60">
              <w:t>18</w:t>
            </w:r>
            <w:r w:rsidR="00861A61" w:rsidRPr="00825B60">
              <w:t xml:space="preserve"> %</w:t>
            </w:r>
            <w:r w:rsidR="00C85777" w:rsidRPr="00825B60">
              <w:t xml:space="preserve"> </w:t>
            </w:r>
          </w:p>
        </w:tc>
        <w:tc>
          <w:tcPr>
            <w:tcW w:w="1843" w:type="dxa"/>
          </w:tcPr>
          <w:p w:rsidR="009A4D09" w:rsidRPr="00825B60" w:rsidRDefault="00825B60" w:rsidP="00825B60">
            <w:pPr>
              <w:jc w:val="right"/>
            </w:pPr>
            <w:r w:rsidRPr="00825B60">
              <w:t>3</w:t>
            </w:r>
            <w:r w:rsidR="004B436F" w:rsidRPr="00825B60">
              <w:t>,1</w:t>
            </w:r>
            <w:r w:rsidRPr="00825B60">
              <w:t>2</w:t>
            </w:r>
            <w:r w:rsidR="004B436F" w:rsidRPr="00825B60">
              <w:t xml:space="preserve"> %</w:t>
            </w:r>
            <w:r w:rsidR="00774684" w:rsidRPr="00825B60">
              <w:t xml:space="preserve"> </w:t>
            </w:r>
          </w:p>
        </w:tc>
      </w:tr>
      <w:tr w:rsidR="009A4D09" w:rsidRPr="00AC544C" w:rsidTr="00C85777">
        <w:trPr>
          <w:jc w:val="center"/>
        </w:trPr>
        <w:tc>
          <w:tcPr>
            <w:tcW w:w="550" w:type="dxa"/>
          </w:tcPr>
          <w:p w:rsidR="009A4D09" w:rsidRPr="00AC544C" w:rsidRDefault="005F2F99" w:rsidP="00C4629B">
            <w:pPr>
              <w:jc w:val="both"/>
            </w:pPr>
            <w:r>
              <w:t>3</w:t>
            </w:r>
            <w:r w:rsidR="009A4D09" w:rsidRPr="00AC544C">
              <w:t>.</w:t>
            </w:r>
          </w:p>
        </w:tc>
        <w:tc>
          <w:tcPr>
            <w:tcW w:w="4128" w:type="dxa"/>
          </w:tcPr>
          <w:p w:rsidR="009A4D09" w:rsidRPr="00AC544C" w:rsidRDefault="009A4D09" w:rsidP="00C4629B">
            <w:pPr>
              <w:jc w:val="both"/>
            </w:pPr>
            <w:r w:rsidRPr="00AC544C">
              <w:t>Investiciono održavanje</w:t>
            </w:r>
          </w:p>
        </w:tc>
        <w:tc>
          <w:tcPr>
            <w:tcW w:w="1701" w:type="dxa"/>
          </w:tcPr>
          <w:p w:rsidR="009A4D09" w:rsidRPr="00AC544C" w:rsidRDefault="000A2841" w:rsidP="00885417">
            <w:pPr>
              <w:jc w:val="right"/>
            </w:pPr>
            <w:r>
              <w:t>1</w:t>
            </w:r>
            <w:r w:rsidR="00885417">
              <w:t>67</w:t>
            </w:r>
            <w:r w:rsidR="009A4D09" w:rsidRPr="00AC544C">
              <w:t>.000,00</w:t>
            </w:r>
          </w:p>
        </w:tc>
        <w:tc>
          <w:tcPr>
            <w:tcW w:w="1417" w:type="dxa"/>
          </w:tcPr>
          <w:p w:rsidR="009A4D09" w:rsidRPr="00825B60" w:rsidRDefault="00885417" w:rsidP="00885417">
            <w:pPr>
              <w:jc w:val="right"/>
            </w:pPr>
            <w:r>
              <w:t>7</w:t>
            </w:r>
            <w:r w:rsidR="00861A61" w:rsidRPr="00825B60">
              <w:t>,</w:t>
            </w:r>
            <w:r>
              <w:t>37</w:t>
            </w:r>
            <w:r w:rsidR="00861A61" w:rsidRPr="00825B60">
              <w:t xml:space="preserve"> %</w:t>
            </w:r>
            <w:r w:rsidR="00C85777" w:rsidRPr="00825B60">
              <w:t xml:space="preserve"> </w:t>
            </w:r>
          </w:p>
        </w:tc>
        <w:tc>
          <w:tcPr>
            <w:tcW w:w="1843" w:type="dxa"/>
          </w:tcPr>
          <w:p w:rsidR="009A4D09" w:rsidRPr="00825B60" w:rsidRDefault="00885417" w:rsidP="00885417">
            <w:pPr>
              <w:jc w:val="right"/>
            </w:pPr>
            <w:r>
              <w:t>3</w:t>
            </w:r>
            <w:r w:rsidR="004B436F" w:rsidRPr="00825B60">
              <w:t>2,</w:t>
            </w:r>
            <w:r>
              <w:t>72</w:t>
            </w:r>
            <w:r w:rsidR="004B436F" w:rsidRPr="00825B60">
              <w:t xml:space="preserve"> %</w:t>
            </w:r>
            <w:r w:rsidR="00774684" w:rsidRPr="00825B60">
              <w:t xml:space="preserve"> </w:t>
            </w:r>
          </w:p>
        </w:tc>
      </w:tr>
      <w:tr w:rsidR="009A4D09" w:rsidRPr="00AC544C" w:rsidTr="00C85777">
        <w:trPr>
          <w:jc w:val="center"/>
        </w:trPr>
        <w:tc>
          <w:tcPr>
            <w:tcW w:w="550" w:type="dxa"/>
          </w:tcPr>
          <w:p w:rsidR="009A4D09" w:rsidRPr="00AC544C" w:rsidRDefault="005F2F99" w:rsidP="00C4629B">
            <w:pPr>
              <w:jc w:val="both"/>
            </w:pPr>
            <w:r>
              <w:lastRenderedPageBreak/>
              <w:t>4</w:t>
            </w:r>
            <w:r w:rsidR="009A4D09" w:rsidRPr="00AC544C">
              <w:t>.</w:t>
            </w:r>
          </w:p>
        </w:tc>
        <w:tc>
          <w:tcPr>
            <w:tcW w:w="4128" w:type="dxa"/>
          </w:tcPr>
          <w:p w:rsidR="009A4D09" w:rsidRPr="00AC544C" w:rsidRDefault="009A4D09" w:rsidP="00C4629B">
            <w:pPr>
              <w:jc w:val="both"/>
            </w:pPr>
            <w:r w:rsidRPr="00AC544C">
              <w:t>Transferi za projekat</w:t>
            </w:r>
          </w:p>
        </w:tc>
        <w:tc>
          <w:tcPr>
            <w:tcW w:w="1701" w:type="dxa"/>
          </w:tcPr>
          <w:p w:rsidR="009A4D09" w:rsidRPr="00AC544C" w:rsidRDefault="005F2F99" w:rsidP="005F2F99">
            <w:pPr>
              <w:jc w:val="right"/>
            </w:pPr>
            <w:r>
              <w:t>414</w:t>
            </w:r>
            <w:r w:rsidR="009A4D09" w:rsidRPr="00AC544C">
              <w:t>.</w:t>
            </w:r>
            <w:r>
              <w:t>23</w:t>
            </w:r>
            <w:r w:rsidR="009A4D09" w:rsidRPr="00AC544C">
              <w:t>0,00</w:t>
            </w:r>
          </w:p>
        </w:tc>
        <w:tc>
          <w:tcPr>
            <w:tcW w:w="1417" w:type="dxa"/>
          </w:tcPr>
          <w:p w:rsidR="009A4D09" w:rsidRPr="00825B60" w:rsidRDefault="00825B60" w:rsidP="00825B60">
            <w:pPr>
              <w:jc w:val="right"/>
            </w:pPr>
            <w:r w:rsidRPr="00825B60">
              <w:t>18</w:t>
            </w:r>
            <w:r w:rsidR="00861A61" w:rsidRPr="00825B60">
              <w:t>,</w:t>
            </w:r>
            <w:r w:rsidRPr="00825B60">
              <w:t>28</w:t>
            </w:r>
            <w:r w:rsidR="00861A61" w:rsidRPr="00825B60">
              <w:t xml:space="preserve"> %</w:t>
            </w:r>
            <w:r w:rsidR="00C85777" w:rsidRPr="00825B60">
              <w:t xml:space="preserve"> </w:t>
            </w:r>
          </w:p>
        </w:tc>
        <w:tc>
          <w:tcPr>
            <w:tcW w:w="1843" w:type="dxa"/>
          </w:tcPr>
          <w:p w:rsidR="009A4D09" w:rsidRPr="00825B60" w:rsidRDefault="00825B60" w:rsidP="00825B60">
            <w:pPr>
              <w:jc w:val="right"/>
            </w:pPr>
            <w:r w:rsidRPr="00825B60">
              <w:t>9</w:t>
            </w:r>
            <w:r w:rsidR="004B436F" w:rsidRPr="00825B60">
              <w:t>,2</w:t>
            </w:r>
            <w:r w:rsidRPr="00825B60">
              <w:t>4</w:t>
            </w:r>
            <w:r w:rsidR="004B436F" w:rsidRPr="00825B60">
              <w:t xml:space="preserve"> %</w:t>
            </w:r>
            <w:r w:rsidR="00774684" w:rsidRPr="00825B60">
              <w:t xml:space="preserve"> </w:t>
            </w:r>
          </w:p>
        </w:tc>
      </w:tr>
      <w:tr w:rsidR="009A4D09" w:rsidRPr="00AC544C" w:rsidTr="00C85777">
        <w:trPr>
          <w:jc w:val="center"/>
        </w:trPr>
        <w:tc>
          <w:tcPr>
            <w:tcW w:w="550" w:type="dxa"/>
            <w:shd w:val="clear" w:color="auto" w:fill="95B3D7" w:themeFill="accent1" w:themeFillTint="99"/>
          </w:tcPr>
          <w:p w:rsidR="009A4D09" w:rsidRPr="00AC544C" w:rsidRDefault="009A4D09" w:rsidP="00C4629B">
            <w:pPr>
              <w:jc w:val="both"/>
              <w:rPr>
                <w:b/>
              </w:rPr>
            </w:pPr>
          </w:p>
        </w:tc>
        <w:tc>
          <w:tcPr>
            <w:tcW w:w="4128" w:type="dxa"/>
            <w:shd w:val="clear" w:color="auto" w:fill="95B3D7" w:themeFill="accent1" w:themeFillTint="99"/>
          </w:tcPr>
          <w:p w:rsidR="009A4D09" w:rsidRPr="00AC544C" w:rsidRDefault="009A4D09" w:rsidP="00C4629B">
            <w:pPr>
              <w:jc w:val="both"/>
              <w:rPr>
                <w:b/>
              </w:rPr>
            </w:pPr>
            <w:r w:rsidRPr="00AC544C">
              <w:rPr>
                <w:b/>
              </w:rPr>
              <w:t>UKUPNO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9A4D09" w:rsidRPr="00AC544C" w:rsidRDefault="009A4D09" w:rsidP="005F2F99">
            <w:pPr>
              <w:jc w:val="right"/>
              <w:rPr>
                <w:b/>
              </w:rPr>
            </w:pPr>
            <w:r w:rsidRPr="00AC544C">
              <w:rPr>
                <w:b/>
              </w:rPr>
              <w:t>2.</w:t>
            </w:r>
            <w:r w:rsidR="000A2841">
              <w:rPr>
                <w:b/>
              </w:rPr>
              <w:t>26</w:t>
            </w:r>
            <w:r w:rsidR="005F2F99">
              <w:rPr>
                <w:b/>
              </w:rPr>
              <w:t>6</w:t>
            </w:r>
            <w:r w:rsidRPr="00AC544C">
              <w:rPr>
                <w:b/>
              </w:rPr>
              <w:t>.</w:t>
            </w:r>
            <w:r w:rsidR="005F2F99">
              <w:rPr>
                <w:b/>
              </w:rPr>
              <w:t>34</w:t>
            </w:r>
            <w:r w:rsidRPr="00AC544C">
              <w:rPr>
                <w:b/>
              </w:rPr>
              <w:t>4,00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9A4D09" w:rsidRPr="00AC544C" w:rsidRDefault="009A4D09" w:rsidP="00C85777">
            <w:pPr>
              <w:jc w:val="right"/>
              <w:rPr>
                <w:b/>
              </w:rPr>
            </w:pPr>
            <w:r w:rsidRPr="00AC544C">
              <w:rPr>
                <w:b/>
              </w:rPr>
              <w:t>100</w:t>
            </w:r>
            <w:r w:rsidR="00A65003" w:rsidRPr="00AC544C">
              <w:rPr>
                <w:b/>
              </w:rPr>
              <w:t xml:space="preserve"> %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9A4D09" w:rsidRPr="00AC544C" w:rsidRDefault="00774684" w:rsidP="00825B60">
            <w:pPr>
              <w:jc w:val="right"/>
              <w:rPr>
                <w:b/>
              </w:rPr>
            </w:pPr>
            <w:r w:rsidRPr="00AC544C">
              <w:rPr>
                <w:b/>
              </w:rPr>
              <w:t>5</w:t>
            </w:r>
            <w:r w:rsidR="00825B60">
              <w:rPr>
                <w:b/>
              </w:rPr>
              <w:t>0</w:t>
            </w:r>
            <w:r w:rsidRPr="00AC544C">
              <w:rPr>
                <w:b/>
              </w:rPr>
              <w:t>,</w:t>
            </w:r>
            <w:r w:rsidR="00825B60">
              <w:rPr>
                <w:b/>
              </w:rPr>
              <w:t xml:space="preserve">55 </w:t>
            </w:r>
            <w:r w:rsidRPr="00AC544C">
              <w:rPr>
                <w:b/>
              </w:rPr>
              <w:t>%</w:t>
            </w:r>
          </w:p>
        </w:tc>
      </w:tr>
    </w:tbl>
    <w:p w:rsidR="00986305" w:rsidRDefault="00986305" w:rsidP="00DF4774">
      <w:pPr>
        <w:spacing w:line="276" w:lineRule="auto"/>
        <w:jc w:val="both"/>
        <w:rPr>
          <w:b/>
          <w:sz w:val="26"/>
          <w:szCs w:val="26"/>
        </w:rPr>
      </w:pPr>
    </w:p>
    <w:p w:rsidR="006B44F8" w:rsidRPr="00AC544C" w:rsidRDefault="006B44F8" w:rsidP="00DF4774">
      <w:pPr>
        <w:spacing w:line="276" w:lineRule="auto"/>
        <w:jc w:val="both"/>
        <w:rPr>
          <w:b/>
          <w:sz w:val="26"/>
          <w:szCs w:val="26"/>
        </w:rPr>
      </w:pPr>
    </w:p>
    <w:p w:rsidR="00257728" w:rsidRPr="00AC544C" w:rsidRDefault="00BE305A" w:rsidP="00DF4774">
      <w:pPr>
        <w:spacing w:line="276" w:lineRule="auto"/>
        <w:jc w:val="both"/>
      </w:pPr>
      <w:r w:rsidRPr="00AC544C">
        <w:rPr>
          <w:b/>
        </w:rPr>
        <w:t>Struktur</w:t>
      </w:r>
      <w:r w:rsidR="00825B60">
        <w:rPr>
          <w:b/>
        </w:rPr>
        <w:t>u</w:t>
      </w:r>
      <w:r w:rsidRPr="00AC544C">
        <w:rPr>
          <w:b/>
        </w:rPr>
        <w:t xml:space="preserve"> kapitalnih izdataka </w:t>
      </w:r>
      <w:r w:rsidR="00C85777" w:rsidRPr="00AC544C">
        <w:rPr>
          <w:b/>
        </w:rPr>
        <w:t>čine izdaci prikazani u sledećoj tabeli:</w:t>
      </w:r>
    </w:p>
    <w:tbl>
      <w:tblPr>
        <w:tblStyle w:val="TableGrid1"/>
        <w:tblW w:w="9781" w:type="dxa"/>
        <w:tblInd w:w="-459" w:type="dxa"/>
        <w:tblLayout w:type="fixed"/>
        <w:tblLook w:val="04A0"/>
      </w:tblPr>
      <w:tblGrid>
        <w:gridCol w:w="567"/>
        <w:gridCol w:w="7513"/>
        <w:gridCol w:w="1701"/>
      </w:tblGrid>
      <w:tr w:rsidR="007C6F15" w:rsidRPr="007C6F15" w:rsidTr="00E119B4">
        <w:tc>
          <w:tcPr>
            <w:tcW w:w="567" w:type="dxa"/>
            <w:shd w:val="clear" w:color="auto" w:fill="8DB3E2" w:themeFill="text2" w:themeFillTint="66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Br.</w:t>
            </w:r>
          </w:p>
        </w:tc>
        <w:tc>
          <w:tcPr>
            <w:tcW w:w="7513" w:type="dxa"/>
            <w:shd w:val="clear" w:color="auto" w:fill="8DB3E2" w:themeFill="text2" w:themeFillTint="66"/>
          </w:tcPr>
          <w:p w:rsidR="007C6F15" w:rsidRPr="007C6F15" w:rsidRDefault="007C6F15" w:rsidP="007C6F15">
            <w:pPr>
              <w:spacing w:line="276" w:lineRule="auto"/>
              <w:jc w:val="center"/>
              <w:rPr>
                <w:b/>
              </w:rPr>
            </w:pPr>
            <w:r w:rsidRPr="007C6F15">
              <w:rPr>
                <w:b/>
              </w:rPr>
              <w:t>KAPITALNI IZDACI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C6F15">
              <w:rPr>
                <w:b/>
                <w:sz w:val="22"/>
                <w:szCs w:val="22"/>
              </w:rPr>
              <w:t>VRIJEDNOST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I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center"/>
              <w:rPr>
                <w:b/>
              </w:rPr>
            </w:pPr>
            <w:r w:rsidRPr="007C6F15">
              <w:rPr>
                <w:b/>
              </w:rPr>
              <w:t>Izdaci za lokalnu infrastrukturu</w:t>
            </w:r>
          </w:p>
        </w:tc>
        <w:tc>
          <w:tcPr>
            <w:tcW w:w="1701" w:type="dxa"/>
          </w:tcPr>
          <w:p w:rsidR="007C6F15" w:rsidRPr="007C6F15" w:rsidRDefault="007C6F15" w:rsidP="00377561">
            <w:pPr>
              <w:spacing w:line="276" w:lineRule="auto"/>
              <w:jc w:val="right"/>
              <w:rPr>
                <w:b/>
              </w:rPr>
            </w:pPr>
            <w:r w:rsidRPr="007C6F15">
              <w:rPr>
                <w:b/>
              </w:rPr>
              <w:t>1.</w:t>
            </w:r>
            <w:r w:rsidR="00377561">
              <w:rPr>
                <w:b/>
              </w:rPr>
              <w:t>545</w:t>
            </w:r>
            <w:r w:rsidRPr="007C6F15">
              <w:rPr>
                <w:b/>
              </w:rPr>
              <w:t xml:space="preserve">.114,00 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a)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b/>
                <w:i/>
              </w:rPr>
            </w:pPr>
            <w:r w:rsidRPr="007C6F15">
              <w:rPr>
                <w:b/>
                <w:i/>
              </w:rPr>
              <w:t xml:space="preserve">Rekonstrukcija i sanacija putne infrastrukture Opstine Tuzi </w:t>
            </w:r>
          </w:p>
        </w:tc>
        <w:tc>
          <w:tcPr>
            <w:tcW w:w="1701" w:type="dxa"/>
          </w:tcPr>
          <w:p w:rsidR="007C6F15" w:rsidRPr="007C6F15" w:rsidRDefault="007C6F15" w:rsidP="001B4210">
            <w:pPr>
              <w:spacing w:line="276" w:lineRule="auto"/>
              <w:jc w:val="right"/>
              <w:rPr>
                <w:b/>
                <w:i/>
              </w:rPr>
            </w:pPr>
            <w:r w:rsidRPr="007C6F15">
              <w:rPr>
                <w:b/>
                <w:i/>
              </w:rPr>
              <w:t>1.</w:t>
            </w:r>
            <w:r w:rsidR="001B4210">
              <w:rPr>
                <w:b/>
                <w:i/>
              </w:rPr>
              <w:t>093</w:t>
            </w:r>
            <w:r w:rsidRPr="007C6F15">
              <w:rPr>
                <w:b/>
                <w:i/>
              </w:rPr>
              <w:t>.364,00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i sanacija putnog pravca Deljaj – Poprat,duzina 5km</w:t>
            </w:r>
          </w:p>
        </w:tc>
        <w:tc>
          <w:tcPr>
            <w:tcW w:w="1701" w:type="dxa"/>
          </w:tcPr>
          <w:p w:rsidR="007C6F15" w:rsidRPr="007C6F15" w:rsidRDefault="007C6F15" w:rsidP="00810316">
            <w:pPr>
              <w:spacing w:line="276" w:lineRule="auto"/>
              <w:jc w:val="right"/>
            </w:pPr>
            <w:r w:rsidRPr="007C6F15">
              <w:t>2</w:t>
            </w:r>
            <w:r w:rsidR="00810316">
              <w:t>0</w:t>
            </w:r>
            <w:r w:rsidRPr="007C6F15">
              <w:t>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 xml:space="preserve"> 2.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i sanacija putnog pravca prema Koći, dužina 2,4 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120.000,00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3.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szCs w:val="28"/>
              </w:rPr>
            </w:pPr>
            <w:r w:rsidRPr="007C6F15">
              <w:rPr>
                <w:szCs w:val="28"/>
              </w:rPr>
              <w:t xml:space="preserve">Rekonstrukcija ulice u Dinoši od prodavnice do Džamije prema glavnom projektu, dužina 600m                           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180.000,00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4.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 xml:space="preserve">Presvlačenje putnog pravca Vuksanljekaj-Sukuruć, duzina 4km                           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200.864,00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5.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 xml:space="preserve">Presvlačenje putnog pravca Vuksanljekaj-Pothum, dužina 4km                           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180.000,00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6.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i sanacija putnog pravca Rogame-Cijevna, dužina 150m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8.000,00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7.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putnog pravca Rogame-Gornji Milješ, dužina 535m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25.000,00</w:t>
            </w:r>
          </w:p>
        </w:tc>
      </w:tr>
      <w:tr w:rsidR="007C6F15" w:rsidRPr="007C6F15" w:rsidTr="00E119B4">
        <w:trPr>
          <w:trHeight w:val="381"/>
        </w:trPr>
        <w:tc>
          <w:tcPr>
            <w:tcW w:w="567" w:type="dxa"/>
          </w:tcPr>
          <w:p w:rsidR="007C6F15" w:rsidRPr="007C6F15" w:rsidRDefault="00F20852" w:rsidP="007C6F15">
            <w:pPr>
              <w:spacing w:line="276" w:lineRule="auto"/>
              <w:jc w:val="both"/>
            </w:pPr>
            <w:r>
              <w:t>8</w:t>
            </w:r>
            <w:r w:rsidR="007C6F15"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i sanacija puta Cijevna u Tahiraj – Dinoša, dužina 250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12.000,00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F20852" w:rsidP="007C6F15">
            <w:pPr>
              <w:spacing w:line="276" w:lineRule="auto"/>
              <w:jc w:val="both"/>
            </w:pPr>
            <w:r>
              <w:t>9</w:t>
            </w:r>
            <w:r w:rsidR="007C6F15"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Izgradnja trotoara u Dinoši pored Cijevne u naselju Cakaj, dužina 235m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F20852">
            <w:pPr>
              <w:spacing w:line="276" w:lineRule="auto"/>
              <w:jc w:val="both"/>
            </w:pPr>
            <w:r w:rsidRPr="007C6F15">
              <w:t>1</w:t>
            </w:r>
            <w:r w:rsidR="00F20852">
              <w:t>0</w:t>
            </w:r>
            <w:r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kružne raskrsnice kod katoličke Crkve u  Tuzima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36.000,00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F20852">
            <w:pPr>
              <w:spacing w:line="276" w:lineRule="auto"/>
              <w:jc w:val="both"/>
            </w:pPr>
            <w:r w:rsidRPr="007C6F15">
              <w:t>1</w:t>
            </w:r>
            <w:r w:rsidR="00F20852">
              <w:t>1</w:t>
            </w:r>
            <w:r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i sanacija lokalnog puta kod groblja u Dinoši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6.500,00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F20852">
            <w:pPr>
              <w:spacing w:line="276" w:lineRule="auto"/>
              <w:jc w:val="both"/>
            </w:pPr>
            <w:r w:rsidRPr="007C6F15">
              <w:t>1</w:t>
            </w:r>
            <w:r w:rsidR="00F20852">
              <w:t>2</w:t>
            </w:r>
            <w:r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Rekonstrukcija puta prema školi u Krševu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25.000,00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F20852">
            <w:pPr>
              <w:spacing w:line="276" w:lineRule="auto"/>
              <w:jc w:val="both"/>
            </w:pPr>
            <w:r w:rsidRPr="007C6F15">
              <w:t>1</w:t>
            </w:r>
            <w:r w:rsidR="00F20852">
              <w:t>3</w:t>
            </w:r>
            <w:r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6B137E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Uređenje lokalne infrastrukture u Grude(Pikala, Lofke, Priften, Seli</w:t>
            </w:r>
            <w:r w:rsidR="006B137E">
              <w:rPr>
                <w:szCs w:val="28"/>
              </w:rPr>
              <w:t>š</w:t>
            </w:r>
            <w:r w:rsidRPr="007C6F15">
              <w:rPr>
                <w:szCs w:val="28"/>
              </w:rPr>
              <w:t>te)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50.000,00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F20852">
            <w:pPr>
              <w:spacing w:line="276" w:lineRule="auto"/>
              <w:jc w:val="both"/>
            </w:pPr>
            <w:r w:rsidRPr="007C6F15">
              <w:t>1</w:t>
            </w:r>
            <w:r w:rsidR="00F20852">
              <w:t>4</w:t>
            </w:r>
            <w:r w:rsidRPr="007C6F15">
              <w:t>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Izgradnja Parkinga kod KIC i Dom Zdravlja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40.0</w:t>
            </w:r>
            <w:r w:rsidR="001E02D0">
              <w:t>0</w:t>
            </w:r>
            <w:r w:rsidRPr="007C6F15">
              <w:t>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b)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  <w:i/>
              </w:rPr>
            </w:pPr>
            <w:r w:rsidRPr="007C6F15">
              <w:rPr>
                <w:b/>
                <w:i/>
              </w:rPr>
              <w:t>Izrada tehničke dokumentacije i revizija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  <w:rPr>
                <w:b/>
                <w:i/>
              </w:rPr>
            </w:pPr>
            <w:r w:rsidRPr="007C6F15">
              <w:rPr>
                <w:b/>
                <w:i/>
              </w:rPr>
              <w:t>246.250,00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1.</w:t>
            </w:r>
          </w:p>
        </w:tc>
        <w:tc>
          <w:tcPr>
            <w:tcW w:w="7513" w:type="dxa"/>
          </w:tcPr>
          <w:p w:rsidR="007C6F15" w:rsidRPr="007C6F15" w:rsidRDefault="007C6F15" w:rsidP="006B137E">
            <w:pPr>
              <w:spacing w:line="276" w:lineRule="auto"/>
              <w:jc w:val="both"/>
            </w:pPr>
            <w:r w:rsidRPr="007C6F15">
              <w:t>Projekat izgradnje vodovodne i kanalizacione mre</w:t>
            </w:r>
            <w:r w:rsidR="006B137E">
              <w:t>ž</w:t>
            </w:r>
            <w:r w:rsidRPr="007C6F15">
              <w:t xml:space="preserve">e sa postrojenjem za prečišćavanje otpadnih voda 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80.000,00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2.</w:t>
            </w:r>
          </w:p>
        </w:tc>
        <w:tc>
          <w:tcPr>
            <w:tcW w:w="7513" w:type="dxa"/>
          </w:tcPr>
          <w:p w:rsidR="007C6F15" w:rsidRPr="007C6F15" w:rsidRDefault="007C6F15" w:rsidP="002E6E2A">
            <w:pPr>
              <w:rPr>
                <w:szCs w:val="28"/>
              </w:rPr>
            </w:pPr>
            <w:r w:rsidRPr="007C6F15">
              <w:rPr>
                <w:szCs w:val="28"/>
              </w:rPr>
              <w:t>Izrada glavnog projekta Rzani</w:t>
            </w:r>
            <w:r w:rsidR="002E6E2A">
              <w:rPr>
                <w:szCs w:val="28"/>
              </w:rPr>
              <w:t>č</w:t>
            </w:r>
            <w:r w:rsidRPr="007C6F15">
              <w:rPr>
                <w:szCs w:val="28"/>
              </w:rPr>
              <w:t>kog mosta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3.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Revizija glavnog projekta Rzaničkog mosta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5.000,00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4.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szCs w:val="28"/>
              </w:rPr>
            </w:pPr>
            <w:r w:rsidRPr="007C6F15">
              <w:rPr>
                <w:szCs w:val="28"/>
              </w:rPr>
              <w:t>Izrada glavnog projekta Parkinga kod KIC i Dom Zdravlja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5.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Revizija glavnog projekta Parkinga kod KIC i Dom Zdravlja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500,00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6.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szCs w:val="28"/>
              </w:rPr>
            </w:pPr>
            <w:r w:rsidRPr="007C6F15">
              <w:rPr>
                <w:szCs w:val="28"/>
              </w:rPr>
              <w:t>Izrada glavnog projekta puta Vladne-Vuksanljekaj, dužina 3km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20.000,00</w:t>
            </w:r>
          </w:p>
        </w:tc>
      </w:tr>
      <w:tr w:rsidR="007C6F15" w:rsidRPr="007C6F15" w:rsidTr="00E119B4">
        <w:trPr>
          <w:trHeight w:val="268"/>
        </w:trPr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7.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Revizija glavnog projekta puta Vladne-Vuksanljekaj, dužina 3km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7.500,00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8.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Izrada glavnog projekta lokalnog puta Tuzi-Miljes-Dinoša, dužina 5km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35.000,00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9.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Revizija glavnog projekta lokalnog puta Tuzi-Milješ-Dinoša, dužina 5km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10.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Izrada glavnog projekta  puta Kuće Rakića – Golubovci, dužina 2.5km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11.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Revizija glavnog projekta puta Kuće Rakića – Golubovci, dužina 2.5km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6.250,00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12.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Izrada glavnog projekta saobraćajnica kod stadiona FK Dečić, dužina 1km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15.000,00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13.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b/>
                <w:szCs w:val="28"/>
              </w:rPr>
            </w:pPr>
            <w:r w:rsidRPr="007C6F15">
              <w:rPr>
                <w:szCs w:val="28"/>
              </w:rPr>
              <w:t>Revizija glavnog projekta saobraćajnica kod stadiona FK Dečić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7.000,00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14.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 xml:space="preserve">Izrada glavnog projekta objekta MZ Karabuško Polje 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2.500,00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lastRenderedPageBreak/>
              <w:t>15.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Revizija glavnog projekta objekta MZ Karabuško Polje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500,00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16.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szCs w:val="28"/>
              </w:rPr>
            </w:pPr>
            <w:r w:rsidRPr="007C6F15">
              <w:rPr>
                <w:szCs w:val="28"/>
              </w:rPr>
              <w:t xml:space="preserve">Izrada i revizija idejnog projekta za lokaciju „Kećeva“ 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15.000,00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c)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b/>
                <w:i/>
                <w:szCs w:val="28"/>
              </w:rPr>
            </w:pPr>
            <w:r w:rsidRPr="007C6F15">
              <w:rPr>
                <w:b/>
                <w:i/>
                <w:szCs w:val="28"/>
              </w:rPr>
              <w:t>Izgradnja i rekonstrukcija hidrotehničkih instalacija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  <w:rPr>
                <w:b/>
                <w:i/>
              </w:rPr>
            </w:pPr>
            <w:r w:rsidRPr="007C6F15">
              <w:rPr>
                <w:b/>
                <w:i/>
              </w:rPr>
              <w:t>100.000,00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szCs w:val="28"/>
              </w:rPr>
            </w:pPr>
            <w:r w:rsidRPr="007C6F15">
              <w:rPr>
                <w:szCs w:val="28"/>
              </w:rPr>
              <w:t>Rekonstrukcija seoskih vodovoda u ruralnim područjima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100.000,00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d)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b/>
                <w:i/>
                <w:szCs w:val="28"/>
              </w:rPr>
            </w:pPr>
            <w:r w:rsidRPr="007C6F15">
              <w:rPr>
                <w:b/>
                <w:i/>
                <w:szCs w:val="28"/>
              </w:rPr>
              <w:t>Komunalno opremanje građevinskog zemljišta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  <w:rPr>
                <w:b/>
                <w:i/>
              </w:rPr>
            </w:pPr>
            <w:r w:rsidRPr="007C6F15">
              <w:rPr>
                <w:b/>
                <w:i/>
              </w:rPr>
              <w:t>105.500,00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II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center"/>
              <w:rPr>
                <w:szCs w:val="28"/>
              </w:rPr>
            </w:pPr>
            <w:r w:rsidRPr="007C6F15">
              <w:rPr>
                <w:b/>
              </w:rPr>
              <w:t>Izdaci za građevinske objekte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  <w:rPr>
                <w:b/>
              </w:rPr>
            </w:pPr>
            <w:r w:rsidRPr="007C6F15">
              <w:rPr>
                <w:b/>
              </w:rPr>
              <w:t>140.000,00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7C6F15" w:rsidRPr="007C6F15" w:rsidRDefault="007C6F15" w:rsidP="007C6F15">
            <w:pPr>
              <w:rPr>
                <w:b/>
                <w:i/>
              </w:rPr>
            </w:pPr>
            <w:r w:rsidRPr="007C6F15">
              <w:rPr>
                <w:b/>
                <w:i/>
              </w:rPr>
              <w:t>Izgradnja i rekonstrukcija objekata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  <w:rPr>
                <w:b/>
                <w:i/>
              </w:rPr>
            </w:pPr>
            <w:r w:rsidRPr="007C6F15">
              <w:rPr>
                <w:b/>
                <w:i/>
              </w:rPr>
              <w:t>140.000,00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1.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szCs w:val="28"/>
              </w:rPr>
            </w:pPr>
            <w:r w:rsidRPr="007C6F15">
              <w:rPr>
                <w:szCs w:val="28"/>
              </w:rPr>
              <w:t>Izgradnja objekta MZ Karabusko Polje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spacing w:line="276" w:lineRule="auto"/>
              <w:jc w:val="right"/>
            </w:pPr>
            <w:r w:rsidRPr="007C6F15">
              <w:t>40.000,00</w:t>
            </w:r>
          </w:p>
        </w:tc>
      </w:tr>
      <w:tr w:rsidR="007C6F15" w:rsidRPr="007C6F15" w:rsidTr="00810316">
        <w:trPr>
          <w:trHeight w:val="532"/>
        </w:trPr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</w:pPr>
            <w:r w:rsidRPr="007C6F15">
              <w:t>2.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both"/>
              <w:rPr>
                <w:b/>
                <w:u w:val="single"/>
              </w:rPr>
            </w:pPr>
            <w:r w:rsidRPr="007C6F15">
              <w:rPr>
                <w:szCs w:val="28"/>
              </w:rPr>
              <w:t>Rekonstrukcijatribine stadiona FK "Dečić"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jc w:val="right"/>
            </w:pPr>
            <w:r w:rsidRPr="007C6F15">
              <w:t>100.000,00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III</w:t>
            </w:r>
          </w:p>
        </w:tc>
        <w:tc>
          <w:tcPr>
            <w:tcW w:w="7513" w:type="dxa"/>
          </w:tcPr>
          <w:p w:rsidR="007C6F15" w:rsidRPr="00F20852" w:rsidRDefault="007C6F15" w:rsidP="007C6F15">
            <w:pPr>
              <w:jc w:val="center"/>
              <w:rPr>
                <w:b/>
                <w:szCs w:val="28"/>
              </w:rPr>
            </w:pPr>
            <w:r w:rsidRPr="00F20852">
              <w:rPr>
                <w:b/>
                <w:szCs w:val="28"/>
              </w:rPr>
              <w:t>Investiciono održavanje lokalnih puteva</w:t>
            </w:r>
          </w:p>
        </w:tc>
        <w:tc>
          <w:tcPr>
            <w:tcW w:w="1701" w:type="dxa"/>
          </w:tcPr>
          <w:p w:rsidR="007C6F15" w:rsidRPr="00F20852" w:rsidRDefault="007C6F15" w:rsidP="00810316">
            <w:pPr>
              <w:jc w:val="right"/>
              <w:rPr>
                <w:b/>
              </w:rPr>
            </w:pPr>
            <w:r w:rsidRPr="00F20852">
              <w:rPr>
                <w:b/>
              </w:rPr>
              <w:t>1</w:t>
            </w:r>
            <w:r w:rsidR="00810316" w:rsidRPr="00F20852">
              <w:rPr>
                <w:b/>
              </w:rPr>
              <w:t>67</w:t>
            </w:r>
            <w:r w:rsidRPr="00F20852">
              <w:rPr>
                <w:b/>
              </w:rPr>
              <w:t>.000,00</w:t>
            </w:r>
          </w:p>
        </w:tc>
      </w:tr>
      <w:tr w:rsidR="007C6F15" w:rsidRPr="007C6F15" w:rsidTr="00E119B4">
        <w:tc>
          <w:tcPr>
            <w:tcW w:w="567" w:type="dxa"/>
          </w:tcPr>
          <w:p w:rsidR="007C6F15" w:rsidRPr="007C6F15" w:rsidRDefault="007C6F15" w:rsidP="007C6F15">
            <w:pPr>
              <w:spacing w:line="276" w:lineRule="auto"/>
              <w:jc w:val="both"/>
              <w:rPr>
                <w:b/>
              </w:rPr>
            </w:pPr>
            <w:r w:rsidRPr="007C6F15">
              <w:rPr>
                <w:b/>
              </w:rPr>
              <w:t>IV</w:t>
            </w:r>
          </w:p>
        </w:tc>
        <w:tc>
          <w:tcPr>
            <w:tcW w:w="7513" w:type="dxa"/>
          </w:tcPr>
          <w:p w:rsidR="007C6F15" w:rsidRPr="007C6F15" w:rsidRDefault="007C6F15" w:rsidP="007C6F15">
            <w:pPr>
              <w:jc w:val="center"/>
              <w:rPr>
                <w:b/>
                <w:szCs w:val="28"/>
              </w:rPr>
            </w:pPr>
            <w:r w:rsidRPr="007C6F15">
              <w:rPr>
                <w:b/>
                <w:szCs w:val="28"/>
              </w:rPr>
              <w:t>Transferi za projekat</w:t>
            </w:r>
          </w:p>
        </w:tc>
        <w:tc>
          <w:tcPr>
            <w:tcW w:w="1701" w:type="dxa"/>
          </w:tcPr>
          <w:p w:rsidR="007C6F15" w:rsidRPr="007C6F15" w:rsidRDefault="007C6F15" w:rsidP="007C6F15">
            <w:pPr>
              <w:jc w:val="right"/>
              <w:rPr>
                <w:b/>
              </w:rPr>
            </w:pPr>
            <w:r w:rsidRPr="007C6F15">
              <w:rPr>
                <w:b/>
              </w:rPr>
              <w:t>414.230,00</w:t>
            </w:r>
          </w:p>
        </w:tc>
      </w:tr>
      <w:tr w:rsidR="007C6F15" w:rsidRPr="007C6F15" w:rsidTr="00E119B4">
        <w:tc>
          <w:tcPr>
            <w:tcW w:w="567" w:type="dxa"/>
            <w:shd w:val="clear" w:color="auto" w:fill="8DB3E2" w:themeFill="text2" w:themeFillTint="66"/>
          </w:tcPr>
          <w:p w:rsidR="007C6F15" w:rsidRPr="007C6F15" w:rsidRDefault="007C6F15" w:rsidP="007C6F15">
            <w:pPr>
              <w:spacing w:line="276" w:lineRule="auto"/>
              <w:jc w:val="both"/>
            </w:pPr>
          </w:p>
        </w:tc>
        <w:tc>
          <w:tcPr>
            <w:tcW w:w="7513" w:type="dxa"/>
            <w:shd w:val="clear" w:color="auto" w:fill="8DB3E2" w:themeFill="text2" w:themeFillTint="66"/>
          </w:tcPr>
          <w:p w:rsidR="007C6F15" w:rsidRPr="007C6F15" w:rsidRDefault="007C6F15" w:rsidP="007C6F15">
            <w:pPr>
              <w:jc w:val="center"/>
              <w:rPr>
                <w:b/>
                <w:szCs w:val="28"/>
              </w:rPr>
            </w:pPr>
            <w:r w:rsidRPr="007C6F15">
              <w:rPr>
                <w:b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C6F15" w:rsidRPr="007C6F15" w:rsidRDefault="007C6F15" w:rsidP="007C6F15">
            <w:pPr>
              <w:jc w:val="right"/>
              <w:rPr>
                <w:b/>
              </w:rPr>
            </w:pPr>
            <w:r w:rsidRPr="007C6F15">
              <w:rPr>
                <w:b/>
              </w:rPr>
              <w:t>2.2</w:t>
            </w:r>
            <w:r>
              <w:rPr>
                <w:b/>
              </w:rPr>
              <w:t>66</w:t>
            </w:r>
            <w:r w:rsidRPr="007C6F1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C6F15">
              <w:rPr>
                <w:b/>
              </w:rPr>
              <w:t>44,00</w:t>
            </w:r>
          </w:p>
        </w:tc>
      </w:tr>
    </w:tbl>
    <w:p w:rsidR="005A5C0A" w:rsidRPr="00AC544C" w:rsidRDefault="005A5C0A" w:rsidP="00BE305A">
      <w:pPr>
        <w:spacing w:line="276" w:lineRule="auto"/>
        <w:jc w:val="both"/>
      </w:pPr>
    </w:p>
    <w:p w:rsidR="00DF4774" w:rsidRPr="00AC544C" w:rsidRDefault="005A5C0A" w:rsidP="00BE305A">
      <w:pPr>
        <w:spacing w:line="276" w:lineRule="auto"/>
        <w:jc w:val="both"/>
        <w:rPr>
          <w:b/>
          <w:u w:val="single"/>
        </w:rPr>
      </w:pPr>
      <w:r w:rsidRPr="00AC544C">
        <w:rPr>
          <w:b/>
          <w:u w:val="single"/>
        </w:rPr>
        <w:t>Transferi za</w:t>
      </w:r>
      <w:r w:rsidR="000C0835" w:rsidRPr="00AC544C">
        <w:rPr>
          <w:b/>
          <w:u w:val="single"/>
        </w:rPr>
        <w:t xml:space="preserve"> projekt</w:t>
      </w:r>
      <w:r w:rsidR="00C85777" w:rsidRPr="00AC544C">
        <w:rPr>
          <w:b/>
          <w:u w:val="single"/>
        </w:rPr>
        <w:t>e</w:t>
      </w:r>
      <w:r w:rsidR="000C0835" w:rsidRPr="00AC544C">
        <w:rPr>
          <w:b/>
          <w:u w:val="single"/>
        </w:rPr>
        <w:tab/>
      </w:r>
      <w:r w:rsidRPr="00AC544C">
        <w:rPr>
          <w:b/>
          <w:u w:val="single"/>
        </w:rPr>
        <w:tab/>
      </w:r>
      <w:r w:rsidRPr="00AC544C">
        <w:rPr>
          <w:b/>
          <w:u w:val="single"/>
        </w:rPr>
        <w:tab/>
      </w:r>
      <w:r w:rsidR="00406C13">
        <w:rPr>
          <w:b/>
          <w:u w:val="single"/>
        </w:rPr>
        <w:t>414.230</w:t>
      </w:r>
      <w:r w:rsidRPr="00AC544C">
        <w:rPr>
          <w:b/>
          <w:u w:val="single"/>
        </w:rPr>
        <w:t>,00€</w:t>
      </w:r>
    </w:p>
    <w:p w:rsidR="00A075D6" w:rsidRPr="006D7E80" w:rsidRDefault="00E52521" w:rsidP="006D7E80">
      <w:pPr>
        <w:spacing w:line="276" w:lineRule="auto"/>
        <w:jc w:val="both"/>
      </w:pPr>
      <w:r w:rsidRPr="00AC544C">
        <w:t xml:space="preserve">Planiran je iznos od </w:t>
      </w:r>
      <w:r w:rsidR="000C0835" w:rsidRPr="00AC544C">
        <w:rPr>
          <w:u w:val="single"/>
        </w:rPr>
        <w:t>10</w:t>
      </w:r>
      <w:r w:rsidRPr="00AC544C">
        <w:rPr>
          <w:u w:val="single"/>
        </w:rPr>
        <w:t>0.000</w:t>
      </w:r>
      <w:r w:rsidR="00B1094B" w:rsidRPr="00AC544C">
        <w:rPr>
          <w:u w:val="single"/>
        </w:rPr>
        <w:t>,00</w:t>
      </w:r>
      <w:r w:rsidRPr="00AC544C">
        <w:rPr>
          <w:u w:val="single"/>
        </w:rPr>
        <w:t>€</w:t>
      </w:r>
      <w:r w:rsidRPr="00AC544C">
        <w:t xml:space="preserve"> za implementaciju projekta P.A.S.T4</w:t>
      </w:r>
      <w:r w:rsidR="00F16DD6" w:rsidRPr="00AC544C">
        <w:t xml:space="preserve"> </w:t>
      </w:r>
      <w:r w:rsidRPr="00AC544C">
        <w:t>Future (Promoting accessible and sustainable tourism for future) u okviru programa INTERREG Italija – Albanija – Crna Gora</w:t>
      </w:r>
      <w:r w:rsidR="00F16DD6" w:rsidRPr="00AC544C">
        <w:rPr>
          <w:sz w:val="22"/>
          <w:szCs w:val="22"/>
        </w:rPr>
        <w:t xml:space="preserve">, </w:t>
      </w:r>
      <w:r w:rsidR="00406C13">
        <w:rPr>
          <w:sz w:val="22"/>
          <w:szCs w:val="22"/>
        </w:rPr>
        <w:t>ostatak od 314.230,00 € planiran je za</w:t>
      </w:r>
      <w:r w:rsidR="00F16DD6" w:rsidRPr="00AC544C">
        <w:rPr>
          <w:sz w:val="22"/>
          <w:szCs w:val="22"/>
        </w:rPr>
        <w:t xml:space="preserve"> realizaciju ostalih prekograničnih i međunarodnih projekata po potrebi.</w:t>
      </w:r>
    </w:p>
    <w:p w:rsidR="00064D7B" w:rsidRPr="003F3DA9" w:rsidRDefault="00064D7B" w:rsidP="0085321C">
      <w:pPr>
        <w:jc w:val="both"/>
        <w:rPr>
          <w:b/>
          <w:u w:val="single"/>
        </w:rPr>
      </w:pPr>
      <w:r w:rsidRPr="003F3DA9">
        <w:rPr>
          <w:b/>
          <w:u w:val="single"/>
        </w:rPr>
        <w:t>I</w:t>
      </w:r>
      <w:r w:rsidR="00A075D6" w:rsidRPr="003F3DA9">
        <w:rPr>
          <w:b/>
          <w:u w:val="single"/>
        </w:rPr>
        <w:t>V</w:t>
      </w:r>
      <w:r w:rsidRPr="003F3DA9">
        <w:rPr>
          <w:b/>
          <w:u w:val="single"/>
        </w:rPr>
        <w:t xml:space="preserve"> Rezerva</w:t>
      </w:r>
    </w:p>
    <w:p w:rsidR="00064D7B" w:rsidRPr="00AC544C" w:rsidRDefault="00064D7B" w:rsidP="00064D7B">
      <w:pPr>
        <w:spacing w:line="276" w:lineRule="auto"/>
        <w:jc w:val="both"/>
      </w:pPr>
      <w:r w:rsidRPr="00AC544C">
        <w:t xml:space="preserve">Opština Tuzi je planirala sredstva rezervi u iznosu od </w:t>
      </w:r>
      <w:r w:rsidR="00406C13">
        <w:rPr>
          <w:b/>
          <w:u w:val="single"/>
        </w:rPr>
        <w:t>8</w:t>
      </w:r>
      <w:r w:rsidR="00FB71C3">
        <w:rPr>
          <w:b/>
          <w:u w:val="single"/>
        </w:rPr>
        <w:t>5</w:t>
      </w:r>
      <w:r w:rsidRPr="00AC544C">
        <w:rPr>
          <w:b/>
          <w:u w:val="single"/>
        </w:rPr>
        <w:t>.000,00€,</w:t>
      </w:r>
      <w:r w:rsidRPr="00AC544C">
        <w:t xml:space="preserve"> i to za:</w:t>
      </w:r>
    </w:p>
    <w:p w:rsidR="00064D7B" w:rsidRPr="00AC544C" w:rsidRDefault="00064D7B" w:rsidP="00064D7B">
      <w:pPr>
        <w:pStyle w:val="ListParagraph"/>
        <w:numPr>
          <w:ilvl w:val="0"/>
          <w:numId w:val="37"/>
        </w:numPr>
        <w:spacing w:line="276" w:lineRule="auto"/>
        <w:jc w:val="both"/>
      </w:pPr>
      <w:r w:rsidRPr="00AC544C">
        <w:t xml:space="preserve">tekuću budžetsku rezervu </w:t>
      </w:r>
      <w:r w:rsidR="00406C13">
        <w:t>8</w:t>
      </w:r>
      <w:r w:rsidR="00FB71C3">
        <w:t>0</w:t>
      </w:r>
      <w:r w:rsidRPr="00AC544C">
        <w:t xml:space="preserve">.000,00€ i za </w:t>
      </w:r>
    </w:p>
    <w:p w:rsidR="00064D7B" w:rsidRPr="00AC544C" w:rsidRDefault="00064D7B" w:rsidP="00064D7B">
      <w:pPr>
        <w:pStyle w:val="ListParagraph"/>
        <w:numPr>
          <w:ilvl w:val="0"/>
          <w:numId w:val="37"/>
        </w:numPr>
        <w:spacing w:line="276" w:lineRule="auto"/>
        <w:jc w:val="both"/>
      </w:pPr>
      <w:r w:rsidRPr="00AC544C">
        <w:t>stalnu budžetsku rezervu 5.000,00€.</w:t>
      </w:r>
    </w:p>
    <w:p w:rsidR="002B35F5" w:rsidRPr="003F3DA9" w:rsidRDefault="0068027A" w:rsidP="00DF4774">
      <w:pPr>
        <w:spacing w:line="276" w:lineRule="auto"/>
        <w:jc w:val="both"/>
        <w:rPr>
          <w:b/>
          <w:u w:val="single"/>
        </w:rPr>
      </w:pPr>
      <w:r w:rsidRPr="003F3DA9">
        <w:rPr>
          <w:b/>
          <w:u w:val="single"/>
        </w:rPr>
        <w:t xml:space="preserve">V    </w:t>
      </w:r>
      <w:r w:rsidR="002B35F5" w:rsidRPr="003F3DA9">
        <w:rPr>
          <w:b/>
          <w:u w:val="single"/>
        </w:rPr>
        <w:t xml:space="preserve">Otplata obaveza iz prethodnog perioda </w:t>
      </w:r>
    </w:p>
    <w:p w:rsidR="007F7BF7" w:rsidRDefault="002B35F5" w:rsidP="00DF4774">
      <w:pPr>
        <w:pStyle w:val="ListParagraph"/>
        <w:numPr>
          <w:ilvl w:val="0"/>
          <w:numId w:val="31"/>
        </w:numPr>
        <w:spacing w:line="276" w:lineRule="auto"/>
        <w:jc w:val="both"/>
        <w:rPr>
          <w:u w:val="single"/>
        </w:rPr>
      </w:pPr>
      <w:r w:rsidRPr="00AC544C">
        <w:rPr>
          <w:i/>
          <w:u w:val="single"/>
        </w:rPr>
        <w:t>Otplata obaveza iz prethodnog perioda</w:t>
      </w:r>
      <w:r w:rsidRPr="00AC544C">
        <w:t>u iznosu od</w:t>
      </w:r>
      <w:r w:rsidR="00406C13">
        <w:t xml:space="preserve"> </w:t>
      </w:r>
      <w:r w:rsidR="00A84987" w:rsidRPr="00AC544C">
        <w:rPr>
          <w:u w:val="single"/>
        </w:rPr>
        <w:t>12</w:t>
      </w:r>
      <w:r w:rsidRPr="00AC544C">
        <w:rPr>
          <w:u w:val="single"/>
        </w:rPr>
        <w:t>.000,00€.</w:t>
      </w:r>
    </w:p>
    <w:p w:rsidR="00406C13" w:rsidRDefault="00406C13" w:rsidP="00406C13">
      <w:pPr>
        <w:spacing w:line="276" w:lineRule="auto"/>
        <w:jc w:val="both"/>
        <w:rPr>
          <w:u w:val="single"/>
        </w:rPr>
      </w:pPr>
    </w:p>
    <w:p w:rsidR="00406C13" w:rsidRDefault="00406C13" w:rsidP="00406C13">
      <w:pPr>
        <w:spacing w:line="276" w:lineRule="auto"/>
        <w:jc w:val="both"/>
        <w:rPr>
          <w:u w:val="single"/>
        </w:rPr>
      </w:pPr>
    </w:p>
    <w:p w:rsidR="00406C13" w:rsidRPr="00406C13" w:rsidRDefault="00406C13" w:rsidP="00406C13">
      <w:pPr>
        <w:spacing w:line="276" w:lineRule="auto"/>
        <w:jc w:val="both"/>
        <w:rPr>
          <w:u w:val="single"/>
        </w:rPr>
      </w:pPr>
    </w:p>
    <w:p w:rsidR="006557E5" w:rsidRPr="00AC544C" w:rsidRDefault="0016049C" w:rsidP="0085321C">
      <w:pPr>
        <w:jc w:val="center"/>
      </w:pPr>
      <w:r w:rsidRPr="00AC544C">
        <w:t>*****</w:t>
      </w:r>
    </w:p>
    <w:sectPr w:rsidR="006557E5" w:rsidRPr="00AC544C" w:rsidSect="007D4DF4">
      <w:footerReference w:type="even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7F" w:rsidRDefault="00927A7F">
      <w:r>
        <w:separator/>
      </w:r>
    </w:p>
  </w:endnote>
  <w:endnote w:type="continuationSeparator" w:id="0">
    <w:p w:rsidR="00927A7F" w:rsidRDefault="0092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52" w:rsidRDefault="00D47310" w:rsidP="00510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8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852" w:rsidRDefault="00F20852" w:rsidP="007D61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52" w:rsidRDefault="00D47310" w:rsidP="00510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8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7B1">
      <w:rPr>
        <w:rStyle w:val="PageNumber"/>
        <w:noProof/>
      </w:rPr>
      <w:t>12</w:t>
    </w:r>
    <w:r>
      <w:rPr>
        <w:rStyle w:val="PageNumber"/>
      </w:rPr>
      <w:fldChar w:fldCharType="end"/>
    </w:r>
  </w:p>
  <w:p w:rsidR="00F20852" w:rsidRDefault="00F20852" w:rsidP="007D61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7F" w:rsidRDefault="00927A7F">
      <w:r>
        <w:separator/>
      </w:r>
    </w:p>
  </w:footnote>
  <w:footnote w:type="continuationSeparator" w:id="0">
    <w:p w:rsidR="00927A7F" w:rsidRDefault="00927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566"/>
    <w:multiLevelType w:val="hybridMultilevel"/>
    <w:tmpl w:val="85FA3A40"/>
    <w:lvl w:ilvl="0" w:tplc="26525D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4648"/>
    <w:multiLevelType w:val="hybridMultilevel"/>
    <w:tmpl w:val="7BF4C2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F6909"/>
    <w:multiLevelType w:val="hybridMultilevel"/>
    <w:tmpl w:val="EAF6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522"/>
    <w:multiLevelType w:val="hybridMultilevel"/>
    <w:tmpl w:val="D94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5F8"/>
    <w:multiLevelType w:val="hybridMultilevel"/>
    <w:tmpl w:val="EF5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64A8"/>
    <w:multiLevelType w:val="hybridMultilevel"/>
    <w:tmpl w:val="6FC4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B7699"/>
    <w:multiLevelType w:val="hybridMultilevel"/>
    <w:tmpl w:val="2A9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5544"/>
    <w:multiLevelType w:val="hybridMultilevel"/>
    <w:tmpl w:val="CCFC92BC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4725D"/>
    <w:multiLevelType w:val="hybridMultilevel"/>
    <w:tmpl w:val="367E0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306E5"/>
    <w:multiLevelType w:val="hybridMultilevel"/>
    <w:tmpl w:val="844C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0D31"/>
    <w:multiLevelType w:val="hybridMultilevel"/>
    <w:tmpl w:val="F75E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34201"/>
    <w:multiLevelType w:val="hybridMultilevel"/>
    <w:tmpl w:val="C678A5DC"/>
    <w:lvl w:ilvl="0" w:tplc="404E85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FC37CA"/>
    <w:multiLevelType w:val="hybridMultilevel"/>
    <w:tmpl w:val="1A5207E0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310D4"/>
    <w:multiLevelType w:val="hybridMultilevel"/>
    <w:tmpl w:val="95626878"/>
    <w:lvl w:ilvl="0" w:tplc="404E85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6559A5"/>
    <w:multiLevelType w:val="hybridMultilevel"/>
    <w:tmpl w:val="D0E0A334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602ED"/>
    <w:multiLevelType w:val="hybridMultilevel"/>
    <w:tmpl w:val="B64866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C8F7E9C"/>
    <w:multiLevelType w:val="hybridMultilevel"/>
    <w:tmpl w:val="5F2816AA"/>
    <w:lvl w:ilvl="0" w:tplc="26525D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11BDA"/>
    <w:multiLevelType w:val="hybridMultilevel"/>
    <w:tmpl w:val="9AF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B08A3"/>
    <w:multiLevelType w:val="hybridMultilevel"/>
    <w:tmpl w:val="564AF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4069A"/>
    <w:multiLevelType w:val="hybridMultilevel"/>
    <w:tmpl w:val="0968370C"/>
    <w:lvl w:ilvl="0" w:tplc="F65E10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5B3CC2"/>
    <w:multiLevelType w:val="hybridMultilevel"/>
    <w:tmpl w:val="7F4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49C"/>
    <w:multiLevelType w:val="hybridMultilevel"/>
    <w:tmpl w:val="1B0CF6F8"/>
    <w:lvl w:ilvl="0" w:tplc="6382F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03AF"/>
    <w:multiLevelType w:val="hybridMultilevel"/>
    <w:tmpl w:val="0DB4F8D0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F5312"/>
    <w:multiLevelType w:val="hybridMultilevel"/>
    <w:tmpl w:val="1ED63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86CC1"/>
    <w:multiLevelType w:val="hybridMultilevel"/>
    <w:tmpl w:val="6290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838B6"/>
    <w:multiLevelType w:val="hybridMultilevel"/>
    <w:tmpl w:val="4742FC16"/>
    <w:lvl w:ilvl="0" w:tplc="26525D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DD772D"/>
    <w:multiLevelType w:val="hybridMultilevel"/>
    <w:tmpl w:val="FAE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574E"/>
    <w:multiLevelType w:val="hybridMultilevel"/>
    <w:tmpl w:val="10AA9994"/>
    <w:lvl w:ilvl="0" w:tplc="1FB25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77B38"/>
    <w:multiLevelType w:val="hybridMultilevel"/>
    <w:tmpl w:val="C382EE64"/>
    <w:lvl w:ilvl="0" w:tplc="404E85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FDB204E"/>
    <w:multiLevelType w:val="hybridMultilevel"/>
    <w:tmpl w:val="01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114"/>
    <w:multiLevelType w:val="hybridMultilevel"/>
    <w:tmpl w:val="DAB28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F76E4"/>
    <w:multiLevelType w:val="hybridMultilevel"/>
    <w:tmpl w:val="D2F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53A54"/>
    <w:multiLevelType w:val="hybridMultilevel"/>
    <w:tmpl w:val="4A96BA1A"/>
    <w:lvl w:ilvl="0" w:tplc="26525D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031B1"/>
    <w:multiLevelType w:val="hybridMultilevel"/>
    <w:tmpl w:val="46EE9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72ACB"/>
    <w:multiLevelType w:val="hybridMultilevel"/>
    <w:tmpl w:val="D36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12EE7"/>
    <w:multiLevelType w:val="hybridMultilevel"/>
    <w:tmpl w:val="3982AB9E"/>
    <w:lvl w:ilvl="0" w:tplc="404E85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9228F8"/>
    <w:multiLevelType w:val="hybridMultilevel"/>
    <w:tmpl w:val="F79E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22973"/>
    <w:multiLevelType w:val="hybridMultilevel"/>
    <w:tmpl w:val="7638C354"/>
    <w:lvl w:ilvl="0" w:tplc="404E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D10F5"/>
    <w:multiLevelType w:val="hybridMultilevel"/>
    <w:tmpl w:val="549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CF9"/>
    <w:multiLevelType w:val="hybridMultilevel"/>
    <w:tmpl w:val="CC30D2F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7C790E61"/>
    <w:multiLevelType w:val="hybridMultilevel"/>
    <w:tmpl w:val="4FBAFC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D09B8"/>
    <w:multiLevelType w:val="hybridMultilevel"/>
    <w:tmpl w:val="16B0DD86"/>
    <w:lvl w:ilvl="0" w:tplc="E534797C">
      <w:start w:val="60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BE5CCA"/>
    <w:multiLevelType w:val="hybridMultilevel"/>
    <w:tmpl w:val="F37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15"/>
  </w:num>
  <w:num w:numId="5">
    <w:abstractNumId w:val="31"/>
  </w:num>
  <w:num w:numId="6">
    <w:abstractNumId w:val="20"/>
  </w:num>
  <w:num w:numId="7">
    <w:abstractNumId w:val="34"/>
  </w:num>
  <w:num w:numId="8">
    <w:abstractNumId w:val="24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39"/>
  </w:num>
  <w:num w:numId="14">
    <w:abstractNumId w:val="36"/>
  </w:num>
  <w:num w:numId="15">
    <w:abstractNumId w:val="32"/>
  </w:num>
  <w:num w:numId="16">
    <w:abstractNumId w:val="0"/>
  </w:num>
  <w:num w:numId="17">
    <w:abstractNumId w:val="21"/>
  </w:num>
  <w:num w:numId="18">
    <w:abstractNumId w:val="37"/>
  </w:num>
  <w:num w:numId="19">
    <w:abstractNumId w:val="19"/>
  </w:num>
  <w:num w:numId="20">
    <w:abstractNumId w:val="25"/>
  </w:num>
  <w:num w:numId="21">
    <w:abstractNumId w:val="9"/>
  </w:num>
  <w:num w:numId="22">
    <w:abstractNumId w:val="38"/>
  </w:num>
  <w:num w:numId="23">
    <w:abstractNumId w:val="7"/>
  </w:num>
  <w:num w:numId="24">
    <w:abstractNumId w:val="22"/>
  </w:num>
  <w:num w:numId="25">
    <w:abstractNumId w:val="14"/>
  </w:num>
  <w:num w:numId="26">
    <w:abstractNumId w:val="28"/>
  </w:num>
  <w:num w:numId="27">
    <w:abstractNumId w:val="11"/>
  </w:num>
  <w:num w:numId="28">
    <w:abstractNumId w:val="35"/>
  </w:num>
  <w:num w:numId="29">
    <w:abstractNumId w:val="13"/>
  </w:num>
  <w:num w:numId="30">
    <w:abstractNumId w:val="12"/>
  </w:num>
  <w:num w:numId="31">
    <w:abstractNumId w:val="27"/>
  </w:num>
  <w:num w:numId="32">
    <w:abstractNumId w:val="18"/>
  </w:num>
  <w:num w:numId="33">
    <w:abstractNumId w:val="10"/>
  </w:num>
  <w:num w:numId="34">
    <w:abstractNumId w:val="2"/>
  </w:num>
  <w:num w:numId="35">
    <w:abstractNumId w:val="23"/>
  </w:num>
  <w:num w:numId="36">
    <w:abstractNumId w:val="26"/>
  </w:num>
  <w:num w:numId="37">
    <w:abstractNumId w:val="17"/>
  </w:num>
  <w:num w:numId="38">
    <w:abstractNumId w:val="41"/>
  </w:num>
  <w:num w:numId="39">
    <w:abstractNumId w:val="1"/>
  </w:num>
  <w:num w:numId="40">
    <w:abstractNumId w:val="40"/>
  </w:num>
  <w:num w:numId="41">
    <w:abstractNumId w:val="3"/>
  </w:num>
  <w:num w:numId="42">
    <w:abstractNumId w:val="33"/>
  </w:num>
  <w:num w:numId="43">
    <w:abstractNumId w:val="4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28"/>
    <w:rsid w:val="0000099C"/>
    <w:rsid w:val="00003040"/>
    <w:rsid w:val="000066E0"/>
    <w:rsid w:val="00007EE8"/>
    <w:rsid w:val="0001025B"/>
    <w:rsid w:val="00012F1A"/>
    <w:rsid w:val="0001347A"/>
    <w:rsid w:val="0001487E"/>
    <w:rsid w:val="00014F7B"/>
    <w:rsid w:val="0001556C"/>
    <w:rsid w:val="00017BC3"/>
    <w:rsid w:val="00017D85"/>
    <w:rsid w:val="000214FA"/>
    <w:rsid w:val="00021A13"/>
    <w:rsid w:val="00023287"/>
    <w:rsid w:val="0002486F"/>
    <w:rsid w:val="00025D8B"/>
    <w:rsid w:val="00026C58"/>
    <w:rsid w:val="00026CFE"/>
    <w:rsid w:val="00030C87"/>
    <w:rsid w:val="0003407E"/>
    <w:rsid w:val="00034802"/>
    <w:rsid w:val="0003669F"/>
    <w:rsid w:val="00036F2A"/>
    <w:rsid w:val="0004233C"/>
    <w:rsid w:val="00042E7F"/>
    <w:rsid w:val="00043AFC"/>
    <w:rsid w:val="00043FEE"/>
    <w:rsid w:val="0005077A"/>
    <w:rsid w:val="00055E4D"/>
    <w:rsid w:val="000566F8"/>
    <w:rsid w:val="000570DB"/>
    <w:rsid w:val="000604B2"/>
    <w:rsid w:val="00061125"/>
    <w:rsid w:val="00062B72"/>
    <w:rsid w:val="00062F00"/>
    <w:rsid w:val="00063BF2"/>
    <w:rsid w:val="00064D7B"/>
    <w:rsid w:val="00065EA1"/>
    <w:rsid w:val="00067501"/>
    <w:rsid w:val="00067C96"/>
    <w:rsid w:val="00070AA8"/>
    <w:rsid w:val="00070DD3"/>
    <w:rsid w:val="000748F4"/>
    <w:rsid w:val="00075260"/>
    <w:rsid w:val="00075E02"/>
    <w:rsid w:val="00076758"/>
    <w:rsid w:val="0008035B"/>
    <w:rsid w:val="00082638"/>
    <w:rsid w:val="00082678"/>
    <w:rsid w:val="000835EF"/>
    <w:rsid w:val="000838A3"/>
    <w:rsid w:val="0008443F"/>
    <w:rsid w:val="000849C2"/>
    <w:rsid w:val="00085D46"/>
    <w:rsid w:val="00087374"/>
    <w:rsid w:val="0009042A"/>
    <w:rsid w:val="00090FBE"/>
    <w:rsid w:val="00091C17"/>
    <w:rsid w:val="00091F8D"/>
    <w:rsid w:val="00092237"/>
    <w:rsid w:val="00094B04"/>
    <w:rsid w:val="00095048"/>
    <w:rsid w:val="0009506E"/>
    <w:rsid w:val="00095B41"/>
    <w:rsid w:val="000960B8"/>
    <w:rsid w:val="00096EF0"/>
    <w:rsid w:val="00097057"/>
    <w:rsid w:val="000973AF"/>
    <w:rsid w:val="000A115E"/>
    <w:rsid w:val="000A1428"/>
    <w:rsid w:val="000A2173"/>
    <w:rsid w:val="000A2680"/>
    <w:rsid w:val="000A2841"/>
    <w:rsid w:val="000A4693"/>
    <w:rsid w:val="000A6FDB"/>
    <w:rsid w:val="000B0025"/>
    <w:rsid w:val="000B0745"/>
    <w:rsid w:val="000B2CFD"/>
    <w:rsid w:val="000B3252"/>
    <w:rsid w:val="000B3CB1"/>
    <w:rsid w:val="000B743D"/>
    <w:rsid w:val="000B7B5A"/>
    <w:rsid w:val="000C07E4"/>
    <w:rsid w:val="000C0835"/>
    <w:rsid w:val="000C1886"/>
    <w:rsid w:val="000C1E9D"/>
    <w:rsid w:val="000C39D9"/>
    <w:rsid w:val="000D0FBC"/>
    <w:rsid w:val="000D2DD6"/>
    <w:rsid w:val="000D3018"/>
    <w:rsid w:val="000D5123"/>
    <w:rsid w:val="000D56AB"/>
    <w:rsid w:val="000D5BE6"/>
    <w:rsid w:val="000D6C97"/>
    <w:rsid w:val="000D7303"/>
    <w:rsid w:val="000E2908"/>
    <w:rsid w:val="000E2ABD"/>
    <w:rsid w:val="000E3462"/>
    <w:rsid w:val="000E537C"/>
    <w:rsid w:val="000E73C7"/>
    <w:rsid w:val="000F00B0"/>
    <w:rsid w:val="000F123E"/>
    <w:rsid w:val="000F18C7"/>
    <w:rsid w:val="000F1D40"/>
    <w:rsid w:val="000F24F2"/>
    <w:rsid w:val="000F380F"/>
    <w:rsid w:val="000F487F"/>
    <w:rsid w:val="000F515A"/>
    <w:rsid w:val="000F53CB"/>
    <w:rsid w:val="000F68D8"/>
    <w:rsid w:val="00100718"/>
    <w:rsid w:val="00101815"/>
    <w:rsid w:val="00103CBA"/>
    <w:rsid w:val="00103DB0"/>
    <w:rsid w:val="0010446D"/>
    <w:rsid w:val="00105F84"/>
    <w:rsid w:val="0010736F"/>
    <w:rsid w:val="00107899"/>
    <w:rsid w:val="00111C05"/>
    <w:rsid w:val="00112ED1"/>
    <w:rsid w:val="00112F0A"/>
    <w:rsid w:val="00113B3F"/>
    <w:rsid w:val="00113C4B"/>
    <w:rsid w:val="00117513"/>
    <w:rsid w:val="0012102F"/>
    <w:rsid w:val="00121161"/>
    <w:rsid w:val="00121B2F"/>
    <w:rsid w:val="00122096"/>
    <w:rsid w:val="00122D55"/>
    <w:rsid w:val="00122D80"/>
    <w:rsid w:val="00123993"/>
    <w:rsid w:val="00124D4C"/>
    <w:rsid w:val="0012513B"/>
    <w:rsid w:val="00126127"/>
    <w:rsid w:val="001262C2"/>
    <w:rsid w:val="00126B8C"/>
    <w:rsid w:val="00127063"/>
    <w:rsid w:val="0013186E"/>
    <w:rsid w:val="00131DA5"/>
    <w:rsid w:val="00132835"/>
    <w:rsid w:val="00134630"/>
    <w:rsid w:val="001366B3"/>
    <w:rsid w:val="0013679D"/>
    <w:rsid w:val="001400DE"/>
    <w:rsid w:val="00140536"/>
    <w:rsid w:val="001414C0"/>
    <w:rsid w:val="00141619"/>
    <w:rsid w:val="00142337"/>
    <w:rsid w:val="0014252B"/>
    <w:rsid w:val="00143015"/>
    <w:rsid w:val="001444BD"/>
    <w:rsid w:val="001464E3"/>
    <w:rsid w:val="0015003F"/>
    <w:rsid w:val="00151FBC"/>
    <w:rsid w:val="00153BB8"/>
    <w:rsid w:val="0016049C"/>
    <w:rsid w:val="00163B84"/>
    <w:rsid w:val="001649D6"/>
    <w:rsid w:val="00166433"/>
    <w:rsid w:val="00166502"/>
    <w:rsid w:val="00172926"/>
    <w:rsid w:val="001744CD"/>
    <w:rsid w:val="00174896"/>
    <w:rsid w:val="001758D0"/>
    <w:rsid w:val="00175B0F"/>
    <w:rsid w:val="0017637D"/>
    <w:rsid w:val="00181672"/>
    <w:rsid w:val="00182FF2"/>
    <w:rsid w:val="00184DF6"/>
    <w:rsid w:val="00187FBC"/>
    <w:rsid w:val="0019040C"/>
    <w:rsid w:val="001920B6"/>
    <w:rsid w:val="00192436"/>
    <w:rsid w:val="00192684"/>
    <w:rsid w:val="00193673"/>
    <w:rsid w:val="0019496F"/>
    <w:rsid w:val="00194DF2"/>
    <w:rsid w:val="0019566F"/>
    <w:rsid w:val="00195841"/>
    <w:rsid w:val="001A0A3B"/>
    <w:rsid w:val="001A2FDE"/>
    <w:rsid w:val="001A4024"/>
    <w:rsid w:val="001A6087"/>
    <w:rsid w:val="001A6E2D"/>
    <w:rsid w:val="001A7088"/>
    <w:rsid w:val="001B1153"/>
    <w:rsid w:val="001B1ABD"/>
    <w:rsid w:val="001B3687"/>
    <w:rsid w:val="001B4210"/>
    <w:rsid w:val="001B4230"/>
    <w:rsid w:val="001B757C"/>
    <w:rsid w:val="001B7BEC"/>
    <w:rsid w:val="001C0BDF"/>
    <w:rsid w:val="001C0F10"/>
    <w:rsid w:val="001C25D9"/>
    <w:rsid w:val="001C269E"/>
    <w:rsid w:val="001C335F"/>
    <w:rsid w:val="001C6685"/>
    <w:rsid w:val="001D0CBC"/>
    <w:rsid w:val="001D20DF"/>
    <w:rsid w:val="001D28A2"/>
    <w:rsid w:val="001D2E27"/>
    <w:rsid w:val="001D3573"/>
    <w:rsid w:val="001D40DE"/>
    <w:rsid w:val="001D4270"/>
    <w:rsid w:val="001D5746"/>
    <w:rsid w:val="001D61EA"/>
    <w:rsid w:val="001D697F"/>
    <w:rsid w:val="001E02D0"/>
    <w:rsid w:val="001E2303"/>
    <w:rsid w:val="001E3097"/>
    <w:rsid w:val="001E3C99"/>
    <w:rsid w:val="001E6722"/>
    <w:rsid w:val="001F0826"/>
    <w:rsid w:val="001F08AA"/>
    <w:rsid w:val="001F3DA6"/>
    <w:rsid w:val="001F4290"/>
    <w:rsid w:val="001F47C5"/>
    <w:rsid w:val="001F4D09"/>
    <w:rsid w:val="001F4D9A"/>
    <w:rsid w:val="001F4E5E"/>
    <w:rsid w:val="001F5932"/>
    <w:rsid w:val="001F76F1"/>
    <w:rsid w:val="00200986"/>
    <w:rsid w:val="0020120C"/>
    <w:rsid w:val="0020134D"/>
    <w:rsid w:val="002028AC"/>
    <w:rsid w:val="002029C5"/>
    <w:rsid w:val="002035F4"/>
    <w:rsid w:val="00204363"/>
    <w:rsid w:val="00204E00"/>
    <w:rsid w:val="00206C46"/>
    <w:rsid w:val="00207BB5"/>
    <w:rsid w:val="00210DFC"/>
    <w:rsid w:val="0021107A"/>
    <w:rsid w:val="00211C57"/>
    <w:rsid w:val="0021330D"/>
    <w:rsid w:val="0021376F"/>
    <w:rsid w:val="00214D92"/>
    <w:rsid w:val="00215D5F"/>
    <w:rsid w:val="0021777B"/>
    <w:rsid w:val="00217C00"/>
    <w:rsid w:val="00220257"/>
    <w:rsid w:val="00220A58"/>
    <w:rsid w:val="0022441F"/>
    <w:rsid w:val="00224F3B"/>
    <w:rsid w:val="00227549"/>
    <w:rsid w:val="00230247"/>
    <w:rsid w:val="0023079E"/>
    <w:rsid w:val="00230E5E"/>
    <w:rsid w:val="00231DBD"/>
    <w:rsid w:val="002376BE"/>
    <w:rsid w:val="00237EF1"/>
    <w:rsid w:val="0024185D"/>
    <w:rsid w:val="002423FD"/>
    <w:rsid w:val="002440C8"/>
    <w:rsid w:val="00246D4F"/>
    <w:rsid w:val="00247903"/>
    <w:rsid w:val="00247D1E"/>
    <w:rsid w:val="00252011"/>
    <w:rsid w:val="00252422"/>
    <w:rsid w:val="00252DAF"/>
    <w:rsid w:val="002569C4"/>
    <w:rsid w:val="00256C3F"/>
    <w:rsid w:val="00257728"/>
    <w:rsid w:val="002610EC"/>
    <w:rsid w:val="00261429"/>
    <w:rsid w:val="0026178B"/>
    <w:rsid w:val="00261FEF"/>
    <w:rsid w:val="00262877"/>
    <w:rsid w:val="00263410"/>
    <w:rsid w:val="0027096C"/>
    <w:rsid w:val="00272543"/>
    <w:rsid w:val="002727BD"/>
    <w:rsid w:val="00272CD2"/>
    <w:rsid w:val="00272E11"/>
    <w:rsid w:val="00273F45"/>
    <w:rsid w:val="00273F97"/>
    <w:rsid w:val="00273FEB"/>
    <w:rsid w:val="00274C80"/>
    <w:rsid w:val="0027536D"/>
    <w:rsid w:val="00276486"/>
    <w:rsid w:val="00276BE9"/>
    <w:rsid w:val="0028163E"/>
    <w:rsid w:val="00283292"/>
    <w:rsid w:val="0028419E"/>
    <w:rsid w:val="00284242"/>
    <w:rsid w:val="00284977"/>
    <w:rsid w:val="00285DE2"/>
    <w:rsid w:val="00286993"/>
    <w:rsid w:val="00287650"/>
    <w:rsid w:val="00290DE9"/>
    <w:rsid w:val="002912D1"/>
    <w:rsid w:val="00291890"/>
    <w:rsid w:val="00291B32"/>
    <w:rsid w:val="002920D3"/>
    <w:rsid w:val="00292D48"/>
    <w:rsid w:val="0029375E"/>
    <w:rsid w:val="002943DA"/>
    <w:rsid w:val="00294F72"/>
    <w:rsid w:val="002A145E"/>
    <w:rsid w:val="002A2491"/>
    <w:rsid w:val="002A3949"/>
    <w:rsid w:val="002A42AE"/>
    <w:rsid w:val="002B098C"/>
    <w:rsid w:val="002B2E5A"/>
    <w:rsid w:val="002B35F5"/>
    <w:rsid w:val="002B471D"/>
    <w:rsid w:val="002B5C05"/>
    <w:rsid w:val="002B6759"/>
    <w:rsid w:val="002B698D"/>
    <w:rsid w:val="002C1C94"/>
    <w:rsid w:val="002C3C13"/>
    <w:rsid w:val="002C4BD8"/>
    <w:rsid w:val="002C5A40"/>
    <w:rsid w:val="002D07AE"/>
    <w:rsid w:val="002D1F3A"/>
    <w:rsid w:val="002D2DC4"/>
    <w:rsid w:val="002D39C0"/>
    <w:rsid w:val="002E2D17"/>
    <w:rsid w:val="002E4F45"/>
    <w:rsid w:val="002E5F8E"/>
    <w:rsid w:val="002E60B7"/>
    <w:rsid w:val="002E638B"/>
    <w:rsid w:val="002E6E2A"/>
    <w:rsid w:val="002F0187"/>
    <w:rsid w:val="002F232D"/>
    <w:rsid w:val="002F3111"/>
    <w:rsid w:val="002F3203"/>
    <w:rsid w:val="002F4CAE"/>
    <w:rsid w:val="002F508B"/>
    <w:rsid w:val="002F56AE"/>
    <w:rsid w:val="002F6206"/>
    <w:rsid w:val="002F6472"/>
    <w:rsid w:val="0030018B"/>
    <w:rsid w:val="003001B4"/>
    <w:rsid w:val="0030046D"/>
    <w:rsid w:val="003028FC"/>
    <w:rsid w:val="0030497B"/>
    <w:rsid w:val="003060C2"/>
    <w:rsid w:val="00317FEE"/>
    <w:rsid w:val="00321489"/>
    <w:rsid w:val="003216EA"/>
    <w:rsid w:val="0032240A"/>
    <w:rsid w:val="00323953"/>
    <w:rsid w:val="003241A3"/>
    <w:rsid w:val="00324E97"/>
    <w:rsid w:val="0032545B"/>
    <w:rsid w:val="00326342"/>
    <w:rsid w:val="00330A4E"/>
    <w:rsid w:val="00332318"/>
    <w:rsid w:val="00333280"/>
    <w:rsid w:val="0033383C"/>
    <w:rsid w:val="003342D3"/>
    <w:rsid w:val="00335F8F"/>
    <w:rsid w:val="00337C91"/>
    <w:rsid w:val="003426C1"/>
    <w:rsid w:val="003434AA"/>
    <w:rsid w:val="00344B2E"/>
    <w:rsid w:val="00344D40"/>
    <w:rsid w:val="00345DED"/>
    <w:rsid w:val="0034733F"/>
    <w:rsid w:val="0035239E"/>
    <w:rsid w:val="00352E66"/>
    <w:rsid w:val="00352E8D"/>
    <w:rsid w:val="003552BE"/>
    <w:rsid w:val="003559F3"/>
    <w:rsid w:val="0035776C"/>
    <w:rsid w:val="0036183A"/>
    <w:rsid w:val="00361FF5"/>
    <w:rsid w:val="00363509"/>
    <w:rsid w:val="0036619A"/>
    <w:rsid w:val="00367744"/>
    <w:rsid w:val="00367ED5"/>
    <w:rsid w:val="003701AA"/>
    <w:rsid w:val="00370602"/>
    <w:rsid w:val="00370E09"/>
    <w:rsid w:val="003733C5"/>
    <w:rsid w:val="00374415"/>
    <w:rsid w:val="0037673F"/>
    <w:rsid w:val="00377561"/>
    <w:rsid w:val="003778D2"/>
    <w:rsid w:val="00377BDC"/>
    <w:rsid w:val="00383BE2"/>
    <w:rsid w:val="00383D16"/>
    <w:rsid w:val="003846C9"/>
    <w:rsid w:val="0038688D"/>
    <w:rsid w:val="00387C8A"/>
    <w:rsid w:val="003909F1"/>
    <w:rsid w:val="00390EF2"/>
    <w:rsid w:val="00391345"/>
    <w:rsid w:val="00393EDF"/>
    <w:rsid w:val="0039435D"/>
    <w:rsid w:val="0039572B"/>
    <w:rsid w:val="003960A4"/>
    <w:rsid w:val="003975B7"/>
    <w:rsid w:val="003A069B"/>
    <w:rsid w:val="003A1348"/>
    <w:rsid w:val="003A2549"/>
    <w:rsid w:val="003A2B40"/>
    <w:rsid w:val="003A35C2"/>
    <w:rsid w:val="003A4E6B"/>
    <w:rsid w:val="003A50E1"/>
    <w:rsid w:val="003A6025"/>
    <w:rsid w:val="003A6E28"/>
    <w:rsid w:val="003B06B0"/>
    <w:rsid w:val="003B12A9"/>
    <w:rsid w:val="003B21D8"/>
    <w:rsid w:val="003B284B"/>
    <w:rsid w:val="003B5729"/>
    <w:rsid w:val="003C21F9"/>
    <w:rsid w:val="003D1743"/>
    <w:rsid w:val="003D6C28"/>
    <w:rsid w:val="003E0EBF"/>
    <w:rsid w:val="003E2ADC"/>
    <w:rsid w:val="003E334E"/>
    <w:rsid w:val="003E3501"/>
    <w:rsid w:val="003E4D12"/>
    <w:rsid w:val="003E5DAE"/>
    <w:rsid w:val="003E5F82"/>
    <w:rsid w:val="003E65F2"/>
    <w:rsid w:val="003E6FEC"/>
    <w:rsid w:val="003F181C"/>
    <w:rsid w:val="003F1F08"/>
    <w:rsid w:val="003F216A"/>
    <w:rsid w:val="003F2A41"/>
    <w:rsid w:val="003F3DA9"/>
    <w:rsid w:val="003F3F67"/>
    <w:rsid w:val="00403F7F"/>
    <w:rsid w:val="004042CD"/>
    <w:rsid w:val="004049ED"/>
    <w:rsid w:val="004055C1"/>
    <w:rsid w:val="00406C13"/>
    <w:rsid w:val="0040715D"/>
    <w:rsid w:val="0040750C"/>
    <w:rsid w:val="00407DBA"/>
    <w:rsid w:val="00410B67"/>
    <w:rsid w:val="004114F4"/>
    <w:rsid w:val="00412CC3"/>
    <w:rsid w:val="0041335C"/>
    <w:rsid w:val="00417382"/>
    <w:rsid w:val="00417471"/>
    <w:rsid w:val="004224A4"/>
    <w:rsid w:val="0042341C"/>
    <w:rsid w:val="004235CF"/>
    <w:rsid w:val="00425133"/>
    <w:rsid w:val="004261A8"/>
    <w:rsid w:val="00430D49"/>
    <w:rsid w:val="00434938"/>
    <w:rsid w:val="00434B9D"/>
    <w:rsid w:val="0043624A"/>
    <w:rsid w:val="004365BA"/>
    <w:rsid w:val="004366B2"/>
    <w:rsid w:val="00437B06"/>
    <w:rsid w:val="004423F7"/>
    <w:rsid w:val="00443337"/>
    <w:rsid w:val="00443BDC"/>
    <w:rsid w:val="00444188"/>
    <w:rsid w:val="00444846"/>
    <w:rsid w:val="004449E8"/>
    <w:rsid w:val="004455BF"/>
    <w:rsid w:val="00445A53"/>
    <w:rsid w:val="00445CA1"/>
    <w:rsid w:val="00446801"/>
    <w:rsid w:val="004470EF"/>
    <w:rsid w:val="00447448"/>
    <w:rsid w:val="004509F9"/>
    <w:rsid w:val="00452B0B"/>
    <w:rsid w:val="00453348"/>
    <w:rsid w:val="00455361"/>
    <w:rsid w:val="00455BE7"/>
    <w:rsid w:val="00460705"/>
    <w:rsid w:val="00462B39"/>
    <w:rsid w:val="00462D78"/>
    <w:rsid w:val="00464E67"/>
    <w:rsid w:val="00467B89"/>
    <w:rsid w:val="004712D8"/>
    <w:rsid w:val="00472252"/>
    <w:rsid w:val="00473421"/>
    <w:rsid w:val="00474D29"/>
    <w:rsid w:val="00475891"/>
    <w:rsid w:val="00475A97"/>
    <w:rsid w:val="004761BE"/>
    <w:rsid w:val="00476CF8"/>
    <w:rsid w:val="00477F4E"/>
    <w:rsid w:val="00481317"/>
    <w:rsid w:val="00481CF6"/>
    <w:rsid w:val="0048480D"/>
    <w:rsid w:val="00491606"/>
    <w:rsid w:val="00491DDE"/>
    <w:rsid w:val="00496671"/>
    <w:rsid w:val="004A0895"/>
    <w:rsid w:val="004A20F9"/>
    <w:rsid w:val="004A62A2"/>
    <w:rsid w:val="004A645E"/>
    <w:rsid w:val="004B0707"/>
    <w:rsid w:val="004B0F7C"/>
    <w:rsid w:val="004B1865"/>
    <w:rsid w:val="004B28F1"/>
    <w:rsid w:val="004B436F"/>
    <w:rsid w:val="004B6CD2"/>
    <w:rsid w:val="004B6EA7"/>
    <w:rsid w:val="004B74FD"/>
    <w:rsid w:val="004B7590"/>
    <w:rsid w:val="004C48BF"/>
    <w:rsid w:val="004C62C8"/>
    <w:rsid w:val="004D1EB3"/>
    <w:rsid w:val="004D26C3"/>
    <w:rsid w:val="004D2B93"/>
    <w:rsid w:val="004D2C55"/>
    <w:rsid w:val="004D3048"/>
    <w:rsid w:val="004D32FB"/>
    <w:rsid w:val="004D3638"/>
    <w:rsid w:val="004D3CF4"/>
    <w:rsid w:val="004D42AB"/>
    <w:rsid w:val="004D5405"/>
    <w:rsid w:val="004D59EF"/>
    <w:rsid w:val="004E03E1"/>
    <w:rsid w:val="004E312B"/>
    <w:rsid w:val="004E4E7E"/>
    <w:rsid w:val="004E6E90"/>
    <w:rsid w:val="004E7BAB"/>
    <w:rsid w:val="004F0829"/>
    <w:rsid w:val="004F1221"/>
    <w:rsid w:val="004F2606"/>
    <w:rsid w:val="004F2A67"/>
    <w:rsid w:val="004F5803"/>
    <w:rsid w:val="004F5B9B"/>
    <w:rsid w:val="004F7571"/>
    <w:rsid w:val="004F75E1"/>
    <w:rsid w:val="004F7659"/>
    <w:rsid w:val="00500E46"/>
    <w:rsid w:val="005017E9"/>
    <w:rsid w:val="0050683E"/>
    <w:rsid w:val="00507A31"/>
    <w:rsid w:val="00507E26"/>
    <w:rsid w:val="0051031D"/>
    <w:rsid w:val="00511EAD"/>
    <w:rsid w:val="0051263C"/>
    <w:rsid w:val="005129DB"/>
    <w:rsid w:val="00513B8A"/>
    <w:rsid w:val="00514DB8"/>
    <w:rsid w:val="00515DEB"/>
    <w:rsid w:val="005165C6"/>
    <w:rsid w:val="005166BA"/>
    <w:rsid w:val="00516C70"/>
    <w:rsid w:val="00521425"/>
    <w:rsid w:val="005248A6"/>
    <w:rsid w:val="005300A5"/>
    <w:rsid w:val="0053196D"/>
    <w:rsid w:val="00533FA6"/>
    <w:rsid w:val="00536597"/>
    <w:rsid w:val="005370AB"/>
    <w:rsid w:val="00537F97"/>
    <w:rsid w:val="0054032A"/>
    <w:rsid w:val="005422B3"/>
    <w:rsid w:val="00544C11"/>
    <w:rsid w:val="00545B87"/>
    <w:rsid w:val="00547659"/>
    <w:rsid w:val="00547A04"/>
    <w:rsid w:val="00551F04"/>
    <w:rsid w:val="00552162"/>
    <w:rsid w:val="00554562"/>
    <w:rsid w:val="005555EA"/>
    <w:rsid w:val="005556D3"/>
    <w:rsid w:val="00556870"/>
    <w:rsid w:val="005618C6"/>
    <w:rsid w:val="005632C8"/>
    <w:rsid w:val="005654CE"/>
    <w:rsid w:val="00566B48"/>
    <w:rsid w:val="005671A8"/>
    <w:rsid w:val="005708CD"/>
    <w:rsid w:val="00571CDC"/>
    <w:rsid w:val="005737C9"/>
    <w:rsid w:val="00573E9D"/>
    <w:rsid w:val="00580BC9"/>
    <w:rsid w:val="00580EF2"/>
    <w:rsid w:val="0058189A"/>
    <w:rsid w:val="005824AC"/>
    <w:rsid w:val="00586E76"/>
    <w:rsid w:val="0058707F"/>
    <w:rsid w:val="00587498"/>
    <w:rsid w:val="00587AEA"/>
    <w:rsid w:val="00590EEC"/>
    <w:rsid w:val="00592177"/>
    <w:rsid w:val="00595931"/>
    <w:rsid w:val="00596381"/>
    <w:rsid w:val="00596DF8"/>
    <w:rsid w:val="00597067"/>
    <w:rsid w:val="0059758C"/>
    <w:rsid w:val="00597F25"/>
    <w:rsid w:val="005A0C41"/>
    <w:rsid w:val="005A1121"/>
    <w:rsid w:val="005A134B"/>
    <w:rsid w:val="005A17C1"/>
    <w:rsid w:val="005A2485"/>
    <w:rsid w:val="005A2BCE"/>
    <w:rsid w:val="005A37A5"/>
    <w:rsid w:val="005A59D3"/>
    <w:rsid w:val="005A5C0A"/>
    <w:rsid w:val="005B2B0F"/>
    <w:rsid w:val="005B2FD2"/>
    <w:rsid w:val="005B35A6"/>
    <w:rsid w:val="005B40BD"/>
    <w:rsid w:val="005B4AD7"/>
    <w:rsid w:val="005B4ECC"/>
    <w:rsid w:val="005B58E7"/>
    <w:rsid w:val="005B6F3E"/>
    <w:rsid w:val="005B7005"/>
    <w:rsid w:val="005C15F0"/>
    <w:rsid w:val="005C2095"/>
    <w:rsid w:val="005C34AF"/>
    <w:rsid w:val="005C3972"/>
    <w:rsid w:val="005C3A46"/>
    <w:rsid w:val="005C4B34"/>
    <w:rsid w:val="005C7A87"/>
    <w:rsid w:val="005D2C92"/>
    <w:rsid w:val="005E10AC"/>
    <w:rsid w:val="005E1380"/>
    <w:rsid w:val="005E399E"/>
    <w:rsid w:val="005E3C85"/>
    <w:rsid w:val="005E4089"/>
    <w:rsid w:val="005E76FD"/>
    <w:rsid w:val="005F006E"/>
    <w:rsid w:val="005F0A94"/>
    <w:rsid w:val="005F2F99"/>
    <w:rsid w:val="005F3658"/>
    <w:rsid w:val="005F4440"/>
    <w:rsid w:val="005F44BD"/>
    <w:rsid w:val="005F7EFE"/>
    <w:rsid w:val="0060058D"/>
    <w:rsid w:val="00601E8B"/>
    <w:rsid w:val="00602E2D"/>
    <w:rsid w:val="00603B97"/>
    <w:rsid w:val="00604CE4"/>
    <w:rsid w:val="006058AF"/>
    <w:rsid w:val="00605A36"/>
    <w:rsid w:val="006066A1"/>
    <w:rsid w:val="00606F13"/>
    <w:rsid w:val="00610558"/>
    <w:rsid w:val="00610C4A"/>
    <w:rsid w:val="00611200"/>
    <w:rsid w:val="0061226A"/>
    <w:rsid w:val="00613B7E"/>
    <w:rsid w:val="00614FFA"/>
    <w:rsid w:val="00615FB3"/>
    <w:rsid w:val="006173EB"/>
    <w:rsid w:val="00617497"/>
    <w:rsid w:val="00617EB0"/>
    <w:rsid w:val="00617FCA"/>
    <w:rsid w:val="0062119A"/>
    <w:rsid w:val="0062526F"/>
    <w:rsid w:val="0062549C"/>
    <w:rsid w:val="00627F80"/>
    <w:rsid w:val="006303F3"/>
    <w:rsid w:val="006311BD"/>
    <w:rsid w:val="00633F23"/>
    <w:rsid w:val="006356FA"/>
    <w:rsid w:val="00635AF0"/>
    <w:rsid w:val="0063650E"/>
    <w:rsid w:val="00637066"/>
    <w:rsid w:val="00641341"/>
    <w:rsid w:val="006416FB"/>
    <w:rsid w:val="00642117"/>
    <w:rsid w:val="00643C76"/>
    <w:rsid w:val="00644422"/>
    <w:rsid w:val="00645E58"/>
    <w:rsid w:val="006463B0"/>
    <w:rsid w:val="00653E75"/>
    <w:rsid w:val="006557E5"/>
    <w:rsid w:val="00655863"/>
    <w:rsid w:val="006604F2"/>
    <w:rsid w:val="0066154F"/>
    <w:rsid w:val="0066278B"/>
    <w:rsid w:val="0066309D"/>
    <w:rsid w:val="00664A0B"/>
    <w:rsid w:val="00665734"/>
    <w:rsid w:val="006658D4"/>
    <w:rsid w:val="00665FE1"/>
    <w:rsid w:val="006671DD"/>
    <w:rsid w:val="00671658"/>
    <w:rsid w:val="00671741"/>
    <w:rsid w:val="00672111"/>
    <w:rsid w:val="00672D40"/>
    <w:rsid w:val="0067382B"/>
    <w:rsid w:val="0067438A"/>
    <w:rsid w:val="00675891"/>
    <w:rsid w:val="0068027A"/>
    <w:rsid w:val="00680642"/>
    <w:rsid w:val="00681B00"/>
    <w:rsid w:val="006821AF"/>
    <w:rsid w:val="006833F5"/>
    <w:rsid w:val="006873A5"/>
    <w:rsid w:val="00693248"/>
    <w:rsid w:val="006937AE"/>
    <w:rsid w:val="00694AA9"/>
    <w:rsid w:val="00695B8E"/>
    <w:rsid w:val="00697B89"/>
    <w:rsid w:val="006A0CBA"/>
    <w:rsid w:val="006A1759"/>
    <w:rsid w:val="006A223A"/>
    <w:rsid w:val="006A388C"/>
    <w:rsid w:val="006A3C1E"/>
    <w:rsid w:val="006A3DA7"/>
    <w:rsid w:val="006A7E2B"/>
    <w:rsid w:val="006B0502"/>
    <w:rsid w:val="006B137E"/>
    <w:rsid w:val="006B14E4"/>
    <w:rsid w:val="006B1B89"/>
    <w:rsid w:val="006B20F2"/>
    <w:rsid w:val="006B2365"/>
    <w:rsid w:val="006B23B6"/>
    <w:rsid w:val="006B2967"/>
    <w:rsid w:val="006B2B96"/>
    <w:rsid w:val="006B2E41"/>
    <w:rsid w:val="006B44F8"/>
    <w:rsid w:val="006B6A1B"/>
    <w:rsid w:val="006C07B4"/>
    <w:rsid w:val="006C0AB3"/>
    <w:rsid w:val="006C0CDD"/>
    <w:rsid w:val="006C266D"/>
    <w:rsid w:val="006C60D9"/>
    <w:rsid w:val="006C6279"/>
    <w:rsid w:val="006C7E91"/>
    <w:rsid w:val="006D0120"/>
    <w:rsid w:val="006D2165"/>
    <w:rsid w:val="006D6661"/>
    <w:rsid w:val="006D7272"/>
    <w:rsid w:val="006D78C3"/>
    <w:rsid w:val="006D7E80"/>
    <w:rsid w:val="006E0626"/>
    <w:rsid w:val="006E0E5F"/>
    <w:rsid w:val="006E12BF"/>
    <w:rsid w:val="006E27B1"/>
    <w:rsid w:val="006E4FAC"/>
    <w:rsid w:val="006E5E13"/>
    <w:rsid w:val="006E6936"/>
    <w:rsid w:val="006F1F5E"/>
    <w:rsid w:val="006F2229"/>
    <w:rsid w:val="006F2DE0"/>
    <w:rsid w:val="006F4403"/>
    <w:rsid w:val="006F6654"/>
    <w:rsid w:val="006F756A"/>
    <w:rsid w:val="006F78BB"/>
    <w:rsid w:val="007008B6"/>
    <w:rsid w:val="00701617"/>
    <w:rsid w:val="00701EF5"/>
    <w:rsid w:val="0070473D"/>
    <w:rsid w:val="0070747B"/>
    <w:rsid w:val="00710AC7"/>
    <w:rsid w:val="00710CD6"/>
    <w:rsid w:val="00711220"/>
    <w:rsid w:val="00714F91"/>
    <w:rsid w:val="00717A6E"/>
    <w:rsid w:val="007236B1"/>
    <w:rsid w:val="00723D95"/>
    <w:rsid w:val="0072472A"/>
    <w:rsid w:val="00735387"/>
    <w:rsid w:val="00735799"/>
    <w:rsid w:val="00735860"/>
    <w:rsid w:val="007359ED"/>
    <w:rsid w:val="00735D7F"/>
    <w:rsid w:val="00740C55"/>
    <w:rsid w:val="007417BB"/>
    <w:rsid w:val="00742BF3"/>
    <w:rsid w:val="00743229"/>
    <w:rsid w:val="007472D1"/>
    <w:rsid w:val="007475A5"/>
    <w:rsid w:val="0075099E"/>
    <w:rsid w:val="00753682"/>
    <w:rsid w:val="0075626C"/>
    <w:rsid w:val="0075711E"/>
    <w:rsid w:val="007573D7"/>
    <w:rsid w:val="00757A31"/>
    <w:rsid w:val="007606FB"/>
    <w:rsid w:val="007615B0"/>
    <w:rsid w:val="007652C2"/>
    <w:rsid w:val="00766D7B"/>
    <w:rsid w:val="00770D01"/>
    <w:rsid w:val="00770D08"/>
    <w:rsid w:val="00774091"/>
    <w:rsid w:val="00774637"/>
    <w:rsid w:val="00774684"/>
    <w:rsid w:val="00775599"/>
    <w:rsid w:val="007768A5"/>
    <w:rsid w:val="00777FF0"/>
    <w:rsid w:val="00780D7D"/>
    <w:rsid w:val="00781A8F"/>
    <w:rsid w:val="0078217A"/>
    <w:rsid w:val="00783311"/>
    <w:rsid w:val="00783F2F"/>
    <w:rsid w:val="007846FA"/>
    <w:rsid w:val="0078599A"/>
    <w:rsid w:val="00795921"/>
    <w:rsid w:val="00795CCA"/>
    <w:rsid w:val="00795EDA"/>
    <w:rsid w:val="00796F17"/>
    <w:rsid w:val="007A17BE"/>
    <w:rsid w:val="007A1C9A"/>
    <w:rsid w:val="007A1F6F"/>
    <w:rsid w:val="007A3C19"/>
    <w:rsid w:val="007A46E9"/>
    <w:rsid w:val="007A55C5"/>
    <w:rsid w:val="007A73FE"/>
    <w:rsid w:val="007B008A"/>
    <w:rsid w:val="007B151D"/>
    <w:rsid w:val="007B34F7"/>
    <w:rsid w:val="007B37CF"/>
    <w:rsid w:val="007B3870"/>
    <w:rsid w:val="007B47BD"/>
    <w:rsid w:val="007B57CA"/>
    <w:rsid w:val="007B5CEC"/>
    <w:rsid w:val="007B6506"/>
    <w:rsid w:val="007B70AA"/>
    <w:rsid w:val="007B794B"/>
    <w:rsid w:val="007C0029"/>
    <w:rsid w:val="007C3C28"/>
    <w:rsid w:val="007C4ECF"/>
    <w:rsid w:val="007C5557"/>
    <w:rsid w:val="007C64E1"/>
    <w:rsid w:val="007C6F15"/>
    <w:rsid w:val="007C71F4"/>
    <w:rsid w:val="007C7471"/>
    <w:rsid w:val="007C74A6"/>
    <w:rsid w:val="007D011D"/>
    <w:rsid w:val="007D1DE9"/>
    <w:rsid w:val="007D1F30"/>
    <w:rsid w:val="007D2980"/>
    <w:rsid w:val="007D2DC5"/>
    <w:rsid w:val="007D2E54"/>
    <w:rsid w:val="007D4DF4"/>
    <w:rsid w:val="007D6130"/>
    <w:rsid w:val="007D7274"/>
    <w:rsid w:val="007E1A29"/>
    <w:rsid w:val="007E4247"/>
    <w:rsid w:val="007E4C0C"/>
    <w:rsid w:val="007E57B5"/>
    <w:rsid w:val="007E5933"/>
    <w:rsid w:val="007E5A1B"/>
    <w:rsid w:val="007F09E6"/>
    <w:rsid w:val="007F0AB6"/>
    <w:rsid w:val="007F1BA1"/>
    <w:rsid w:val="007F318F"/>
    <w:rsid w:val="007F47BC"/>
    <w:rsid w:val="007F4E79"/>
    <w:rsid w:val="007F6330"/>
    <w:rsid w:val="007F6BD7"/>
    <w:rsid w:val="007F7BF7"/>
    <w:rsid w:val="007F7D47"/>
    <w:rsid w:val="00800546"/>
    <w:rsid w:val="008008A8"/>
    <w:rsid w:val="008029D8"/>
    <w:rsid w:val="00802C62"/>
    <w:rsid w:val="0080402F"/>
    <w:rsid w:val="00804058"/>
    <w:rsid w:val="00804383"/>
    <w:rsid w:val="00804E77"/>
    <w:rsid w:val="008077BC"/>
    <w:rsid w:val="00810316"/>
    <w:rsid w:val="008107D9"/>
    <w:rsid w:val="00810F5B"/>
    <w:rsid w:val="00812737"/>
    <w:rsid w:val="00813B9B"/>
    <w:rsid w:val="00813D2F"/>
    <w:rsid w:val="00815E7E"/>
    <w:rsid w:val="008214AE"/>
    <w:rsid w:val="0082239C"/>
    <w:rsid w:val="008227B1"/>
    <w:rsid w:val="00823206"/>
    <w:rsid w:val="00823210"/>
    <w:rsid w:val="00823539"/>
    <w:rsid w:val="00823963"/>
    <w:rsid w:val="00825B60"/>
    <w:rsid w:val="00825D47"/>
    <w:rsid w:val="00830A82"/>
    <w:rsid w:val="00830CBD"/>
    <w:rsid w:val="0083231F"/>
    <w:rsid w:val="008338A7"/>
    <w:rsid w:val="00834265"/>
    <w:rsid w:val="0083558F"/>
    <w:rsid w:val="00835A3E"/>
    <w:rsid w:val="00836B08"/>
    <w:rsid w:val="00836B6B"/>
    <w:rsid w:val="008379E0"/>
    <w:rsid w:val="008405D6"/>
    <w:rsid w:val="008430D9"/>
    <w:rsid w:val="00843B2F"/>
    <w:rsid w:val="008443E9"/>
    <w:rsid w:val="00844945"/>
    <w:rsid w:val="00845A68"/>
    <w:rsid w:val="00850266"/>
    <w:rsid w:val="008506E2"/>
    <w:rsid w:val="00850894"/>
    <w:rsid w:val="0085321C"/>
    <w:rsid w:val="0085487E"/>
    <w:rsid w:val="008552E5"/>
    <w:rsid w:val="00856952"/>
    <w:rsid w:val="00856B83"/>
    <w:rsid w:val="00857106"/>
    <w:rsid w:val="00857955"/>
    <w:rsid w:val="008603B2"/>
    <w:rsid w:val="0086105F"/>
    <w:rsid w:val="00861346"/>
    <w:rsid w:val="00861A61"/>
    <w:rsid w:val="0086359A"/>
    <w:rsid w:val="00863668"/>
    <w:rsid w:val="008637EC"/>
    <w:rsid w:val="00865709"/>
    <w:rsid w:val="008666A2"/>
    <w:rsid w:val="008670FE"/>
    <w:rsid w:val="00867267"/>
    <w:rsid w:val="008742A4"/>
    <w:rsid w:val="008744BA"/>
    <w:rsid w:val="0087546F"/>
    <w:rsid w:val="00875BEF"/>
    <w:rsid w:val="00880507"/>
    <w:rsid w:val="008820C3"/>
    <w:rsid w:val="00883749"/>
    <w:rsid w:val="0088387F"/>
    <w:rsid w:val="00884001"/>
    <w:rsid w:val="00885417"/>
    <w:rsid w:val="00885BD9"/>
    <w:rsid w:val="0088687A"/>
    <w:rsid w:val="00886C19"/>
    <w:rsid w:val="00887C5A"/>
    <w:rsid w:val="0089167A"/>
    <w:rsid w:val="00892B31"/>
    <w:rsid w:val="00894D8C"/>
    <w:rsid w:val="00894EA8"/>
    <w:rsid w:val="00896E4F"/>
    <w:rsid w:val="008A09C9"/>
    <w:rsid w:val="008A4872"/>
    <w:rsid w:val="008B089C"/>
    <w:rsid w:val="008B0AB3"/>
    <w:rsid w:val="008B2C7D"/>
    <w:rsid w:val="008B37A8"/>
    <w:rsid w:val="008B39D2"/>
    <w:rsid w:val="008B4CCD"/>
    <w:rsid w:val="008B5736"/>
    <w:rsid w:val="008B604B"/>
    <w:rsid w:val="008B7549"/>
    <w:rsid w:val="008B75AF"/>
    <w:rsid w:val="008B7C35"/>
    <w:rsid w:val="008C005B"/>
    <w:rsid w:val="008C015A"/>
    <w:rsid w:val="008C0254"/>
    <w:rsid w:val="008C09D1"/>
    <w:rsid w:val="008C0B8F"/>
    <w:rsid w:val="008C0DFB"/>
    <w:rsid w:val="008C1BFD"/>
    <w:rsid w:val="008C239C"/>
    <w:rsid w:val="008C2A18"/>
    <w:rsid w:val="008C3124"/>
    <w:rsid w:val="008C4D1F"/>
    <w:rsid w:val="008C540C"/>
    <w:rsid w:val="008C55D1"/>
    <w:rsid w:val="008C6AD1"/>
    <w:rsid w:val="008D0220"/>
    <w:rsid w:val="008D0ADC"/>
    <w:rsid w:val="008D50A1"/>
    <w:rsid w:val="008D5C52"/>
    <w:rsid w:val="008E149F"/>
    <w:rsid w:val="008E23E9"/>
    <w:rsid w:val="008E2A41"/>
    <w:rsid w:val="008E387B"/>
    <w:rsid w:val="008E4CB7"/>
    <w:rsid w:val="008E55BF"/>
    <w:rsid w:val="008E5AC9"/>
    <w:rsid w:val="008E68C0"/>
    <w:rsid w:val="008E73B3"/>
    <w:rsid w:val="008E7B3C"/>
    <w:rsid w:val="008E7EC0"/>
    <w:rsid w:val="008F11D1"/>
    <w:rsid w:val="008F1F19"/>
    <w:rsid w:val="008F2D7C"/>
    <w:rsid w:val="008F5C8A"/>
    <w:rsid w:val="008F7F8A"/>
    <w:rsid w:val="00901605"/>
    <w:rsid w:val="00901DD9"/>
    <w:rsid w:val="00902ECA"/>
    <w:rsid w:val="009058DF"/>
    <w:rsid w:val="00906386"/>
    <w:rsid w:val="00906A6D"/>
    <w:rsid w:val="009100F2"/>
    <w:rsid w:val="00914B25"/>
    <w:rsid w:val="00915405"/>
    <w:rsid w:val="009165D7"/>
    <w:rsid w:val="00917601"/>
    <w:rsid w:val="009216B8"/>
    <w:rsid w:val="00923613"/>
    <w:rsid w:val="00924474"/>
    <w:rsid w:val="00925566"/>
    <w:rsid w:val="00926BE3"/>
    <w:rsid w:val="00926EA3"/>
    <w:rsid w:val="009275D6"/>
    <w:rsid w:val="00927A7F"/>
    <w:rsid w:val="00931304"/>
    <w:rsid w:val="00932D3F"/>
    <w:rsid w:val="00934619"/>
    <w:rsid w:val="00936132"/>
    <w:rsid w:val="00941D7E"/>
    <w:rsid w:val="00942744"/>
    <w:rsid w:val="00942D08"/>
    <w:rsid w:val="00943945"/>
    <w:rsid w:val="00944D5F"/>
    <w:rsid w:val="00946B1D"/>
    <w:rsid w:val="0094714B"/>
    <w:rsid w:val="00947454"/>
    <w:rsid w:val="009505AD"/>
    <w:rsid w:val="00952C4C"/>
    <w:rsid w:val="009539D5"/>
    <w:rsid w:val="0095761B"/>
    <w:rsid w:val="00957B12"/>
    <w:rsid w:val="00957BE7"/>
    <w:rsid w:val="0096101F"/>
    <w:rsid w:val="009623D2"/>
    <w:rsid w:val="00962824"/>
    <w:rsid w:val="00962AF7"/>
    <w:rsid w:val="00965AF7"/>
    <w:rsid w:val="00966033"/>
    <w:rsid w:val="009667E5"/>
    <w:rsid w:val="0097102D"/>
    <w:rsid w:val="0097156B"/>
    <w:rsid w:val="00977F72"/>
    <w:rsid w:val="00980D8E"/>
    <w:rsid w:val="009835A4"/>
    <w:rsid w:val="00986305"/>
    <w:rsid w:val="00986505"/>
    <w:rsid w:val="00986697"/>
    <w:rsid w:val="00987831"/>
    <w:rsid w:val="00991862"/>
    <w:rsid w:val="00993C47"/>
    <w:rsid w:val="00994E12"/>
    <w:rsid w:val="00995C8D"/>
    <w:rsid w:val="0099712D"/>
    <w:rsid w:val="0099729E"/>
    <w:rsid w:val="009A0B6E"/>
    <w:rsid w:val="009A1A9C"/>
    <w:rsid w:val="009A31E9"/>
    <w:rsid w:val="009A4D09"/>
    <w:rsid w:val="009A54DA"/>
    <w:rsid w:val="009A667F"/>
    <w:rsid w:val="009A6AB1"/>
    <w:rsid w:val="009B10AB"/>
    <w:rsid w:val="009B1DA1"/>
    <w:rsid w:val="009B1FAA"/>
    <w:rsid w:val="009B2859"/>
    <w:rsid w:val="009B4CBD"/>
    <w:rsid w:val="009B514D"/>
    <w:rsid w:val="009B700E"/>
    <w:rsid w:val="009B7114"/>
    <w:rsid w:val="009B7A95"/>
    <w:rsid w:val="009C0482"/>
    <w:rsid w:val="009C142A"/>
    <w:rsid w:val="009C192E"/>
    <w:rsid w:val="009C1D63"/>
    <w:rsid w:val="009C232E"/>
    <w:rsid w:val="009C2742"/>
    <w:rsid w:val="009C2E67"/>
    <w:rsid w:val="009C4DE7"/>
    <w:rsid w:val="009C4E74"/>
    <w:rsid w:val="009C55F3"/>
    <w:rsid w:val="009C58C0"/>
    <w:rsid w:val="009C5CA3"/>
    <w:rsid w:val="009C5F6A"/>
    <w:rsid w:val="009C6706"/>
    <w:rsid w:val="009D06BA"/>
    <w:rsid w:val="009D06C3"/>
    <w:rsid w:val="009D07B9"/>
    <w:rsid w:val="009D0FF9"/>
    <w:rsid w:val="009D2118"/>
    <w:rsid w:val="009D2DA1"/>
    <w:rsid w:val="009D437F"/>
    <w:rsid w:val="009D4632"/>
    <w:rsid w:val="009E1F57"/>
    <w:rsid w:val="009E460B"/>
    <w:rsid w:val="009E788B"/>
    <w:rsid w:val="009E7F8D"/>
    <w:rsid w:val="009F00B9"/>
    <w:rsid w:val="009F0665"/>
    <w:rsid w:val="009F2E43"/>
    <w:rsid w:val="009F3AE6"/>
    <w:rsid w:val="009F5427"/>
    <w:rsid w:val="00A010F5"/>
    <w:rsid w:val="00A02841"/>
    <w:rsid w:val="00A075D6"/>
    <w:rsid w:val="00A0796D"/>
    <w:rsid w:val="00A1298A"/>
    <w:rsid w:val="00A17256"/>
    <w:rsid w:val="00A17F1E"/>
    <w:rsid w:val="00A23B24"/>
    <w:rsid w:val="00A241A4"/>
    <w:rsid w:val="00A24823"/>
    <w:rsid w:val="00A253D2"/>
    <w:rsid w:val="00A26EB8"/>
    <w:rsid w:val="00A27007"/>
    <w:rsid w:val="00A27B50"/>
    <w:rsid w:val="00A317B9"/>
    <w:rsid w:val="00A32242"/>
    <w:rsid w:val="00A3244D"/>
    <w:rsid w:val="00A32EB5"/>
    <w:rsid w:val="00A3596B"/>
    <w:rsid w:val="00A37A1F"/>
    <w:rsid w:val="00A37A46"/>
    <w:rsid w:val="00A42B6F"/>
    <w:rsid w:val="00A4459B"/>
    <w:rsid w:val="00A4570B"/>
    <w:rsid w:val="00A45FE8"/>
    <w:rsid w:val="00A5052D"/>
    <w:rsid w:val="00A50C40"/>
    <w:rsid w:val="00A53666"/>
    <w:rsid w:val="00A54663"/>
    <w:rsid w:val="00A54E38"/>
    <w:rsid w:val="00A5511E"/>
    <w:rsid w:val="00A5583C"/>
    <w:rsid w:val="00A55A9A"/>
    <w:rsid w:val="00A56411"/>
    <w:rsid w:val="00A564DD"/>
    <w:rsid w:val="00A57D0F"/>
    <w:rsid w:val="00A605DE"/>
    <w:rsid w:val="00A610D1"/>
    <w:rsid w:val="00A642E4"/>
    <w:rsid w:val="00A65003"/>
    <w:rsid w:val="00A6639E"/>
    <w:rsid w:val="00A70849"/>
    <w:rsid w:val="00A71225"/>
    <w:rsid w:val="00A72F7B"/>
    <w:rsid w:val="00A801D5"/>
    <w:rsid w:val="00A802CA"/>
    <w:rsid w:val="00A81341"/>
    <w:rsid w:val="00A819D8"/>
    <w:rsid w:val="00A82B11"/>
    <w:rsid w:val="00A84987"/>
    <w:rsid w:val="00A85417"/>
    <w:rsid w:val="00A85621"/>
    <w:rsid w:val="00A86A00"/>
    <w:rsid w:val="00A87B93"/>
    <w:rsid w:val="00A87BED"/>
    <w:rsid w:val="00A90AB9"/>
    <w:rsid w:val="00A9252B"/>
    <w:rsid w:val="00A9282F"/>
    <w:rsid w:val="00A929EC"/>
    <w:rsid w:val="00A93E06"/>
    <w:rsid w:val="00A93EFD"/>
    <w:rsid w:val="00A94679"/>
    <w:rsid w:val="00A9711B"/>
    <w:rsid w:val="00A9778F"/>
    <w:rsid w:val="00AA0FC8"/>
    <w:rsid w:val="00AA21DE"/>
    <w:rsid w:val="00AA2C5D"/>
    <w:rsid w:val="00AA2C93"/>
    <w:rsid w:val="00AA35EF"/>
    <w:rsid w:val="00AA6A93"/>
    <w:rsid w:val="00AA7054"/>
    <w:rsid w:val="00AA732D"/>
    <w:rsid w:val="00AB0374"/>
    <w:rsid w:val="00AB21D9"/>
    <w:rsid w:val="00AB2C13"/>
    <w:rsid w:val="00AB301D"/>
    <w:rsid w:val="00AB6DCA"/>
    <w:rsid w:val="00AB704A"/>
    <w:rsid w:val="00AC0D6F"/>
    <w:rsid w:val="00AC1077"/>
    <w:rsid w:val="00AC215E"/>
    <w:rsid w:val="00AC256E"/>
    <w:rsid w:val="00AC2790"/>
    <w:rsid w:val="00AC281E"/>
    <w:rsid w:val="00AC486B"/>
    <w:rsid w:val="00AC4CA6"/>
    <w:rsid w:val="00AC5237"/>
    <w:rsid w:val="00AC544C"/>
    <w:rsid w:val="00AC57D8"/>
    <w:rsid w:val="00AC6262"/>
    <w:rsid w:val="00AC7DC1"/>
    <w:rsid w:val="00AD2723"/>
    <w:rsid w:val="00AD2DA3"/>
    <w:rsid w:val="00AD43CF"/>
    <w:rsid w:val="00AD6280"/>
    <w:rsid w:val="00AD7651"/>
    <w:rsid w:val="00AE02B0"/>
    <w:rsid w:val="00AE1AFB"/>
    <w:rsid w:val="00AE20D1"/>
    <w:rsid w:val="00AE43A2"/>
    <w:rsid w:val="00AE5C3C"/>
    <w:rsid w:val="00AE6889"/>
    <w:rsid w:val="00AE7C5C"/>
    <w:rsid w:val="00AE7C90"/>
    <w:rsid w:val="00AF3E90"/>
    <w:rsid w:val="00AF4715"/>
    <w:rsid w:val="00AF485D"/>
    <w:rsid w:val="00AF5615"/>
    <w:rsid w:val="00AF5F54"/>
    <w:rsid w:val="00AF7076"/>
    <w:rsid w:val="00AF7375"/>
    <w:rsid w:val="00B00440"/>
    <w:rsid w:val="00B007EF"/>
    <w:rsid w:val="00B04477"/>
    <w:rsid w:val="00B05078"/>
    <w:rsid w:val="00B057B8"/>
    <w:rsid w:val="00B100B8"/>
    <w:rsid w:val="00B1094B"/>
    <w:rsid w:val="00B1166B"/>
    <w:rsid w:val="00B119E4"/>
    <w:rsid w:val="00B12345"/>
    <w:rsid w:val="00B12C8C"/>
    <w:rsid w:val="00B12D3A"/>
    <w:rsid w:val="00B12F1D"/>
    <w:rsid w:val="00B205B9"/>
    <w:rsid w:val="00B21023"/>
    <w:rsid w:val="00B2184C"/>
    <w:rsid w:val="00B219E1"/>
    <w:rsid w:val="00B21FCF"/>
    <w:rsid w:val="00B24343"/>
    <w:rsid w:val="00B266A7"/>
    <w:rsid w:val="00B326D8"/>
    <w:rsid w:val="00B32CCF"/>
    <w:rsid w:val="00B32EF0"/>
    <w:rsid w:val="00B3459F"/>
    <w:rsid w:val="00B35EDF"/>
    <w:rsid w:val="00B419A1"/>
    <w:rsid w:val="00B422BA"/>
    <w:rsid w:val="00B433C0"/>
    <w:rsid w:val="00B4417A"/>
    <w:rsid w:val="00B45A72"/>
    <w:rsid w:val="00B46116"/>
    <w:rsid w:val="00B50094"/>
    <w:rsid w:val="00B53128"/>
    <w:rsid w:val="00B53FB6"/>
    <w:rsid w:val="00B55BD8"/>
    <w:rsid w:val="00B56BEE"/>
    <w:rsid w:val="00B57051"/>
    <w:rsid w:val="00B57DF5"/>
    <w:rsid w:val="00B6044B"/>
    <w:rsid w:val="00B6256A"/>
    <w:rsid w:val="00B6315C"/>
    <w:rsid w:val="00B6477B"/>
    <w:rsid w:val="00B7077C"/>
    <w:rsid w:val="00B70FC7"/>
    <w:rsid w:val="00B71535"/>
    <w:rsid w:val="00B73AAD"/>
    <w:rsid w:val="00B745E3"/>
    <w:rsid w:val="00B74BED"/>
    <w:rsid w:val="00B75782"/>
    <w:rsid w:val="00B77620"/>
    <w:rsid w:val="00B80139"/>
    <w:rsid w:val="00B80F54"/>
    <w:rsid w:val="00B8173E"/>
    <w:rsid w:val="00B8192B"/>
    <w:rsid w:val="00B8202F"/>
    <w:rsid w:val="00B826D6"/>
    <w:rsid w:val="00B82AC5"/>
    <w:rsid w:val="00B82EE8"/>
    <w:rsid w:val="00B83071"/>
    <w:rsid w:val="00B8339E"/>
    <w:rsid w:val="00B84BE3"/>
    <w:rsid w:val="00B84E87"/>
    <w:rsid w:val="00B854AE"/>
    <w:rsid w:val="00B85605"/>
    <w:rsid w:val="00B85EF2"/>
    <w:rsid w:val="00B870A2"/>
    <w:rsid w:val="00B87EE1"/>
    <w:rsid w:val="00B90443"/>
    <w:rsid w:val="00B93C83"/>
    <w:rsid w:val="00B93F2C"/>
    <w:rsid w:val="00B93F6E"/>
    <w:rsid w:val="00B9579E"/>
    <w:rsid w:val="00B95B12"/>
    <w:rsid w:val="00B968DB"/>
    <w:rsid w:val="00B96910"/>
    <w:rsid w:val="00BA0EE4"/>
    <w:rsid w:val="00BA505C"/>
    <w:rsid w:val="00BA5235"/>
    <w:rsid w:val="00BA6A73"/>
    <w:rsid w:val="00BB2A0C"/>
    <w:rsid w:val="00BB3038"/>
    <w:rsid w:val="00BB56C0"/>
    <w:rsid w:val="00BC1291"/>
    <w:rsid w:val="00BC1BC1"/>
    <w:rsid w:val="00BC4FA7"/>
    <w:rsid w:val="00BC5728"/>
    <w:rsid w:val="00BC6A13"/>
    <w:rsid w:val="00BC72FC"/>
    <w:rsid w:val="00BD23FE"/>
    <w:rsid w:val="00BD3889"/>
    <w:rsid w:val="00BD486C"/>
    <w:rsid w:val="00BD6FA9"/>
    <w:rsid w:val="00BD71A1"/>
    <w:rsid w:val="00BE069E"/>
    <w:rsid w:val="00BE10E6"/>
    <w:rsid w:val="00BE1BB7"/>
    <w:rsid w:val="00BE305A"/>
    <w:rsid w:val="00BE4886"/>
    <w:rsid w:val="00BE50CD"/>
    <w:rsid w:val="00BE63C8"/>
    <w:rsid w:val="00BE67BF"/>
    <w:rsid w:val="00BE7ADA"/>
    <w:rsid w:val="00BF0868"/>
    <w:rsid w:val="00BF0A51"/>
    <w:rsid w:val="00BF224D"/>
    <w:rsid w:val="00BF2FFB"/>
    <w:rsid w:val="00BF3962"/>
    <w:rsid w:val="00BF4136"/>
    <w:rsid w:val="00BF4D1E"/>
    <w:rsid w:val="00BF4DBE"/>
    <w:rsid w:val="00BF568D"/>
    <w:rsid w:val="00BF6342"/>
    <w:rsid w:val="00BF64DB"/>
    <w:rsid w:val="00C01BCF"/>
    <w:rsid w:val="00C01C87"/>
    <w:rsid w:val="00C02C01"/>
    <w:rsid w:val="00C05E6D"/>
    <w:rsid w:val="00C05F53"/>
    <w:rsid w:val="00C130A2"/>
    <w:rsid w:val="00C136F2"/>
    <w:rsid w:val="00C13EB2"/>
    <w:rsid w:val="00C156B8"/>
    <w:rsid w:val="00C17AE5"/>
    <w:rsid w:val="00C20DBF"/>
    <w:rsid w:val="00C2255D"/>
    <w:rsid w:val="00C237A0"/>
    <w:rsid w:val="00C240B2"/>
    <w:rsid w:val="00C25B73"/>
    <w:rsid w:val="00C265B8"/>
    <w:rsid w:val="00C266EF"/>
    <w:rsid w:val="00C27D3B"/>
    <w:rsid w:val="00C27FA9"/>
    <w:rsid w:val="00C320D3"/>
    <w:rsid w:val="00C323E2"/>
    <w:rsid w:val="00C33971"/>
    <w:rsid w:val="00C33D4B"/>
    <w:rsid w:val="00C35CF9"/>
    <w:rsid w:val="00C366A1"/>
    <w:rsid w:val="00C3795B"/>
    <w:rsid w:val="00C40264"/>
    <w:rsid w:val="00C42AD6"/>
    <w:rsid w:val="00C440BB"/>
    <w:rsid w:val="00C44BD8"/>
    <w:rsid w:val="00C454F8"/>
    <w:rsid w:val="00C4629B"/>
    <w:rsid w:val="00C4653E"/>
    <w:rsid w:val="00C51F50"/>
    <w:rsid w:val="00C528AF"/>
    <w:rsid w:val="00C52F51"/>
    <w:rsid w:val="00C556CD"/>
    <w:rsid w:val="00C557B0"/>
    <w:rsid w:val="00C56F44"/>
    <w:rsid w:val="00C610B4"/>
    <w:rsid w:val="00C62EF7"/>
    <w:rsid w:val="00C64ADC"/>
    <w:rsid w:val="00C6778E"/>
    <w:rsid w:val="00C7041A"/>
    <w:rsid w:val="00C70C0F"/>
    <w:rsid w:val="00C7112C"/>
    <w:rsid w:val="00C71997"/>
    <w:rsid w:val="00C71C56"/>
    <w:rsid w:val="00C72F16"/>
    <w:rsid w:val="00C73B4D"/>
    <w:rsid w:val="00C758C8"/>
    <w:rsid w:val="00C7624E"/>
    <w:rsid w:val="00C8035F"/>
    <w:rsid w:val="00C82C92"/>
    <w:rsid w:val="00C83061"/>
    <w:rsid w:val="00C85777"/>
    <w:rsid w:val="00C87592"/>
    <w:rsid w:val="00C90F07"/>
    <w:rsid w:val="00C92688"/>
    <w:rsid w:val="00C937E7"/>
    <w:rsid w:val="00C96DA9"/>
    <w:rsid w:val="00C977EF"/>
    <w:rsid w:val="00CA17E7"/>
    <w:rsid w:val="00CA479B"/>
    <w:rsid w:val="00CA54E2"/>
    <w:rsid w:val="00CA67C9"/>
    <w:rsid w:val="00CB0ED9"/>
    <w:rsid w:val="00CB1754"/>
    <w:rsid w:val="00CB25FE"/>
    <w:rsid w:val="00CB29DD"/>
    <w:rsid w:val="00CB3A20"/>
    <w:rsid w:val="00CB4F54"/>
    <w:rsid w:val="00CB5103"/>
    <w:rsid w:val="00CB5AC4"/>
    <w:rsid w:val="00CB5F51"/>
    <w:rsid w:val="00CB5FED"/>
    <w:rsid w:val="00CB7031"/>
    <w:rsid w:val="00CB7D42"/>
    <w:rsid w:val="00CC0EC1"/>
    <w:rsid w:val="00CC1352"/>
    <w:rsid w:val="00CC24B2"/>
    <w:rsid w:val="00CC3A04"/>
    <w:rsid w:val="00CC56E4"/>
    <w:rsid w:val="00CC5D8C"/>
    <w:rsid w:val="00CC5EB8"/>
    <w:rsid w:val="00CC68EA"/>
    <w:rsid w:val="00CC72CF"/>
    <w:rsid w:val="00CC78BA"/>
    <w:rsid w:val="00CD00D8"/>
    <w:rsid w:val="00CD056B"/>
    <w:rsid w:val="00CD181A"/>
    <w:rsid w:val="00CD1A3E"/>
    <w:rsid w:val="00CD1F6B"/>
    <w:rsid w:val="00CD3EB6"/>
    <w:rsid w:val="00CD4D32"/>
    <w:rsid w:val="00CD5B8E"/>
    <w:rsid w:val="00CD5C6B"/>
    <w:rsid w:val="00CD6988"/>
    <w:rsid w:val="00CE11F8"/>
    <w:rsid w:val="00CE1362"/>
    <w:rsid w:val="00CE259B"/>
    <w:rsid w:val="00CE5125"/>
    <w:rsid w:val="00CE6671"/>
    <w:rsid w:val="00CF01CE"/>
    <w:rsid w:val="00CF1617"/>
    <w:rsid w:val="00CF2F35"/>
    <w:rsid w:val="00CF4112"/>
    <w:rsid w:val="00CF7151"/>
    <w:rsid w:val="00D01355"/>
    <w:rsid w:val="00D0215A"/>
    <w:rsid w:val="00D0341A"/>
    <w:rsid w:val="00D035FE"/>
    <w:rsid w:val="00D03969"/>
    <w:rsid w:val="00D045B2"/>
    <w:rsid w:val="00D0772B"/>
    <w:rsid w:val="00D12993"/>
    <w:rsid w:val="00D134F9"/>
    <w:rsid w:val="00D1790A"/>
    <w:rsid w:val="00D2036D"/>
    <w:rsid w:val="00D21347"/>
    <w:rsid w:val="00D22A20"/>
    <w:rsid w:val="00D238D9"/>
    <w:rsid w:val="00D2406A"/>
    <w:rsid w:val="00D24375"/>
    <w:rsid w:val="00D2457F"/>
    <w:rsid w:val="00D25265"/>
    <w:rsid w:val="00D33257"/>
    <w:rsid w:val="00D347AD"/>
    <w:rsid w:val="00D35E40"/>
    <w:rsid w:val="00D36398"/>
    <w:rsid w:val="00D36A33"/>
    <w:rsid w:val="00D37EB1"/>
    <w:rsid w:val="00D41047"/>
    <w:rsid w:val="00D4354B"/>
    <w:rsid w:val="00D45CFC"/>
    <w:rsid w:val="00D466E0"/>
    <w:rsid w:val="00D47310"/>
    <w:rsid w:val="00D50334"/>
    <w:rsid w:val="00D515DC"/>
    <w:rsid w:val="00D516C3"/>
    <w:rsid w:val="00D51EF0"/>
    <w:rsid w:val="00D52ACA"/>
    <w:rsid w:val="00D539E7"/>
    <w:rsid w:val="00D53B4F"/>
    <w:rsid w:val="00D54599"/>
    <w:rsid w:val="00D54DFB"/>
    <w:rsid w:val="00D55C61"/>
    <w:rsid w:val="00D56995"/>
    <w:rsid w:val="00D572E1"/>
    <w:rsid w:val="00D6014D"/>
    <w:rsid w:val="00D60D1A"/>
    <w:rsid w:val="00D6562F"/>
    <w:rsid w:val="00D65D49"/>
    <w:rsid w:val="00D663CE"/>
    <w:rsid w:val="00D66672"/>
    <w:rsid w:val="00D66683"/>
    <w:rsid w:val="00D70381"/>
    <w:rsid w:val="00D70638"/>
    <w:rsid w:val="00D715B3"/>
    <w:rsid w:val="00D736A4"/>
    <w:rsid w:val="00D74120"/>
    <w:rsid w:val="00D762A8"/>
    <w:rsid w:val="00D779B2"/>
    <w:rsid w:val="00D811DA"/>
    <w:rsid w:val="00D814DC"/>
    <w:rsid w:val="00D81843"/>
    <w:rsid w:val="00D81A54"/>
    <w:rsid w:val="00D822DE"/>
    <w:rsid w:val="00D824D5"/>
    <w:rsid w:val="00D840C6"/>
    <w:rsid w:val="00D86857"/>
    <w:rsid w:val="00D86A17"/>
    <w:rsid w:val="00D90372"/>
    <w:rsid w:val="00D918AA"/>
    <w:rsid w:val="00D92227"/>
    <w:rsid w:val="00D979FF"/>
    <w:rsid w:val="00DA0537"/>
    <w:rsid w:val="00DA0C18"/>
    <w:rsid w:val="00DA2847"/>
    <w:rsid w:val="00DA3B47"/>
    <w:rsid w:val="00DA55AD"/>
    <w:rsid w:val="00DB0726"/>
    <w:rsid w:val="00DB27AF"/>
    <w:rsid w:val="00DB2A23"/>
    <w:rsid w:val="00DB44BE"/>
    <w:rsid w:val="00DB4760"/>
    <w:rsid w:val="00DB5327"/>
    <w:rsid w:val="00DB56FB"/>
    <w:rsid w:val="00DB608D"/>
    <w:rsid w:val="00DC0347"/>
    <w:rsid w:val="00DC1107"/>
    <w:rsid w:val="00DC28AE"/>
    <w:rsid w:val="00DC2BA1"/>
    <w:rsid w:val="00DC2E7A"/>
    <w:rsid w:val="00DC3167"/>
    <w:rsid w:val="00DC3224"/>
    <w:rsid w:val="00DC3758"/>
    <w:rsid w:val="00DC3ED5"/>
    <w:rsid w:val="00DC45C8"/>
    <w:rsid w:val="00DC6C3C"/>
    <w:rsid w:val="00DC7449"/>
    <w:rsid w:val="00DD4966"/>
    <w:rsid w:val="00DD5581"/>
    <w:rsid w:val="00DD64FA"/>
    <w:rsid w:val="00DD7406"/>
    <w:rsid w:val="00DE115B"/>
    <w:rsid w:val="00DE1441"/>
    <w:rsid w:val="00DE27E6"/>
    <w:rsid w:val="00DE2A45"/>
    <w:rsid w:val="00DE3A54"/>
    <w:rsid w:val="00DE3E7E"/>
    <w:rsid w:val="00DE52B3"/>
    <w:rsid w:val="00DE569C"/>
    <w:rsid w:val="00DE6BAE"/>
    <w:rsid w:val="00DE7BAA"/>
    <w:rsid w:val="00DE7EA2"/>
    <w:rsid w:val="00DF1324"/>
    <w:rsid w:val="00DF2370"/>
    <w:rsid w:val="00DF383D"/>
    <w:rsid w:val="00DF4774"/>
    <w:rsid w:val="00DF5CD2"/>
    <w:rsid w:val="00DF71B9"/>
    <w:rsid w:val="00DF7CBD"/>
    <w:rsid w:val="00E004F1"/>
    <w:rsid w:val="00E007EA"/>
    <w:rsid w:val="00E0170B"/>
    <w:rsid w:val="00E030F8"/>
    <w:rsid w:val="00E037C5"/>
    <w:rsid w:val="00E03C7F"/>
    <w:rsid w:val="00E03C97"/>
    <w:rsid w:val="00E04F52"/>
    <w:rsid w:val="00E05556"/>
    <w:rsid w:val="00E05F35"/>
    <w:rsid w:val="00E0629B"/>
    <w:rsid w:val="00E10F9E"/>
    <w:rsid w:val="00E11511"/>
    <w:rsid w:val="00E119B4"/>
    <w:rsid w:val="00E1262B"/>
    <w:rsid w:val="00E12722"/>
    <w:rsid w:val="00E138A9"/>
    <w:rsid w:val="00E1445B"/>
    <w:rsid w:val="00E158C1"/>
    <w:rsid w:val="00E174F3"/>
    <w:rsid w:val="00E17FA1"/>
    <w:rsid w:val="00E20358"/>
    <w:rsid w:val="00E229FE"/>
    <w:rsid w:val="00E2352E"/>
    <w:rsid w:val="00E238B9"/>
    <w:rsid w:val="00E24039"/>
    <w:rsid w:val="00E2617B"/>
    <w:rsid w:val="00E27170"/>
    <w:rsid w:val="00E2792A"/>
    <w:rsid w:val="00E30CD3"/>
    <w:rsid w:val="00E3139A"/>
    <w:rsid w:val="00E3450C"/>
    <w:rsid w:val="00E372EB"/>
    <w:rsid w:val="00E42B35"/>
    <w:rsid w:val="00E44D8F"/>
    <w:rsid w:val="00E46204"/>
    <w:rsid w:val="00E466A6"/>
    <w:rsid w:val="00E4796A"/>
    <w:rsid w:val="00E47F0C"/>
    <w:rsid w:val="00E5082C"/>
    <w:rsid w:val="00E50A8C"/>
    <w:rsid w:val="00E52521"/>
    <w:rsid w:val="00E54673"/>
    <w:rsid w:val="00E54A45"/>
    <w:rsid w:val="00E551BB"/>
    <w:rsid w:val="00E5627C"/>
    <w:rsid w:val="00E60065"/>
    <w:rsid w:val="00E603D9"/>
    <w:rsid w:val="00E606E0"/>
    <w:rsid w:val="00E61101"/>
    <w:rsid w:val="00E6274A"/>
    <w:rsid w:val="00E62846"/>
    <w:rsid w:val="00E65466"/>
    <w:rsid w:val="00E67920"/>
    <w:rsid w:val="00E71C7C"/>
    <w:rsid w:val="00E72285"/>
    <w:rsid w:val="00E74A59"/>
    <w:rsid w:val="00E76643"/>
    <w:rsid w:val="00E77DD3"/>
    <w:rsid w:val="00E80D50"/>
    <w:rsid w:val="00E8143A"/>
    <w:rsid w:val="00E8156F"/>
    <w:rsid w:val="00E824C9"/>
    <w:rsid w:val="00E82CA2"/>
    <w:rsid w:val="00E8325C"/>
    <w:rsid w:val="00E83510"/>
    <w:rsid w:val="00E83B68"/>
    <w:rsid w:val="00E83C70"/>
    <w:rsid w:val="00E858DA"/>
    <w:rsid w:val="00E85ED5"/>
    <w:rsid w:val="00E91A3B"/>
    <w:rsid w:val="00E92905"/>
    <w:rsid w:val="00E92AF6"/>
    <w:rsid w:val="00E937EC"/>
    <w:rsid w:val="00E95AB7"/>
    <w:rsid w:val="00E97C83"/>
    <w:rsid w:val="00EA05EE"/>
    <w:rsid w:val="00EA131C"/>
    <w:rsid w:val="00EA14E7"/>
    <w:rsid w:val="00EA3CD6"/>
    <w:rsid w:val="00EA4768"/>
    <w:rsid w:val="00EA4A1D"/>
    <w:rsid w:val="00EB01BA"/>
    <w:rsid w:val="00EB10CD"/>
    <w:rsid w:val="00EB1461"/>
    <w:rsid w:val="00EB26C7"/>
    <w:rsid w:val="00EB2FC7"/>
    <w:rsid w:val="00EB43D4"/>
    <w:rsid w:val="00EB531A"/>
    <w:rsid w:val="00EB64B5"/>
    <w:rsid w:val="00EB700B"/>
    <w:rsid w:val="00EB7081"/>
    <w:rsid w:val="00EC0942"/>
    <w:rsid w:val="00EC1395"/>
    <w:rsid w:val="00EC2904"/>
    <w:rsid w:val="00EC2CB8"/>
    <w:rsid w:val="00EC3327"/>
    <w:rsid w:val="00EC3E79"/>
    <w:rsid w:val="00EC647B"/>
    <w:rsid w:val="00EC754C"/>
    <w:rsid w:val="00EC7856"/>
    <w:rsid w:val="00EC7FED"/>
    <w:rsid w:val="00ED082D"/>
    <w:rsid w:val="00ED2D85"/>
    <w:rsid w:val="00ED2F0C"/>
    <w:rsid w:val="00ED309F"/>
    <w:rsid w:val="00ED341E"/>
    <w:rsid w:val="00ED3F04"/>
    <w:rsid w:val="00ED47DD"/>
    <w:rsid w:val="00ED6F9B"/>
    <w:rsid w:val="00EE2AC0"/>
    <w:rsid w:val="00EE43D6"/>
    <w:rsid w:val="00EE4F13"/>
    <w:rsid w:val="00EE6863"/>
    <w:rsid w:val="00EE6DB4"/>
    <w:rsid w:val="00EF09CA"/>
    <w:rsid w:val="00EF182F"/>
    <w:rsid w:val="00EF2D08"/>
    <w:rsid w:val="00EF3B82"/>
    <w:rsid w:val="00EF47B4"/>
    <w:rsid w:val="00EF4F13"/>
    <w:rsid w:val="00EF5A3E"/>
    <w:rsid w:val="00EF6E18"/>
    <w:rsid w:val="00EF6EE5"/>
    <w:rsid w:val="00EF7F37"/>
    <w:rsid w:val="00F00D43"/>
    <w:rsid w:val="00F0148F"/>
    <w:rsid w:val="00F01528"/>
    <w:rsid w:val="00F01A38"/>
    <w:rsid w:val="00F01E18"/>
    <w:rsid w:val="00F02DDB"/>
    <w:rsid w:val="00F034E1"/>
    <w:rsid w:val="00F05FED"/>
    <w:rsid w:val="00F06F79"/>
    <w:rsid w:val="00F070F4"/>
    <w:rsid w:val="00F076DB"/>
    <w:rsid w:val="00F07E73"/>
    <w:rsid w:val="00F11CB1"/>
    <w:rsid w:val="00F120F6"/>
    <w:rsid w:val="00F12321"/>
    <w:rsid w:val="00F1376A"/>
    <w:rsid w:val="00F139F4"/>
    <w:rsid w:val="00F1487B"/>
    <w:rsid w:val="00F16DD6"/>
    <w:rsid w:val="00F1720E"/>
    <w:rsid w:val="00F17B3C"/>
    <w:rsid w:val="00F206FB"/>
    <w:rsid w:val="00F20852"/>
    <w:rsid w:val="00F20888"/>
    <w:rsid w:val="00F2132A"/>
    <w:rsid w:val="00F21840"/>
    <w:rsid w:val="00F218BE"/>
    <w:rsid w:val="00F21B1C"/>
    <w:rsid w:val="00F21B3C"/>
    <w:rsid w:val="00F22176"/>
    <w:rsid w:val="00F23829"/>
    <w:rsid w:val="00F24970"/>
    <w:rsid w:val="00F26259"/>
    <w:rsid w:val="00F266FD"/>
    <w:rsid w:val="00F272F2"/>
    <w:rsid w:val="00F3020A"/>
    <w:rsid w:val="00F310C6"/>
    <w:rsid w:val="00F31360"/>
    <w:rsid w:val="00F352B1"/>
    <w:rsid w:val="00F36EE7"/>
    <w:rsid w:val="00F42F22"/>
    <w:rsid w:val="00F430EA"/>
    <w:rsid w:val="00F4380D"/>
    <w:rsid w:val="00F441A7"/>
    <w:rsid w:val="00F442AE"/>
    <w:rsid w:val="00F44623"/>
    <w:rsid w:val="00F459D4"/>
    <w:rsid w:val="00F51DD0"/>
    <w:rsid w:val="00F54822"/>
    <w:rsid w:val="00F5483D"/>
    <w:rsid w:val="00F55748"/>
    <w:rsid w:val="00F60241"/>
    <w:rsid w:val="00F60983"/>
    <w:rsid w:val="00F63152"/>
    <w:rsid w:val="00F63315"/>
    <w:rsid w:val="00F6346D"/>
    <w:rsid w:val="00F64B27"/>
    <w:rsid w:val="00F65B8C"/>
    <w:rsid w:val="00F6638B"/>
    <w:rsid w:val="00F67644"/>
    <w:rsid w:val="00F71D57"/>
    <w:rsid w:val="00F72C6E"/>
    <w:rsid w:val="00F76846"/>
    <w:rsid w:val="00F768DE"/>
    <w:rsid w:val="00F7765A"/>
    <w:rsid w:val="00F80434"/>
    <w:rsid w:val="00F81EB6"/>
    <w:rsid w:val="00F8229C"/>
    <w:rsid w:val="00F82D15"/>
    <w:rsid w:val="00F8316C"/>
    <w:rsid w:val="00F8545E"/>
    <w:rsid w:val="00F87019"/>
    <w:rsid w:val="00F8742C"/>
    <w:rsid w:val="00F87BA8"/>
    <w:rsid w:val="00F91184"/>
    <w:rsid w:val="00F924B8"/>
    <w:rsid w:val="00F93CEE"/>
    <w:rsid w:val="00F941E0"/>
    <w:rsid w:val="00F94DC0"/>
    <w:rsid w:val="00F95132"/>
    <w:rsid w:val="00F95CBE"/>
    <w:rsid w:val="00F96B66"/>
    <w:rsid w:val="00F97889"/>
    <w:rsid w:val="00FA1281"/>
    <w:rsid w:val="00FA21B1"/>
    <w:rsid w:val="00FA3473"/>
    <w:rsid w:val="00FA4217"/>
    <w:rsid w:val="00FA4250"/>
    <w:rsid w:val="00FA4DE9"/>
    <w:rsid w:val="00FA58FD"/>
    <w:rsid w:val="00FA6F20"/>
    <w:rsid w:val="00FA7218"/>
    <w:rsid w:val="00FA7F3C"/>
    <w:rsid w:val="00FB2132"/>
    <w:rsid w:val="00FB3834"/>
    <w:rsid w:val="00FB5462"/>
    <w:rsid w:val="00FB5E8C"/>
    <w:rsid w:val="00FB60DB"/>
    <w:rsid w:val="00FB6AC9"/>
    <w:rsid w:val="00FB71C3"/>
    <w:rsid w:val="00FC0D8D"/>
    <w:rsid w:val="00FC3BB1"/>
    <w:rsid w:val="00FC3E2E"/>
    <w:rsid w:val="00FC4640"/>
    <w:rsid w:val="00FC4664"/>
    <w:rsid w:val="00FC70F3"/>
    <w:rsid w:val="00FD0724"/>
    <w:rsid w:val="00FD0AFA"/>
    <w:rsid w:val="00FD148B"/>
    <w:rsid w:val="00FD6ABD"/>
    <w:rsid w:val="00FE0E13"/>
    <w:rsid w:val="00FE1C36"/>
    <w:rsid w:val="00FE276A"/>
    <w:rsid w:val="00FE371D"/>
    <w:rsid w:val="00FE4B44"/>
    <w:rsid w:val="00FE760C"/>
    <w:rsid w:val="00FF0C3B"/>
    <w:rsid w:val="00FF0C70"/>
    <w:rsid w:val="00FF3B2A"/>
    <w:rsid w:val="00FF436D"/>
    <w:rsid w:val="00FF446A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28"/>
    <w:rPr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082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7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17382"/>
  </w:style>
  <w:style w:type="paragraph" w:styleId="Header">
    <w:name w:val="header"/>
    <w:basedOn w:val="Normal"/>
    <w:link w:val="HeaderChar"/>
    <w:rsid w:val="00FB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132"/>
    <w:rPr>
      <w:sz w:val="24"/>
      <w:szCs w:val="24"/>
      <w:lang w:val="sr-Latn-CS"/>
    </w:rPr>
  </w:style>
  <w:style w:type="table" w:styleId="Table3Deffects1">
    <w:name w:val="Table 3D effects 1"/>
    <w:basedOn w:val="TableNormal"/>
    <w:rsid w:val="00FB21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7B3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7B3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82B11"/>
    <w:pPr>
      <w:ind w:left="720"/>
    </w:pPr>
  </w:style>
  <w:style w:type="table" w:styleId="Table3Deffects2">
    <w:name w:val="Table 3D effects 2"/>
    <w:basedOn w:val="TableNormal"/>
    <w:rsid w:val="00D4354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35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35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0E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B2C1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B2C1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B32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82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T30X">
    <w:name w:val="T30X"/>
    <w:basedOn w:val="Normal"/>
    <w:uiPriority w:val="99"/>
    <w:rsid w:val="00EC290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en-US"/>
    </w:rPr>
  </w:style>
  <w:style w:type="paragraph" w:customStyle="1" w:styleId="C30X">
    <w:name w:val="C30X"/>
    <w:basedOn w:val="Normal"/>
    <w:uiPriority w:val="99"/>
    <w:rsid w:val="00E937EC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rsid w:val="005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440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iPriority w:val="99"/>
    <w:unhideWhenUsed/>
    <w:rsid w:val="00CB7031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7031"/>
    <w:rPr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rsid w:val="00CB70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031"/>
    <w:rPr>
      <w:lang w:val="sr-Latn-CS"/>
    </w:rPr>
  </w:style>
  <w:style w:type="character" w:styleId="FootnoteReference">
    <w:name w:val="footnote reference"/>
    <w:basedOn w:val="DefaultParagraphFont"/>
    <w:rsid w:val="00CB7031"/>
    <w:rPr>
      <w:vertAlign w:val="superscript"/>
    </w:rPr>
  </w:style>
  <w:style w:type="paragraph" w:customStyle="1" w:styleId="N05Y">
    <w:name w:val="N05Y"/>
    <w:basedOn w:val="Normal"/>
    <w:uiPriority w:val="99"/>
    <w:rsid w:val="00477F4E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lang w:val="en-US"/>
    </w:rPr>
  </w:style>
  <w:style w:type="paragraph" w:customStyle="1" w:styleId="Default">
    <w:name w:val="Default"/>
    <w:rsid w:val="009D2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C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6EEB-12A8-4BF4-A60C-AE07696C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GRADSKA OPŠTINA TUZI</vt:lpstr>
    </vt:vector>
  </TitlesOfParts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OPŠTINA TUZI</dc:title>
  <dc:creator>User</dc:creator>
  <cp:lastModifiedBy>eadzovic</cp:lastModifiedBy>
  <cp:revision>2</cp:revision>
  <cp:lastPrinted>2019-12-19T10:51:00Z</cp:lastPrinted>
  <dcterms:created xsi:type="dcterms:W3CDTF">2019-12-19T13:31:00Z</dcterms:created>
  <dcterms:modified xsi:type="dcterms:W3CDTF">2019-12-19T13:31:00Z</dcterms:modified>
</cp:coreProperties>
</file>