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7" w:rsidRPr="006B5BEE" w:rsidRDefault="009B6AD4">
      <w:pPr>
        <w:pStyle w:val="Heading1"/>
        <w:spacing w:before="20"/>
        <w:ind w:left="0" w:right="109"/>
        <w:jc w:val="right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pacing w:val="-1"/>
          <w:sz w:val="24"/>
          <w:szCs w:val="24"/>
        </w:rPr>
        <w:t>NACRT</w:t>
      </w:r>
    </w:p>
    <w:p w:rsidR="001A73B7" w:rsidRPr="006B5BEE" w:rsidRDefault="001A73B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1A73B7" w:rsidRPr="006B5BEE" w:rsidRDefault="009B6AD4" w:rsidP="00463D28">
      <w:pPr>
        <w:pStyle w:val="BodyText"/>
        <w:spacing w:line="276" w:lineRule="auto"/>
        <w:ind w:left="120" w:right="11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 xml:space="preserve">Na osnovu člana 38 stav 1 tačka 2, a u vezi člana 174 stav 1 tačka 3 Zakona o lokalnoj samoupravi (“Sl. list CG”, br. 2/18, 34/19) i člana 53 stav 1 tačka 2, a u vezi člana 159 stav </w:t>
      </w:r>
      <w:r w:rsidR="00463D28">
        <w:rPr>
          <w:rFonts w:ascii="Times New Roman" w:hAnsi="Times New Roman" w:cs="Times New Roman"/>
          <w:sz w:val="24"/>
          <w:szCs w:val="24"/>
        </w:rPr>
        <w:t xml:space="preserve">2 </w:t>
      </w:r>
      <w:r w:rsidRPr="006B5BEE">
        <w:rPr>
          <w:rFonts w:ascii="Times New Roman" w:hAnsi="Times New Roman" w:cs="Times New Roman"/>
          <w:sz w:val="24"/>
          <w:szCs w:val="24"/>
        </w:rPr>
        <w:t>Statuta Opštine Tuzi (“Sl. list</w:t>
      </w:r>
      <w:r w:rsidRPr="006B5BE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CG- opštinski propisi”, br</w:t>
      </w:r>
      <w:r w:rsidRPr="00463D28">
        <w:rPr>
          <w:rFonts w:ascii="Times New Roman" w:hAnsi="Times New Roman" w:cs="Times New Roman"/>
          <w:sz w:val="24"/>
          <w:szCs w:val="24"/>
        </w:rPr>
        <w:t xml:space="preserve">. </w:t>
      </w:r>
      <w:r w:rsidR="00446E62" w:rsidRPr="00463D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E62" w:rsidRPr="00463D28">
        <w:rPr>
          <w:rFonts w:ascii="Times New Roman" w:hAnsi="Times New Roman" w:cs="Times New Roman"/>
          <w:sz w:val="24"/>
          <w:szCs w:val="24"/>
        </w:rPr>
        <w:t>024/19 i 05/20</w:t>
      </w:r>
      <w:r w:rsidRPr="00463D28">
        <w:rPr>
          <w:rFonts w:ascii="Times New Roman" w:hAnsi="Times New Roman" w:cs="Times New Roman"/>
          <w:sz w:val="24"/>
          <w:szCs w:val="24"/>
        </w:rPr>
        <w:t>),</w:t>
      </w:r>
      <w:r w:rsidRPr="006B5BEE">
        <w:rPr>
          <w:rFonts w:ascii="Times New Roman" w:hAnsi="Times New Roman" w:cs="Times New Roman"/>
          <w:sz w:val="24"/>
          <w:szCs w:val="24"/>
        </w:rPr>
        <w:t xml:space="preserve"> Skupština opštine Tuzi, na sjednici održanoj</w:t>
      </w:r>
      <w:r w:rsidRPr="006B5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E6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B5BEE">
        <w:rPr>
          <w:rFonts w:ascii="Times New Roman" w:hAnsi="Times New Roman" w:cs="Times New Roman"/>
          <w:sz w:val="24"/>
          <w:szCs w:val="24"/>
        </w:rPr>
        <w:t>2020. godine, donijela</w:t>
      </w:r>
      <w:r w:rsidRPr="006B5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je</w:t>
      </w:r>
    </w:p>
    <w:p w:rsidR="001A73B7" w:rsidRPr="006B5BEE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ODLUKU</w:t>
      </w:r>
    </w:p>
    <w:p w:rsidR="001A73B7" w:rsidRPr="006B5BEE" w:rsidRDefault="009B6AD4" w:rsidP="006B5BEE">
      <w:pPr>
        <w:spacing w:before="189" w:line="276" w:lineRule="auto"/>
        <w:ind w:left="1468" w:right="1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EE">
        <w:rPr>
          <w:rFonts w:ascii="Times New Roman" w:hAnsi="Times New Roman" w:cs="Times New Roman"/>
          <w:b/>
          <w:sz w:val="24"/>
          <w:szCs w:val="24"/>
        </w:rPr>
        <w:t>O UČEŠĆU PREDSTAVNIKA NVO U RADNIM GRUPAMA</w:t>
      </w: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73B7" w:rsidRPr="006B5BEE" w:rsidRDefault="009B6AD4" w:rsidP="006B5BEE">
      <w:pPr>
        <w:spacing w:before="185" w:line="276" w:lineRule="auto"/>
        <w:ind w:left="1468" w:right="1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EE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1A73B7" w:rsidRPr="006B5BEE" w:rsidRDefault="009B6AD4" w:rsidP="006B5BEE">
      <w:pPr>
        <w:pStyle w:val="BodyText"/>
        <w:spacing w:before="191" w:line="276" w:lineRule="auto"/>
        <w:ind w:left="120" w:right="10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Ovom odlukom utvrđuju se uslovi i postupak izbora predstavnika nevladinih organizacija u radnu grupu ili drugo radno tijelo (u daljem tekstu radna grupa) koju obrazuje predsjednik Opštine ili starješina organa lokalne uprave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za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pripremu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propisa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opštih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akata,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izradu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projekata,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planova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</w:t>
      </w:r>
      <w:r w:rsidRPr="006B5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programa razvoja i</w:t>
      </w:r>
      <w:r w:rsidRPr="006B5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slično.</w:t>
      </w:r>
    </w:p>
    <w:p w:rsidR="001A73B7" w:rsidRPr="006B5BEE" w:rsidRDefault="001A73B7" w:rsidP="006B5BEE">
      <w:pPr>
        <w:pStyle w:val="BodyText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2</w:t>
      </w:r>
    </w:p>
    <w:p w:rsidR="001A73B7" w:rsidRPr="006B5BEE" w:rsidRDefault="009B6AD4" w:rsidP="006B5BEE">
      <w:pPr>
        <w:pStyle w:val="BodyText"/>
        <w:spacing w:before="189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Izrazi koji se u ovoj odluci koriste za fizička lica u muškom rodu podrazumijevaju iste izraze u ženskom rodu.</w:t>
      </w:r>
    </w:p>
    <w:p w:rsidR="001A73B7" w:rsidRPr="006B5BEE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3</w:t>
      </w:r>
    </w:p>
    <w:p w:rsidR="001A73B7" w:rsidRPr="006B5BEE" w:rsidRDefault="009B6AD4" w:rsidP="006B5BEE">
      <w:pPr>
        <w:pStyle w:val="BodyText"/>
        <w:spacing w:before="189" w:line="276" w:lineRule="auto"/>
        <w:ind w:left="120" w:right="109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Izbor predstavnika nevladinih organizacija u radnu grupu iz člana 1 vrši se na osnovu Javnog poziva koji objavljuje organ lokalne uprave nadležan za pripremu predmetnog akta, odnosno služba predsjednika Opštine.</w:t>
      </w:r>
    </w:p>
    <w:p w:rsidR="001A73B7" w:rsidRPr="006B5BEE" w:rsidRDefault="009B6AD4" w:rsidP="006B5BEE">
      <w:pPr>
        <w:pStyle w:val="BodyText"/>
        <w:spacing w:before="170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Javni poziv objavljuje se na veb stranici Opštine i na drugi pogodan način i traje 8 dana od dana objavljivanja.</w:t>
      </w:r>
    </w:p>
    <w:p w:rsidR="001A73B7" w:rsidRPr="006B5BEE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before="45"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4</w:t>
      </w:r>
    </w:p>
    <w:p w:rsidR="001A73B7" w:rsidRPr="006B5BEE" w:rsidRDefault="009B6AD4" w:rsidP="006B5BEE">
      <w:pPr>
        <w:pStyle w:val="BodyText"/>
        <w:spacing w:before="188" w:line="276" w:lineRule="auto"/>
        <w:ind w:left="120" w:right="109" w:firstLine="568"/>
        <w:jc w:val="both"/>
        <w:rPr>
          <w:rFonts w:ascii="Times New Roman" w:hAnsi="Times New Roman" w:cs="Times New Roman"/>
          <w:sz w:val="24"/>
          <w:szCs w:val="24"/>
        </w:rPr>
        <w:sectPr w:rsidR="001A73B7" w:rsidRPr="006B5BEE" w:rsidSect="006B5BEE">
          <w:type w:val="continuous"/>
          <w:pgSz w:w="11900" w:h="16840"/>
          <w:pgMar w:top="810" w:right="1320" w:bottom="280" w:left="1320" w:header="720" w:footer="720" w:gutter="0"/>
          <w:cols w:space="720"/>
        </w:sectPr>
      </w:pPr>
      <w:r w:rsidRPr="006B5BEE">
        <w:rPr>
          <w:rFonts w:ascii="Times New Roman" w:hAnsi="Times New Roman" w:cs="Times New Roman"/>
          <w:sz w:val="24"/>
          <w:szCs w:val="24"/>
        </w:rPr>
        <w:t>Javni poziv sadrži: naziv organa koji obrazuje radnu grupu; naziv akta koji se priprema; broj predstavnika nevladinih organizacija u radnoj grupi; uslove koje mora da ispuni nevladina organizacija da bi predložila kandidata, uslove koje mora da ispuni kandidat koji se predlaže; dokumentacija koja se dostavlja uz predlog za kandidata za predstavnika nevladine organizacije u radnoj grupi;</w:t>
      </w:r>
    </w:p>
    <w:p w:rsidR="001A73B7" w:rsidRPr="006B5BEE" w:rsidRDefault="009B6AD4" w:rsidP="006B5BEE">
      <w:pPr>
        <w:pStyle w:val="BodyText"/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lastRenderedPageBreak/>
        <w:t>rok i način dostavljanja predloga; kao i mjesto za potpis starješine organa (Obrazac 1).</w:t>
      </w:r>
    </w:p>
    <w:p w:rsidR="001A73B7" w:rsidRPr="006B5BEE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5</w:t>
      </w:r>
    </w:p>
    <w:p w:rsidR="001A73B7" w:rsidRPr="006B5BEE" w:rsidRDefault="009B6AD4" w:rsidP="006B5BEE">
      <w:pPr>
        <w:pStyle w:val="BodyText"/>
        <w:spacing w:before="188" w:line="276" w:lineRule="auto"/>
        <w:ind w:left="119" w:right="11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Nevladina organizacija može da predloži kandidata za predstavnika u radnu grupu ako: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7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je upisana u registar nevladinih organizacija prije objavljivanja javnog poziva iz člana 3 stav 1 ove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odluke;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line="276" w:lineRule="auto"/>
        <w:ind w:left="119" w:right="113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Statutu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ima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utvrđene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djelatnosti</w:t>
      </w:r>
      <w:r w:rsidRPr="006B5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</w:t>
      </w:r>
      <w:r w:rsidRPr="006B5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ciljeve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oblastima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koje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su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vezi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sa</w:t>
      </w:r>
      <w:r w:rsidRPr="006B5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aktom koji priprema radna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grupa;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je u prethodne tri godine, u oblasti u kojoj radna grupa priprema akt, realizovala projekat, izradila dokument, organizovala skup ili sprovela istraživanje usmjereno na unapređenje stanja u toj</w:t>
      </w:r>
      <w:r w:rsidRPr="006B5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oblasti;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86"/>
        </w:tabs>
        <w:spacing w:line="276" w:lineRule="auto"/>
        <w:ind w:left="119" w:right="110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je predala poreskom organu prijavu za prethodnu fiskalnu godinu (potvrda o predaji bilansa stanja i uspjeha ili broj iskaza, ukoliko je prijava predata u elektoronskoj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formi);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08"/>
        </w:tabs>
        <w:spacing w:before="160" w:line="276" w:lineRule="auto"/>
        <w:ind w:left="119" w:right="110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u organu upravljanja nevladine organizacije nema članova organa političkih partija, javnih funkcionera, rukovodećih lica ili državnih i lokalnih službenika, odnosno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namještenika.</w:t>
      </w: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1A73B7" w:rsidP="006B5BEE">
      <w:pPr>
        <w:pStyle w:val="BodyText"/>
        <w:spacing w:before="12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6</w:t>
      </w:r>
    </w:p>
    <w:p w:rsidR="001A73B7" w:rsidRPr="006B5BEE" w:rsidRDefault="009B6AD4" w:rsidP="006B5BEE">
      <w:pPr>
        <w:pStyle w:val="BodyText"/>
        <w:spacing w:before="188" w:line="276" w:lineRule="auto"/>
        <w:ind w:left="119" w:right="110" w:firstLine="820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Za člana radne grupe nevladina organizacija može da predloži jednog predstavnika.</w:t>
      </w:r>
    </w:p>
    <w:p w:rsidR="001A73B7" w:rsidRPr="006B5BEE" w:rsidRDefault="009B6AD4" w:rsidP="006B5BEE">
      <w:pPr>
        <w:pStyle w:val="BodyText"/>
        <w:spacing w:before="166" w:line="276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Predstavnik nevladine organizacije može biti lice koje: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32"/>
        </w:tabs>
        <w:spacing w:before="187" w:line="276" w:lineRule="auto"/>
        <w:ind w:left="331" w:right="0" w:hanging="213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ima prebivalište na teritoriji</w:t>
      </w:r>
      <w:r w:rsidRPr="006B5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opštine;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51"/>
        </w:tabs>
        <w:spacing w:before="188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je u prethodne tri godine, u oblasti u kojoj radna grupa priprema akt, učestvovao u realizaciji projekta, izradi dokumenta ili sproveo istraživanje usmjereno na unapređenje stanja u toj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oblasti;</w:t>
      </w:r>
    </w:p>
    <w:p w:rsidR="001A73B7" w:rsidRPr="00463D28" w:rsidRDefault="009B6AD4" w:rsidP="006B5BEE">
      <w:pPr>
        <w:pStyle w:val="ListParagraph"/>
        <w:numPr>
          <w:ilvl w:val="0"/>
          <w:numId w:val="1"/>
        </w:numPr>
        <w:tabs>
          <w:tab w:val="left" w:pos="286"/>
        </w:tabs>
        <w:spacing w:before="160" w:line="276" w:lineRule="auto"/>
        <w:ind w:left="119" w:firstLine="0"/>
        <w:rPr>
          <w:rFonts w:ascii="Times New Roman" w:hAnsi="Times New Roman" w:cs="Times New Roman"/>
          <w:sz w:val="24"/>
          <w:szCs w:val="24"/>
        </w:rPr>
        <w:sectPr w:rsidR="001A73B7" w:rsidRPr="00463D28">
          <w:pgSz w:w="11900" w:h="16840"/>
          <w:pgMar w:top="1420" w:right="1320" w:bottom="280" w:left="1320" w:header="720" w:footer="720" w:gutter="0"/>
          <w:cols w:space="720"/>
        </w:sectPr>
      </w:pPr>
      <w:r w:rsidRPr="006B5BEE">
        <w:rPr>
          <w:rFonts w:ascii="Times New Roman" w:hAnsi="Times New Roman" w:cs="Times New Roman"/>
          <w:sz w:val="24"/>
          <w:szCs w:val="24"/>
        </w:rPr>
        <w:t>nije član organa političke partije, javni funkcioner, državni i lokalni službenik, odnosno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namještenik</w:t>
      </w:r>
      <w:r w:rsidR="00463D28">
        <w:rPr>
          <w:rFonts w:ascii="Times New Roman" w:hAnsi="Times New Roman" w:cs="Times New Roman"/>
          <w:sz w:val="24"/>
          <w:szCs w:val="24"/>
        </w:rPr>
        <w:t>.</w:t>
      </w: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before="205" w:line="276" w:lineRule="auto"/>
        <w:ind w:left="4276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7</w:t>
      </w:r>
    </w:p>
    <w:p w:rsidR="001A73B7" w:rsidRPr="006B5BEE" w:rsidRDefault="009B6AD4" w:rsidP="006B5BEE">
      <w:pPr>
        <w:pStyle w:val="BodyText"/>
        <w:spacing w:before="189" w:line="276" w:lineRule="auto"/>
        <w:ind w:left="120" w:right="109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Nevladina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dostavlja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potrebnu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dokumentaciju</w:t>
      </w:r>
      <w:r w:rsidRPr="006B5B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kojom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dokazuje ispunjenost uslova iz člana 5 ove Odluke i predlog kandidata za predstavnika u radnoj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grupi,</w:t>
      </w:r>
      <w:r w:rsidRPr="006B5B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potpisan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od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strane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lica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ovlašćenog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za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zastupanje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ovjeren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pečatom nevladine</w:t>
      </w:r>
      <w:r w:rsidRPr="006B5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organizacije.</w:t>
      </w:r>
    </w:p>
    <w:p w:rsidR="001A73B7" w:rsidRPr="006B5BEE" w:rsidRDefault="009B6AD4" w:rsidP="006B5BEE">
      <w:pPr>
        <w:pStyle w:val="BodyText"/>
        <w:spacing w:before="160" w:line="276" w:lineRule="auto"/>
        <w:ind w:left="119" w:right="10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Predlog</w:t>
      </w:r>
      <w:r w:rsidRPr="006B5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se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podnosi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</w:t>
      </w:r>
      <w:r w:rsidRPr="006B5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obrascu</w:t>
      </w:r>
      <w:r w:rsidRPr="006B5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koji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sadrži:</w:t>
      </w:r>
      <w:r w:rsidRPr="006B5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naziv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organa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kojem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se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dostavlja predlog; naziv nevladine organizacije koja predlaže kandidata za predstavnika u radnu grupu; naziv akta koji priprema radna grupa; ime i prezime kandidata za predstavnika nevladine organizacije u radnoj grupi; podatke o dokumentaciji kojom se dokazuje ispunjenost uslova za nevladinu organizaciju koja predlaže kandidata i uslova koje predloženi kandidat treba da ispunjava, kao i mjesto za potpis lica ovlašćenog za zastupanje nevladine organizacije (Obrazac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2).</w:t>
      </w:r>
    </w:p>
    <w:p w:rsidR="001A73B7" w:rsidRPr="006B5BEE" w:rsidRDefault="009B6AD4" w:rsidP="006B5BEE">
      <w:pPr>
        <w:pStyle w:val="Heading1"/>
        <w:spacing w:before="154" w:line="276" w:lineRule="auto"/>
        <w:ind w:left="4276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8</w:t>
      </w:r>
    </w:p>
    <w:p w:rsidR="001A73B7" w:rsidRPr="006B5BEE" w:rsidRDefault="009B6AD4" w:rsidP="006B5BEE">
      <w:pPr>
        <w:pStyle w:val="BodyText"/>
        <w:spacing w:before="191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Uz predlog kandidata za predstavnika u radnu grupu nevladina organizacija dostavlja: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4" w:line="276" w:lineRule="auto"/>
        <w:ind w:left="268" w:right="0"/>
        <w:jc w:val="left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fotokopiju rješenja o upisu u registar nadležnog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organa;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86" w:line="276" w:lineRule="auto"/>
        <w:ind w:left="268" w:right="0"/>
        <w:jc w:val="left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fotokopiju Statuta nevladine</w:t>
      </w:r>
      <w:r w:rsidRPr="006B5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organizacije;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izjavu potpisanu od strane lica ovlašćenog za zastupanje i potvrđenu pečatom nevladine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organizacije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da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je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prethodne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tri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godine,</w:t>
      </w:r>
      <w:r w:rsidRPr="006B5B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oblasti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kojoj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radna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grupa priprema akt, nevladina organizacija realizovala projekat, izradila dokument, organizovala</w:t>
      </w:r>
      <w:r w:rsidRPr="006B5B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skup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ili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sprovela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istraživanje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usmjereno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unapređenje</w:t>
      </w:r>
      <w:r w:rsidRPr="006B5B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stanja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toj oblasti, uz odgovorajuće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dokaze;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15"/>
        </w:tabs>
        <w:spacing w:before="161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potvrdu o predaji nadležnom poreskom organu bilansa stanja i uspjeha za prethodnu</w:t>
      </w:r>
      <w:r w:rsidRPr="006B5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godinu;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53"/>
        </w:tabs>
        <w:spacing w:before="166" w:line="276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izjavu lica ovlašćenog za zastupanje nevladine organizacije da u organu upravljanja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nevladine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organizacije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nema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č</w:t>
      </w:r>
      <w:r w:rsidRPr="006B5B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lanova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organa</w:t>
      </w:r>
      <w:r w:rsidRPr="006B5B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političkih</w:t>
      </w:r>
      <w:r w:rsidRPr="006B5B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partija,</w:t>
      </w:r>
      <w:r w:rsidRPr="006B5B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javnih funkcionera, rukovodećih lica ili državnih i lokalnih službenika, odnosno namještenika;</w:t>
      </w:r>
    </w:p>
    <w:p w:rsidR="001A73B7" w:rsidRPr="006B5BEE" w:rsidRDefault="001A73B7" w:rsidP="006B5B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A73B7" w:rsidRPr="006B5BEE" w:rsidSect="00463D28">
          <w:pgSz w:w="11900" w:h="16840"/>
          <w:pgMar w:top="810" w:right="1320" w:bottom="30" w:left="1320" w:header="720" w:footer="720" w:gutter="0"/>
          <w:cols w:space="720"/>
        </w:sectPr>
      </w:pP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34"/>
        </w:tabs>
        <w:spacing w:before="22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lastRenderedPageBreak/>
        <w:t>fotokopiju lične karte ili druge javne isprave na osnovu koje se utvrđuje identitet kandidata za predstavnika nevladine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organizacije;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4" w:line="276" w:lineRule="auto"/>
        <w:ind w:left="268" w:right="0" w:hanging="15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biografiju kandidata za predstavnika nevladine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organizacije;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274"/>
        </w:tabs>
        <w:spacing w:before="188"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izjavu potpisanu od strane lica ovlašćenog za zastupanje i potvrđenu pečatom nevladine organizacije da je kandidat nevladine organizacije u prethodne tri godine, u oblasti u kojoj radna grupa priprema akt, učestvovao u realizaciji projekta, izradi dokumenta ili sproveo istraživanje usmjereno na unapređenje stanja u toj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oblasti;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03"/>
        </w:tabs>
        <w:spacing w:before="161" w:line="276" w:lineRule="auto"/>
        <w:ind w:left="119" w:right="111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izjavu kandidata nevladine organizacije da nije član organa političke partije, javni funkcioner, rukovodeće lice ili državni i lokalni službenik, odnosno namještenik;</w:t>
      </w:r>
    </w:p>
    <w:p w:rsidR="001A73B7" w:rsidRPr="006B5BEE" w:rsidRDefault="009B6AD4" w:rsidP="006B5BEE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ind w:left="119" w:firstLine="0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izjavu kandidata nevladine organizacije o prihvatanju predloga nevladine organizacije za članstvo u radnoj</w:t>
      </w:r>
      <w:r w:rsidRPr="006B5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grupi.</w:t>
      </w:r>
    </w:p>
    <w:p w:rsidR="001A73B7" w:rsidRPr="006B5BEE" w:rsidRDefault="009B6AD4" w:rsidP="006B5BEE">
      <w:pPr>
        <w:pStyle w:val="Heading1"/>
        <w:spacing w:before="163" w:line="276" w:lineRule="auto"/>
        <w:ind w:left="4276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9</w:t>
      </w:r>
    </w:p>
    <w:p w:rsidR="001A73B7" w:rsidRPr="006B5BEE" w:rsidRDefault="009B6AD4" w:rsidP="006B5BEE">
      <w:pPr>
        <w:pStyle w:val="BodyText"/>
        <w:spacing w:before="191" w:line="276" w:lineRule="auto"/>
        <w:ind w:left="119" w:right="109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Organ koji obrazuje radnu grupu, u roku od tri dana od isteka roka iz javnog poziva, na veb stranici opštine objavljuje listu kandidata za predstavnika nevladinih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organizacija,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sa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nazivima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nevladinih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organizacija</w:t>
      </w:r>
      <w:r w:rsidRPr="006B5B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koje</w:t>
      </w:r>
      <w:r w:rsidRPr="006B5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su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ih</w:t>
      </w:r>
      <w:r w:rsidRPr="006B5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predložile.</w:t>
      </w:r>
    </w:p>
    <w:p w:rsidR="001A73B7" w:rsidRPr="006B5BEE" w:rsidRDefault="009B6AD4" w:rsidP="006B5BEE">
      <w:pPr>
        <w:pStyle w:val="BodyText"/>
        <w:spacing w:before="168" w:line="276" w:lineRule="auto"/>
        <w:ind w:left="119" w:right="110" w:firstLine="376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Uz listu iz stava 1 ovog člana, organ objavljuje spisak nevladinih organizacija koje su dostavile neblagovremene i nepotpune predloge, odnosno koje ne ispunjavaju uslove propisane ovom Odlukom.</w:t>
      </w:r>
    </w:p>
    <w:p w:rsidR="001A73B7" w:rsidRPr="006B5BEE" w:rsidRDefault="009B6AD4" w:rsidP="006B5BEE">
      <w:pPr>
        <w:pStyle w:val="Heading1"/>
        <w:spacing w:before="157" w:line="276" w:lineRule="auto"/>
        <w:ind w:left="4207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10</w:t>
      </w:r>
    </w:p>
    <w:p w:rsidR="001A73B7" w:rsidRPr="006B5BEE" w:rsidRDefault="009B6AD4" w:rsidP="006B5BEE">
      <w:pPr>
        <w:pStyle w:val="BodyText"/>
        <w:spacing w:before="191" w:line="276" w:lineRule="auto"/>
        <w:ind w:left="119" w:right="110" w:firstLine="503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Predsjednik opštine, odnosno starješina organa, aktom o obrazovanju radne grupe, izabraće za člana predstavnika nevladine organizacije koji ispunjava uslove iz člana 6 ove Odluke i za koga je dostavljeno najviše predloga nevladinih organizacija koje su ispunile uslove iz člana 5 ove Odluke.</w:t>
      </w:r>
    </w:p>
    <w:p w:rsidR="006B5BEE" w:rsidRDefault="009B6AD4" w:rsidP="006B5BEE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Izuzetno,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slučaju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da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za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dva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ili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više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predstavnika</w:t>
      </w:r>
      <w:r w:rsidRPr="006B5B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nevladinih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organizacija,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koji ispunjavaju uslove iz člana 6 ove Odluke, bude dostavljen jednak broj predloga nevladinih organizacija koje su ispunile uslove iz člana 5 ove Odluke, u sastav radne grupe bira se kandidat sa više iskustva u oblasti koja je predmet uređivanja, koje se utvrđuje brojem projekata, izrađenih dokumenata, sprovedenih</w:t>
      </w:r>
      <w:r w:rsidRPr="006B5B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istraživanja,</w:t>
      </w:r>
      <w:r w:rsidRPr="006B5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održanih</w:t>
      </w:r>
      <w:r w:rsidRPr="006B5B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skupova</w:t>
      </w:r>
      <w:r w:rsidRPr="006B5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usmjerenih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na</w:t>
      </w:r>
      <w:r w:rsidRPr="006B5B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unapređenje</w:t>
      </w:r>
      <w:r w:rsidRPr="006B5B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stanja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 oblasti koja je predmet</w:t>
      </w:r>
      <w:r w:rsidRPr="006B5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uređivanja.</w:t>
      </w:r>
    </w:p>
    <w:p w:rsidR="006B5BEE" w:rsidRDefault="006B5BEE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before="44" w:line="276" w:lineRule="auto"/>
        <w:ind w:right="1412"/>
        <w:rPr>
          <w:rFonts w:ascii="Times New Roman" w:hAnsi="Times New Roman" w:cs="Times New Roman"/>
          <w:sz w:val="24"/>
          <w:szCs w:val="24"/>
        </w:rPr>
        <w:sectPr w:rsidR="001A73B7" w:rsidRPr="006B5BEE" w:rsidSect="006B5BEE">
          <w:pgSz w:w="11900" w:h="16840"/>
          <w:pgMar w:top="1420" w:right="1320" w:bottom="30" w:left="1320" w:header="720" w:footer="720" w:gutter="0"/>
          <w:cols w:space="720"/>
        </w:sectPr>
      </w:pPr>
      <w:r w:rsidRPr="006B5BEE">
        <w:rPr>
          <w:rFonts w:ascii="Times New Roman" w:hAnsi="Times New Roman" w:cs="Times New Roman"/>
          <w:sz w:val="24"/>
          <w:szCs w:val="24"/>
        </w:rPr>
        <w:t>Član 11</w:t>
      </w:r>
    </w:p>
    <w:p w:rsidR="001A73B7" w:rsidRPr="006B5BEE" w:rsidRDefault="009B6AD4" w:rsidP="006B5BEE">
      <w:pPr>
        <w:pStyle w:val="BodyText"/>
        <w:spacing w:before="22"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lastRenderedPageBreak/>
        <w:t>Ukoliko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se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po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javnom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pozivu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ne</w:t>
      </w:r>
      <w:r w:rsidRPr="006B5B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prijavi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ni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jedna</w:t>
      </w:r>
      <w:r w:rsidRPr="006B5B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NVO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sa</w:t>
      </w:r>
      <w:r w:rsidRPr="006B5B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predlogom</w:t>
      </w:r>
      <w:r w:rsidRPr="006B5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kandidata za predstavnika NVO u radnim grupama ili predloženi kandidat odnosno NVO koja predlaže kandidata, ne ispunjavaju uslove iz člana 5 i 6 ove Odluke, predsjednik Opštine odnosno starješina organa će obrazovati radnu grupu bez predstavnika</w:t>
      </w:r>
      <w:r w:rsidRPr="006B5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NVO.</w:t>
      </w: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line="276" w:lineRule="auto"/>
        <w:ind w:left="1466" w:right="1462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</w:t>
      </w:r>
      <w:r w:rsidRPr="006B5BE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>12</w:t>
      </w:r>
    </w:p>
    <w:p w:rsidR="001A73B7" w:rsidRPr="006B5BEE" w:rsidRDefault="009B6AD4" w:rsidP="006B5BEE">
      <w:pPr>
        <w:pStyle w:val="BodyText"/>
        <w:spacing w:before="189" w:line="276" w:lineRule="auto"/>
        <w:ind w:left="813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Sastavni dio ove Odluke su Obrazac 1 i Obrazac 2.</w:t>
      </w: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1A73B7" w:rsidP="006B5BEE">
      <w:pPr>
        <w:pStyle w:val="BodyText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spacing w:line="276" w:lineRule="auto"/>
        <w:ind w:right="1411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Član 13</w:t>
      </w:r>
    </w:p>
    <w:p w:rsidR="001A73B7" w:rsidRPr="006B5BEE" w:rsidRDefault="009B6AD4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Ova Odluka stupa na snagu osmog dana od dana objavljivanja u “Službenom listu Crne Gore - Opštinski propisi”.</w:t>
      </w:r>
    </w:p>
    <w:p w:rsidR="001A73B7" w:rsidRPr="006B5BEE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</w:rPr>
      </w:pPr>
    </w:p>
    <w:p w:rsidR="001A73B7" w:rsidRPr="006B5BEE" w:rsidRDefault="009B6AD4" w:rsidP="006B5BEE">
      <w:pPr>
        <w:pStyle w:val="Heading1"/>
        <w:tabs>
          <w:tab w:val="left" w:pos="2462"/>
        </w:tabs>
        <w:spacing w:before="84" w:line="276" w:lineRule="auto"/>
        <w:ind w:left="1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B5BEE">
        <w:rPr>
          <w:rFonts w:ascii="Times New Roman" w:hAnsi="Times New Roman" w:cs="Times New Roman"/>
          <w:sz w:val="24"/>
          <w:szCs w:val="24"/>
        </w:rPr>
        <w:t>Broj</w:t>
      </w:r>
      <w:r w:rsidRPr="006B5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sz w:val="24"/>
          <w:szCs w:val="24"/>
        </w:rPr>
        <w:t xml:space="preserve">: </w:t>
      </w:r>
      <w:r w:rsidRPr="006B5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5BEE">
        <w:rPr>
          <w:rFonts w:ascii="Times New Roman" w:hAnsi="Times New Roman" w:cs="Times New Roman"/>
          <w:b w:val="0"/>
          <w:sz w:val="24"/>
          <w:szCs w:val="24"/>
          <w:u w:val="thick"/>
        </w:rPr>
        <w:t xml:space="preserve"> </w:t>
      </w:r>
      <w:r w:rsidRPr="006B5BEE">
        <w:rPr>
          <w:rFonts w:ascii="Times New Roman" w:hAnsi="Times New Roman" w:cs="Times New Roman"/>
          <w:b w:val="0"/>
          <w:sz w:val="24"/>
          <w:szCs w:val="24"/>
          <w:u w:val="thick"/>
        </w:rPr>
        <w:tab/>
      </w:r>
    </w:p>
    <w:p w:rsidR="001A73B7" w:rsidRDefault="009B6AD4" w:rsidP="006B5BEE">
      <w:pPr>
        <w:tabs>
          <w:tab w:val="left" w:pos="2596"/>
        </w:tabs>
        <w:spacing w:before="188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6B5BEE">
        <w:rPr>
          <w:rFonts w:ascii="Times New Roman" w:hAnsi="Times New Roman" w:cs="Times New Roman"/>
          <w:b/>
          <w:sz w:val="24"/>
          <w:szCs w:val="24"/>
        </w:rPr>
        <w:t>Tuzi,</w:t>
      </w:r>
      <w:r w:rsidRPr="006B5BEE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6B5BEE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6B5BEE">
        <w:rPr>
          <w:rFonts w:ascii="Times New Roman" w:hAnsi="Times New Roman" w:cs="Times New Roman"/>
          <w:b/>
          <w:sz w:val="24"/>
          <w:szCs w:val="24"/>
        </w:rPr>
        <w:t>2020.</w:t>
      </w:r>
      <w:r w:rsidR="00463D28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463D28" w:rsidRDefault="00463D28" w:rsidP="006B5BEE">
      <w:pPr>
        <w:tabs>
          <w:tab w:val="left" w:pos="2596"/>
        </w:tabs>
        <w:spacing w:before="188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463D28" w:rsidRPr="006B5BEE" w:rsidRDefault="00463D28" w:rsidP="006B5BEE">
      <w:pPr>
        <w:tabs>
          <w:tab w:val="left" w:pos="2596"/>
        </w:tabs>
        <w:spacing w:before="188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1A73B7" w:rsidRPr="006B5BEE" w:rsidRDefault="00463D28" w:rsidP="006B5BEE">
      <w:pPr>
        <w:spacing w:before="186" w:line="276" w:lineRule="auto"/>
        <w:ind w:left="32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AD4" w:rsidRPr="006B5BEE">
        <w:rPr>
          <w:rFonts w:ascii="Times New Roman" w:hAnsi="Times New Roman" w:cs="Times New Roman"/>
          <w:b/>
          <w:sz w:val="24"/>
          <w:szCs w:val="24"/>
        </w:rPr>
        <w:t>Skupština opštine Tuzi</w:t>
      </w:r>
    </w:p>
    <w:p w:rsidR="001A73B7" w:rsidRPr="006B5BEE" w:rsidRDefault="009B6AD4" w:rsidP="00463D28">
      <w:pPr>
        <w:spacing w:before="187" w:line="276" w:lineRule="auto"/>
        <w:ind w:right="6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EE">
        <w:rPr>
          <w:rFonts w:ascii="Times New Roman" w:hAnsi="Times New Roman" w:cs="Times New Roman"/>
          <w:b/>
          <w:sz w:val="24"/>
          <w:szCs w:val="24"/>
        </w:rPr>
        <w:t>Predsjednik,</w:t>
      </w:r>
    </w:p>
    <w:p w:rsidR="001A73B7" w:rsidRPr="006B5BEE" w:rsidRDefault="001A73B7" w:rsidP="00463D28">
      <w:pPr>
        <w:pStyle w:val="BodyText"/>
        <w:spacing w:before="1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B7" w:rsidRPr="006B5BEE" w:rsidRDefault="009B6AD4" w:rsidP="00463D28">
      <w:pPr>
        <w:spacing w:before="44" w:line="276" w:lineRule="auto"/>
        <w:ind w:right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EE">
        <w:rPr>
          <w:rFonts w:ascii="Times New Roman" w:hAnsi="Times New Roman" w:cs="Times New Roman"/>
          <w:b/>
          <w:sz w:val="24"/>
          <w:szCs w:val="24"/>
        </w:rPr>
        <w:t>Fadil Kajoshaj, s.r.</w:t>
      </w:r>
    </w:p>
    <w:p w:rsidR="001A73B7" w:rsidRPr="006B5BEE" w:rsidRDefault="001A73B7" w:rsidP="006B5BEE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1A73B7" w:rsidRPr="006B5BEE" w:rsidSect="006B5BEE">
          <w:pgSz w:w="11900" w:h="16840"/>
          <w:pgMar w:top="450" w:right="1320" w:bottom="280" w:left="1320" w:header="720" w:footer="720" w:gutter="0"/>
          <w:cols w:space="720"/>
        </w:sectPr>
      </w:pPr>
    </w:p>
    <w:p w:rsidR="00DA16CC" w:rsidRDefault="00DA16CC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EE" w:rsidRPr="008777D3" w:rsidRDefault="006B5BEE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D3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70BC1" w:rsidRPr="008777D3" w:rsidRDefault="00170BC1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CC" w:rsidRPr="008777D3" w:rsidRDefault="00DA16CC" w:rsidP="006B5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EE" w:rsidRPr="008777D3" w:rsidRDefault="006B5BEE" w:rsidP="00DA16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7D3">
        <w:rPr>
          <w:rFonts w:ascii="Times New Roman" w:hAnsi="Times New Roman" w:cs="Times New Roman"/>
          <w:b/>
          <w:sz w:val="24"/>
          <w:szCs w:val="24"/>
        </w:rPr>
        <w:t>Pravni osnov</w:t>
      </w:r>
      <w:r w:rsidRPr="008777D3">
        <w:rPr>
          <w:rFonts w:ascii="Times New Roman" w:hAnsi="Times New Roman" w:cs="Times New Roman"/>
          <w:sz w:val="24"/>
          <w:szCs w:val="24"/>
        </w:rPr>
        <w:t xml:space="preserve"> za donošenje ove Odluke sadržan je u članu  38 stav 1 tačka 2 Zakona o lokalnoj samoupravi (“Službeni list CG”,broj 02/18, 034/19)  kojim je propisano da  Skupština opštine do</w:t>
      </w:r>
      <w:r w:rsidR="00DA16CC" w:rsidRPr="008777D3">
        <w:rPr>
          <w:rFonts w:ascii="Times New Roman" w:hAnsi="Times New Roman" w:cs="Times New Roman"/>
          <w:sz w:val="24"/>
          <w:szCs w:val="24"/>
        </w:rPr>
        <w:t>nosi propise i druge opšte akte;</w:t>
      </w:r>
      <w:r w:rsidRPr="008777D3">
        <w:rPr>
          <w:rFonts w:ascii="Times New Roman" w:hAnsi="Times New Roman" w:cs="Times New Roman"/>
          <w:sz w:val="24"/>
          <w:szCs w:val="24"/>
        </w:rPr>
        <w:t xml:space="preserve"> člana</w:t>
      </w:r>
      <w:r w:rsidR="00074E46" w:rsidRPr="008777D3">
        <w:rPr>
          <w:rFonts w:ascii="Times New Roman" w:hAnsi="Times New Roman" w:cs="Times New Roman"/>
          <w:sz w:val="24"/>
          <w:szCs w:val="24"/>
        </w:rPr>
        <w:t xml:space="preserve"> 174 stav 1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 i  stav 2</w:t>
      </w:r>
      <w:r w:rsidR="00074E46" w:rsidRPr="008777D3">
        <w:rPr>
          <w:rFonts w:ascii="Times New Roman" w:hAnsi="Times New Roman" w:cs="Times New Roman"/>
          <w:sz w:val="24"/>
          <w:szCs w:val="24"/>
        </w:rPr>
        <w:t xml:space="preserve"> tačka 3</w:t>
      </w:r>
      <w:r w:rsidRPr="008777D3">
        <w:rPr>
          <w:rFonts w:ascii="Times New Roman" w:hAnsi="Times New Roman" w:cs="Times New Roman"/>
          <w:sz w:val="24"/>
          <w:szCs w:val="24"/>
        </w:rPr>
        <w:t xml:space="preserve"> navedenog Zakona koji 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propisuje da u cilju afirmisanja otvorenog i </w:t>
      </w:r>
      <w:r w:rsidR="00074E46" w:rsidRPr="008777D3">
        <w:rPr>
          <w:rFonts w:ascii="Times New Roman" w:hAnsi="Times New Roman" w:cs="Times New Roman"/>
          <w:sz w:val="24"/>
          <w:szCs w:val="24"/>
        </w:rPr>
        <w:t>demokratskog društva, organi lokalne samouprave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 sarađuju sa nevladinim organizacijama i da</w:t>
      </w:r>
      <w:r w:rsidR="00DA16CC" w:rsidRPr="008777D3">
        <w:rPr>
          <w:rFonts w:ascii="Times New Roman" w:hAnsi="Times New Roman" w:cs="Times New Roman"/>
          <w:sz w:val="24"/>
          <w:szCs w:val="24"/>
        </w:rPr>
        <w:t xml:space="preserve"> se sarad</w:t>
      </w:r>
      <w:r w:rsidR="00170BC1" w:rsidRPr="008777D3">
        <w:rPr>
          <w:rFonts w:ascii="Times New Roman" w:hAnsi="Times New Roman" w:cs="Times New Roman"/>
          <w:sz w:val="24"/>
          <w:szCs w:val="24"/>
        </w:rPr>
        <w:t>nja iz stava 1 ovog člana ostvaruje omogućavanjem učešća u radu radnih grupa za pripremu normativnih akata ili izradu projekata  i programa</w:t>
      </w:r>
      <w:r w:rsidRPr="008777D3">
        <w:rPr>
          <w:rFonts w:ascii="Times New Roman" w:hAnsi="Times New Roman" w:cs="Times New Roman"/>
          <w:sz w:val="24"/>
          <w:szCs w:val="24"/>
        </w:rPr>
        <w:t xml:space="preserve">, kao i člana 53 stav 1 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 tačka 2 </w:t>
      </w:r>
      <w:r w:rsidRPr="008777D3">
        <w:rPr>
          <w:rFonts w:ascii="Times New Roman" w:hAnsi="Times New Roman" w:cs="Times New Roman"/>
          <w:sz w:val="24"/>
          <w:szCs w:val="24"/>
        </w:rPr>
        <w:t>Statuta opštine Tuzi</w:t>
      </w:r>
      <w:r w:rsidR="00DA16CC" w:rsidRPr="008777D3">
        <w:rPr>
          <w:rFonts w:ascii="Times New Roman" w:hAnsi="Times New Roman" w:cs="Times New Roman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(“Sl.list CG-opštinski propisi br 24/19</w:t>
      </w:r>
      <w:r w:rsidR="00463D28">
        <w:rPr>
          <w:rFonts w:ascii="Times New Roman" w:hAnsi="Times New Roman" w:cs="Times New Roman"/>
          <w:sz w:val="24"/>
          <w:szCs w:val="24"/>
        </w:rPr>
        <w:t xml:space="preserve"> i 005/20</w:t>
      </w:r>
      <w:r w:rsidRPr="008777D3">
        <w:rPr>
          <w:rFonts w:ascii="Times New Roman" w:hAnsi="Times New Roman" w:cs="Times New Roman"/>
          <w:sz w:val="24"/>
          <w:szCs w:val="24"/>
        </w:rPr>
        <w:t>),  kojim je propisano da Skupština donosi propise i druge opšte akte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 i člana 159 stav 2 koji definiše da uslove, načine i postupak saradnje i partner</w:t>
      </w:r>
      <w:r w:rsidR="00DA16CC" w:rsidRPr="008777D3">
        <w:rPr>
          <w:rFonts w:ascii="Times New Roman" w:hAnsi="Times New Roman" w:cs="Times New Roman"/>
          <w:sz w:val="24"/>
          <w:szCs w:val="24"/>
        </w:rPr>
        <w:t>stva opštine Tuzi i druga pitan</w:t>
      </w:r>
      <w:r w:rsidR="00170BC1" w:rsidRPr="008777D3">
        <w:rPr>
          <w:rFonts w:ascii="Times New Roman" w:hAnsi="Times New Roman" w:cs="Times New Roman"/>
          <w:sz w:val="24"/>
          <w:szCs w:val="24"/>
        </w:rPr>
        <w:t>j</w:t>
      </w:r>
      <w:r w:rsidR="00DA16CC" w:rsidRPr="008777D3">
        <w:rPr>
          <w:rFonts w:ascii="Times New Roman" w:hAnsi="Times New Roman" w:cs="Times New Roman"/>
          <w:sz w:val="24"/>
          <w:szCs w:val="24"/>
        </w:rPr>
        <w:t>a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 od značaja za saradnju i partnerstvo opštine Tuzi i nevladinih organizacija, uređuju se posebnom odlukom Skupštine</w:t>
      </w:r>
      <w:r w:rsidRPr="008777D3">
        <w:rPr>
          <w:rFonts w:ascii="Times New Roman" w:hAnsi="Times New Roman" w:cs="Times New Roman"/>
          <w:sz w:val="24"/>
          <w:szCs w:val="24"/>
        </w:rPr>
        <w:t>.</w:t>
      </w:r>
    </w:p>
    <w:p w:rsidR="00DA16CC" w:rsidRPr="008777D3" w:rsidRDefault="00DA16CC" w:rsidP="006B5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EE" w:rsidRPr="008777D3" w:rsidRDefault="00DA16CC" w:rsidP="00DA16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7D3">
        <w:rPr>
          <w:rFonts w:ascii="Times New Roman" w:hAnsi="Times New Roman" w:cs="Times New Roman"/>
          <w:b/>
          <w:sz w:val="24"/>
          <w:szCs w:val="24"/>
        </w:rPr>
        <w:t>Razlozi za donošenje ove O</w:t>
      </w:r>
      <w:r w:rsidR="006B5BEE" w:rsidRPr="008777D3">
        <w:rPr>
          <w:rFonts w:ascii="Times New Roman" w:hAnsi="Times New Roman" w:cs="Times New Roman"/>
          <w:b/>
          <w:sz w:val="24"/>
          <w:szCs w:val="24"/>
        </w:rPr>
        <w:t>dluke</w:t>
      </w:r>
      <w:r w:rsidR="006B5BEE" w:rsidRPr="008777D3">
        <w:rPr>
          <w:rFonts w:ascii="Times New Roman" w:hAnsi="Times New Roman" w:cs="Times New Roman"/>
          <w:sz w:val="24"/>
          <w:szCs w:val="24"/>
        </w:rPr>
        <w:t xml:space="preserve"> sadržani su u potrebi obezbijeđivanja</w:t>
      </w:r>
      <w:r w:rsidR="00170BC1" w:rsidRPr="008777D3">
        <w:rPr>
          <w:rFonts w:ascii="Times New Roman" w:hAnsi="Times New Roman" w:cs="Times New Roman"/>
          <w:sz w:val="24"/>
          <w:szCs w:val="24"/>
        </w:rPr>
        <w:t xml:space="preserve"> i omogućavanja</w:t>
      </w:r>
      <w:r w:rsidR="006B5BEE" w:rsidRPr="008777D3">
        <w:rPr>
          <w:rFonts w:ascii="Times New Roman" w:hAnsi="Times New Roman" w:cs="Times New Roman"/>
          <w:sz w:val="24"/>
          <w:szCs w:val="24"/>
        </w:rPr>
        <w:t xml:space="preserve"> uslova za </w:t>
      </w:r>
      <w:r w:rsidR="00170BC1" w:rsidRPr="008777D3">
        <w:rPr>
          <w:rFonts w:ascii="Times New Roman" w:hAnsi="Times New Roman" w:cs="Times New Roman"/>
          <w:sz w:val="24"/>
          <w:szCs w:val="24"/>
        </w:rPr>
        <w:t>učešće predstavnika NVO u radu radnih grupa za pripremu normativnih akata ili izradu projekata  i programa</w:t>
      </w:r>
    </w:p>
    <w:p w:rsidR="00DA16CC" w:rsidRPr="008777D3" w:rsidRDefault="00DA16CC" w:rsidP="006B5BEE">
      <w:pPr>
        <w:pStyle w:val="T30X"/>
        <w:spacing w:before="0" w:after="0" w:line="276" w:lineRule="auto"/>
        <w:ind w:firstLine="0"/>
        <w:rPr>
          <w:b/>
          <w:sz w:val="24"/>
          <w:szCs w:val="24"/>
        </w:rPr>
      </w:pPr>
    </w:p>
    <w:p w:rsidR="006B5BEE" w:rsidRPr="008777D3" w:rsidRDefault="006B5BEE" w:rsidP="00DA16CC">
      <w:pPr>
        <w:pStyle w:val="T30X"/>
        <w:spacing w:before="0" w:after="0" w:line="276" w:lineRule="auto"/>
        <w:ind w:firstLine="720"/>
        <w:rPr>
          <w:b/>
          <w:sz w:val="24"/>
          <w:szCs w:val="24"/>
        </w:rPr>
      </w:pPr>
      <w:r w:rsidRPr="008777D3">
        <w:rPr>
          <w:b/>
          <w:sz w:val="24"/>
          <w:szCs w:val="24"/>
        </w:rPr>
        <w:t>Sadržina Odluke:</w:t>
      </w:r>
    </w:p>
    <w:p w:rsidR="00446E62" w:rsidRPr="008777D3" w:rsidRDefault="006B5BEE" w:rsidP="00DA16CC">
      <w:pPr>
        <w:pStyle w:val="BodyText"/>
        <w:spacing w:before="191" w:line="276" w:lineRule="auto"/>
        <w:ind w:right="1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7D3">
        <w:rPr>
          <w:rFonts w:ascii="Times New Roman" w:hAnsi="Times New Roman" w:cs="Times New Roman"/>
          <w:b/>
          <w:sz w:val="24"/>
          <w:szCs w:val="24"/>
        </w:rPr>
        <w:t>U članu 1</w:t>
      </w:r>
      <w:r w:rsidRPr="008777D3">
        <w:rPr>
          <w:rFonts w:ascii="Times New Roman" w:hAnsi="Times New Roman" w:cs="Times New Roman"/>
          <w:sz w:val="24"/>
          <w:szCs w:val="24"/>
        </w:rPr>
        <w:t xml:space="preserve"> regulisan je predmet uređivanja odluke</w:t>
      </w:r>
      <w:r w:rsidR="00446E62" w:rsidRPr="008777D3">
        <w:rPr>
          <w:rFonts w:ascii="Times New Roman" w:hAnsi="Times New Roman" w:cs="Times New Roman"/>
          <w:sz w:val="24"/>
          <w:szCs w:val="24"/>
        </w:rPr>
        <w:t xml:space="preserve"> i utvrđeni su uslovi i postupak izbora predstavnika nevladinih organizacija u radnu grupu ili drugo radno tijelo, koju obrazuje predsjednik Opštine ili starješina organa lokalne uprave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za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pripremu</w:t>
      </w:r>
      <w:r w:rsidR="00446E62" w:rsidRPr="0087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propisa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i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opštih</w:t>
      </w:r>
      <w:r w:rsidR="00446E62" w:rsidRPr="0087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akata,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izradu</w:t>
      </w:r>
      <w:r w:rsidR="00446E62" w:rsidRPr="0087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projekata,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planova</w:t>
      </w:r>
      <w:r w:rsidR="00446E62" w:rsidRPr="0087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i</w:t>
      </w:r>
      <w:r w:rsidR="00446E62" w:rsidRPr="0087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programa razvoja i</w:t>
      </w:r>
      <w:r w:rsidR="00446E62" w:rsidRPr="0087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46E62" w:rsidRPr="008777D3">
        <w:rPr>
          <w:rFonts w:ascii="Times New Roman" w:hAnsi="Times New Roman" w:cs="Times New Roman"/>
          <w:sz w:val="24"/>
          <w:szCs w:val="24"/>
        </w:rPr>
        <w:t>slično.</w:t>
      </w:r>
    </w:p>
    <w:p w:rsidR="00446E62" w:rsidRPr="008777D3" w:rsidRDefault="006B5BEE" w:rsidP="00DA16CC">
      <w:pPr>
        <w:pStyle w:val="T30X"/>
        <w:spacing w:before="0" w:after="0" w:line="276" w:lineRule="auto"/>
        <w:ind w:firstLine="720"/>
        <w:rPr>
          <w:sz w:val="24"/>
          <w:szCs w:val="24"/>
        </w:rPr>
      </w:pPr>
      <w:r w:rsidRPr="008777D3">
        <w:rPr>
          <w:b/>
          <w:sz w:val="24"/>
          <w:szCs w:val="24"/>
        </w:rPr>
        <w:t>U članu 2</w:t>
      </w:r>
      <w:r w:rsidRPr="008777D3">
        <w:rPr>
          <w:sz w:val="24"/>
          <w:szCs w:val="24"/>
        </w:rPr>
        <w:t xml:space="preserve"> </w:t>
      </w:r>
      <w:r w:rsidR="00446E62" w:rsidRPr="008777D3">
        <w:rPr>
          <w:sz w:val="24"/>
          <w:szCs w:val="24"/>
        </w:rPr>
        <w:t xml:space="preserve">je definisana upotreba rodno senzitivnog jezika </w:t>
      </w:r>
    </w:p>
    <w:p w:rsidR="006B5BEE" w:rsidRPr="008777D3" w:rsidRDefault="006B5BEE" w:rsidP="00DA16CC">
      <w:pPr>
        <w:pStyle w:val="T30X"/>
        <w:spacing w:before="0" w:after="0" w:line="276" w:lineRule="auto"/>
        <w:ind w:firstLine="720"/>
        <w:rPr>
          <w:sz w:val="24"/>
          <w:szCs w:val="24"/>
        </w:rPr>
      </w:pPr>
      <w:r w:rsidRPr="008777D3">
        <w:rPr>
          <w:b/>
          <w:sz w:val="24"/>
          <w:szCs w:val="24"/>
        </w:rPr>
        <w:t>U članu 3</w:t>
      </w:r>
      <w:r w:rsidRPr="008777D3">
        <w:rPr>
          <w:sz w:val="24"/>
          <w:szCs w:val="24"/>
        </w:rPr>
        <w:t xml:space="preserve"> definiše</w:t>
      </w:r>
      <w:r w:rsidR="00DA16CC" w:rsidRPr="008777D3">
        <w:rPr>
          <w:sz w:val="24"/>
          <w:szCs w:val="24"/>
        </w:rPr>
        <w:t xml:space="preserve"> se</w:t>
      </w:r>
      <w:r w:rsidRPr="008777D3">
        <w:rPr>
          <w:sz w:val="24"/>
          <w:szCs w:val="24"/>
        </w:rPr>
        <w:t xml:space="preserve"> </w:t>
      </w:r>
      <w:r w:rsidR="00446E62" w:rsidRPr="008777D3">
        <w:rPr>
          <w:sz w:val="24"/>
          <w:szCs w:val="24"/>
        </w:rPr>
        <w:t>izbor predstavnika nevladinih organizacija u radnu grupu kroz javni poziv.</w:t>
      </w:r>
    </w:p>
    <w:p w:rsidR="006B5BEE" w:rsidRPr="008777D3" w:rsidRDefault="006B5BEE" w:rsidP="00DA16CC">
      <w:pPr>
        <w:pStyle w:val="T30X"/>
        <w:spacing w:line="276" w:lineRule="auto"/>
        <w:ind w:firstLine="720"/>
        <w:rPr>
          <w:sz w:val="24"/>
          <w:szCs w:val="24"/>
        </w:rPr>
      </w:pPr>
      <w:r w:rsidRPr="008777D3">
        <w:rPr>
          <w:b/>
          <w:sz w:val="24"/>
          <w:szCs w:val="24"/>
        </w:rPr>
        <w:t xml:space="preserve">U članu 4 </w:t>
      </w:r>
      <w:r w:rsidR="00DA16CC" w:rsidRPr="008777D3">
        <w:rPr>
          <w:sz w:val="24"/>
          <w:szCs w:val="24"/>
        </w:rPr>
        <w:t>propisano je šta J</w:t>
      </w:r>
      <w:r w:rsidR="00446E62" w:rsidRPr="008777D3">
        <w:rPr>
          <w:sz w:val="24"/>
          <w:szCs w:val="24"/>
        </w:rPr>
        <w:t>avni poziv mora da sadrži.</w:t>
      </w:r>
    </w:p>
    <w:p w:rsidR="00DA16CC" w:rsidRPr="008777D3" w:rsidRDefault="006B5BEE" w:rsidP="00DA16CC">
      <w:pPr>
        <w:pStyle w:val="T30X"/>
        <w:spacing w:line="276" w:lineRule="auto"/>
        <w:ind w:firstLine="720"/>
        <w:rPr>
          <w:sz w:val="24"/>
          <w:szCs w:val="24"/>
        </w:rPr>
      </w:pPr>
      <w:r w:rsidRPr="008777D3">
        <w:rPr>
          <w:b/>
          <w:sz w:val="24"/>
          <w:szCs w:val="24"/>
        </w:rPr>
        <w:t>U članu 5</w:t>
      </w:r>
      <w:r w:rsidR="00115B91" w:rsidRPr="008777D3">
        <w:rPr>
          <w:b/>
          <w:sz w:val="24"/>
          <w:szCs w:val="24"/>
        </w:rPr>
        <w:t xml:space="preserve"> do člana  8</w:t>
      </w:r>
      <w:r w:rsidRPr="008777D3">
        <w:rPr>
          <w:sz w:val="24"/>
          <w:szCs w:val="24"/>
        </w:rPr>
        <w:t xml:space="preserve"> </w:t>
      </w:r>
      <w:r w:rsidR="00115B91" w:rsidRPr="008777D3">
        <w:rPr>
          <w:sz w:val="24"/>
          <w:szCs w:val="24"/>
        </w:rPr>
        <w:t>definisani su uslovi koje mora NV0 da i</w:t>
      </w:r>
      <w:r w:rsidR="008777D3" w:rsidRPr="008777D3">
        <w:rPr>
          <w:sz w:val="24"/>
          <w:szCs w:val="24"/>
        </w:rPr>
        <w:t xml:space="preserve">spuni </w:t>
      </w:r>
      <w:r w:rsidR="00115B91" w:rsidRPr="008777D3">
        <w:rPr>
          <w:sz w:val="24"/>
          <w:szCs w:val="24"/>
        </w:rPr>
        <w:t>da bi mogla da predloži kandidata za predstavnika u radnu grupu,</w:t>
      </w:r>
      <w:r w:rsidR="008777D3" w:rsidRPr="008777D3">
        <w:rPr>
          <w:sz w:val="24"/>
          <w:szCs w:val="24"/>
        </w:rPr>
        <w:t xml:space="preserve"> </w:t>
      </w:r>
      <w:r w:rsidR="00115B91" w:rsidRPr="008777D3">
        <w:rPr>
          <w:sz w:val="24"/>
          <w:szCs w:val="24"/>
        </w:rPr>
        <w:t>zatim uslove koje mora da ispunjava predstavnik  nevladine organizacije, dokumentaciju koju dostavlja NVO o dokazu ispunjenosti uslova, propisivanje uslova koje predlog mora sadržati</w:t>
      </w:r>
      <w:r w:rsidR="00DA16CC" w:rsidRPr="008777D3">
        <w:rPr>
          <w:sz w:val="24"/>
          <w:szCs w:val="24"/>
        </w:rPr>
        <w:t xml:space="preserve">, </w:t>
      </w:r>
      <w:r w:rsidR="008777D3" w:rsidRPr="008777D3">
        <w:rPr>
          <w:sz w:val="24"/>
          <w:szCs w:val="24"/>
        </w:rPr>
        <w:t>i</w:t>
      </w:r>
      <w:r w:rsidR="00DA16CC" w:rsidRPr="008777D3">
        <w:rPr>
          <w:sz w:val="24"/>
          <w:szCs w:val="24"/>
        </w:rPr>
        <w:t xml:space="preserve"> dr.</w:t>
      </w:r>
    </w:p>
    <w:p w:rsidR="00DA16CC" w:rsidRPr="008777D3" w:rsidRDefault="00115B91" w:rsidP="008777D3">
      <w:pPr>
        <w:pStyle w:val="T30X"/>
        <w:spacing w:line="276" w:lineRule="auto"/>
        <w:ind w:firstLine="720"/>
        <w:rPr>
          <w:sz w:val="24"/>
          <w:szCs w:val="24"/>
        </w:rPr>
      </w:pPr>
      <w:r w:rsidRPr="008777D3">
        <w:rPr>
          <w:sz w:val="24"/>
          <w:szCs w:val="24"/>
        </w:rPr>
        <w:t xml:space="preserve"> </w:t>
      </w:r>
      <w:r w:rsidR="006B5BEE" w:rsidRPr="008777D3">
        <w:rPr>
          <w:b/>
          <w:sz w:val="24"/>
          <w:szCs w:val="24"/>
        </w:rPr>
        <w:t xml:space="preserve">U članu </w:t>
      </w:r>
      <w:r w:rsidR="00DA16CC" w:rsidRPr="008777D3">
        <w:rPr>
          <w:b/>
          <w:sz w:val="24"/>
          <w:szCs w:val="24"/>
        </w:rPr>
        <w:t>9</w:t>
      </w:r>
      <w:r w:rsidR="006B5BEE" w:rsidRPr="008777D3">
        <w:rPr>
          <w:sz w:val="24"/>
          <w:szCs w:val="24"/>
        </w:rPr>
        <w:t xml:space="preserve"> propisano je </w:t>
      </w:r>
      <w:r w:rsidR="00DA16CC" w:rsidRPr="008777D3">
        <w:rPr>
          <w:sz w:val="24"/>
          <w:szCs w:val="24"/>
        </w:rPr>
        <w:t>da organ koji obrazuje radnu grupu, u roku od tri dana od is</w:t>
      </w:r>
      <w:r w:rsidR="008777D3" w:rsidRPr="008777D3">
        <w:rPr>
          <w:sz w:val="24"/>
          <w:szCs w:val="24"/>
        </w:rPr>
        <w:t>teka roka iz javnog poziva, na w</w:t>
      </w:r>
      <w:r w:rsidR="00DA16CC" w:rsidRPr="008777D3">
        <w:rPr>
          <w:sz w:val="24"/>
          <w:szCs w:val="24"/>
        </w:rPr>
        <w:t>eb stranici opštine objavljuje listu kandidata za predstavnika nevladinih</w:t>
      </w:r>
      <w:r w:rsidR="00DA16CC" w:rsidRPr="008777D3">
        <w:rPr>
          <w:spacing w:val="-10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organizacija,</w:t>
      </w:r>
      <w:r w:rsidR="00DA16CC" w:rsidRPr="008777D3">
        <w:rPr>
          <w:spacing w:val="-12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sa</w:t>
      </w:r>
      <w:r w:rsidR="00DA16CC" w:rsidRPr="008777D3">
        <w:rPr>
          <w:spacing w:val="-12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nazivima</w:t>
      </w:r>
      <w:r w:rsidR="00DA16CC" w:rsidRPr="008777D3">
        <w:rPr>
          <w:spacing w:val="-13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nevladinih</w:t>
      </w:r>
      <w:r w:rsidR="00DA16CC" w:rsidRPr="008777D3">
        <w:rPr>
          <w:spacing w:val="-10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organizacija</w:t>
      </w:r>
      <w:r w:rsidR="00DA16CC" w:rsidRPr="008777D3">
        <w:rPr>
          <w:spacing w:val="-12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koje</w:t>
      </w:r>
      <w:r w:rsidR="00DA16CC" w:rsidRPr="008777D3">
        <w:rPr>
          <w:spacing w:val="-11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su</w:t>
      </w:r>
      <w:r w:rsidR="00DA16CC" w:rsidRPr="008777D3">
        <w:rPr>
          <w:spacing w:val="-10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ih</w:t>
      </w:r>
      <w:r w:rsidR="00DA16CC" w:rsidRPr="008777D3">
        <w:rPr>
          <w:spacing w:val="-10"/>
          <w:sz w:val="24"/>
          <w:szCs w:val="24"/>
        </w:rPr>
        <w:t xml:space="preserve"> </w:t>
      </w:r>
      <w:r w:rsidR="00DA16CC" w:rsidRPr="008777D3">
        <w:rPr>
          <w:sz w:val="24"/>
          <w:szCs w:val="24"/>
        </w:rPr>
        <w:t>predložile. Uz listu iz stava 1 ovog člana, organ objavljuje spisak nevladinih organizacija koje su dostavile neblagovremene i nepotpune predloge, odnosno koje ne ispunjavaju uslove propisane ovom Odlukom.</w:t>
      </w:r>
    </w:p>
    <w:p w:rsidR="00DA16CC" w:rsidRPr="008777D3" w:rsidRDefault="00DA16CC" w:rsidP="008777D3">
      <w:pPr>
        <w:pStyle w:val="T30X"/>
        <w:spacing w:line="276" w:lineRule="auto"/>
        <w:ind w:firstLine="720"/>
        <w:rPr>
          <w:sz w:val="24"/>
          <w:szCs w:val="24"/>
        </w:rPr>
      </w:pPr>
      <w:r w:rsidRPr="008777D3">
        <w:rPr>
          <w:b/>
          <w:sz w:val="24"/>
          <w:szCs w:val="24"/>
        </w:rPr>
        <w:t xml:space="preserve">U članu 10 </w:t>
      </w:r>
      <w:r w:rsidRPr="008777D3">
        <w:rPr>
          <w:sz w:val="24"/>
          <w:szCs w:val="24"/>
        </w:rPr>
        <w:t>definisan je način izbora predstavnika NVO koji ispunjava uslove propisane ovom Odlukom</w:t>
      </w:r>
      <w:r w:rsidR="008777D3" w:rsidRPr="008777D3">
        <w:rPr>
          <w:sz w:val="24"/>
          <w:szCs w:val="24"/>
        </w:rPr>
        <w:t>.</w:t>
      </w:r>
    </w:p>
    <w:p w:rsidR="00DA16CC" w:rsidRPr="008777D3" w:rsidRDefault="00DA16CC" w:rsidP="008777D3">
      <w:pPr>
        <w:pStyle w:val="BodyText"/>
        <w:spacing w:before="22" w:line="276" w:lineRule="auto"/>
        <w:ind w:right="1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7D3">
        <w:rPr>
          <w:rFonts w:ascii="Times New Roman" w:hAnsi="Times New Roman" w:cs="Times New Roman"/>
          <w:b/>
          <w:sz w:val="24"/>
          <w:szCs w:val="24"/>
        </w:rPr>
        <w:t xml:space="preserve">U članu 11 </w:t>
      </w:r>
      <w:r w:rsidRPr="008777D3">
        <w:rPr>
          <w:rFonts w:ascii="Times New Roman" w:hAnsi="Times New Roman" w:cs="Times New Roman"/>
          <w:sz w:val="24"/>
          <w:szCs w:val="24"/>
        </w:rPr>
        <w:t>definisano je  da se ukoliko</w:t>
      </w:r>
      <w:r w:rsidRPr="008777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po</w:t>
      </w:r>
      <w:r w:rsidRPr="008777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javnom</w:t>
      </w:r>
      <w:r w:rsidRPr="008777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pozivu</w:t>
      </w:r>
      <w:r w:rsidRPr="008777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ne</w:t>
      </w:r>
      <w:r w:rsidRPr="008777D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prijavi</w:t>
      </w:r>
      <w:r w:rsidRPr="008777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ni</w:t>
      </w:r>
      <w:r w:rsidRPr="008777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jedna</w:t>
      </w:r>
      <w:r w:rsidRPr="008777D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NVO</w:t>
      </w:r>
      <w:r w:rsidRPr="008777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sa</w:t>
      </w:r>
      <w:r w:rsidRPr="008777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predlogom</w:t>
      </w:r>
      <w:r w:rsidRPr="008777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 xml:space="preserve">kandidata za predstavnika NVO u radnim grupama ili predloženi kandidat odnosno NVO koja predlaže kandidata, ne ispunjavaju uslove iz člana 5 i 6 ove Odluke, predsjednik </w:t>
      </w:r>
      <w:r w:rsidRPr="008777D3">
        <w:rPr>
          <w:rFonts w:ascii="Times New Roman" w:hAnsi="Times New Roman" w:cs="Times New Roman"/>
          <w:sz w:val="24"/>
          <w:szCs w:val="24"/>
        </w:rPr>
        <w:lastRenderedPageBreak/>
        <w:t>Opštine odnosno starješina organa će obrazovati radnu grupu bez predstavnika</w:t>
      </w:r>
      <w:r w:rsidRPr="0087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7D3">
        <w:rPr>
          <w:rFonts w:ascii="Times New Roman" w:hAnsi="Times New Roman" w:cs="Times New Roman"/>
          <w:sz w:val="24"/>
          <w:szCs w:val="24"/>
        </w:rPr>
        <w:t>NVO.</w:t>
      </w:r>
    </w:p>
    <w:p w:rsidR="00DA16CC" w:rsidRPr="008777D3" w:rsidRDefault="00DA16CC" w:rsidP="008777D3">
      <w:pPr>
        <w:pStyle w:val="BodyTex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77D3">
        <w:rPr>
          <w:rFonts w:ascii="Times New Roman" w:hAnsi="Times New Roman" w:cs="Times New Roman"/>
          <w:b/>
          <w:sz w:val="24"/>
          <w:szCs w:val="24"/>
        </w:rPr>
        <w:t xml:space="preserve">U članu 12 </w:t>
      </w:r>
      <w:r w:rsidRPr="008777D3">
        <w:rPr>
          <w:rFonts w:ascii="Times New Roman" w:hAnsi="Times New Roman" w:cs="Times New Roman"/>
          <w:sz w:val="24"/>
          <w:szCs w:val="24"/>
        </w:rPr>
        <w:t>propisano je da su sastavni dio ove Odluke O</w:t>
      </w:r>
      <w:r w:rsidR="008777D3" w:rsidRPr="008777D3">
        <w:rPr>
          <w:rFonts w:ascii="Times New Roman" w:hAnsi="Times New Roman" w:cs="Times New Roman"/>
          <w:sz w:val="24"/>
          <w:szCs w:val="24"/>
        </w:rPr>
        <w:t>brazac 1 i Obrazac 2.</w:t>
      </w:r>
    </w:p>
    <w:p w:rsidR="006B5BEE" w:rsidRPr="008777D3" w:rsidRDefault="006B5BEE" w:rsidP="008777D3">
      <w:pPr>
        <w:pStyle w:val="T30X"/>
        <w:spacing w:before="0" w:after="0" w:line="276" w:lineRule="auto"/>
        <w:ind w:firstLine="720"/>
        <w:rPr>
          <w:sz w:val="24"/>
          <w:szCs w:val="24"/>
        </w:rPr>
      </w:pPr>
      <w:r w:rsidRPr="008777D3">
        <w:rPr>
          <w:sz w:val="24"/>
          <w:szCs w:val="24"/>
        </w:rPr>
        <w:t xml:space="preserve"> </w:t>
      </w:r>
      <w:r w:rsidRPr="008777D3">
        <w:rPr>
          <w:b/>
          <w:sz w:val="24"/>
          <w:szCs w:val="24"/>
        </w:rPr>
        <w:t xml:space="preserve">U članu </w:t>
      </w:r>
      <w:r w:rsidR="00446E62" w:rsidRPr="008777D3">
        <w:rPr>
          <w:b/>
          <w:sz w:val="24"/>
          <w:szCs w:val="24"/>
        </w:rPr>
        <w:t>13,</w:t>
      </w:r>
      <w:r w:rsidRPr="008777D3">
        <w:rPr>
          <w:sz w:val="24"/>
          <w:szCs w:val="24"/>
        </w:rPr>
        <w:t xml:space="preserve"> utvrđen je rok stupanja na snagu ove odluke.</w:t>
      </w:r>
    </w:p>
    <w:p w:rsidR="006B5BEE" w:rsidRPr="008777D3" w:rsidRDefault="006B5BEE" w:rsidP="006B5BEE">
      <w:pPr>
        <w:pStyle w:val="T30X"/>
        <w:spacing w:before="0" w:after="0" w:line="276" w:lineRule="auto"/>
        <w:ind w:firstLine="0"/>
        <w:rPr>
          <w:sz w:val="24"/>
          <w:szCs w:val="24"/>
        </w:rPr>
      </w:pPr>
    </w:p>
    <w:p w:rsidR="006B5BEE" w:rsidRPr="008777D3" w:rsidRDefault="006B5BEE" w:rsidP="008777D3">
      <w:pPr>
        <w:pStyle w:val="N03Y"/>
        <w:spacing w:line="276" w:lineRule="auto"/>
        <w:ind w:firstLine="720"/>
        <w:jc w:val="both"/>
        <w:rPr>
          <w:b w:val="0"/>
          <w:sz w:val="24"/>
          <w:szCs w:val="24"/>
        </w:rPr>
      </w:pPr>
      <w:r w:rsidRPr="008777D3">
        <w:rPr>
          <w:b w:val="0"/>
          <w:sz w:val="24"/>
          <w:szCs w:val="24"/>
        </w:rPr>
        <w:t xml:space="preserve">Iz gore navedenih razloga, predlaže se Skupštini opštine Tuzi da donese Odluku o </w:t>
      </w:r>
      <w:r w:rsidR="00446E62" w:rsidRPr="008777D3">
        <w:rPr>
          <w:b w:val="0"/>
          <w:sz w:val="24"/>
          <w:szCs w:val="24"/>
        </w:rPr>
        <w:t>učešću predstavnika NVO u radnim grupama</w:t>
      </w:r>
      <w:r w:rsidR="008777D3">
        <w:rPr>
          <w:b w:val="0"/>
          <w:sz w:val="24"/>
          <w:szCs w:val="24"/>
        </w:rPr>
        <w:t>.</w:t>
      </w:r>
    </w:p>
    <w:p w:rsidR="006B5BEE" w:rsidRPr="008777D3" w:rsidRDefault="006B5BEE" w:rsidP="006B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BEE" w:rsidRPr="008777D3" w:rsidRDefault="006B5BEE" w:rsidP="006B5BEE">
      <w:pPr>
        <w:pStyle w:val="N01Z"/>
        <w:spacing w:line="276" w:lineRule="auto"/>
        <w:rPr>
          <w:sz w:val="24"/>
          <w:szCs w:val="24"/>
        </w:rPr>
      </w:pPr>
    </w:p>
    <w:p w:rsidR="001A73B7" w:rsidRPr="008777D3" w:rsidRDefault="001A73B7" w:rsidP="006B5BEE">
      <w:pPr>
        <w:spacing w:before="45" w:line="276" w:lineRule="auto"/>
        <w:ind w:right="1462"/>
        <w:rPr>
          <w:rFonts w:ascii="Times New Roman" w:hAnsi="Times New Roman" w:cs="Times New Roman"/>
          <w:b/>
          <w:sz w:val="24"/>
          <w:szCs w:val="24"/>
        </w:rPr>
      </w:pPr>
    </w:p>
    <w:sectPr w:rsidR="001A73B7" w:rsidRPr="008777D3" w:rsidSect="00B35E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7C3"/>
    <w:multiLevelType w:val="hybridMultilevel"/>
    <w:tmpl w:val="E05CAA04"/>
    <w:lvl w:ilvl="0" w:tplc="E4427540">
      <w:numFmt w:val="bullet"/>
      <w:lvlText w:val="-"/>
      <w:lvlJc w:val="left"/>
      <w:pPr>
        <w:ind w:left="120" w:hanging="149"/>
      </w:pPr>
      <w:rPr>
        <w:rFonts w:ascii="Carlito" w:eastAsia="Carlito" w:hAnsi="Carlito" w:cs="Carlito" w:hint="default"/>
        <w:w w:val="100"/>
        <w:sz w:val="28"/>
        <w:szCs w:val="28"/>
        <w:lang w:val="hr-HR" w:eastAsia="en-US" w:bidi="ar-SA"/>
      </w:rPr>
    </w:lvl>
    <w:lvl w:ilvl="1" w:tplc="82F21E36">
      <w:numFmt w:val="bullet"/>
      <w:lvlText w:val="•"/>
      <w:lvlJc w:val="left"/>
      <w:pPr>
        <w:ind w:left="1034" w:hanging="149"/>
      </w:pPr>
      <w:rPr>
        <w:rFonts w:hint="default"/>
        <w:lang w:val="hr-HR" w:eastAsia="en-US" w:bidi="ar-SA"/>
      </w:rPr>
    </w:lvl>
    <w:lvl w:ilvl="2" w:tplc="72E2E6BA">
      <w:numFmt w:val="bullet"/>
      <w:lvlText w:val="•"/>
      <w:lvlJc w:val="left"/>
      <w:pPr>
        <w:ind w:left="1948" w:hanging="149"/>
      </w:pPr>
      <w:rPr>
        <w:rFonts w:hint="default"/>
        <w:lang w:val="hr-HR" w:eastAsia="en-US" w:bidi="ar-SA"/>
      </w:rPr>
    </w:lvl>
    <w:lvl w:ilvl="3" w:tplc="0A6C3438">
      <w:numFmt w:val="bullet"/>
      <w:lvlText w:val="•"/>
      <w:lvlJc w:val="left"/>
      <w:pPr>
        <w:ind w:left="2862" w:hanging="149"/>
      </w:pPr>
      <w:rPr>
        <w:rFonts w:hint="default"/>
        <w:lang w:val="hr-HR" w:eastAsia="en-US" w:bidi="ar-SA"/>
      </w:rPr>
    </w:lvl>
    <w:lvl w:ilvl="4" w:tplc="BCD01684">
      <w:numFmt w:val="bullet"/>
      <w:lvlText w:val="•"/>
      <w:lvlJc w:val="left"/>
      <w:pPr>
        <w:ind w:left="3776" w:hanging="149"/>
      </w:pPr>
      <w:rPr>
        <w:rFonts w:hint="default"/>
        <w:lang w:val="hr-HR" w:eastAsia="en-US" w:bidi="ar-SA"/>
      </w:rPr>
    </w:lvl>
    <w:lvl w:ilvl="5" w:tplc="0FE4ED82">
      <w:numFmt w:val="bullet"/>
      <w:lvlText w:val="•"/>
      <w:lvlJc w:val="left"/>
      <w:pPr>
        <w:ind w:left="4690" w:hanging="149"/>
      </w:pPr>
      <w:rPr>
        <w:rFonts w:hint="default"/>
        <w:lang w:val="hr-HR" w:eastAsia="en-US" w:bidi="ar-SA"/>
      </w:rPr>
    </w:lvl>
    <w:lvl w:ilvl="6" w:tplc="1F820A6C">
      <w:numFmt w:val="bullet"/>
      <w:lvlText w:val="•"/>
      <w:lvlJc w:val="left"/>
      <w:pPr>
        <w:ind w:left="5604" w:hanging="149"/>
      </w:pPr>
      <w:rPr>
        <w:rFonts w:hint="default"/>
        <w:lang w:val="hr-HR" w:eastAsia="en-US" w:bidi="ar-SA"/>
      </w:rPr>
    </w:lvl>
    <w:lvl w:ilvl="7" w:tplc="3E26823C">
      <w:numFmt w:val="bullet"/>
      <w:lvlText w:val="•"/>
      <w:lvlJc w:val="left"/>
      <w:pPr>
        <w:ind w:left="6518" w:hanging="149"/>
      </w:pPr>
      <w:rPr>
        <w:rFonts w:hint="default"/>
        <w:lang w:val="hr-HR" w:eastAsia="en-US" w:bidi="ar-SA"/>
      </w:rPr>
    </w:lvl>
    <w:lvl w:ilvl="8" w:tplc="C9C06142">
      <w:numFmt w:val="bullet"/>
      <w:lvlText w:val="•"/>
      <w:lvlJc w:val="left"/>
      <w:pPr>
        <w:ind w:left="7432" w:hanging="14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73B7"/>
    <w:rsid w:val="00074E46"/>
    <w:rsid w:val="00115B91"/>
    <w:rsid w:val="00170BC1"/>
    <w:rsid w:val="001A73B7"/>
    <w:rsid w:val="00446E62"/>
    <w:rsid w:val="00463D28"/>
    <w:rsid w:val="006B5BEE"/>
    <w:rsid w:val="00804B10"/>
    <w:rsid w:val="008279B3"/>
    <w:rsid w:val="008777D3"/>
    <w:rsid w:val="009B6AD4"/>
    <w:rsid w:val="00DA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3B7"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1"/>
    <w:qFormat/>
    <w:rsid w:val="001A73B7"/>
    <w:pPr>
      <w:ind w:left="1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73B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A73B7"/>
    <w:pPr>
      <w:spacing w:before="168"/>
      <w:ind w:left="119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1A73B7"/>
  </w:style>
  <w:style w:type="paragraph" w:customStyle="1" w:styleId="N03Y">
    <w:name w:val="N03Y"/>
    <w:basedOn w:val="Normal"/>
    <w:uiPriority w:val="99"/>
    <w:rsid w:val="006B5BEE"/>
    <w:pPr>
      <w:widowControl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6B5BEE"/>
    <w:pPr>
      <w:widowControl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T30X">
    <w:name w:val="T30X"/>
    <w:basedOn w:val="Normal"/>
    <w:uiPriority w:val="99"/>
    <w:rsid w:val="006B5BEE"/>
    <w:pPr>
      <w:widowControl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NVO-grupe</vt:lpstr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NVO-grupe</dc:title>
  <cp:keywords>()</cp:keywords>
  <cp:lastModifiedBy>enisa.nikovic</cp:lastModifiedBy>
  <cp:revision>5</cp:revision>
  <cp:lastPrinted>2020-02-24T07:24:00Z</cp:lastPrinted>
  <dcterms:created xsi:type="dcterms:W3CDTF">2020-02-24T07:27:00Z</dcterms:created>
  <dcterms:modified xsi:type="dcterms:W3CDTF">2020-02-25T11:17:00Z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2020-02-17T00:00:00Z</vt:filetime>
  </property>
</Properties>
</file>