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985B" w14:textId="569BC0C8" w:rsidR="00352733" w:rsidRPr="00FD4B29" w:rsidRDefault="00352733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90EA338" w14:textId="77777777" w:rsidR="00352733" w:rsidRPr="00FD4B29" w:rsidRDefault="00352733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1984BBF" w14:textId="6129638B" w:rsidR="00130106" w:rsidRPr="00FD4B29" w:rsidRDefault="009872A0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 bazë të nenit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38 </w:t>
      </w:r>
      <w:r w:rsidRPr="00FD4B29">
        <w:rPr>
          <w:rFonts w:ascii="Garamond" w:hAnsi="Garamond"/>
          <w:sz w:val="24"/>
          <w:szCs w:val="24"/>
          <w:lang w:val="sq-AL"/>
        </w:rPr>
        <w:t xml:space="preserve">paragrafit 1 pikës 2 të Ligjit </w:t>
      </w:r>
      <w:r w:rsidR="00D75786" w:rsidRPr="00FD4B29">
        <w:rPr>
          <w:rFonts w:ascii="Garamond" w:hAnsi="Garamond"/>
          <w:sz w:val="24"/>
          <w:szCs w:val="24"/>
          <w:lang w:val="sq-AL"/>
        </w:rPr>
        <w:t>mbi</w:t>
      </w:r>
      <w:r w:rsidRPr="00FD4B29">
        <w:rPr>
          <w:rFonts w:ascii="Garamond" w:hAnsi="Garamond"/>
          <w:sz w:val="24"/>
          <w:szCs w:val="24"/>
          <w:lang w:val="sq-AL"/>
        </w:rPr>
        <w:t xml:space="preserve"> </w:t>
      </w:r>
      <w:r w:rsidR="008A3084" w:rsidRPr="00FD4B29">
        <w:rPr>
          <w:rFonts w:ascii="Garamond" w:hAnsi="Garamond"/>
          <w:sz w:val="24"/>
          <w:szCs w:val="24"/>
          <w:lang w:val="sq-AL"/>
        </w:rPr>
        <w:t>vetëqeverisjen</w:t>
      </w:r>
      <w:r w:rsidRPr="00FD4B29">
        <w:rPr>
          <w:rFonts w:ascii="Garamond" w:hAnsi="Garamond"/>
          <w:sz w:val="24"/>
          <w:szCs w:val="24"/>
          <w:lang w:val="sq-AL"/>
        </w:rPr>
        <w:t xml:space="preserve"> lokale </w:t>
      </w:r>
      <w:r w:rsidR="00130106" w:rsidRPr="00FD4B29">
        <w:rPr>
          <w:rFonts w:ascii="Garamond" w:hAnsi="Garamond"/>
          <w:sz w:val="24"/>
          <w:szCs w:val="24"/>
          <w:lang w:val="sq-AL"/>
        </w:rPr>
        <w:t>("</w:t>
      </w:r>
      <w:r w:rsidRPr="00FD4B29">
        <w:rPr>
          <w:rFonts w:ascii="Garamond" w:hAnsi="Garamond"/>
          <w:sz w:val="24"/>
          <w:szCs w:val="24"/>
          <w:lang w:val="sq-AL"/>
        </w:rPr>
        <w:t>Fleta zyrtare e MZ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" </w:t>
      </w:r>
      <w:r w:rsidRPr="00FD4B29">
        <w:rPr>
          <w:rFonts w:ascii="Garamond" w:hAnsi="Garamond"/>
          <w:sz w:val="24"/>
          <w:szCs w:val="24"/>
          <w:lang w:val="sq-AL"/>
        </w:rPr>
        <w:t>n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r. 02/18, 34/19 </w:t>
      </w:r>
      <w:r w:rsidRPr="00FD4B29">
        <w:rPr>
          <w:rFonts w:ascii="Garamond" w:hAnsi="Garamond"/>
          <w:sz w:val="24"/>
          <w:szCs w:val="24"/>
          <w:lang w:val="sq-AL"/>
        </w:rPr>
        <w:t>dhe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38/20), </w:t>
      </w:r>
      <w:r w:rsidR="00F1550B" w:rsidRPr="00FD4B29">
        <w:rPr>
          <w:rFonts w:ascii="Garamond" w:hAnsi="Garamond"/>
          <w:sz w:val="24"/>
          <w:szCs w:val="24"/>
          <w:lang w:val="sq-AL"/>
        </w:rPr>
        <w:t xml:space="preserve">nenit 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18 </w:t>
      </w:r>
      <w:r w:rsidR="00F1550B" w:rsidRPr="00FD4B29">
        <w:rPr>
          <w:rFonts w:ascii="Garamond" w:hAnsi="Garamond"/>
          <w:sz w:val="24"/>
          <w:szCs w:val="24"/>
          <w:lang w:val="sq-AL"/>
        </w:rPr>
        <w:t xml:space="preserve">paragrafit 1 dhe 5 të Ligjit </w:t>
      </w:r>
      <w:r w:rsidR="00D75786" w:rsidRPr="00FD4B29">
        <w:rPr>
          <w:rFonts w:ascii="Garamond" w:hAnsi="Garamond"/>
          <w:sz w:val="24"/>
          <w:szCs w:val="24"/>
          <w:lang w:val="sq-AL"/>
        </w:rPr>
        <w:t>mbi</w:t>
      </w:r>
      <w:r w:rsidR="00F1550B" w:rsidRPr="00FD4B29">
        <w:rPr>
          <w:rFonts w:ascii="Garamond" w:hAnsi="Garamond"/>
          <w:sz w:val="24"/>
          <w:szCs w:val="24"/>
          <w:lang w:val="sq-AL"/>
        </w:rPr>
        <w:t xml:space="preserve"> të </w:t>
      </w:r>
      <w:r w:rsidR="008A3084" w:rsidRPr="00FD4B29">
        <w:rPr>
          <w:rFonts w:ascii="Garamond" w:hAnsi="Garamond"/>
          <w:sz w:val="24"/>
          <w:szCs w:val="24"/>
          <w:lang w:val="sq-AL"/>
        </w:rPr>
        <w:t>rinjtë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("</w:t>
      </w:r>
      <w:r w:rsidR="00621431" w:rsidRPr="00FD4B29">
        <w:rPr>
          <w:rFonts w:ascii="Garamond" w:hAnsi="Garamond"/>
          <w:sz w:val="24"/>
          <w:szCs w:val="24"/>
          <w:lang w:val="sq-AL"/>
        </w:rPr>
        <w:t>F</w:t>
      </w:r>
      <w:r w:rsidR="00F1550B" w:rsidRPr="00FD4B29">
        <w:rPr>
          <w:rFonts w:ascii="Garamond" w:hAnsi="Garamond"/>
          <w:sz w:val="24"/>
          <w:szCs w:val="24"/>
          <w:lang w:val="sq-AL"/>
        </w:rPr>
        <w:t>leta zyrtare e MZ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" </w:t>
      </w:r>
      <w:r w:rsidR="00F1550B" w:rsidRPr="00FD4B29">
        <w:rPr>
          <w:rFonts w:ascii="Garamond" w:hAnsi="Garamond"/>
          <w:sz w:val="24"/>
          <w:szCs w:val="24"/>
          <w:lang w:val="sq-AL"/>
        </w:rPr>
        <w:t>n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r. 25/19 </w:t>
      </w:r>
      <w:r w:rsidR="00F1550B" w:rsidRPr="00FD4B29">
        <w:rPr>
          <w:rFonts w:ascii="Garamond" w:hAnsi="Garamond"/>
          <w:sz w:val="24"/>
          <w:szCs w:val="24"/>
          <w:lang w:val="sq-AL"/>
        </w:rPr>
        <w:t>dhe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27/19)</w:t>
      </w:r>
      <w:r w:rsidR="00F1550B" w:rsidRPr="00FD4B29">
        <w:rPr>
          <w:rFonts w:ascii="Garamond" w:hAnsi="Garamond"/>
          <w:sz w:val="24"/>
          <w:szCs w:val="24"/>
          <w:lang w:val="sq-AL"/>
        </w:rPr>
        <w:t xml:space="preserve"> dhe nenit </w:t>
      </w:r>
      <w:r w:rsidR="00116360" w:rsidRPr="00FD4B29">
        <w:rPr>
          <w:rFonts w:ascii="Garamond" w:hAnsi="Garamond"/>
          <w:sz w:val="24"/>
          <w:szCs w:val="24"/>
          <w:lang w:val="sq-AL"/>
        </w:rPr>
        <w:t xml:space="preserve">53 </w:t>
      </w:r>
      <w:r w:rsidR="00F1550B" w:rsidRPr="00FD4B29">
        <w:rPr>
          <w:rFonts w:ascii="Garamond" w:hAnsi="Garamond"/>
          <w:sz w:val="24"/>
          <w:szCs w:val="24"/>
          <w:lang w:val="sq-AL"/>
        </w:rPr>
        <w:t xml:space="preserve">paragrafit 1 pikës </w:t>
      </w:r>
      <w:r w:rsidR="00621431" w:rsidRPr="00FD4B29">
        <w:rPr>
          <w:rFonts w:ascii="Garamond" w:hAnsi="Garamond"/>
          <w:sz w:val="24"/>
          <w:szCs w:val="24"/>
          <w:lang w:val="sq-AL"/>
        </w:rPr>
        <w:t xml:space="preserve">1 të Statutit të Komunës së Tuzit </w:t>
      </w:r>
      <w:r w:rsidR="00130106" w:rsidRPr="00FD4B29">
        <w:rPr>
          <w:rFonts w:ascii="Garamond" w:hAnsi="Garamond"/>
          <w:sz w:val="24"/>
          <w:szCs w:val="24"/>
          <w:lang w:val="sq-AL"/>
        </w:rPr>
        <w:t>("</w:t>
      </w:r>
      <w:r w:rsidR="00621431" w:rsidRPr="00FD4B29">
        <w:rPr>
          <w:rFonts w:ascii="Garamond" w:hAnsi="Garamond"/>
          <w:sz w:val="24"/>
          <w:szCs w:val="24"/>
          <w:lang w:val="sq-AL"/>
        </w:rPr>
        <w:t>Fleta Zyrtare e MZ –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</w:t>
      </w:r>
      <w:r w:rsidR="00621431" w:rsidRPr="00FD4B29">
        <w:rPr>
          <w:rFonts w:ascii="Garamond" w:hAnsi="Garamond"/>
          <w:sz w:val="24"/>
          <w:szCs w:val="24"/>
          <w:lang w:val="sq-AL"/>
        </w:rPr>
        <w:t>dispozitat komunale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", </w:t>
      </w:r>
      <w:r w:rsidR="00621431" w:rsidRPr="00FD4B29">
        <w:rPr>
          <w:rFonts w:ascii="Garamond" w:hAnsi="Garamond"/>
          <w:sz w:val="24"/>
          <w:szCs w:val="24"/>
          <w:lang w:val="sq-AL"/>
        </w:rPr>
        <w:t>n</w:t>
      </w:r>
      <w:r w:rsidR="00130106" w:rsidRPr="00FD4B29">
        <w:rPr>
          <w:rFonts w:ascii="Garamond" w:hAnsi="Garamond"/>
          <w:sz w:val="24"/>
          <w:szCs w:val="24"/>
          <w:lang w:val="sq-AL"/>
        </w:rPr>
        <w:t>r.</w:t>
      </w:r>
      <w:r w:rsidR="005814CC" w:rsidRPr="00FD4B29">
        <w:rPr>
          <w:rFonts w:ascii="Garamond" w:hAnsi="Garamond"/>
          <w:sz w:val="24"/>
          <w:szCs w:val="24"/>
          <w:lang w:val="sq-AL"/>
        </w:rPr>
        <w:t xml:space="preserve"> </w:t>
      </w:r>
      <w:r w:rsidR="00116360" w:rsidRPr="00FD4B29">
        <w:rPr>
          <w:rFonts w:ascii="Garamond" w:hAnsi="Garamond"/>
          <w:sz w:val="24"/>
          <w:szCs w:val="24"/>
          <w:lang w:val="sq-AL"/>
        </w:rPr>
        <w:t>24/19, 05/20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), </w:t>
      </w:r>
      <w:r w:rsidR="00621431" w:rsidRPr="00FD4B29">
        <w:rPr>
          <w:rFonts w:ascii="Garamond" w:hAnsi="Garamond"/>
          <w:sz w:val="24"/>
          <w:szCs w:val="24"/>
          <w:lang w:val="sq-AL"/>
        </w:rPr>
        <w:t xml:space="preserve">Kuvendi i Komunës së Tuzit, në seancën e mbajtur </w:t>
      </w:r>
      <w:r w:rsidR="00635FA8" w:rsidRPr="00FD4B29">
        <w:rPr>
          <w:rFonts w:ascii="Garamond" w:hAnsi="Garamond"/>
          <w:sz w:val="24"/>
          <w:szCs w:val="24"/>
          <w:lang w:val="sq-AL"/>
        </w:rPr>
        <w:t xml:space="preserve">më </w:t>
      </w:r>
      <w:r w:rsidR="00464C59">
        <w:rPr>
          <w:rFonts w:ascii="Garamond" w:hAnsi="Garamond"/>
          <w:sz w:val="24"/>
          <w:szCs w:val="24"/>
          <w:lang w:val="sq-AL"/>
        </w:rPr>
        <w:t>29.</w:t>
      </w:r>
      <w:r w:rsidR="005814CC" w:rsidRPr="00FD4B29">
        <w:rPr>
          <w:rFonts w:ascii="Garamond" w:hAnsi="Garamond"/>
          <w:sz w:val="24"/>
          <w:szCs w:val="24"/>
          <w:lang w:val="sq-AL"/>
        </w:rPr>
        <w:t xml:space="preserve">12.2020 </w:t>
      </w:r>
      <w:r w:rsidR="00D75786" w:rsidRPr="00FD4B29">
        <w:rPr>
          <w:rFonts w:ascii="Garamond" w:hAnsi="Garamond"/>
          <w:sz w:val="24"/>
          <w:szCs w:val="24"/>
          <w:lang w:val="sq-AL"/>
        </w:rPr>
        <w:t>ka sjellë</w:t>
      </w:r>
    </w:p>
    <w:p w14:paraId="2A9EC544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802843E" w14:textId="77777777" w:rsidR="00130106" w:rsidRPr="00FD4B29" w:rsidRDefault="00635FA8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0397FD64" w14:textId="77777777" w:rsidR="00635FA8" w:rsidRPr="00FD4B29" w:rsidRDefault="00375892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b/>
          <w:bCs/>
          <w:sz w:val="24"/>
          <w:szCs w:val="24"/>
          <w:lang w:val="sq-AL"/>
        </w:rPr>
        <w:t>m</w:t>
      </w:r>
      <w:r w:rsidR="00635FA8"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bi themelimin e Këshillit për të </w:t>
      </w:r>
      <w:r w:rsidR="008A3084" w:rsidRPr="00FD4B29">
        <w:rPr>
          <w:rFonts w:ascii="Garamond" w:hAnsi="Garamond"/>
          <w:b/>
          <w:bCs/>
          <w:sz w:val="24"/>
          <w:szCs w:val="24"/>
          <w:lang w:val="sq-AL"/>
        </w:rPr>
        <w:t>rinjtë</w:t>
      </w:r>
      <w:r w:rsidR="00635FA8"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 e Komunës së Tuzit</w:t>
      </w:r>
    </w:p>
    <w:p w14:paraId="78E0A803" w14:textId="77777777" w:rsidR="005814CC" w:rsidRPr="00FD4B29" w:rsidRDefault="005814CC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D9A6E41" w14:textId="77777777" w:rsidR="00130106" w:rsidRPr="00FD4B29" w:rsidRDefault="00130106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I </w:t>
      </w:r>
      <w:r w:rsidR="002C2260" w:rsidRPr="00FD4B29">
        <w:rPr>
          <w:rFonts w:ascii="Garamond" w:hAnsi="Garamond"/>
          <w:b/>
          <w:bCs/>
          <w:sz w:val="24"/>
          <w:szCs w:val="24"/>
          <w:lang w:val="sq-AL"/>
        </w:rPr>
        <w:t>DISPOZITAT THEMELORE</w:t>
      </w:r>
    </w:p>
    <w:p w14:paraId="08849480" w14:textId="77777777" w:rsidR="005814CC" w:rsidRPr="00FD4B29" w:rsidRDefault="005814CC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141A0A7" w14:textId="77777777" w:rsidR="00130106" w:rsidRPr="00FD4B29" w:rsidRDefault="00D75786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DBD22AD" w14:textId="77777777" w:rsidR="002C2260" w:rsidRPr="00FD4B29" w:rsidRDefault="002C2260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Me këtë Vendim themelohet Këshilli për të </w:t>
      </w:r>
      <w:r w:rsidR="000B0B24" w:rsidRPr="00FD4B29">
        <w:rPr>
          <w:rFonts w:ascii="Garamond" w:hAnsi="Garamond"/>
          <w:sz w:val="24"/>
          <w:szCs w:val="24"/>
          <w:lang w:val="sq-AL"/>
        </w:rPr>
        <w:t>rinjtë</w:t>
      </w:r>
      <w:r w:rsidRPr="00FD4B29">
        <w:rPr>
          <w:rFonts w:ascii="Garamond" w:hAnsi="Garamond"/>
          <w:sz w:val="24"/>
          <w:szCs w:val="24"/>
          <w:lang w:val="sq-AL"/>
        </w:rPr>
        <w:t xml:space="preserve"> e Komunës së Tuzit ( në tekstin e mëtejmë: Këshilli) si </w:t>
      </w:r>
      <w:r w:rsidR="006533B0" w:rsidRPr="00FD4B29">
        <w:rPr>
          <w:rFonts w:ascii="Garamond" w:hAnsi="Garamond"/>
          <w:sz w:val="24"/>
          <w:szCs w:val="24"/>
          <w:lang w:val="sq-AL"/>
        </w:rPr>
        <w:t xml:space="preserve">organ </w:t>
      </w:r>
      <w:r w:rsidR="00AA0B7D" w:rsidRPr="00FD4B29">
        <w:rPr>
          <w:rFonts w:ascii="Garamond" w:hAnsi="Garamond"/>
          <w:sz w:val="24"/>
          <w:szCs w:val="24"/>
          <w:lang w:val="sq-AL"/>
        </w:rPr>
        <w:t>profesional</w:t>
      </w:r>
      <w:r w:rsidR="000B0B24" w:rsidRPr="00FD4B29">
        <w:rPr>
          <w:rFonts w:ascii="Garamond" w:hAnsi="Garamond"/>
          <w:sz w:val="24"/>
          <w:szCs w:val="24"/>
          <w:lang w:val="sq-AL"/>
        </w:rPr>
        <w:t>-këshill</w:t>
      </w:r>
      <w:r w:rsidR="00AA0B7D" w:rsidRPr="00FD4B29">
        <w:rPr>
          <w:rFonts w:ascii="Garamond" w:hAnsi="Garamond"/>
          <w:sz w:val="24"/>
          <w:szCs w:val="24"/>
          <w:lang w:val="sq-AL"/>
        </w:rPr>
        <w:t>ë</w:t>
      </w:r>
      <w:r w:rsidR="000B0B24" w:rsidRPr="00FD4B29">
        <w:rPr>
          <w:rFonts w:ascii="Garamond" w:hAnsi="Garamond"/>
          <w:sz w:val="24"/>
          <w:szCs w:val="24"/>
          <w:lang w:val="sq-AL"/>
        </w:rPr>
        <w:t xml:space="preserve"> dh</w:t>
      </w:r>
      <w:r w:rsidR="004D5E1C" w:rsidRPr="00FD4B29">
        <w:rPr>
          <w:rFonts w:ascii="Garamond" w:hAnsi="Garamond"/>
          <w:sz w:val="24"/>
          <w:szCs w:val="24"/>
          <w:lang w:val="sq-AL"/>
        </w:rPr>
        <w:t xml:space="preserve">ënës me qëllim të nxitjes dhe avancimit të zhvillimit të politikës </w:t>
      </w:r>
      <w:r w:rsidR="00367A04" w:rsidRPr="00FD4B29">
        <w:rPr>
          <w:rFonts w:ascii="Garamond" w:hAnsi="Garamond"/>
          <w:sz w:val="24"/>
          <w:szCs w:val="24"/>
          <w:lang w:val="sq-AL"/>
        </w:rPr>
        <w:t xml:space="preserve">së të </w:t>
      </w:r>
      <w:r w:rsidR="008A3084" w:rsidRPr="00FD4B29">
        <w:rPr>
          <w:rFonts w:ascii="Garamond" w:hAnsi="Garamond"/>
          <w:sz w:val="24"/>
          <w:szCs w:val="24"/>
          <w:lang w:val="sq-AL"/>
        </w:rPr>
        <w:t>rinjve</w:t>
      </w:r>
      <w:r w:rsidR="00367A04" w:rsidRPr="00FD4B29">
        <w:rPr>
          <w:rFonts w:ascii="Garamond" w:hAnsi="Garamond"/>
          <w:sz w:val="24"/>
          <w:szCs w:val="24"/>
          <w:lang w:val="sq-AL"/>
        </w:rPr>
        <w:t xml:space="preserve">, </w:t>
      </w:r>
      <w:r w:rsidR="00E00399" w:rsidRPr="00FD4B29">
        <w:rPr>
          <w:rFonts w:ascii="Garamond" w:hAnsi="Garamond"/>
          <w:sz w:val="24"/>
          <w:szCs w:val="24"/>
          <w:lang w:val="sq-AL"/>
        </w:rPr>
        <w:t>përcaktohen të drejtat</w:t>
      </w:r>
      <w:r w:rsidR="00D77330" w:rsidRPr="00FD4B29">
        <w:rPr>
          <w:rFonts w:ascii="Garamond" w:hAnsi="Garamond"/>
          <w:sz w:val="24"/>
          <w:szCs w:val="24"/>
          <w:lang w:val="sq-AL"/>
        </w:rPr>
        <w:t xml:space="preserve"> dhe detyrimet e tij </w:t>
      </w:r>
      <w:r w:rsidR="00733571" w:rsidRPr="00FD4B29">
        <w:rPr>
          <w:rFonts w:ascii="Garamond" w:hAnsi="Garamond"/>
          <w:sz w:val="24"/>
          <w:szCs w:val="24"/>
          <w:lang w:val="sq-AL"/>
        </w:rPr>
        <w:t>përbërja, kushtet, mënyra e zgjedhjes së</w:t>
      </w:r>
      <w:r w:rsidR="00E31714" w:rsidRPr="00FD4B29">
        <w:rPr>
          <w:rFonts w:ascii="Garamond" w:hAnsi="Garamond"/>
          <w:sz w:val="24"/>
          <w:szCs w:val="24"/>
          <w:lang w:val="sq-AL"/>
        </w:rPr>
        <w:t xml:space="preserve"> </w:t>
      </w:r>
      <w:r w:rsidR="008A3084" w:rsidRPr="00FD4B29">
        <w:rPr>
          <w:rFonts w:ascii="Garamond" w:hAnsi="Garamond"/>
          <w:sz w:val="24"/>
          <w:szCs w:val="24"/>
          <w:lang w:val="sq-AL"/>
        </w:rPr>
        <w:t>anëtareve</w:t>
      </w:r>
      <w:r w:rsidR="00E31714" w:rsidRPr="00FD4B29">
        <w:rPr>
          <w:rFonts w:ascii="Garamond" w:hAnsi="Garamond"/>
          <w:sz w:val="24"/>
          <w:szCs w:val="24"/>
          <w:lang w:val="sq-AL"/>
        </w:rPr>
        <w:t xml:space="preserve"> të Kës</w:t>
      </w:r>
      <w:r w:rsidR="008A3084" w:rsidRPr="00FD4B29">
        <w:rPr>
          <w:rFonts w:ascii="Garamond" w:hAnsi="Garamond"/>
          <w:sz w:val="24"/>
          <w:szCs w:val="24"/>
          <w:lang w:val="sq-AL"/>
        </w:rPr>
        <w:t>h</w:t>
      </w:r>
      <w:r w:rsidR="00E31714" w:rsidRPr="00FD4B29">
        <w:rPr>
          <w:rFonts w:ascii="Garamond" w:hAnsi="Garamond"/>
          <w:sz w:val="24"/>
          <w:szCs w:val="24"/>
          <w:lang w:val="sq-AL"/>
        </w:rPr>
        <w:t>illit edhe çështje të tjera me rëndësi për punën e tij.</w:t>
      </w:r>
    </w:p>
    <w:p w14:paraId="4BE811ED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1048B17" w14:textId="77777777" w:rsidR="00130106" w:rsidRPr="00FD4B29" w:rsidRDefault="00D75786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</w:t>
      </w:r>
    </w:p>
    <w:p w14:paraId="4658AA9A" w14:textId="77777777" w:rsidR="00E31714" w:rsidRPr="00FD4B29" w:rsidRDefault="00E31714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Shprehjet të cilat përdorën në këtë Vendim për personat e gjinisë femërore të njëjtat nënkuptohen edhe për gjininë </w:t>
      </w:r>
      <w:r w:rsidR="005F1AF6" w:rsidRPr="00FD4B29">
        <w:rPr>
          <w:rFonts w:ascii="Garamond" w:hAnsi="Garamond"/>
          <w:sz w:val="24"/>
          <w:szCs w:val="24"/>
          <w:lang w:val="sq-AL"/>
        </w:rPr>
        <w:t>femërore</w:t>
      </w:r>
      <w:r w:rsidRPr="00FD4B29">
        <w:rPr>
          <w:rFonts w:ascii="Garamond" w:hAnsi="Garamond"/>
          <w:sz w:val="24"/>
          <w:szCs w:val="24"/>
          <w:lang w:val="sq-AL"/>
        </w:rPr>
        <w:t>.</w:t>
      </w:r>
    </w:p>
    <w:p w14:paraId="5295A718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23812B1" w14:textId="77777777" w:rsidR="00130106" w:rsidRPr="00FD4B29" w:rsidRDefault="00E31714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3</w:t>
      </w:r>
    </w:p>
    <w:p w14:paraId="4C31FB5F" w14:textId="77777777" w:rsidR="00E31714" w:rsidRPr="00FD4B29" w:rsidRDefault="00E31714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Anëtari i Këshillit në kryerjen e punëve nga kompetencat e veta nuk mund të shprehin apo të </w:t>
      </w:r>
      <w:r w:rsidR="008A3084" w:rsidRPr="00FD4B29">
        <w:rPr>
          <w:rFonts w:ascii="Garamond" w:hAnsi="Garamond"/>
          <w:sz w:val="24"/>
          <w:szCs w:val="24"/>
          <w:lang w:val="sq-AL"/>
        </w:rPr>
        <w:t>përfaqësoi</w:t>
      </w:r>
      <w:r w:rsidRPr="00FD4B29">
        <w:rPr>
          <w:rFonts w:ascii="Garamond" w:hAnsi="Garamond"/>
          <w:sz w:val="24"/>
          <w:szCs w:val="24"/>
          <w:lang w:val="sq-AL"/>
        </w:rPr>
        <w:t xml:space="preserve"> bindje politike.</w:t>
      </w:r>
    </w:p>
    <w:p w14:paraId="34855B02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0119FD" w14:textId="77777777" w:rsidR="00130106" w:rsidRPr="00FD4B29" w:rsidRDefault="00C6172C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744EFCF0" w14:textId="77777777" w:rsidR="00C6172C" w:rsidRPr="00FD4B29" w:rsidRDefault="00C6172C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Mjetet për punën e Këshillit sigurohen nga buxheti i Komunës së Tuzit.</w:t>
      </w:r>
    </w:p>
    <w:p w14:paraId="154A711C" w14:textId="77777777" w:rsidR="00C6172C" w:rsidRPr="00FD4B29" w:rsidRDefault="00C6172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Kompensimi për punën e anëtarëve të Këshillit përcaktohet përmes aktit të posaçëm të kryetarit të Komunës.</w:t>
      </w:r>
    </w:p>
    <w:p w14:paraId="63E204A1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0D87CF0" w14:textId="77777777" w:rsidR="00130106" w:rsidRPr="00FD4B29" w:rsidRDefault="003C4DB0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5</w:t>
      </w:r>
    </w:p>
    <w:p w14:paraId="3C3DE4F8" w14:textId="77777777" w:rsidR="003C4DB0" w:rsidRPr="00FD4B29" w:rsidRDefault="003C4DB0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Puna e Këshillit është publike.</w:t>
      </w:r>
    </w:p>
    <w:p w14:paraId="2D85D995" w14:textId="77777777" w:rsidR="003C4DB0" w:rsidRPr="00FD4B29" w:rsidRDefault="003C4DB0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Këshilli është i obliguar të informoi opinionin publi</w:t>
      </w:r>
      <w:r w:rsidR="005F1AF6" w:rsidRPr="00FD4B29">
        <w:rPr>
          <w:rFonts w:ascii="Garamond" w:hAnsi="Garamond"/>
          <w:sz w:val="24"/>
          <w:szCs w:val="24"/>
          <w:lang w:val="sq-AL"/>
        </w:rPr>
        <w:t>k</w:t>
      </w:r>
      <w:r w:rsidRPr="00FD4B29">
        <w:rPr>
          <w:rFonts w:ascii="Garamond" w:hAnsi="Garamond"/>
          <w:sz w:val="24"/>
          <w:szCs w:val="24"/>
          <w:lang w:val="sq-AL"/>
        </w:rPr>
        <w:t xml:space="preserve"> mbi punën dhe çështjet e tjera me rëndësi për zhvillimin e politikës së të </w:t>
      </w:r>
      <w:r w:rsidR="005F1AF6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në nivelin lokal.</w:t>
      </w:r>
    </w:p>
    <w:p w14:paraId="02F8FAA8" w14:textId="77777777" w:rsidR="003C4DB0" w:rsidRPr="00FD4B29" w:rsidRDefault="00B95777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Informimi nga paragrafi 1 i këtij neni bëhet përmes mjeteve të informimit publi</w:t>
      </w:r>
      <w:r w:rsidR="005F1AF6" w:rsidRPr="00FD4B29">
        <w:rPr>
          <w:rFonts w:ascii="Garamond" w:hAnsi="Garamond"/>
          <w:sz w:val="24"/>
          <w:szCs w:val="24"/>
          <w:lang w:val="sq-AL"/>
        </w:rPr>
        <w:t>k</w:t>
      </w:r>
      <w:r w:rsidRPr="00FD4B29">
        <w:rPr>
          <w:rFonts w:ascii="Garamond" w:hAnsi="Garamond"/>
          <w:sz w:val="24"/>
          <w:szCs w:val="24"/>
          <w:lang w:val="sq-AL"/>
        </w:rPr>
        <w:t xml:space="preserve">, </w:t>
      </w:r>
      <w:r w:rsidR="005F1AF6" w:rsidRPr="00FD4B29">
        <w:rPr>
          <w:rFonts w:ascii="Garamond" w:hAnsi="Garamond"/>
          <w:sz w:val="24"/>
          <w:szCs w:val="24"/>
          <w:lang w:val="sq-AL"/>
        </w:rPr>
        <w:t>faqes</w:t>
      </w:r>
      <w:r w:rsidRPr="00FD4B29">
        <w:rPr>
          <w:rFonts w:ascii="Garamond" w:hAnsi="Garamond"/>
          <w:sz w:val="24"/>
          <w:szCs w:val="24"/>
          <w:lang w:val="sq-AL"/>
        </w:rPr>
        <w:t xml:space="preserve"> së internetit, rrjeteve sociale dhe në mënyra të tjera të caktuara përmes Rregullores së punës së Këshillit.</w:t>
      </w:r>
    </w:p>
    <w:p w14:paraId="24B4A41F" w14:textId="77777777" w:rsidR="005814CC" w:rsidRPr="00FD4B29" w:rsidRDefault="005814CC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1090FBB" w14:textId="77777777" w:rsidR="00130106" w:rsidRPr="00FD4B29" w:rsidRDefault="00130106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II </w:t>
      </w:r>
      <w:r w:rsidR="002A354E" w:rsidRPr="00FD4B29">
        <w:rPr>
          <w:rFonts w:ascii="Garamond" w:hAnsi="Garamond"/>
          <w:b/>
          <w:bCs/>
          <w:sz w:val="24"/>
          <w:szCs w:val="24"/>
          <w:lang w:val="sq-AL"/>
        </w:rPr>
        <w:t>TË DREJTAT DHE OBLIGIMET E KËSHILLIT</w:t>
      </w:r>
    </w:p>
    <w:p w14:paraId="13AD5AF1" w14:textId="77777777" w:rsidR="005814CC" w:rsidRPr="00FD4B29" w:rsidRDefault="005814CC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C869980" w14:textId="77777777" w:rsidR="00130106" w:rsidRPr="00FD4B29" w:rsidRDefault="002A354E" w:rsidP="005814C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6</w:t>
      </w:r>
    </w:p>
    <w:p w14:paraId="52BBCE6B" w14:textId="77777777" w:rsidR="005814CC" w:rsidRPr="00FD4B29" w:rsidRDefault="002A354E" w:rsidP="005814C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Këshilli</w:t>
      </w:r>
      <w:r w:rsidR="00130106" w:rsidRPr="00FD4B29">
        <w:rPr>
          <w:rFonts w:ascii="Garamond" w:hAnsi="Garamond"/>
          <w:sz w:val="24"/>
          <w:szCs w:val="24"/>
          <w:lang w:val="sq-AL"/>
        </w:rPr>
        <w:t>:</w:t>
      </w:r>
    </w:p>
    <w:p w14:paraId="09EAAFB9" w14:textId="77777777" w:rsidR="00D973CB" w:rsidRPr="00FD4B29" w:rsidRDefault="002A354E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përfaqëson të drejtat, nevojat dhe </w:t>
      </w:r>
      <w:r w:rsidR="005F1AF6" w:rsidRPr="00FD4B29">
        <w:rPr>
          <w:rFonts w:ascii="Garamond" w:hAnsi="Garamond"/>
          <w:sz w:val="24"/>
          <w:szCs w:val="24"/>
          <w:lang w:val="sq-AL"/>
        </w:rPr>
        <w:t>interesat</w:t>
      </w:r>
      <w:r w:rsidRPr="00FD4B29">
        <w:rPr>
          <w:rFonts w:ascii="Garamond" w:hAnsi="Garamond"/>
          <w:sz w:val="24"/>
          <w:szCs w:val="24"/>
          <w:lang w:val="sq-AL"/>
        </w:rPr>
        <w:t xml:space="preserve"> e të </w:t>
      </w:r>
      <w:r w:rsidR="005F1AF6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në Tuz me principet e barazisë dhe </w:t>
      </w:r>
      <w:r w:rsidR="00D973CB" w:rsidRPr="00FD4B29">
        <w:rPr>
          <w:rFonts w:ascii="Garamond" w:hAnsi="Garamond"/>
          <w:sz w:val="24"/>
          <w:szCs w:val="24"/>
          <w:lang w:val="sq-AL"/>
        </w:rPr>
        <w:t>nxitjes së aktivizimit;</w:t>
      </w:r>
    </w:p>
    <w:p w14:paraId="0B63FF50" w14:textId="77777777" w:rsidR="00011263" w:rsidRPr="00FD4B29" w:rsidRDefault="00D973CB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parashtron iniciativën për sjelljen ndryshimin dhe plotësimin e </w:t>
      </w:r>
      <w:r w:rsidR="00011263" w:rsidRPr="00FD4B29">
        <w:rPr>
          <w:rFonts w:ascii="Garamond" w:hAnsi="Garamond"/>
          <w:sz w:val="24"/>
          <w:szCs w:val="24"/>
          <w:lang w:val="sq-AL"/>
        </w:rPr>
        <w:t xml:space="preserve">ligjit rregulloreve dhe akteve të </w:t>
      </w:r>
      <w:r w:rsidR="005F1AF6" w:rsidRPr="00FD4B29">
        <w:rPr>
          <w:rFonts w:ascii="Garamond" w:hAnsi="Garamond"/>
          <w:sz w:val="24"/>
          <w:szCs w:val="24"/>
          <w:lang w:val="sq-AL"/>
        </w:rPr>
        <w:t>përgjithshme</w:t>
      </w:r>
      <w:r w:rsidR="00011263" w:rsidRPr="00FD4B29">
        <w:rPr>
          <w:rFonts w:ascii="Garamond" w:hAnsi="Garamond"/>
          <w:sz w:val="24"/>
          <w:szCs w:val="24"/>
          <w:lang w:val="sq-AL"/>
        </w:rPr>
        <w:t xml:space="preserve"> përmes së cilave rregullohet statusi, të drejtat dhe obligimet e të </w:t>
      </w:r>
      <w:r w:rsidR="005F1AF6" w:rsidRPr="00FD4B29">
        <w:rPr>
          <w:rFonts w:ascii="Garamond" w:hAnsi="Garamond"/>
          <w:sz w:val="24"/>
          <w:szCs w:val="24"/>
          <w:lang w:val="sq-AL"/>
        </w:rPr>
        <w:t>rinjve</w:t>
      </w:r>
      <w:r w:rsidR="00011263" w:rsidRPr="00FD4B29">
        <w:rPr>
          <w:rFonts w:ascii="Garamond" w:hAnsi="Garamond"/>
          <w:sz w:val="24"/>
          <w:szCs w:val="24"/>
          <w:lang w:val="sq-AL"/>
        </w:rPr>
        <w:t xml:space="preserve"> në Tuz;</w:t>
      </w:r>
    </w:p>
    <w:p w14:paraId="16464EE5" w14:textId="77777777" w:rsidR="00E959FA" w:rsidRPr="00FD4B29" w:rsidRDefault="00011263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jep propozime për avancimin e politikës së të </w:t>
      </w:r>
      <w:r w:rsidR="005F1AF6" w:rsidRPr="00FD4B29">
        <w:rPr>
          <w:rFonts w:ascii="Garamond" w:hAnsi="Garamond"/>
          <w:sz w:val="24"/>
          <w:szCs w:val="24"/>
          <w:lang w:val="sq-AL"/>
        </w:rPr>
        <w:t>rinjve</w:t>
      </w:r>
      <w:r w:rsidR="001B5485" w:rsidRPr="00FD4B29">
        <w:rPr>
          <w:rFonts w:ascii="Garamond" w:hAnsi="Garamond"/>
          <w:sz w:val="24"/>
          <w:szCs w:val="24"/>
          <w:lang w:val="sq-AL"/>
        </w:rPr>
        <w:t>;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</w:t>
      </w:r>
    </w:p>
    <w:p w14:paraId="224D6ED3" w14:textId="77777777" w:rsidR="00E959FA" w:rsidRPr="00FD4B29" w:rsidRDefault="00E959FA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jep vërejtje, propozime dhe </w:t>
      </w:r>
      <w:r w:rsidR="00AA0B7D" w:rsidRPr="00FD4B29">
        <w:rPr>
          <w:rFonts w:ascii="Garamond" w:hAnsi="Garamond"/>
          <w:sz w:val="24"/>
          <w:szCs w:val="24"/>
          <w:lang w:val="sq-AL"/>
        </w:rPr>
        <w:t>sugjerime</w:t>
      </w:r>
      <w:r w:rsidRPr="00FD4B29">
        <w:rPr>
          <w:rFonts w:ascii="Garamond" w:hAnsi="Garamond"/>
          <w:sz w:val="24"/>
          <w:szCs w:val="24"/>
          <w:lang w:val="sq-AL"/>
        </w:rPr>
        <w:t xml:space="preserve"> në projektet e akteve të </w:t>
      </w:r>
      <w:r w:rsidR="005F1AF6" w:rsidRPr="00FD4B29">
        <w:rPr>
          <w:rFonts w:ascii="Garamond" w:hAnsi="Garamond"/>
          <w:sz w:val="24"/>
          <w:szCs w:val="24"/>
          <w:lang w:val="sq-AL"/>
        </w:rPr>
        <w:t>përgjithshme</w:t>
      </w:r>
      <w:r w:rsidRPr="00FD4B29">
        <w:rPr>
          <w:rFonts w:ascii="Garamond" w:hAnsi="Garamond"/>
          <w:sz w:val="24"/>
          <w:szCs w:val="24"/>
          <w:lang w:val="sq-AL"/>
        </w:rPr>
        <w:t xml:space="preserve"> dhe të cilat rregullohen të drejtat dhe detyrimet që janë në interes të të </w:t>
      </w:r>
      <w:r w:rsidR="005F1AF6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;</w:t>
      </w:r>
    </w:p>
    <w:p w14:paraId="0FA16102" w14:textId="77777777" w:rsidR="00597FCA" w:rsidRPr="00FD4B29" w:rsidRDefault="006176DA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parashtron iniciativën ose propozimin ndaj </w:t>
      </w:r>
      <w:r w:rsidR="00597FCA" w:rsidRPr="00FD4B29">
        <w:rPr>
          <w:rFonts w:ascii="Garamond" w:hAnsi="Garamond"/>
          <w:sz w:val="24"/>
          <w:szCs w:val="24"/>
          <w:lang w:val="sq-AL"/>
        </w:rPr>
        <w:t xml:space="preserve">organeve kompetente për zgjidhjen e çështjeve me interes për të </w:t>
      </w:r>
      <w:r w:rsidR="00B16404" w:rsidRPr="00FD4B29">
        <w:rPr>
          <w:rFonts w:ascii="Garamond" w:hAnsi="Garamond"/>
          <w:sz w:val="24"/>
          <w:szCs w:val="24"/>
          <w:lang w:val="sq-AL"/>
        </w:rPr>
        <w:t>rinjtë</w:t>
      </w:r>
      <w:r w:rsidR="00597FCA" w:rsidRPr="00FD4B29">
        <w:rPr>
          <w:rFonts w:ascii="Garamond" w:hAnsi="Garamond"/>
          <w:sz w:val="24"/>
          <w:szCs w:val="24"/>
          <w:lang w:val="sq-AL"/>
        </w:rPr>
        <w:t>;</w:t>
      </w:r>
    </w:p>
    <w:p w14:paraId="3D1340B9" w14:textId="77777777" w:rsidR="002A354E" w:rsidRPr="00FD4B29" w:rsidRDefault="00597FCA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përcjellë mënyrën e zbatimit të ligjeve dhe rregulloreve të tjera në interes të të </w:t>
      </w:r>
      <w:r w:rsidR="00B16404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në Tuz dhe </w:t>
      </w:r>
      <w:r w:rsidR="00097C0C" w:rsidRPr="00FD4B29">
        <w:rPr>
          <w:rFonts w:ascii="Garamond" w:hAnsi="Garamond"/>
          <w:sz w:val="24"/>
          <w:szCs w:val="24"/>
          <w:lang w:val="sq-AL"/>
        </w:rPr>
        <w:t>jep rekomandime;</w:t>
      </w:r>
    </w:p>
    <w:p w14:paraId="26A6DF7C" w14:textId="77777777" w:rsidR="00677A91" w:rsidRPr="00FD4B29" w:rsidRDefault="00677A91" w:rsidP="005814CC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kryen dhe punë të tjera nga </w:t>
      </w:r>
      <w:r w:rsidR="00AA0B7D" w:rsidRPr="00FD4B29">
        <w:rPr>
          <w:rFonts w:ascii="Garamond" w:hAnsi="Garamond"/>
          <w:sz w:val="24"/>
          <w:szCs w:val="24"/>
          <w:lang w:val="sq-AL"/>
        </w:rPr>
        <w:t>fushëveprimi i vet</w:t>
      </w:r>
      <w:r w:rsidRPr="00FD4B29">
        <w:rPr>
          <w:rFonts w:ascii="Garamond" w:hAnsi="Garamond"/>
          <w:sz w:val="24"/>
          <w:szCs w:val="24"/>
          <w:lang w:val="sq-AL"/>
        </w:rPr>
        <w:t>.</w:t>
      </w:r>
    </w:p>
    <w:p w14:paraId="6AD86F90" w14:textId="77777777" w:rsidR="00130106" w:rsidRPr="00FD4B29" w:rsidRDefault="00130106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   </w:t>
      </w:r>
    </w:p>
    <w:p w14:paraId="2F76EF99" w14:textId="77777777" w:rsidR="00464C59" w:rsidRDefault="00464C59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C3CC726" w14:textId="0BDCC4CF" w:rsidR="00130106" w:rsidRPr="00FD4B29" w:rsidRDefault="001B5485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7</w:t>
      </w:r>
    </w:p>
    <w:p w14:paraId="12B0BC92" w14:textId="77777777" w:rsidR="006407B9" w:rsidRPr="00FD4B29" w:rsidRDefault="00681E48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kryerjen e punëve nga </w:t>
      </w:r>
      <w:r w:rsidR="00B16404" w:rsidRPr="00FD4B29">
        <w:rPr>
          <w:rFonts w:ascii="Garamond" w:hAnsi="Garamond"/>
          <w:sz w:val="24"/>
          <w:szCs w:val="24"/>
          <w:lang w:val="sq-AL"/>
        </w:rPr>
        <w:t>fushëveprimi</w:t>
      </w:r>
      <w:r w:rsidRPr="00FD4B29">
        <w:rPr>
          <w:rFonts w:ascii="Garamond" w:hAnsi="Garamond"/>
          <w:sz w:val="24"/>
          <w:szCs w:val="24"/>
          <w:lang w:val="sq-AL"/>
        </w:rPr>
        <w:t xml:space="preserve"> i vetë Këshilli mund të kërkoi nga organet e </w:t>
      </w:r>
      <w:r w:rsidR="00B16404" w:rsidRPr="00FD4B29">
        <w:rPr>
          <w:rFonts w:ascii="Garamond" w:hAnsi="Garamond"/>
          <w:sz w:val="24"/>
          <w:szCs w:val="24"/>
          <w:lang w:val="sq-AL"/>
        </w:rPr>
        <w:t>administratës</w:t>
      </w:r>
      <w:r w:rsidRPr="00FD4B29">
        <w:rPr>
          <w:rFonts w:ascii="Garamond" w:hAnsi="Garamond"/>
          <w:sz w:val="24"/>
          <w:szCs w:val="24"/>
          <w:lang w:val="sq-AL"/>
        </w:rPr>
        <w:t xml:space="preserve"> lokale të dhëna dhe informacione me rëndësi për punën e vetë</w:t>
      </w:r>
      <w:r w:rsidR="0045306E" w:rsidRPr="00FD4B29">
        <w:rPr>
          <w:rFonts w:ascii="Garamond" w:hAnsi="Garamond"/>
          <w:sz w:val="24"/>
          <w:szCs w:val="24"/>
          <w:lang w:val="sq-AL"/>
        </w:rPr>
        <w:t xml:space="preserve"> dhe iniciativën ose propozimet ti drejtoi për zgjidhje të çështjeve të caktuar me interes për të </w:t>
      </w:r>
      <w:r w:rsidR="00B16404" w:rsidRPr="00FD4B29">
        <w:rPr>
          <w:rFonts w:ascii="Garamond" w:hAnsi="Garamond"/>
          <w:sz w:val="24"/>
          <w:szCs w:val="24"/>
          <w:lang w:val="sq-AL"/>
        </w:rPr>
        <w:t>rinjtë</w:t>
      </w:r>
      <w:r w:rsidR="0045306E" w:rsidRPr="00FD4B29">
        <w:rPr>
          <w:rFonts w:ascii="Garamond" w:hAnsi="Garamond"/>
          <w:sz w:val="24"/>
          <w:szCs w:val="24"/>
          <w:lang w:val="sq-AL"/>
        </w:rPr>
        <w:t>.</w:t>
      </w:r>
    </w:p>
    <w:p w14:paraId="213EF69F" w14:textId="77777777" w:rsidR="0045306E" w:rsidRPr="00FD4B29" w:rsidRDefault="004E7237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Organet nga paragrafi 1 i këtij neni janë të obliguar që të dorëzojnë të dhënë dhe informata dhe të deklarohen mbi iniciativën ose propozimin në afat prej 15 ditësh nga dita e pranimit të kërkesës, iniciativës ose propozimit.</w:t>
      </w:r>
    </w:p>
    <w:p w14:paraId="0787F37A" w14:textId="77777777" w:rsidR="004E7237" w:rsidRPr="00FD4B29" w:rsidRDefault="004E7237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rast të refuzimit të kërkesës organi kompetent është i obliguar të </w:t>
      </w:r>
      <w:r w:rsidR="006B3C69" w:rsidRPr="00FD4B29">
        <w:rPr>
          <w:rFonts w:ascii="Garamond" w:hAnsi="Garamond"/>
          <w:sz w:val="24"/>
          <w:szCs w:val="24"/>
          <w:lang w:val="sq-AL"/>
        </w:rPr>
        <w:t>paraqes arsyet.</w:t>
      </w:r>
    </w:p>
    <w:p w14:paraId="05944E44" w14:textId="77777777" w:rsidR="0042456B" w:rsidRPr="00FD4B29" w:rsidRDefault="0042456B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58B29FF" w14:textId="77777777" w:rsidR="00130106" w:rsidRPr="00FD4B29" w:rsidRDefault="001B5485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8</w:t>
      </w:r>
    </w:p>
    <w:p w14:paraId="66D6E451" w14:textId="77777777" w:rsidR="006B3C69" w:rsidRPr="00FD4B29" w:rsidRDefault="00A54F12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 rast të mosveprimit ose të veprimit jo të përshtatshëm të organit në kuptim të nenit 7 të këtij Vendimi, Këshilli do ta njoftoi kryetarin e Komunës.</w:t>
      </w:r>
    </w:p>
    <w:p w14:paraId="5D01D89B" w14:textId="77777777" w:rsidR="0042456B" w:rsidRPr="00FD4B29" w:rsidRDefault="0042456B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ADFA2B4" w14:textId="77777777" w:rsidR="00130106" w:rsidRPr="00FD4B29" w:rsidRDefault="001B5485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9</w:t>
      </w:r>
    </w:p>
    <w:p w14:paraId="6071988C" w14:textId="77777777" w:rsidR="00A54F12" w:rsidRPr="00FD4B29" w:rsidRDefault="00A54F12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Këshilli i paraqet kryetarit të Komunës raportin e punës </w:t>
      </w:r>
      <w:r w:rsidR="005C3C98" w:rsidRPr="00FD4B29">
        <w:rPr>
          <w:rFonts w:ascii="Garamond" w:hAnsi="Garamond"/>
          <w:sz w:val="24"/>
          <w:szCs w:val="24"/>
          <w:lang w:val="sq-AL"/>
        </w:rPr>
        <w:t>më së voni deri në fund të shkurtit të vitit rrjedhës për vitin paraprak.</w:t>
      </w:r>
    </w:p>
    <w:p w14:paraId="00F625CE" w14:textId="77777777" w:rsidR="005C3C98" w:rsidRPr="00FD4B29" w:rsidRDefault="005C3C98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Raporti nga paragrafi 1 i këtij neni përmban: numrin e iniciativave të ngritura, propozimeve, mendimeve, deklarimeve, mënyrën e procedimit të organeve kompetente, vlerësimin </w:t>
      </w:r>
      <w:r w:rsidR="00F67D01" w:rsidRPr="00FD4B29">
        <w:rPr>
          <w:rFonts w:ascii="Garamond" w:hAnsi="Garamond"/>
          <w:sz w:val="24"/>
          <w:szCs w:val="24"/>
          <w:lang w:val="sq-AL"/>
        </w:rPr>
        <w:t>profesional</w:t>
      </w:r>
      <w:r w:rsidRPr="00FD4B29">
        <w:rPr>
          <w:rFonts w:ascii="Garamond" w:hAnsi="Garamond"/>
          <w:sz w:val="24"/>
          <w:szCs w:val="24"/>
          <w:lang w:val="sq-AL"/>
        </w:rPr>
        <w:t xml:space="preserve"> dhe </w:t>
      </w:r>
      <w:r w:rsidR="00531AFA" w:rsidRPr="00FD4B29">
        <w:rPr>
          <w:rFonts w:ascii="Garamond" w:hAnsi="Garamond"/>
          <w:sz w:val="24"/>
          <w:szCs w:val="24"/>
          <w:lang w:val="sq-AL"/>
        </w:rPr>
        <w:t xml:space="preserve">të efikasitetit të punës së </w:t>
      </w:r>
      <w:r w:rsidR="00B16404" w:rsidRPr="00FD4B29">
        <w:rPr>
          <w:rFonts w:ascii="Garamond" w:hAnsi="Garamond"/>
          <w:sz w:val="24"/>
          <w:szCs w:val="24"/>
          <w:lang w:val="sq-AL"/>
        </w:rPr>
        <w:t>administratës</w:t>
      </w:r>
      <w:r w:rsidR="00531AFA" w:rsidRPr="00FD4B29">
        <w:rPr>
          <w:rFonts w:ascii="Garamond" w:hAnsi="Garamond"/>
          <w:sz w:val="24"/>
          <w:szCs w:val="24"/>
          <w:lang w:val="sq-AL"/>
        </w:rPr>
        <w:t xml:space="preserve"> lokale nga aspekti i marrjes së masave për avancimin e pozitës së të </w:t>
      </w:r>
      <w:r w:rsidR="00B16404" w:rsidRPr="00FD4B29">
        <w:rPr>
          <w:rFonts w:ascii="Garamond" w:hAnsi="Garamond"/>
          <w:sz w:val="24"/>
          <w:szCs w:val="24"/>
          <w:lang w:val="sq-AL"/>
        </w:rPr>
        <w:t>rinjve</w:t>
      </w:r>
      <w:r w:rsidR="00531AFA" w:rsidRPr="00FD4B29">
        <w:rPr>
          <w:rFonts w:ascii="Garamond" w:hAnsi="Garamond"/>
          <w:sz w:val="24"/>
          <w:szCs w:val="24"/>
          <w:lang w:val="sq-AL"/>
        </w:rPr>
        <w:t>, parregullsitë e hasura, propozimin e masave</w:t>
      </w:r>
      <w:r w:rsidR="00D235F9" w:rsidRPr="00FD4B29">
        <w:rPr>
          <w:rFonts w:ascii="Garamond" w:hAnsi="Garamond"/>
          <w:sz w:val="24"/>
          <w:szCs w:val="24"/>
          <w:lang w:val="sq-AL"/>
        </w:rPr>
        <w:t xml:space="preserve"> për eliminimin e tyre dhe ngjashëm.</w:t>
      </w:r>
    </w:p>
    <w:p w14:paraId="7E14F55F" w14:textId="77777777" w:rsidR="0042456B" w:rsidRPr="00FD4B29" w:rsidRDefault="0042456B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5163DCB" w14:textId="77777777" w:rsidR="00130106" w:rsidRPr="00FD4B29" w:rsidRDefault="00130106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III </w:t>
      </w:r>
      <w:r w:rsidR="00D235F9" w:rsidRPr="00FD4B29">
        <w:rPr>
          <w:rFonts w:ascii="Garamond" w:hAnsi="Garamond"/>
          <w:b/>
          <w:bCs/>
          <w:sz w:val="24"/>
          <w:szCs w:val="24"/>
          <w:lang w:val="sq-AL"/>
        </w:rPr>
        <w:t>PËRBËRJA, NUMRI, KUSHTET DHE MËNYRA E ZGJEDHJES SË ANTARËVE TË KËSHILLIT</w:t>
      </w:r>
    </w:p>
    <w:p w14:paraId="414D5290" w14:textId="77777777" w:rsidR="0042456B" w:rsidRPr="00FD4B29" w:rsidRDefault="0042456B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E653288" w14:textId="77777777" w:rsidR="00130106" w:rsidRPr="00FD4B29" w:rsidRDefault="00310862" w:rsidP="004245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10</w:t>
      </w:r>
    </w:p>
    <w:p w14:paraId="1B506B8B" w14:textId="77777777" w:rsidR="00310862" w:rsidRPr="00FD4B29" w:rsidRDefault="00310862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Këshillin e përbëjnë përfaqësuesit e organeve të Komunës kompetent për politikën e të </w:t>
      </w:r>
      <w:r w:rsidR="00F67D01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dhe të organizatave joqeveritare të cilat zbatojnë politikën e të </w:t>
      </w:r>
      <w:r w:rsidR="00F67D01" w:rsidRPr="00FD4B29">
        <w:rPr>
          <w:rFonts w:ascii="Garamond" w:hAnsi="Garamond"/>
          <w:sz w:val="24"/>
          <w:szCs w:val="24"/>
          <w:lang w:val="sq-AL"/>
        </w:rPr>
        <w:t>rinjve</w:t>
      </w:r>
    </w:p>
    <w:p w14:paraId="773A68B1" w14:textId="77777777" w:rsidR="004F2740" w:rsidRPr="00FD4B29" w:rsidRDefault="004F2740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Këshilli ka kryetarin dhe dy anëtarë.</w:t>
      </w:r>
    </w:p>
    <w:p w14:paraId="16CF4D28" w14:textId="77777777" w:rsidR="004F2740" w:rsidRPr="00FD4B29" w:rsidRDefault="004F2740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Kryetari dhe një anëtar janë </w:t>
      </w:r>
      <w:r w:rsidR="00F67D01" w:rsidRPr="00FD4B29">
        <w:rPr>
          <w:rFonts w:ascii="Garamond" w:hAnsi="Garamond"/>
          <w:sz w:val="24"/>
          <w:szCs w:val="24"/>
          <w:lang w:val="sq-AL"/>
        </w:rPr>
        <w:t>përfaqësues</w:t>
      </w:r>
      <w:r w:rsidRPr="00FD4B29">
        <w:rPr>
          <w:rFonts w:ascii="Garamond" w:hAnsi="Garamond"/>
          <w:sz w:val="24"/>
          <w:szCs w:val="24"/>
          <w:lang w:val="sq-AL"/>
        </w:rPr>
        <w:t xml:space="preserve"> të organit të Komunës kompetent për politikën e të </w:t>
      </w:r>
      <w:r w:rsidR="00F67D01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.</w:t>
      </w:r>
    </w:p>
    <w:p w14:paraId="29CFBEF1" w14:textId="77777777" w:rsidR="004F2740" w:rsidRPr="00FD4B29" w:rsidRDefault="004F2740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Një anëtar i Këshillit është përfaqësues i organizatave joqeveritare të cilat zbatojnë politikën e të </w:t>
      </w:r>
      <w:r w:rsidR="00F67D01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.</w:t>
      </w:r>
    </w:p>
    <w:p w14:paraId="21DCDB00" w14:textId="77777777" w:rsidR="004F2740" w:rsidRPr="00FD4B29" w:rsidRDefault="004F2740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Kryetari i Këshillit mund të ketë </w:t>
      </w:r>
      <w:r w:rsidR="00F67D01" w:rsidRPr="00FD4B29">
        <w:rPr>
          <w:rFonts w:ascii="Garamond" w:hAnsi="Garamond"/>
          <w:sz w:val="24"/>
          <w:szCs w:val="24"/>
          <w:lang w:val="sq-AL"/>
        </w:rPr>
        <w:t>zëvendësin</w:t>
      </w:r>
      <w:r w:rsidRPr="00FD4B29">
        <w:rPr>
          <w:rFonts w:ascii="Garamond" w:hAnsi="Garamond"/>
          <w:sz w:val="24"/>
          <w:szCs w:val="24"/>
          <w:lang w:val="sq-AL"/>
        </w:rPr>
        <w:t xml:space="preserve"> e vetë, i cili zgjedhet në pajtim me Rregulloren e Këshillit.</w:t>
      </w:r>
    </w:p>
    <w:p w14:paraId="30CA525D" w14:textId="77777777" w:rsidR="004F2740" w:rsidRPr="00FD4B29" w:rsidRDefault="004F2740" w:rsidP="0042456B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Punët administrativ</w:t>
      </w:r>
      <w:r w:rsidR="004206F3" w:rsidRPr="00FD4B29">
        <w:rPr>
          <w:rFonts w:ascii="Garamond" w:hAnsi="Garamond"/>
          <w:sz w:val="24"/>
          <w:szCs w:val="24"/>
          <w:lang w:val="sq-AL"/>
        </w:rPr>
        <w:t>o</w:t>
      </w:r>
      <w:r w:rsidRPr="00FD4B29">
        <w:rPr>
          <w:rFonts w:ascii="Garamond" w:hAnsi="Garamond"/>
          <w:sz w:val="24"/>
          <w:szCs w:val="24"/>
          <w:lang w:val="sq-AL"/>
        </w:rPr>
        <w:t xml:space="preserve"> – teknike për nevojat e Këshillit do ti </w:t>
      </w:r>
      <w:r w:rsidR="004206F3" w:rsidRPr="00FD4B29">
        <w:rPr>
          <w:rFonts w:ascii="Garamond" w:hAnsi="Garamond"/>
          <w:sz w:val="24"/>
          <w:szCs w:val="24"/>
          <w:lang w:val="sq-AL"/>
        </w:rPr>
        <w:t>kryej</w:t>
      </w:r>
      <w:r w:rsidRPr="00FD4B29">
        <w:rPr>
          <w:rFonts w:ascii="Garamond" w:hAnsi="Garamond"/>
          <w:sz w:val="24"/>
          <w:szCs w:val="24"/>
          <w:lang w:val="sq-AL"/>
        </w:rPr>
        <w:t xml:space="preserve"> i punësuari nga organi i Komunës kompetent për politikën e të </w:t>
      </w:r>
      <w:r w:rsidR="00F67D01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(në tekstin e mëtejs</w:t>
      </w:r>
      <w:r w:rsidR="00F67D01" w:rsidRPr="00FD4B29">
        <w:rPr>
          <w:rFonts w:ascii="Garamond" w:hAnsi="Garamond"/>
          <w:sz w:val="24"/>
          <w:szCs w:val="24"/>
          <w:lang w:val="sq-AL"/>
        </w:rPr>
        <w:t>hë</w:t>
      </w:r>
      <w:r w:rsidRPr="00FD4B29">
        <w:rPr>
          <w:rFonts w:ascii="Garamond" w:hAnsi="Garamond"/>
          <w:sz w:val="24"/>
          <w:szCs w:val="24"/>
          <w:lang w:val="sq-AL"/>
        </w:rPr>
        <w:t>m: Organi kompetent)</w:t>
      </w:r>
    </w:p>
    <w:p w14:paraId="5CC67893" w14:textId="77777777" w:rsidR="0042456B" w:rsidRPr="00FD4B29" w:rsidRDefault="0042456B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50C817C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11</w:t>
      </w:r>
    </w:p>
    <w:p w14:paraId="0BD042F9" w14:textId="77777777" w:rsidR="00925768" w:rsidRPr="00FD4B29" w:rsidRDefault="00925768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Kryetari i Komunës e emëron kryetarin dhe një anëtar të Këshillit nga organi kompetent.</w:t>
      </w:r>
    </w:p>
    <w:p w14:paraId="4FA60487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F08801E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12</w:t>
      </w:r>
    </w:p>
    <w:p w14:paraId="7427C6E7" w14:textId="77777777" w:rsidR="00925768" w:rsidRPr="00FD4B29" w:rsidRDefault="00925768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Procedura e zgjedhjes së anëtarit të Këshillit i cili është përfaqësues i organizatës joqeveritare </w:t>
      </w:r>
      <w:r w:rsidR="00B86F2D" w:rsidRPr="00FD4B29">
        <w:rPr>
          <w:rFonts w:ascii="Garamond" w:hAnsi="Garamond"/>
          <w:sz w:val="24"/>
          <w:szCs w:val="24"/>
          <w:lang w:val="sq-AL"/>
        </w:rPr>
        <w:t>iniciohet</w:t>
      </w:r>
      <w:r w:rsidRPr="00FD4B29">
        <w:rPr>
          <w:rFonts w:ascii="Garamond" w:hAnsi="Garamond"/>
          <w:sz w:val="24"/>
          <w:szCs w:val="24"/>
          <w:lang w:val="sq-AL"/>
        </w:rPr>
        <w:t xml:space="preserve"> nga organi kompetent përmes ftesës publike</w:t>
      </w:r>
      <w:r w:rsidR="00EA3132" w:rsidRPr="00FD4B29">
        <w:rPr>
          <w:rFonts w:ascii="Garamond" w:hAnsi="Garamond"/>
          <w:sz w:val="24"/>
          <w:szCs w:val="24"/>
          <w:lang w:val="sq-AL"/>
        </w:rPr>
        <w:t xml:space="preserve"> e cila publikohet në së paku një gazetë ditore ose medium lokal dhe në </w:t>
      </w:r>
      <w:r w:rsidR="00B86F2D" w:rsidRPr="00FD4B29">
        <w:rPr>
          <w:rFonts w:ascii="Garamond" w:hAnsi="Garamond"/>
          <w:sz w:val="24"/>
          <w:szCs w:val="24"/>
          <w:lang w:val="sq-AL"/>
        </w:rPr>
        <w:t>faqen</w:t>
      </w:r>
      <w:r w:rsidR="00EA3132" w:rsidRPr="00FD4B29">
        <w:rPr>
          <w:rFonts w:ascii="Garamond" w:hAnsi="Garamond"/>
          <w:sz w:val="24"/>
          <w:szCs w:val="24"/>
          <w:lang w:val="sq-AL"/>
        </w:rPr>
        <w:t xml:space="preserve"> e internetit të Komunës të Tuzit</w:t>
      </w:r>
      <w:r w:rsidR="00D1386B" w:rsidRPr="00FD4B29">
        <w:rPr>
          <w:rFonts w:ascii="Garamond" w:hAnsi="Garamond"/>
          <w:sz w:val="24"/>
          <w:szCs w:val="24"/>
          <w:lang w:val="sq-AL"/>
        </w:rPr>
        <w:t>.</w:t>
      </w:r>
    </w:p>
    <w:p w14:paraId="35067B1D" w14:textId="77777777" w:rsidR="00D1386B" w:rsidRPr="00FD4B29" w:rsidRDefault="00D1386B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Ftesa publike nga paragrafi 1 i kët</w:t>
      </w:r>
      <w:r w:rsidR="00B86F2D" w:rsidRPr="00FD4B29">
        <w:rPr>
          <w:rFonts w:ascii="Garamond" w:hAnsi="Garamond"/>
          <w:sz w:val="24"/>
          <w:szCs w:val="24"/>
          <w:lang w:val="sq-AL"/>
        </w:rPr>
        <w:t>i</w:t>
      </w:r>
      <w:r w:rsidRPr="00FD4B29">
        <w:rPr>
          <w:rFonts w:ascii="Garamond" w:hAnsi="Garamond"/>
          <w:sz w:val="24"/>
          <w:szCs w:val="24"/>
          <w:lang w:val="sq-AL"/>
        </w:rPr>
        <w:t>j neni përmban: kushtet</w:t>
      </w:r>
      <w:r w:rsidR="00E53CB2" w:rsidRPr="00FD4B29">
        <w:rPr>
          <w:rFonts w:ascii="Garamond" w:hAnsi="Garamond"/>
          <w:sz w:val="24"/>
          <w:szCs w:val="24"/>
          <w:lang w:val="sq-AL"/>
        </w:rPr>
        <w:t xml:space="preserve"> për emërimin, të dhënat mbi propozuesin e autorizuar, të dhënat mbi organin kompetent të cilit i dorëzohen propozimet e kandidatëve, përmbajtjen dhe formën e propozimit, afatin për </w:t>
      </w:r>
      <w:r w:rsidR="00951E41" w:rsidRPr="00FD4B29">
        <w:rPr>
          <w:rFonts w:ascii="Garamond" w:hAnsi="Garamond"/>
          <w:sz w:val="24"/>
          <w:szCs w:val="24"/>
          <w:lang w:val="sq-AL"/>
        </w:rPr>
        <w:t>parashtrimin e propozimit dhe çështje të tjera me rëndësi për emërim.</w:t>
      </w:r>
    </w:p>
    <w:p w14:paraId="54ADD04A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B1C8F09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13</w:t>
      </w:r>
    </w:p>
    <w:p w14:paraId="01A8122F" w14:textId="77777777" w:rsidR="00130106" w:rsidRPr="00FD4B29" w:rsidRDefault="00951E41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Organizata joqeveritare mund të propozoi përfaqësuesin e vetë për anëtarë të Këshillit nëse:</w:t>
      </w:r>
    </w:p>
    <w:p w14:paraId="27CE343F" w14:textId="77777777" w:rsidR="00951E41" w:rsidRPr="00FD4B29" w:rsidRDefault="00C917FF" w:rsidP="008142E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ka selinë në Komunën e Tuzit dhe kryen </w:t>
      </w:r>
      <w:r w:rsidR="00B86F2D" w:rsidRPr="00FD4B29">
        <w:rPr>
          <w:rFonts w:ascii="Garamond" w:hAnsi="Garamond"/>
          <w:sz w:val="24"/>
          <w:szCs w:val="24"/>
          <w:lang w:val="sq-AL"/>
        </w:rPr>
        <w:t>veprimtari</w:t>
      </w:r>
      <w:r w:rsidRPr="00FD4B29">
        <w:rPr>
          <w:rFonts w:ascii="Garamond" w:hAnsi="Garamond"/>
          <w:sz w:val="24"/>
          <w:szCs w:val="24"/>
          <w:lang w:val="sq-AL"/>
        </w:rPr>
        <w:t xml:space="preserve"> në territorin e komunës së Tuzit;</w:t>
      </w:r>
    </w:p>
    <w:p w14:paraId="2CB71DF2" w14:textId="77777777" w:rsidR="00C917FF" w:rsidRPr="00FD4B29" w:rsidRDefault="00C917FF" w:rsidP="008142E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</w:t>
      </w:r>
      <w:r w:rsidR="001E6F78" w:rsidRPr="00FD4B29">
        <w:rPr>
          <w:rFonts w:ascii="Garamond" w:hAnsi="Garamond"/>
          <w:sz w:val="24"/>
          <w:szCs w:val="24"/>
          <w:lang w:val="sq-AL"/>
        </w:rPr>
        <w:t>S</w:t>
      </w:r>
      <w:r w:rsidRPr="00FD4B29">
        <w:rPr>
          <w:rFonts w:ascii="Garamond" w:hAnsi="Garamond"/>
          <w:sz w:val="24"/>
          <w:szCs w:val="24"/>
          <w:lang w:val="sq-AL"/>
        </w:rPr>
        <w:t xml:space="preserve">tatut i ka të caktuar qëllimet dhe veprimtaritë nga fusha e politikës së të </w:t>
      </w:r>
      <w:r w:rsidR="00B86F2D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;</w:t>
      </w:r>
    </w:p>
    <w:p w14:paraId="08048FB7" w14:textId="77777777" w:rsidR="00C917FF" w:rsidRPr="00FD4B29" w:rsidRDefault="001E6F78" w:rsidP="008142E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tre vitet e fundit ka realizuar së paku një </w:t>
      </w:r>
      <w:r w:rsidR="00B86F2D" w:rsidRPr="00FD4B29">
        <w:rPr>
          <w:rFonts w:ascii="Garamond" w:hAnsi="Garamond"/>
          <w:sz w:val="24"/>
          <w:szCs w:val="24"/>
          <w:lang w:val="sq-AL"/>
        </w:rPr>
        <w:t>projekt</w:t>
      </w:r>
      <w:r w:rsidRPr="00FD4B29">
        <w:rPr>
          <w:rFonts w:ascii="Garamond" w:hAnsi="Garamond"/>
          <w:sz w:val="24"/>
          <w:szCs w:val="24"/>
          <w:lang w:val="sq-AL"/>
        </w:rPr>
        <w:t xml:space="preserve"> ose aktivitet nga fusha e politikës së të </w:t>
      </w:r>
      <w:r w:rsidR="00B86F2D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;</w:t>
      </w:r>
    </w:p>
    <w:p w14:paraId="320A238E" w14:textId="77777777" w:rsidR="00130106" w:rsidRPr="00FD4B29" w:rsidRDefault="00D93555" w:rsidP="008142E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nuk ka detyrime të pashlyera në bazë të tatimit dhe kontributeve;</w:t>
      </w:r>
    </w:p>
    <w:p w14:paraId="4A02C608" w14:textId="77777777" w:rsidR="00130106" w:rsidRPr="00FD4B29" w:rsidRDefault="00D93555" w:rsidP="008142E5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organin udhëheqës nuk ka anëtarë të partive politike, </w:t>
      </w:r>
      <w:r w:rsidR="00B86F2D" w:rsidRPr="00FD4B29">
        <w:rPr>
          <w:rFonts w:ascii="Garamond" w:hAnsi="Garamond"/>
          <w:sz w:val="24"/>
          <w:szCs w:val="24"/>
          <w:lang w:val="sq-AL"/>
        </w:rPr>
        <w:t>funksionareve</w:t>
      </w:r>
      <w:r w:rsidRPr="00FD4B29">
        <w:rPr>
          <w:rFonts w:ascii="Garamond" w:hAnsi="Garamond"/>
          <w:sz w:val="24"/>
          <w:szCs w:val="24"/>
          <w:lang w:val="sq-AL"/>
        </w:rPr>
        <w:t xml:space="preserve"> publi</w:t>
      </w:r>
      <w:r w:rsidR="00B86F2D" w:rsidRPr="00FD4B29">
        <w:rPr>
          <w:rFonts w:ascii="Garamond" w:hAnsi="Garamond"/>
          <w:sz w:val="24"/>
          <w:szCs w:val="24"/>
          <w:lang w:val="sq-AL"/>
        </w:rPr>
        <w:t>k</w:t>
      </w:r>
      <w:r w:rsidRPr="00FD4B29">
        <w:rPr>
          <w:rFonts w:ascii="Garamond" w:hAnsi="Garamond"/>
          <w:sz w:val="24"/>
          <w:szCs w:val="24"/>
          <w:lang w:val="sq-AL"/>
        </w:rPr>
        <w:t xml:space="preserve">, personave udhëheqës ose </w:t>
      </w:r>
      <w:r w:rsidR="0026510C" w:rsidRPr="00FD4B29">
        <w:rPr>
          <w:rFonts w:ascii="Garamond" w:hAnsi="Garamond"/>
          <w:sz w:val="24"/>
          <w:szCs w:val="24"/>
          <w:lang w:val="sq-AL"/>
        </w:rPr>
        <w:t>zyrtarëve shtetëror</w:t>
      </w:r>
      <w:r w:rsidR="00AD7026" w:rsidRPr="00FD4B29">
        <w:rPr>
          <w:rFonts w:ascii="Garamond" w:hAnsi="Garamond"/>
          <w:sz w:val="24"/>
          <w:szCs w:val="24"/>
          <w:lang w:val="sq-AL"/>
        </w:rPr>
        <w:t xml:space="preserve"> dhe lokal, gjegjësisht nëpunës.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773EF04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A56755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57A23E3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14</w:t>
      </w:r>
    </w:p>
    <w:p w14:paraId="09BF868C" w14:textId="77777777" w:rsidR="00130106" w:rsidRPr="00FD4B29" w:rsidRDefault="00AD7026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Kandidati për anëtarë të Këshillit i cili </w:t>
      </w:r>
      <w:r w:rsidR="00BF4AA5" w:rsidRPr="00FD4B29">
        <w:rPr>
          <w:rFonts w:ascii="Garamond" w:hAnsi="Garamond"/>
          <w:sz w:val="24"/>
          <w:szCs w:val="24"/>
          <w:lang w:val="sq-AL"/>
        </w:rPr>
        <w:t>është përfaqësues i organizatës joqeveritare mund të jetë person i cili:</w:t>
      </w:r>
    </w:p>
    <w:p w14:paraId="13995C7D" w14:textId="77777777" w:rsidR="00130106" w:rsidRPr="00FD4B29" w:rsidRDefault="00BF4AA5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është anëtarë, themelues, i punësuar ose vullnetar i organizatës joqeveritare së paku një vit para</w:t>
      </w:r>
      <w:r w:rsidR="007B18E8" w:rsidRPr="00FD4B29">
        <w:rPr>
          <w:rFonts w:ascii="Garamond" w:hAnsi="Garamond"/>
          <w:sz w:val="24"/>
          <w:szCs w:val="24"/>
          <w:lang w:val="sq-AL"/>
        </w:rPr>
        <w:t xml:space="preserve"> parashtrimit të propozimit;</w:t>
      </w:r>
    </w:p>
    <w:p w14:paraId="7D7DE0A7" w14:textId="77777777" w:rsidR="00130106" w:rsidRPr="00FD4B29" w:rsidRDefault="007B18E8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ka marrë pjesë në realizimin e projekteve ose aktiviteteve nga fusha e politikës e të </w:t>
      </w:r>
      <w:r w:rsidR="00B86F2D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>;</w:t>
      </w:r>
    </w:p>
    <w:p w14:paraId="61205E2D" w14:textId="77777777" w:rsidR="00130106" w:rsidRPr="00FD4B29" w:rsidRDefault="007B18E8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nuk është anëtarë i organeve të partive politike,</w:t>
      </w:r>
      <w:r w:rsidR="00D2085F" w:rsidRPr="00FD4B29">
        <w:rPr>
          <w:rFonts w:ascii="Garamond" w:hAnsi="Garamond"/>
          <w:sz w:val="24"/>
          <w:szCs w:val="24"/>
          <w:lang w:val="sq-AL"/>
        </w:rPr>
        <w:t xml:space="preserve"> funksionar publik, zyrtarë shtetëror ose lokal, gjegjësisht nëpunës;</w:t>
      </w:r>
      <w:r w:rsidR="00215550" w:rsidRPr="00FD4B29">
        <w:rPr>
          <w:rFonts w:ascii="Garamond" w:hAnsi="Garamond"/>
          <w:sz w:val="24"/>
          <w:szCs w:val="24"/>
          <w:lang w:val="sq-AL"/>
        </w:rPr>
        <w:t xml:space="preserve"> </w:t>
      </w:r>
    </w:p>
    <w:p w14:paraId="31C9D9C3" w14:textId="77777777" w:rsidR="00130106" w:rsidRPr="00FD4B29" w:rsidRDefault="00D2085F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ka përkrahjen nga ana e tri organizatave joqeveritare;</w:t>
      </w:r>
    </w:p>
    <w:p w14:paraId="27B3D985" w14:textId="77777777" w:rsidR="00130106" w:rsidRPr="00FD4B29" w:rsidRDefault="00D2085F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është në </w:t>
      </w:r>
      <w:r w:rsidR="00B86F2D" w:rsidRPr="00FD4B29">
        <w:rPr>
          <w:rFonts w:ascii="Garamond" w:hAnsi="Garamond"/>
          <w:sz w:val="24"/>
          <w:szCs w:val="24"/>
          <w:lang w:val="sq-AL"/>
        </w:rPr>
        <w:t>pajtueshmëri</w:t>
      </w:r>
      <w:r w:rsidRPr="00FD4B29">
        <w:rPr>
          <w:rFonts w:ascii="Garamond" w:hAnsi="Garamond"/>
          <w:sz w:val="24"/>
          <w:szCs w:val="24"/>
          <w:lang w:val="sq-AL"/>
        </w:rPr>
        <w:t xml:space="preserve"> me kandidimin;</w:t>
      </w:r>
    </w:p>
    <w:p w14:paraId="39AC8853" w14:textId="77777777" w:rsidR="00130106" w:rsidRPr="00FD4B29" w:rsidRDefault="00D2085F" w:rsidP="008142E5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ka </w:t>
      </w:r>
      <w:r w:rsidR="00A70AB3" w:rsidRPr="00FD4B29">
        <w:rPr>
          <w:rFonts w:ascii="Garamond" w:hAnsi="Garamond"/>
          <w:sz w:val="24"/>
          <w:szCs w:val="24"/>
          <w:lang w:val="sq-AL"/>
        </w:rPr>
        <w:t>vendqëndrimin në territorin e Komunës së Tuzit.</w:t>
      </w:r>
    </w:p>
    <w:p w14:paraId="2AF6BD28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6C37BAD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15</w:t>
      </w:r>
    </w:p>
    <w:p w14:paraId="246C7504" w14:textId="77777777" w:rsidR="00A70AB3" w:rsidRPr="00FD4B29" w:rsidRDefault="00A70AB3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Krahas paraqitjes në </w:t>
      </w:r>
      <w:r w:rsidR="00067277" w:rsidRPr="00FD4B29">
        <w:rPr>
          <w:rFonts w:ascii="Garamond" w:hAnsi="Garamond"/>
          <w:sz w:val="24"/>
          <w:szCs w:val="24"/>
          <w:lang w:val="sq-AL"/>
        </w:rPr>
        <w:t>ftesën publike, organizata joqeveritare dorëzon:</w:t>
      </w:r>
    </w:p>
    <w:p w14:paraId="6FD1D3C5" w14:textId="77777777" w:rsidR="00130106" w:rsidRPr="00FD4B29" w:rsidRDefault="00067277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kopjen e </w:t>
      </w:r>
      <w:r w:rsidR="00B86F2D" w:rsidRPr="00FD4B29">
        <w:rPr>
          <w:rFonts w:ascii="Garamond" w:hAnsi="Garamond"/>
          <w:sz w:val="24"/>
          <w:szCs w:val="24"/>
          <w:lang w:val="sq-AL"/>
        </w:rPr>
        <w:t>vërtetuar</w:t>
      </w:r>
      <w:r w:rsidRPr="00FD4B29">
        <w:rPr>
          <w:rFonts w:ascii="Garamond" w:hAnsi="Garamond"/>
          <w:sz w:val="24"/>
          <w:szCs w:val="24"/>
          <w:lang w:val="sq-AL"/>
        </w:rPr>
        <w:t xml:space="preserve"> të </w:t>
      </w:r>
      <w:r w:rsidR="00B86F2D" w:rsidRPr="00FD4B29">
        <w:rPr>
          <w:rFonts w:ascii="Garamond" w:hAnsi="Garamond"/>
          <w:sz w:val="24"/>
          <w:szCs w:val="24"/>
          <w:lang w:val="sq-AL"/>
        </w:rPr>
        <w:t>aktvendimit</w:t>
      </w:r>
      <w:r w:rsidRPr="00FD4B29">
        <w:rPr>
          <w:rFonts w:ascii="Garamond" w:hAnsi="Garamond"/>
          <w:sz w:val="24"/>
          <w:szCs w:val="24"/>
          <w:lang w:val="sq-AL"/>
        </w:rPr>
        <w:t xml:space="preserve"> mbi regjistrimin në regjistrin e organizatave joqeveritare dhe kopjen e </w:t>
      </w:r>
      <w:r w:rsidR="00A60FF1" w:rsidRPr="00FD4B29">
        <w:rPr>
          <w:rFonts w:ascii="Garamond" w:hAnsi="Garamond"/>
          <w:sz w:val="24"/>
          <w:szCs w:val="24"/>
          <w:lang w:val="sq-AL"/>
        </w:rPr>
        <w:t>vërtetuar</w:t>
      </w:r>
      <w:r w:rsidRPr="00FD4B29">
        <w:rPr>
          <w:rFonts w:ascii="Garamond" w:hAnsi="Garamond"/>
          <w:sz w:val="24"/>
          <w:szCs w:val="24"/>
          <w:lang w:val="sq-AL"/>
        </w:rPr>
        <w:t xml:space="preserve"> të Statutit;</w:t>
      </w:r>
    </w:p>
    <w:p w14:paraId="5FB62B0B" w14:textId="77777777" w:rsidR="00130106" w:rsidRPr="00FD4B29" w:rsidRDefault="0002148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paraqitjen e projekteve të realizuara dhe aktiviteteve nga fusha e politikës së të </w:t>
      </w:r>
      <w:r w:rsidR="00A60FF1" w:rsidRPr="00FD4B29">
        <w:rPr>
          <w:rFonts w:ascii="Garamond" w:hAnsi="Garamond"/>
          <w:sz w:val="24"/>
          <w:szCs w:val="24"/>
          <w:lang w:val="sq-AL"/>
        </w:rPr>
        <w:t>rinjve</w:t>
      </w:r>
      <w:r w:rsidRPr="00FD4B29">
        <w:rPr>
          <w:rFonts w:ascii="Garamond" w:hAnsi="Garamond"/>
          <w:sz w:val="24"/>
          <w:szCs w:val="24"/>
          <w:lang w:val="sq-AL"/>
        </w:rPr>
        <w:t xml:space="preserve"> dhe datën e realizimit;</w:t>
      </w:r>
    </w:p>
    <w:p w14:paraId="6A9E3636" w14:textId="77777777" w:rsidR="005F6831" w:rsidRPr="00FD4B29" w:rsidRDefault="00174075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deklaratën e personit të autorizuar për përfaqësim dhe prezantim të organizatës joqeveritare </w:t>
      </w:r>
      <w:r w:rsidR="00BF174B" w:rsidRPr="00FD4B29">
        <w:rPr>
          <w:rFonts w:ascii="Garamond" w:hAnsi="Garamond"/>
          <w:sz w:val="24"/>
          <w:szCs w:val="24"/>
          <w:lang w:val="sq-AL"/>
        </w:rPr>
        <w:t>që në organin udhëheqës të organizatës joqeveritare nuk ka</w:t>
      </w:r>
      <w:r w:rsidR="005F6831" w:rsidRPr="00FD4B29">
        <w:rPr>
          <w:rFonts w:ascii="Garamond" w:hAnsi="Garamond"/>
          <w:sz w:val="24"/>
          <w:szCs w:val="24"/>
          <w:lang w:val="sq-AL"/>
        </w:rPr>
        <w:t xml:space="preserve"> anëtar të organeve të partive politike, funksionar publik, persona udhëheqës ose zyrtar shtetëror dhe lokal, gjegjësisht nëpunës;</w:t>
      </w:r>
    </w:p>
    <w:p w14:paraId="5292A110" w14:textId="77777777" w:rsidR="00130106" w:rsidRPr="00FD4B29" w:rsidRDefault="005F683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të dhënat personale dhe biografinë e kandidatit;</w:t>
      </w:r>
    </w:p>
    <w:p w14:paraId="5E39CEC8" w14:textId="77777777" w:rsidR="00130106" w:rsidRPr="00FD4B29" w:rsidRDefault="005F683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dëshminë se kandidati </w:t>
      </w:r>
      <w:r w:rsidR="00A60FF1" w:rsidRPr="00FD4B29">
        <w:rPr>
          <w:rFonts w:ascii="Garamond" w:hAnsi="Garamond"/>
          <w:sz w:val="24"/>
          <w:szCs w:val="24"/>
          <w:lang w:val="sq-AL"/>
        </w:rPr>
        <w:t>anëtar</w:t>
      </w:r>
      <w:r w:rsidRPr="00FD4B29">
        <w:rPr>
          <w:rFonts w:ascii="Garamond" w:hAnsi="Garamond"/>
          <w:sz w:val="24"/>
          <w:szCs w:val="24"/>
          <w:lang w:val="sq-AL"/>
        </w:rPr>
        <w:t xml:space="preserve"> është i punësuar ose vullnetar në organizatën joqeveritare së paku një vit para parashtrimit të </w:t>
      </w:r>
      <w:r w:rsidR="00F54220" w:rsidRPr="00FD4B29">
        <w:rPr>
          <w:rFonts w:ascii="Garamond" w:hAnsi="Garamond"/>
          <w:sz w:val="24"/>
          <w:szCs w:val="24"/>
          <w:lang w:val="sq-AL"/>
        </w:rPr>
        <w:t>kërkesës</w:t>
      </w:r>
    </w:p>
    <w:p w14:paraId="6ABEC50A" w14:textId="77777777" w:rsidR="00130106" w:rsidRPr="00FD4B29" w:rsidRDefault="0070752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vërtetimin</w:t>
      </w:r>
      <w:r w:rsidR="00F54220" w:rsidRPr="00FD4B29">
        <w:rPr>
          <w:rFonts w:ascii="Garamond" w:hAnsi="Garamond"/>
          <w:sz w:val="24"/>
          <w:szCs w:val="24"/>
          <w:lang w:val="sq-AL"/>
        </w:rPr>
        <w:t xml:space="preserve"> se kandidati ka marrë pjesë në realizimin e projekteve ose aktiviteteve nga fusha e politikës së të </w:t>
      </w:r>
      <w:r w:rsidR="00A60FF1" w:rsidRPr="00FD4B29">
        <w:rPr>
          <w:rFonts w:ascii="Garamond" w:hAnsi="Garamond"/>
          <w:sz w:val="24"/>
          <w:szCs w:val="24"/>
          <w:lang w:val="sq-AL"/>
        </w:rPr>
        <w:t>rinjve</w:t>
      </w:r>
      <w:r w:rsidR="00F54220" w:rsidRPr="00FD4B29">
        <w:rPr>
          <w:rFonts w:ascii="Garamond" w:hAnsi="Garamond"/>
          <w:sz w:val="24"/>
          <w:szCs w:val="24"/>
          <w:lang w:val="sq-AL"/>
        </w:rPr>
        <w:t>;</w:t>
      </w:r>
    </w:p>
    <w:p w14:paraId="339A1089" w14:textId="77777777" w:rsidR="00130106" w:rsidRPr="00FD4B29" w:rsidRDefault="00F54220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deklaratën e kandidatit se nuk është </w:t>
      </w:r>
      <w:r w:rsidR="00707521" w:rsidRPr="00FD4B29">
        <w:rPr>
          <w:rFonts w:ascii="Garamond" w:hAnsi="Garamond"/>
          <w:sz w:val="24"/>
          <w:szCs w:val="24"/>
          <w:lang w:val="sq-AL"/>
        </w:rPr>
        <w:t>anëtar</w:t>
      </w:r>
      <w:r w:rsidR="00ED24DC" w:rsidRPr="00FD4B29">
        <w:rPr>
          <w:rFonts w:ascii="Garamond" w:hAnsi="Garamond"/>
          <w:sz w:val="24"/>
          <w:szCs w:val="24"/>
          <w:lang w:val="sq-AL"/>
        </w:rPr>
        <w:t xml:space="preserve"> i organeve të partive politike, funksionar publik ose zyrtarë </w:t>
      </w:r>
      <w:r w:rsidR="00707521" w:rsidRPr="00FD4B29">
        <w:rPr>
          <w:rFonts w:ascii="Garamond" w:hAnsi="Garamond"/>
          <w:sz w:val="24"/>
          <w:szCs w:val="24"/>
          <w:lang w:val="sq-AL"/>
        </w:rPr>
        <w:t>shtetëror</w:t>
      </w:r>
      <w:r w:rsidR="00ED24DC" w:rsidRPr="00FD4B29">
        <w:rPr>
          <w:rFonts w:ascii="Garamond" w:hAnsi="Garamond"/>
          <w:sz w:val="24"/>
          <w:szCs w:val="24"/>
          <w:lang w:val="sq-AL"/>
        </w:rPr>
        <w:t xml:space="preserve"> dhe lokal, gjegjësisht nëpunës dhe se pranon kandidaturën;</w:t>
      </w:r>
    </w:p>
    <w:p w14:paraId="387933EF" w14:textId="77777777" w:rsidR="00130106" w:rsidRPr="00FD4B29" w:rsidRDefault="0070752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përkrahjen</w:t>
      </w:r>
      <w:r w:rsidR="00ED24DC" w:rsidRPr="00FD4B29">
        <w:rPr>
          <w:rFonts w:ascii="Garamond" w:hAnsi="Garamond"/>
          <w:sz w:val="24"/>
          <w:szCs w:val="24"/>
          <w:lang w:val="sq-AL"/>
        </w:rPr>
        <w:t xml:space="preserve"> ndaj kandidatit nga ana e organizatave të tjera joqeveritare;</w:t>
      </w:r>
    </w:p>
    <w:p w14:paraId="1CCA1B56" w14:textId="77777777" w:rsidR="00130106" w:rsidRPr="00FD4B29" w:rsidRDefault="00707521" w:rsidP="008142E5">
      <w:pPr>
        <w:pStyle w:val="NoSpacing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vërtetimin</w:t>
      </w:r>
      <w:r w:rsidR="00ED24DC" w:rsidRPr="00FD4B29">
        <w:rPr>
          <w:rFonts w:ascii="Garamond" w:hAnsi="Garamond"/>
          <w:sz w:val="24"/>
          <w:szCs w:val="24"/>
          <w:lang w:val="sq-AL"/>
        </w:rPr>
        <w:t xml:space="preserve"> nga administrate tatimore e Malit të Zi mbi </w:t>
      </w:r>
      <w:r w:rsidR="00152CDF" w:rsidRPr="00FD4B29">
        <w:rPr>
          <w:rFonts w:ascii="Garamond" w:hAnsi="Garamond"/>
          <w:sz w:val="24"/>
          <w:szCs w:val="24"/>
          <w:lang w:val="sq-AL"/>
        </w:rPr>
        <w:t xml:space="preserve">pagesën e tatimeve dhe </w:t>
      </w:r>
      <w:r w:rsidRPr="00FD4B29">
        <w:rPr>
          <w:rFonts w:ascii="Garamond" w:hAnsi="Garamond"/>
          <w:sz w:val="24"/>
          <w:szCs w:val="24"/>
          <w:lang w:val="sq-AL"/>
        </w:rPr>
        <w:t>kontributeve</w:t>
      </w:r>
      <w:r w:rsidR="00152CDF" w:rsidRPr="00FD4B29">
        <w:rPr>
          <w:rFonts w:ascii="Garamond" w:hAnsi="Garamond"/>
          <w:sz w:val="24"/>
          <w:szCs w:val="24"/>
          <w:lang w:val="sq-AL"/>
        </w:rPr>
        <w:t>.</w:t>
      </w:r>
    </w:p>
    <w:p w14:paraId="10877EF9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91EC9EF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16</w:t>
      </w:r>
    </w:p>
    <w:p w14:paraId="6D35A77E" w14:textId="77777777" w:rsidR="00152CDF" w:rsidRPr="00FD4B29" w:rsidRDefault="00152CDF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Propozimin e kandidatit për anëtarë të Këshillit të organizatës joqeveritare e dorëzojnë në afat prej 15 ditësh nga dita e publikimit të ftesës publike.</w:t>
      </w:r>
    </w:p>
    <w:p w14:paraId="3E678C87" w14:textId="77777777" w:rsidR="008142E5" w:rsidRPr="00FD4B29" w:rsidRDefault="008142E5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586E558" w14:textId="77777777" w:rsidR="00130106" w:rsidRPr="00FD4B29" w:rsidRDefault="00980562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17</w:t>
      </w:r>
    </w:p>
    <w:p w14:paraId="431933B1" w14:textId="77777777" w:rsidR="00F0790F" w:rsidRPr="00FD4B29" w:rsidRDefault="00F0790F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Organi kompetent mund të kryej konsultime në lidhje me propozimet e dorëzuara.</w:t>
      </w:r>
    </w:p>
    <w:p w14:paraId="38E0D528" w14:textId="77777777" w:rsidR="00F0790F" w:rsidRPr="00FD4B29" w:rsidRDefault="00F0790F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 bazë të dokumentacionit të dorëzuar në ko</w:t>
      </w:r>
      <w:r w:rsidR="00024913" w:rsidRPr="00FD4B29">
        <w:rPr>
          <w:rFonts w:ascii="Garamond" w:hAnsi="Garamond"/>
          <w:sz w:val="24"/>
          <w:szCs w:val="24"/>
          <w:lang w:val="sq-AL"/>
        </w:rPr>
        <w:t>hë</w:t>
      </w:r>
      <w:r w:rsidR="009D0C8A" w:rsidRPr="00FD4B29">
        <w:rPr>
          <w:rFonts w:ascii="Garamond" w:hAnsi="Garamond"/>
          <w:sz w:val="24"/>
          <w:szCs w:val="24"/>
          <w:lang w:val="sq-AL"/>
        </w:rPr>
        <w:t xml:space="preserve"> dhe të plotë organi kompetent në afat prej 15 ditësh nga dita e skadimit të afatit për dorëzimin e propozimit përcakton </w:t>
      </w:r>
      <w:r w:rsidR="00707521" w:rsidRPr="00FD4B29">
        <w:rPr>
          <w:rFonts w:ascii="Garamond" w:hAnsi="Garamond"/>
          <w:sz w:val="24"/>
          <w:szCs w:val="24"/>
          <w:lang w:val="sq-AL"/>
        </w:rPr>
        <w:t>listën</w:t>
      </w:r>
      <w:r w:rsidR="009D0C8A" w:rsidRPr="00FD4B29">
        <w:rPr>
          <w:rFonts w:ascii="Garamond" w:hAnsi="Garamond"/>
          <w:sz w:val="24"/>
          <w:szCs w:val="24"/>
          <w:lang w:val="sq-AL"/>
        </w:rPr>
        <w:t xml:space="preserve"> e kandidatëve të organizatave joqeveritare të cilët plotësojnë kushtet për anëtarë të Këshillit.</w:t>
      </w:r>
    </w:p>
    <w:p w14:paraId="245E40CA" w14:textId="77777777" w:rsidR="009D0C8A" w:rsidRPr="00FD4B29" w:rsidRDefault="009D0C8A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Lista nga paragrafi 2 i këtij neni përmban edhe </w:t>
      </w:r>
      <w:r w:rsidR="00707521" w:rsidRPr="00FD4B29">
        <w:rPr>
          <w:rFonts w:ascii="Garamond" w:hAnsi="Garamond"/>
          <w:sz w:val="24"/>
          <w:szCs w:val="24"/>
          <w:lang w:val="sq-AL"/>
        </w:rPr>
        <w:t>listën</w:t>
      </w:r>
      <w:r w:rsidR="000F17A2" w:rsidRPr="00FD4B29">
        <w:rPr>
          <w:rFonts w:ascii="Garamond" w:hAnsi="Garamond"/>
          <w:sz w:val="24"/>
          <w:szCs w:val="24"/>
          <w:lang w:val="sq-AL"/>
        </w:rPr>
        <w:t xml:space="preserve"> e parashtruesve të propozimeve të cilët nuk i plotësojnë kushtet në pajtim me këtë vendim.</w:t>
      </w:r>
    </w:p>
    <w:p w14:paraId="4EE85661" w14:textId="77777777" w:rsidR="000F17A2" w:rsidRPr="00FD4B29" w:rsidRDefault="000F17A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Lista publikohet në </w:t>
      </w:r>
      <w:r w:rsidR="00707521" w:rsidRPr="00FD4B29">
        <w:rPr>
          <w:rFonts w:ascii="Garamond" w:hAnsi="Garamond"/>
          <w:sz w:val="24"/>
          <w:szCs w:val="24"/>
          <w:lang w:val="sq-AL"/>
        </w:rPr>
        <w:t>faqen</w:t>
      </w:r>
      <w:r w:rsidRPr="00FD4B29">
        <w:rPr>
          <w:rFonts w:ascii="Garamond" w:hAnsi="Garamond"/>
          <w:sz w:val="24"/>
          <w:szCs w:val="24"/>
          <w:lang w:val="sq-AL"/>
        </w:rPr>
        <w:t xml:space="preserve"> e internetit të Komunës së Tuzit.</w:t>
      </w:r>
    </w:p>
    <w:p w14:paraId="4246AEA4" w14:textId="77777777" w:rsidR="008142E5" w:rsidRPr="00FD4B29" w:rsidRDefault="008142E5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CA69688" w14:textId="77777777" w:rsidR="00130106" w:rsidRPr="00FD4B29" w:rsidRDefault="002D6330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18</w:t>
      </w:r>
    </w:p>
    <w:p w14:paraId="0DE9A7CA" w14:textId="77777777" w:rsidR="000F17A2" w:rsidRPr="00FD4B29" w:rsidRDefault="000F17A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afat prej 8 ditësh nga dita e dorëzimit të Listët së kandidatëve të organizatave joqeveritare, kryetari i Komunës emëron Këshillin për të </w:t>
      </w:r>
      <w:r w:rsidR="00707521" w:rsidRPr="00FD4B29">
        <w:rPr>
          <w:rFonts w:ascii="Garamond" w:hAnsi="Garamond"/>
          <w:sz w:val="24"/>
          <w:szCs w:val="24"/>
          <w:lang w:val="sq-AL"/>
        </w:rPr>
        <w:t>rinjtë</w:t>
      </w:r>
      <w:r w:rsidRPr="00FD4B29">
        <w:rPr>
          <w:rFonts w:ascii="Garamond" w:hAnsi="Garamond"/>
          <w:sz w:val="24"/>
          <w:szCs w:val="24"/>
          <w:lang w:val="sq-AL"/>
        </w:rPr>
        <w:t xml:space="preserve"> e Komunës së Tuzit.</w:t>
      </w:r>
    </w:p>
    <w:p w14:paraId="57D6B5B1" w14:textId="77777777" w:rsidR="00130106" w:rsidRPr="00FD4B29" w:rsidRDefault="00130106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30521D0" w14:textId="77777777" w:rsidR="00130106" w:rsidRPr="00FD4B29" w:rsidRDefault="002D6330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19</w:t>
      </w:r>
    </w:p>
    <w:p w14:paraId="56EF1296" w14:textId="77777777" w:rsidR="00665C3A" w:rsidRPr="00FD4B29" w:rsidRDefault="0008656C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Kryetari dhe anëtarët e Këshillit zgjedhën në periudhën prej katër vitesh.</w:t>
      </w:r>
    </w:p>
    <w:p w14:paraId="2CA8DF28" w14:textId="77777777" w:rsidR="0008656C" w:rsidRPr="00FD4B29" w:rsidRDefault="0008656C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Kryetari dhe anëtarët e Këshillit janë të obliguar të </w:t>
      </w:r>
      <w:r w:rsidR="00707521" w:rsidRPr="00FD4B29">
        <w:rPr>
          <w:rFonts w:ascii="Garamond" w:hAnsi="Garamond"/>
          <w:sz w:val="24"/>
          <w:szCs w:val="24"/>
          <w:lang w:val="sq-AL"/>
        </w:rPr>
        <w:t>kryejnë</w:t>
      </w:r>
      <w:r w:rsidRPr="00FD4B29">
        <w:rPr>
          <w:rFonts w:ascii="Garamond" w:hAnsi="Garamond"/>
          <w:sz w:val="24"/>
          <w:szCs w:val="24"/>
          <w:lang w:val="sq-AL"/>
        </w:rPr>
        <w:t xml:space="preserve"> punë nga kompetencat e tyre edhe pas katër viteve, deri në zgjedhjen e Këshillit të ri.</w:t>
      </w:r>
    </w:p>
    <w:p w14:paraId="6585D320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9BD3B72" w14:textId="77777777" w:rsidR="00464C59" w:rsidRDefault="00464C59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A016B68" w14:textId="00D2957B" w:rsidR="00130106" w:rsidRPr="00FD4B29" w:rsidRDefault="002D6330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20</w:t>
      </w:r>
    </w:p>
    <w:p w14:paraId="03826D7F" w14:textId="77777777" w:rsidR="00AC6F70" w:rsidRPr="00FD4B29" w:rsidRDefault="00AC6F70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Anëtari i Këshillit pushon së punuari në Këshill para skadimit të kohës në të cilën është </w:t>
      </w:r>
      <w:r w:rsidR="00707521" w:rsidRPr="00FD4B29">
        <w:rPr>
          <w:rFonts w:ascii="Garamond" w:hAnsi="Garamond"/>
          <w:sz w:val="24"/>
          <w:szCs w:val="24"/>
          <w:lang w:val="sq-AL"/>
        </w:rPr>
        <w:t>zgjedhur</w:t>
      </w:r>
      <w:r w:rsidRPr="00FD4B29">
        <w:rPr>
          <w:rFonts w:ascii="Garamond" w:hAnsi="Garamond"/>
          <w:sz w:val="24"/>
          <w:szCs w:val="24"/>
          <w:lang w:val="sq-AL"/>
        </w:rPr>
        <w:t xml:space="preserve"> përmes:</w:t>
      </w:r>
    </w:p>
    <w:p w14:paraId="3DAF4627" w14:textId="77777777" w:rsidR="00130106" w:rsidRPr="00FD4B29" w:rsidRDefault="00AC6F70" w:rsidP="008142E5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dorëheqjes;</w:t>
      </w:r>
    </w:p>
    <w:p w14:paraId="082315AC" w14:textId="77777777" w:rsidR="00130106" w:rsidRPr="00FD4B29" w:rsidRDefault="00AC6F70" w:rsidP="008142E5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ndërprerjes së shtetësisë malazeze</w:t>
      </w:r>
    </w:p>
    <w:p w14:paraId="4503103F" w14:textId="77777777" w:rsidR="00130106" w:rsidRPr="00FD4B29" w:rsidRDefault="00AC6F70" w:rsidP="008142E5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ndryshimit të vendbanimit</w:t>
      </w:r>
      <w:r w:rsidR="00130106" w:rsidRPr="00FD4B29">
        <w:rPr>
          <w:rFonts w:ascii="Garamond" w:hAnsi="Garamond"/>
          <w:sz w:val="24"/>
          <w:szCs w:val="24"/>
          <w:lang w:val="sq-AL"/>
        </w:rPr>
        <w:t>;</w:t>
      </w:r>
    </w:p>
    <w:p w14:paraId="21931389" w14:textId="77777777" w:rsidR="00130106" w:rsidRPr="00FD4B29" w:rsidRDefault="00CB1EAC" w:rsidP="008142E5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humbjes </w:t>
      </w:r>
      <w:r w:rsidR="00707521" w:rsidRPr="00FD4B29">
        <w:rPr>
          <w:rFonts w:ascii="Garamond" w:hAnsi="Garamond"/>
          <w:sz w:val="24"/>
          <w:szCs w:val="24"/>
          <w:lang w:val="sq-AL"/>
        </w:rPr>
        <w:t>afatgjatë</w:t>
      </w:r>
      <w:r w:rsidRPr="00FD4B29">
        <w:rPr>
          <w:rFonts w:ascii="Garamond" w:hAnsi="Garamond"/>
          <w:sz w:val="24"/>
          <w:szCs w:val="24"/>
          <w:lang w:val="sq-AL"/>
        </w:rPr>
        <w:t xml:space="preserve"> të aftësive për kryerjen e funksionit</w:t>
      </w:r>
      <w:r w:rsidR="00130106" w:rsidRPr="00FD4B29">
        <w:rPr>
          <w:rFonts w:ascii="Garamond" w:hAnsi="Garamond"/>
          <w:sz w:val="24"/>
          <w:szCs w:val="24"/>
          <w:lang w:val="sq-AL"/>
        </w:rPr>
        <w:t>;</w:t>
      </w:r>
    </w:p>
    <w:p w14:paraId="22612FA9" w14:textId="77777777" w:rsidR="00130106" w:rsidRPr="00FD4B29" w:rsidRDefault="00CB1EAC" w:rsidP="008142E5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shkarkimit</w:t>
      </w:r>
      <w:r w:rsidR="00130106" w:rsidRPr="00FD4B29">
        <w:rPr>
          <w:rFonts w:ascii="Garamond" w:hAnsi="Garamond"/>
          <w:sz w:val="24"/>
          <w:szCs w:val="24"/>
          <w:lang w:val="sq-AL"/>
        </w:rPr>
        <w:t>.</w:t>
      </w:r>
    </w:p>
    <w:p w14:paraId="056E256A" w14:textId="77777777" w:rsidR="00CB1EAC" w:rsidRPr="00FD4B29" w:rsidRDefault="00CB1EAC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 rastin nga paragrafi 1 i këtij neni kryetari i Komunës sjellë aktin mbi ndërprerjen e punës së anëtarit të Këshillit.</w:t>
      </w:r>
    </w:p>
    <w:p w14:paraId="6D9DFDC4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11D3320" w14:textId="77777777" w:rsidR="00130106" w:rsidRPr="00FD4B29" w:rsidRDefault="002D6330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21</w:t>
      </w:r>
    </w:p>
    <w:p w14:paraId="383F3442" w14:textId="77777777" w:rsidR="00CB1EAC" w:rsidRPr="00FD4B29" w:rsidRDefault="0098075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Anëtari i Këshillit mund të shkarkohet para skadimit të afatit katër vjeçar:</w:t>
      </w:r>
    </w:p>
    <w:p w14:paraId="6BC49573" w14:textId="77777777" w:rsidR="00130106" w:rsidRPr="00FD4B29" w:rsidRDefault="00980752" w:rsidP="008142E5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nëse vërtetohet se </w:t>
      </w:r>
      <w:r w:rsidR="00B04BF3" w:rsidRPr="00FD4B29">
        <w:rPr>
          <w:rFonts w:ascii="Garamond" w:hAnsi="Garamond"/>
          <w:sz w:val="24"/>
          <w:szCs w:val="24"/>
          <w:lang w:val="sq-AL"/>
        </w:rPr>
        <w:t>në procedurën e propozimit të kandidatit janë paraqitur të dhëna të pasakta;</w:t>
      </w:r>
    </w:p>
    <w:p w14:paraId="6FA655EF" w14:textId="77777777" w:rsidR="00130106" w:rsidRPr="00FD4B29" w:rsidRDefault="00380D62" w:rsidP="008142E5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nëse nuk i kryen obligimet e veta në pajtim me këtë vendim dhe rregulloren mbi punën e Këshillit.</w:t>
      </w:r>
    </w:p>
    <w:p w14:paraId="5B3BA716" w14:textId="77777777" w:rsidR="00380D62" w:rsidRPr="00FD4B29" w:rsidRDefault="00380D6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Në rastin nga paragrafi 1 i këtij neni, kryetari i Komunës, në propozimin e arsyetuar të kryetarit të Këshillit, sjellë aktin mbi shkarkimin e anëtarit të Këshillit.</w:t>
      </w:r>
    </w:p>
    <w:p w14:paraId="1A85DB2D" w14:textId="77777777" w:rsidR="00380D62" w:rsidRPr="00FD4B29" w:rsidRDefault="00380D6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Anëtari i Këshillit ka të drejtë që të deklarohet mbi arsyet e shkarkimit.</w:t>
      </w:r>
    </w:p>
    <w:p w14:paraId="1C35FB35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DF2DA06" w14:textId="77777777" w:rsidR="00130106" w:rsidRPr="00FD4B29" w:rsidRDefault="002D6330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22</w:t>
      </w:r>
    </w:p>
    <w:p w14:paraId="48A2F3BE" w14:textId="77777777" w:rsidR="00380D62" w:rsidRPr="00FD4B29" w:rsidRDefault="00380D62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Në rast të </w:t>
      </w:r>
      <w:r w:rsidR="00707521" w:rsidRPr="00FD4B29">
        <w:rPr>
          <w:rFonts w:ascii="Garamond" w:hAnsi="Garamond"/>
          <w:sz w:val="24"/>
          <w:szCs w:val="24"/>
          <w:lang w:val="sq-AL"/>
        </w:rPr>
        <w:t>ndërprerjes</w:t>
      </w:r>
      <w:r w:rsidRPr="00FD4B29">
        <w:rPr>
          <w:rFonts w:ascii="Garamond" w:hAnsi="Garamond"/>
          <w:sz w:val="24"/>
          <w:szCs w:val="24"/>
          <w:lang w:val="sq-AL"/>
        </w:rPr>
        <w:t xml:space="preserve"> së punës ose shkarkimit nga neni 20 dhe 21 i këtij Vendimi organi kompetent është i obliguar </w:t>
      </w:r>
      <w:r w:rsidR="00620662" w:rsidRPr="00FD4B29">
        <w:rPr>
          <w:rFonts w:ascii="Garamond" w:hAnsi="Garamond"/>
          <w:sz w:val="24"/>
          <w:szCs w:val="24"/>
          <w:lang w:val="sq-AL"/>
        </w:rPr>
        <w:t xml:space="preserve">të publikoi ftesën publike </w:t>
      </w:r>
      <w:r w:rsidR="006463F9" w:rsidRPr="00FD4B29">
        <w:rPr>
          <w:rFonts w:ascii="Garamond" w:hAnsi="Garamond"/>
          <w:sz w:val="24"/>
          <w:szCs w:val="24"/>
          <w:lang w:val="sq-AL"/>
        </w:rPr>
        <w:t xml:space="preserve">ose të propozoi kandidatin e ri për anëtarë të Këshillit në afat prej 15 ditësh nga dita e </w:t>
      </w:r>
      <w:r w:rsidR="00707521" w:rsidRPr="00FD4B29">
        <w:rPr>
          <w:rFonts w:ascii="Garamond" w:hAnsi="Garamond"/>
          <w:sz w:val="24"/>
          <w:szCs w:val="24"/>
          <w:lang w:val="sq-AL"/>
        </w:rPr>
        <w:t>ndërprerjes</w:t>
      </w:r>
      <w:r w:rsidR="006463F9" w:rsidRPr="00FD4B29">
        <w:rPr>
          <w:rFonts w:ascii="Garamond" w:hAnsi="Garamond"/>
          <w:sz w:val="24"/>
          <w:szCs w:val="24"/>
          <w:lang w:val="sq-AL"/>
        </w:rPr>
        <w:t xml:space="preserve"> së punës ose shkarkimit të </w:t>
      </w:r>
      <w:r w:rsidR="00232D01" w:rsidRPr="00FD4B29">
        <w:rPr>
          <w:rFonts w:ascii="Garamond" w:hAnsi="Garamond"/>
          <w:sz w:val="24"/>
          <w:szCs w:val="24"/>
          <w:lang w:val="sq-AL"/>
        </w:rPr>
        <w:t>anëtarit</w:t>
      </w:r>
      <w:r w:rsidR="006463F9" w:rsidRPr="00FD4B29">
        <w:rPr>
          <w:rFonts w:ascii="Garamond" w:hAnsi="Garamond"/>
          <w:sz w:val="24"/>
          <w:szCs w:val="24"/>
          <w:lang w:val="sq-AL"/>
        </w:rPr>
        <w:t xml:space="preserve"> të Këshillit.</w:t>
      </w:r>
    </w:p>
    <w:p w14:paraId="2E6D9884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D80C749" w14:textId="77777777" w:rsidR="00130106" w:rsidRPr="00FD4B29" w:rsidRDefault="00130106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IV </w:t>
      </w:r>
      <w:r w:rsidR="006463F9" w:rsidRPr="00FD4B29">
        <w:rPr>
          <w:rFonts w:ascii="Garamond" w:hAnsi="Garamond"/>
          <w:b/>
          <w:bCs/>
          <w:sz w:val="24"/>
          <w:szCs w:val="24"/>
          <w:lang w:val="sq-AL"/>
        </w:rPr>
        <w:t>MËNYRA E PUNËS SË KËSHILLIT</w:t>
      </w:r>
    </w:p>
    <w:p w14:paraId="106A125D" w14:textId="77777777" w:rsidR="008142E5" w:rsidRPr="00FD4B29" w:rsidRDefault="008142E5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04F4144" w14:textId="77777777" w:rsidR="00130106" w:rsidRPr="00FD4B29" w:rsidRDefault="006463F9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23</w:t>
      </w:r>
    </w:p>
    <w:p w14:paraId="0B87B27C" w14:textId="77777777" w:rsidR="00D82DA9" w:rsidRPr="00FD4B29" w:rsidRDefault="00D82DA9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Këshilli punën me seanca.</w:t>
      </w:r>
    </w:p>
    <w:p w14:paraId="6FD6FE49" w14:textId="77777777" w:rsidR="00D82DA9" w:rsidRPr="00FD4B29" w:rsidRDefault="00D82DA9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Kryetari i Këshillit fton seancën e Këshillit, </w:t>
      </w:r>
      <w:r w:rsidR="00232D01" w:rsidRPr="00FD4B29">
        <w:rPr>
          <w:rFonts w:ascii="Garamond" w:hAnsi="Garamond"/>
          <w:sz w:val="24"/>
          <w:szCs w:val="24"/>
          <w:lang w:val="sq-AL"/>
        </w:rPr>
        <w:t>propozon</w:t>
      </w:r>
      <w:r w:rsidRPr="00FD4B29">
        <w:rPr>
          <w:rFonts w:ascii="Garamond" w:hAnsi="Garamond"/>
          <w:sz w:val="24"/>
          <w:szCs w:val="24"/>
          <w:lang w:val="sq-AL"/>
        </w:rPr>
        <w:t xml:space="preserve"> rendin e ditës dhe e kryeson atë.</w:t>
      </w:r>
    </w:p>
    <w:p w14:paraId="25E61C0D" w14:textId="77777777" w:rsidR="00D82DA9" w:rsidRPr="00FD4B29" w:rsidRDefault="00D82DA9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Mbi punën e seancës së Këshillit bëhet </w:t>
      </w:r>
      <w:r w:rsidR="00AA0B7D" w:rsidRPr="00FD4B29">
        <w:rPr>
          <w:rFonts w:ascii="Garamond" w:hAnsi="Garamond"/>
          <w:sz w:val="24"/>
          <w:szCs w:val="24"/>
          <w:lang w:val="sq-AL"/>
        </w:rPr>
        <w:t>procesverbali</w:t>
      </w:r>
      <w:r w:rsidRPr="00FD4B29">
        <w:rPr>
          <w:rFonts w:ascii="Garamond" w:hAnsi="Garamond"/>
          <w:sz w:val="24"/>
          <w:szCs w:val="24"/>
          <w:lang w:val="sq-AL"/>
        </w:rPr>
        <w:t>.</w:t>
      </w:r>
    </w:p>
    <w:p w14:paraId="07CED6FF" w14:textId="77777777" w:rsidR="00D82DA9" w:rsidRPr="00FD4B29" w:rsidRDefault="00D82DA9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Me Rregulloren </w:t>
      </w:r>
      <w:r w:rsidR="005E3C00" w:rsidRPr="00FD4B29">
        <w:rPr>
          <w:rFonts w:ascii="Garamond" w:hAnsi="Garamond"/>
          <w:sz w:val="24"/>
          <w:szCs w:val="24"/>
          <w:lang w:val="sq-AL"/>
        </w:rPr>
        <w:t>e punës së</w:t>
      </w:r>
      <w:r w:rsidRPr="00FD4B29">
        <w:rPr>
          <w:rFonts w:ascii="Garamond" w:hAnsi="Garamond"/>
          <w:sz w:val="24"/>
          <w:szCs w:val="24"/>
          <w:lang w:val="sq-AL"/>
        </w:rPr>
        <w:t xml:space="preserve"> Këshillit</w:t>
      </w:r>
      <w:r w:rsidR="00BC71E6" w:rsidRPr="00FD4B29">
        <w:rPr>
          <w:rFonts w:ascii="Garamond" w:hAnsi="Garamond"/>
          <w:sz w:val="24"/>
          <w:szCs w:val="24"/>
          <w:lang w:val="sq-AL"/>
        </w:rPr>
        <w:t xml:space="preserve"> më </w:t>
      </w:r>
      <w:r w:rsidR="00AA0B7D" w:rsidRPr="00FD4B29">
        <w:rPr>
          <w:rFonts w:ascii="Garamond" w:hAnsi="Garamond"/>
          <w:sz w:val="24"/>
          <w:szCs w:val="24"/>
          <w:lang w:val="sq-AL"/>
        </w:rPr>
        <w:t>detalisht</w:t>
      </w:r>
      <w:r w:rsidR="00BC71E6" w:rsidRPr="00FD4B29">
        <w:rPr>
          <w:rFonts w:ascii="Garamond" w:hAnsi="Garamond"/>
          <w:sz w:val="24"/>
          <w:szCs w:val="24"/>
          <w:lang w:val="sq-AL"/>
        </w:rPr>
        <w:t xml:space="preserve"> rregullohet mënyra e punës së Këshillit.</w:t>
      </w:r>
    </w:p>
    <w:p w14:paraId="251AB7ED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D0EB6EC" w14:textId="77777777" w:rsidR="00130106" w:rsidRPr="00FD4B29" w:rsidRDefault="00130106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V </w:t>
      </w:r>
      <w:r w:rsidR="00BC71E6" w:rsidRPr="00FD4B29">
        <w:rPr>
          <w:rFonts w:ascii="Garamond" w:hAnsi="Garamond"/>
          <w:b/>
          <w:bCs/>
          <w:sz w:val="24"/>
          <w:szCs w:val="24"/>
          <w:lang w:val="sq-AL"/>
        </w:rPr>
        <w:t>DISPOZITAT PERFUNDIMTARE</w:t>
      </w:r>
    </w:p>
    <w:p w14:paraId="088C3B94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6D646F4" w14:textId="77777777" w:rsidR="00130106" w:rsidRPr="00FD4B29" w:rsidRDefault="00BC71E6" w:rsidP="008142E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D4B29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130106" w:rsidRPr="00FD4B29">
        <w:rPr>
          <w:rFonts w:ascii="Garamond" w:hAnsi="Garamond"/>
          <w:b/>
          <w:bCs/>
          <w:sz w:val="24"/>
          <w:szCs w:val="24"/>
          <w:lang w:val="sq-AL"/>
        </w:rPr>
        <w:t>24</w:t>
      </w:r>
    </w:p>
    <w:p w14:paraId="656CBC3B" w14:textId="77777777" w:rsidR="00130106" w:rsidRPr="00FD4B29" w:rsidRDefault="00BC71E6" w:rsidP="008142E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Ky Vendim hynë në fuqi ditën e t</w:t>
      </w:r>
      <w:r w:rsidR="00232D01" w:rsidRPr="00FD4B29">
        <w:rPr>
          <w:rFonts w:ascii="Garamond" w:hAnsi="Garamond"/>
          <w:sz w:val="24"/>
          <w:szCs w:val="24"/>
          <w:lang w:val="sq-AL"/>
        </w:rPr>
        <w:t>e</w:t>
      </w:r>
      <w:r w:rsidRPr="00FD4B29">
        <w:rPr>
          <w:rFonts w:ascii="Garamond" w:hAnsi="Garamond"/>
          <w:sz w:val="24"/>
          <w:szCs w:val="24"/>
          <w:lang w:val="sq-AL"/>
        </w:rPr>
        <w:t>t</w:t>
      </w:r>
      <w:r w:rsidR="00232D01" w:rsidRPr="00FD4B29">
        <w:rPr>
          <w:rFonts w:ascii="Garamond" w:hAnsi="Garamond"/>
          <w:sz w:val="24"/>
          <w:szCs w:val="24"/>
          <w:lang w:val="sq-AL"/>
        </w:rPr>
        <w:t>ë</w:t>
      </w:r>
      <w:r w:rsidRPr="00FD4B29">
        <w:rPr>
          <w:rFonts w:ascii="Garamond" w:hAnsi="Garamond"/>
          <w:sz w:val="24"/>
          <w:szCs w:val="24"/>
          <w:lang w:val="sq-AL"/>
        </w:rPr>
        <w:t xml:space="preserve"> nga dita nga dita e publikimin në </w:t>
      </w:r>
      <w:r w:rsidR="00130106" w:rsidRPr="00FD4B29">
        <w:rPr>
          <w:rFonts w:ascii="Garamond" w:hAnsi="Garamond"/>
          <w:sz w:val="24"/>
          <w:szCs w:val="24"/>
          <w:lang w:val="sq-AL"/>
        </w:rPr>
        <w:t>"</w:t>
      </w:r>
      <w:r w:rsidRPr="00FD4B29">
        <w:rPr>
          <w:rFonts w:ascii="Garamond" w:hAnsi="Garamond"/>
          <w:sz w:val="24"/>
          <w:szCs w:val="24"/>
          <w:lang w:val="sq-AL"/>
        </w:rPr>
        <w:t>Fleta zyrtare e Malit të Zi –</w:t>
      </w:r>
      <w:r w:rsidR="00130106" w:rsidRPr="00FD4B29">
        <w:rPr>
          <w:rFonts w:ascii="Garamond" w:hAnsi="Garamond"/>
          <w:sz w:val="24"/>
          <w:szCs w:val="24"/>
          <w:lang w:val="sq-AL"/>
        </w:rPr>
        <w:t xml:space="preserve"> </w:t>
      </w:r>
      <w:r w:rsidRPr="00FD4B29">
        <w:rPr>
          <w:rFonts w:ascii="Garamond" w:hAnsi="Garamond"/>
          <w:sz w:val="24"/>
          <w:szCs w:val="24"/>
          <w:lang w:val="sq-AL"/>
        </w:rPr>
        <w:t>dispozitat komunale</w:t>
      </w:r>
      <w:r w:rsidR="00130106" w:rsidRPr="00FD4B29">
        <w:rPr>
          <w:rFonts w:ascii="Garamond" w:hAnsi="Garamond"/>
          <w:sz w:val="24"/>
          <w:szCs w:val="24"/>
          <w:lang w:val="sq-AL"/>
        </w:rPr>
        <w:t>".</w:t>
      </w:r>
    </w:p>
    <w:p w14:paraId="177E091D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93063AB" w14:textId="77777777" w:rsidR="008142E5" w:rsidRPr="00FD4B29" w:rsidRDefault="008142E5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06C7190" w14:textId="4C05ADA6" w:rsidR="00FD4B29" w:rsidRPr="00FD4B29" w:rsidRDefault="00FD4B29" w:rsidP="00AF7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>Numër: 02-030/20-</w:t>
      </w:r>
      <w:r w:rsidR="00464C59">
        <w:rPr>
          <w:rFonts w:ascii="Garamond" w:hAnsi="Garamond"/>
          <w:sz w:val="24"/>
          <w:szCs w:val="24"/>
          <w:lang w:val="sq-AL"/>
        </w:rPr>
        <w:t>12945</w:t>
      </w:r>
    </w:p>
    <w:p w14:paraId="4B4D5E01" w14:textId="1FFE0973" w:rsidR="00FD4B29" w:rsidRPr="00FD4B29" w:rsidRDefault="00FD4B29" w:rsidP="00AF7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Tuz, </w:t>
      </w:r>
      <w:r w:rsidR="00464C59">
        <w:rPr>
          <w:rFonts w:ascii="Garamond" w:hAnsi="Garamond"/>
          <w:sz w:val="24"/>
          <w:szCs w:val="24"/>
          <w:lang w:val="sq-AL"/>
        </w:rPr>
        <w:t>29.</w:t>
      </w:r>
      <w:r w:rsidRPr="00FD4B29">
        <w:rPr>
          <w:rFonts w:ascii="Garamond" w:hAnsi="Garamond"/>
          <w:sz w:val="24"/>
          <w:szCs w:val="24"/>
          <w:lang w:val="sq-AL"/>
        </w:rPr>
        <w:t>12.2020</w:t>
      </w:r>
    </w:p>
    <w:p w14:paraId="721C2B25" w14:textId="77777777" w:rsidR="00FD4B29" w:rsidRPr="00FD4B29" w:rsidRDefault="00FD4B29" w:rsidP="00FD4B2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sz w:val="24"/>
          <w:szCs w:val="24"/>
          <w:lang w:val="sq-AL"/>
        </w:rPr>
        <w:t xml:space="preserve"> </w:t>
      </w:r>
    </w:p>
    <w:p w14:paraId="3DB02207" w14:textId="77777777" w:rsidR="00FD4B29" w:rsidRPr="00FD4B29" w:rsidRDefault="00FD4B29" w:rsidP="00FD4B29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9163C7D" w14:textId="77777777" w:rsidR="00FD4B29" w:rsidRPr="00FD4B29" w:rsidRDefault="00FD4B29" w:rsidP="00FD4B2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51B47FF" w14:textId="77777777" w:rsidR="00FD4B29" w:rsidRPr="00FD4B29" w:rsidRDefault="00FD4B29" w:rsidP="00FD4B2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2A5F182" w14:textId="77777777" w:rsidR="00FD4B29" w:rsidRPr="00FD4B29" w:rsidRDefault="00FD4B29" w:rsidP="00FD4B2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D4B29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032EC2F9" w14:textId="77777777" w:rsidR="00FD4B29" w:rsidRPr="00FD4B29" w:rsidRDefault="00FD4B29" w:rsidP="00FD4B2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FD4B29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33FA8D85" w14:textId="77777777" w:rsidR="00FD4B29" w:rsidRPr="00FD4B29" w:rsidRDefault="00FD4B29" w:rsidP="00FD4B2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D4B29">
        <w:rPr>
          <w:rFonts w:ascii="Garamond" w:hAnsi="Garamond"/>
          <w:b/>
          <w:sz w:val="24"/>
          <w:szCs w:val="24"/>
          <w:lang w:val="sq-AL"/>
        </w:rPr>
        <w:t>Fadil Kajoshaj</w:t>
      </w:r>
    </w:p>
    <w:p w14:paraId="2E13F09A" w14:textId="77777777" w:rsidR="00636F10" w:rsidRPr="00FD4B29" w:rsidRDefault="00636F10" w:rsidP="005814C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0200C9" w14:textId="77777777" w:rsidR="00FD4B29" w:rsidRPr="00FD4B29" w:rsidRDefault="00FD4B29" w:rsidP="005814CC">
      <w:pPr>
        <w:pStyle w:val="NoSpacing"/>
        <w:jc w:val="both"/>
        <w:rPr>
          <w:rFonts w:ascii="Garamond" w:hAnsi="Garamond"/>
          <w:sz w:val="24"/>
          <w:szCs w:val="24"/>
          <w:u w:val="single"/>
          <w:lang w:val="sq-AL"/>
        </w:rPr>
      </w:pPr>
    </w:p>
    <w:p w14:paraId="3EE120E9" w14:textId="10E38895" w:rsidR="00130106" w:rsidRPr="00FD4B29" w:rsidRDefault="00130106" w:rsidP="00464C5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130106" w:rsidRPr="00FD4B29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7CF8" w14:textId="77777777" w:rsidR="00ED5D64" w:rsidRDefault="00ED5D64">
      <w:r>
        <w:separator/>
      </w:r>
    </w:p>
  </w:endnote>
  <w:endnote w:type="continuationSeparator" w:id="0">
    <w:p w14:paraId="55CF8E9A" w14:textId="77777777" w:rsidR="00ED5D64" w:rsidRDefault="00E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30106" w14:paraId="656EBA5B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3BD0A76" w14:textId="77777777" w:rsidR="00130106" w:rsidRDefault="0013010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6473951" w14:textId="77777777" w:rsidR="00130106" w:rsidRDefault="00130106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476" w14:textId="77777777" w:rsidR="00C00184" w:rsidRDefault="00C001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6C49" w14:textId="77777777" w:rsidR="00ED5D64" w:rsidRDefault="00ED5D64">
      <w:r>
        <w:separator/>
      </w:r>
    </w:p>
  </w:footnote>
  <w:footnote w:type="continuationSeparator" w:id="0">
    <w:p w14:paraId="37E286B6" w14:textId="77777777" w:rsidR="00ED5D64" w:rsidRDefault="00ED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0214"/>
    <w:multiLevelType w:val="hybridMultilevel"/>
    <w:tmpl w:val="C9DEDBC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618"/>
    <w:multiLevelType w:val="hybridMultilevel"/>
    <w:tmpl w:val="F918C84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EEA"/>
    <w:multiLevelType w:val="hybridMultilevel"/>
    <w:tmpl w:val="22B2780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6F7F"/>
    <w:multiLevelType w:val="hybridMultilevel"/>
    <w:tmpl w:val="68DE758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95D"/>
    <w:multiLevelType w:val="hybridMultilevel"/>
    <w:tmpl w:val="BC2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988"/>
    <w:multiLevelType w:val="hybridMultilevel"/>
    <w:tmpl w:val="E5DA869E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2065F"/>
    <w:multiLevelType w:val="hybridMultilevel"/>
    <w:tmpl w:val="29761F9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60"/>
    <w:rsid w:val="00011263"/>
    <w:rsid w:val="00021481"/>
    <w:rsid w:val="0002385E"/>
    <w:rsid w:val="00024913"/>
    <w:rsid w:val="00067277"/>
    <w:rsid w:val="0008656C"/>
    <w:rsid w:val="00097C0C"/>
    <w:rsid w:val="000B0B24"/>
    <w:rsid w:val="000E5C37"/>
    <w:rsid w:val="000F17A2"/>
    <w:rsid w:val="00116360"/>
    <w:rsid w:val="00130106"/>
    <w:rsid w:val="00142A96"/>
    <w:rsid w:val="00152CDF"/>
    <w:rsid w:val="00173D2B"/>
    <w:rsid w:val="00174075"/>
    <w:rsid w:val="0018357A"/>
    <w:rsid w:val="00196F60"/>
    <w:rsid w:val="001A3FB9"/>
    <w:rsid w:val="001B5485"/>
    <w:rsid w:val="001C6FA8"/>
    <w:rsid w:val="001E6F78"/>
    <w:rsid w:val="00215550"/>
    <w:rsid w:val="00232D01"/>
    <w:rsid w:val="0026510C"/>
    <w:rsid w:val="002701BE"/>
    <w:rsid w:val="00277A45"/>
    <w:rsid w:val="002A354E"/>
    <w:rsid w:val="002C2260"/>
    <w:rsid w:val="002D6330"/>
    <w:rsid w:val="00302EB6"/>
    <w:rsid w:val="0030508C"/>
    <w:rsid w:val="00310862"/>
    <w:rsid w:val="003339F0"/>
    <w:rsid w:val="00352733"/>
    <w:rsid w:val="00367A04"/>
    <w:rsid w:val="00375892"/>
    <w:rsid w:val="00380D62"/>
    <w:rsid w:val="00382BD3"/>
    <w:rsid w:val="003C4DB0"/>
    <w:rsid w:val="003F3051"/>
    <w:rsid w:val="003F6B0D"/>
    <w:rsid w:val="0040535F"/>
    <w:rsid w:val="0041034D"/>
    <w:rsid w:val="004206F3"/>
    <w:rsid w:val="0042456B"/>
    <w:rsid w:val="0045306E"/>
    <w:rsid w:val="00460766"/>
    <w:rsid w:val="00464C59"/>
    <w:rsid w:val="0047312A"/>
    <w:rsid w:val="004D5E1C"/>
    <w:rsid w:val="004E7237"/>
    <w:rsid w:val="004F2740"/>
    <w:rsid w:val="00531AFA"/>
    <w:rsid w:val="005525E1"/>
    <w:rsid w:val="005756BD"/>
    <w:rsid w:val="005814CC"/>
    <w:rsid w:val="00597FCA"/>
    <w:rsid w:val="005C3C98"/>
    <w:rsid w:val="005D3E7A"/>
    <w:rsid w:val="005E3C00"/>
    <w:rsid w:val="005F1AF6"/>
    <w:rsid w:val="005F6831"/>
    <w:rsid w:val="00606F51"/>
    <w:rsid w:val="006176DA"/>
    <w:rsid w:val="00620662"/>
    <w:rsid w:val="00621431"/>
    <w:rsid w:val="00635FA8"/>
    <w:rsid w:val="00636F10"/>
    <w:rsid w:val="006407B9"/>
    <w:rsid w:val="006463F9"/>
    <w:rsid w:val="006533B0"/>
    <w:rsid w:val="00665C3A"/>
    <w:rsid w:val="00677A91"/>
    <w:rsid w:val="00681E48"/>
    <w:rsid w:val="006A625F"/>
    <w:rsid w:val="006B3C69"/>
    <w:rsid w:val="006D70A2"/>
    <w:rsid w:val="00707521"/>
    <w:rsid w:val="007205F3"/>
    <w:rsid w:val="00733571"/>
    <w:rsid w:val="00767E46"/>
    <w:rsid w:val="007B18E8"/>
    <w:rsid w:val="007C18FE"/>
    <w:rsid w:val="007E3CBC"/>
    <w:rsid w:val="008142E5"/>
    <w:rsid w:val="00844774"/>
    <w:rsid w:val="00874CE3"/>
    <w:rsid w:val="008A3084"/>
    <w:rsid w:val="008F0FCB"/>
    <w:rsid w:val="00925768"/>
    <w:rsid w:val="00927942"/>
    <w:rsid w:val="00951E41"/>
    <w:rsid w:val="00980562"/>
    <w:rsid w:val="00980752"/>
    <w:rsid w:val="009837D7"/>
    <w:rsid w:val="009872A0"/>
    <w:rsid w:val="00987CAB"/>
    <w:rsid w:val="009A2E16"/>
    <w:rsid w:val="009D0C8A"/>
    <w:rsid w:val="00A17DF8"/>
    <w:rsid w:val="00A5246C"/>
    <w:rsid w:val="00A54F12"/>
    <w:rsid w:val="00A60FF1"/>
    <w:rsid w:val="00A644FD"/>
    <w:rsid w:val="00A650BE"/>
    <w:rsid w:val="00A70AB3"/>
    <w:rsid w:val="00A87ED0"/>
    <w:rsid w:val="00AA0B7D"/>
    <w:rsid w:val="00AC6F70"/>
    <w:rsid w:val="00AD7026"/>
    <w:rsid w:val="00AE0A4E"/>
    <w:rsid w:val="00AF7B90"/>
    <w:rsid w:val="00B04BF3"/>
    <w:rsid w:val="00B16404"/>
    <w:rsid w:val="00B47A77"/>
    <w:rsid w:val="00B47BDB"/>
    <w:rsid w:val="00B86F2D"/>
    <w:rsid w:val="00B93073"/>
    <w:rsid w:val="00B95777"/>
    <w:rsid w:val="00BB6389"/>
    <w:rsid w:val="00BC255A"/>
    <w:rsid w:val="00BC71E6"/>
    <w:rsid w:val="00BF174B"/>
    <w:rsid w:val="00BF4AA5"/>
    <w:rsid w:val="00C00184"/>
    <w:rsid w:val="00C3508D"/>
    <w:rsid w:val="00C6172C"/>
    <w:rsid w:val="00C917FF"/>
    <w:rsid w:val="00CB1EAC"/>
    <w:rsid w:val="00CE49A3"/>
    <w:rsid w:val="00D02C70"/>
    <w:rsid w:val="00D1386B"/>
    <w:rsid w:val="00D2085F"/>
    <w:rsid w:val="00D235F9"/>
    <w:rsid w:val="00D36AC1"/>
    <w:rsid w:val="00D43A58"/>
    <w:rsid w:val="00D75786"/>
    <w:rsid w:val="00D772AB"/>
    <w:rsid w:val="00D77330"/>
    <w:rsid w:val="00D82DA9"/>
    <w:rsid w:val="00D93555"/>
    <w:rsid w:val="00D973CB"/>
    <w:rsid w:val="00DB76A0"/>
    <w:rsid w:val="00DC5929"/>
    <w:rsid w:val="00E00399"/>
    <w:rsid w:val="00E24772"/>
    <w:rsid w:val="00E31714"/>
    <w:rsid w:val="00E53120"/>
    <w:rsid w:val="00E53CB2"/>
    <w:rsid w:val="00E929C4"/>
    <w:rsid w:val="00E959FA"/>
    <w:rsid w:val="00EA3132"/>
    <w:rsid w:val="00ED24DC"/>
    <w:rsid w:val="00ED49D6"/>
    <w:rsid w:val="00ED5D64"/>
    <w:rsid w:val="00F0790F"/>
    <w:rsid w:val="00F1550B"/>
    <w:rsid w:val="00F462EB"/>
    <w:rsid w:val="00F54220"/>
    <w:rsid w:val="00F67D01"/>
    <w:rsid w:val="00FA37C3"/>
    <w:rsid w:val="00FA7304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EC191"/>
  <w14:defaultImageDpi w14:val="0"/>
  <w15:docId w15:val="{49DE9015-9D7D-46E8-8614-E6323B5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5814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4</cp:revision>
  <cp:lastPrinted>2020-12-22T11:33:00Z</cp:lastPrinted>
  <dcterms:created xsi:type="dcterms:W3CDTF">2020-12-22T13:05:00Z</dcterms:created>
  <dcterms:modified xsi:type="dcterms:W3CDTF">2020-12-30T11:28:00Z</dcterms:modified>
</cp:coreProperties>
</file>