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E2407A" w:rsidRPr="00EE0991" w:rsidP="00E2407A">
      <w:pPr>
        <w:pStyle w:val="N02Y"/>
        <w:bidi w:val="0"/>
        <w:ind w:firstLine="0"/>
        <w:rPr>
          <w:rFonts w:ascii="Arial" w:hAnsi="Arial" w:cs="Arial"/>
        </w:rPr>
      </w:pPr>
    </w:p>
    <w:p w:rsidR="003B6B9A" w:rsidRPr="00EE0991" w:rsidP="00E2407A">
      <w:pPr>
        <w:pStyle w:val="N02Y"/>
        <w:bidi w:val="0"/>
        <w:ind w:firstLine="0"/>
        <w:rPr>
          <w:rFonts w:ascii="Arial" w:hAnsi="Arial" w:cs="Arial"/>
        </w:rPr>
      </w:pPr>
      <w:r w:rsidRPr="00EE0991">
        <w:rPr>
          <w:rFonts w:ascii="Arial" w:hAnsi="Arial" w:cs="Arial" w:hint="default"/>
        </w:rPr>
        <w:t>Na osnovu č</w:t>
      </w:r>
      <w:r w:rsidRPr="00EE0991">
        <w:rPr>
          <w:rFonts w:ascii="Arial" w:hAnsi="Arial" w:cs="Arial" w:hint="default"/>
        </w:rPr>
        <w:t>lana 38 stav 1 tač</w:t>
      </w:r>
      <w:r w:rsidRPr="00EE0991">
        <w:rPr>
          <w:rFonts w:ascii="Arial" w:hAnsi="Arial" w:cs="Arial" w:hint="default"/>
        </w:rPr>
        <w:t xml:space="preserve">ka 2 Zakona o lokalnoj </w:t>
      </w:r>
      <w:r w:rsidRPr="00EE0991" w:rsidR="00062FD1">
        <w:rPr>
          <w:rFonts w:ascii="Arial" w:hAnsi="Arial" w:cs="Arial" w:hint="default"/>
        </w:rPr>
        <w:t>samoupravi ("Služ</w:t>
      </w:r>
      <w:r w:rsidRPr="00EE0991" w:rsidR="00062FD1">
        <w:rPr>
          <w:rFonts w:ascii="Arial" w:hAnsi="Arial" w:cs="Arial" w:hint="default"/>
        </w:rPr>
        <w:t>beni list C</w:t>
      </w:r>
      <w:r w:rsidRPr="00EE0991">
        <w:rPr>
          <w:rFonts w:ascii="Arial" w:hAnsi="Arial" w:cs="Arial"/>
        </w:rPr>
        <w:t>G", br. 2/18</w:t>
      </w:r>
      <w:r w:rsidRPr="00EE0991" w:rsidR="00E2407A">
        <w:rPr>
          <w:rFonts w:ascii="Arial" w:hAnsi="Arial" w:cs="Arial"/>
        </w:rPr>
        <w:t>, 34/19</w:t>
      </w:r>
      <w:r w:rsidR="00CA77E6">
        <w:rPr>
          <w:rFonts w:ascii="Arial" w:hAnsi="Arial" w:cs="Arial"/>
        </w:rPr>
        <w:t>, 38/20</w:t>
      </w:r>
      <w:r w:rsidRPr="00EE0991">
        <w:rPr>
          <w:rFonts w:ascii="Arial" w:hAnsi="Arial" w:cs="Arial" w:hint="default"/>
        </w:rPr>
        <w:t>), č</w:t>
      </w:r>
      <w:r w:rsidRPr="00EE0991">
        <w:rPr>
          <w:rFonts w:ascii="Arial" w:hAnsi="Arial" w:cs="Arial" w:hint="default"/>
        </w:rPr>
        <w:t>lana 23 stav 2 Zakona o zaradama zaposlenih u javnom sektoru ("Služ</w:t>
      </w:r>
      <w:r w:rsidRPr="00EE0991">
        <w:rPr>
          <w:rFonts w:ascii="Arial" w:hAnsi="Arial" w:cs="Arial" w:hint="default"/>
        </w:rPr>
        <w:t>beni list CG", br. 16/16, 83/16, 21/17, 42/17, 12/18</w:t>
      </w:r>
      <w:r w:rsidRPr="00EE0991" w:rsidR="00E2407A">
        <w:rPr>
          <w:rFonts w:ascii="Arial" w:hAnsi="Arial" w:cs="Arial"/>
        </w:rPr>
        <w:t>,39/18,42/18 i 34/19)</w:t>
      </w:r>
      <w:r w:rsidR="00A85FCF">
        <w:rPr>
          <w:rFonts w:ascii="Arial" w:hAnsi="Arial" w:cs="Arial"/>
        </w:rPr>
        <w:t xml:space="preserve">, </w:t>
      </w:r>
      <w:r w:rsidRPr="00F9455B" w:rsidR="00A85FCF">
        <w:rPr>
          <w:rFonts w:ascii="Arial" w:hAnsi="Arial" w:cs="Arial" w:hint="default"/>
        </w:rPr>
        <w:t>č</w:t>
      </w:r>
      <w:r w:rsidRPr="00F9455B" w:rsidR="00A85FCF">
        <w:rPr>
          <w:rFonts w:ascii="Arial" w:hAnsi="Arial" w:cs="Arial" w:hint="default"/>
        </w:rPr>
        <w:t xml:space="preserve">lana </w:t>
      </w:r>
      <w:r w:rsidR="001360F7">
        <w:rPr>
          <w:rFonts w:ascii="Arial" w:hAnsi="Arial" w:cs="Arial"/>
        </w:rPr>
        <w:t>53</w:t>
      </w:r>
      <w:r w:rsidRPr="00F9455B" w:rsidR="00A85FCF">
        <w:rPr>
          <w:rFonts w:ascii="Arial" w:hAnsi="Arial" w:cs="Arial"/>
        </w:rPr>
        <w:t xml:space="preserve"> stav 1 </w:t>
      </w:r>
      <w:r w:rsidR="001360F7">
        <w:rPr>
          <w:rFonts w:ascii="Arial" w:hAnsi="Arial" w:cs="Arial" w:hint="default"/>
        </w:rPr>
        <w:t>tač</w:t>
      </w:r>
      <w:r w:rsidR="001360F7">
        <w:rPr>
          <w:rFonts w:ascii="Arial" w:hAnsi="Arial" w:cs="Arial" w:hint="default"/>
        </w:rPr>
        <w:t>ka 2  Statuta opš</w:t>
      </w:r>
      <w:r w:rsidR="001360F7">
        <w:rPr>
          <w:rFonts w:ascii="Arial" w:hAnsi="Arial" w:cs="Arial" w:hint="default"/>
        </w:rPr>
        <w:t xml:space="preserve">tine Tuzi </w:t>
      </w:r>
      <w:r w:rsidRPr="00F9455B" w:rsidR="00A85FCF">
        <w:rPr>
          <w:rFonts w:ascii="Arial" w:hAnsi="Arial" w:cs="Arial"/>
        </w:rPr>
        <w:t>(</w:t>
      </w:r>
      <w:r w:rsidRPr="00F9455B" w:rsidR="00A85FCF">
        <w:rPr>
          <w:rFonts w:ascii="Arial" w:hAnsi="Arial" w:cs="Arial" w:hint="default"/>
        </w:rPr>
        <w:t>’’</w:t>
      </w:r>
      <w:r w:rsidRPr="00F9455B" w:rsidR="00A85FCF">
        <w:rPr>
          <w:rFonts w:ascii="Arial" w:hAnsi="Arial" w:cs="Arial" w:hint="default"/>
        </w:rPr>
        <w:t>Služ</w:t>
      </w:r>
      <w:r w:rsidRPr="00F9455B" w:rsidR="00A85FCF">
        <w:rPr>
          <w:rFonts w:ascii="Arial" w:hAnsi="Arial" w:cs="Arial" w:hint="default"/>
        </w:rPr>
        <w:t>beni list CG</w:t>
      </w:r>
      <w:r w:rsidRPr="00F9455B" w:rsidR="00A85FCF">
        <w:rPr>
          <w:rFonts w:ascii="Arial" w:hAnsi="Arial" w:cs="Arial" w:hint="default"/>
        </w:rPr>
        <w:t>–</w:t>
      </w:r>
      <w:r w:rsidRPr="00F9455B" w:rsidR="00A85FCF">
        <w:rPr>
          <w:rFonts w:ascii="Arial" w:hAnsi="Arial" w:cs="Arial" w:hint="default"/>
        </w:rPr>
        <w:t>Opš</w:t>
      </w:r>
      <w:r w:rsidRPr="00F9455B" w:rsidR="00A85FCF">
        <w:rPr>
          <w:rFonts w:ascii="Arial" w:hAnsi="Arial" w:cs="Arial" w:hint="default"/>
        </w:rPr>
        <w:t>tinski propisi</w:t>
      </w:r>
      <w:r w:rsidRPr="00F9455B" w:rsidR="00A85FCF">
        <w:rPr>
          <w:rFonts w:ascii="Arial" w:hAnsi="Arial" w:cs="Arial" w:hint="default"/>
        </w:rPr>
        <w:t>’’</w:t>
      </w:r>
      <w:r w:rsidRPr="00F9455B" w:rsidR="00A85FCF">
        <w:rPr>
          <w:rFonts w:ascii="Arial" w:hAnsi="Arial" w:cs="Arial" w:hint="default"/>
        </w:rPr>
        <w:t>, broj</w:t>
      </w:r>
      <w:r w:rsidR="001360F7">
        <w:rPr>
          <w:rFonts w:ascii="Arial" w:hAnsi="Arial" w:cs="Arial"/>
        </w:rPr>
        <w:t xml:space="preserve"> 24</w:t>
      </w:r>
      <w:r w:rsidRPr="00F9455B" w:rsidR="00A85FCF">
        <w:rPr>
          <w:rFonts w:ascii="Arial" w:hAnsi="Arial" w:cs="Arial"/>
        </w:rPr>
        <w:t>/1</w:t>
      </w:r>
      <w:r w:rsidR="00A85FCF">
        <w:rPr>
          <w:rFonts w:ascii="Arial" w:hAnsi="Arial" w:cs="Arial"/>
        </w:rPr>
        <w:t>9</w:t>
      </w:r>
      <w:r w:rsidR="00CA77E6">
        <w:rPr>
          <w:rFonts w:ascii="Arial" w:hAnsi="Arial" w:cs="Arial"/>
        </w:rPr>
        <w:t>, 05/20</w:t>
      </w:r>
      <w:r w:rsidRPr="00F9455B" w:rsidR="00A85FCF">
        <w:rPr>
          <w:rFonts w:ascii="Arial" w:hAnsi="Arial" w:cs="Arial"/>
        </w:rPr>
        <w:t>)</w:t>
      </w:r>
      <w:r w:rsidR="00A85FCF">
        <w:rPr>
          <w:rFonts w:ascii="Arial" w:hAnsi="Arial" w:cs="Arial"/>
        </w:rPr>
        <w:t>,</w:t>
      </w:r>
      <w:r w:rsidRPr="00EE0991" w:rsidR="00E2407A">
        <w:rPr>
          <w:rFonts w:ascii="Arial" w:hAnsi="Arial" w:cs="Arial"/>
        </w:rPr>
        <w:t xml:space="preserve"> </w:t>
      </w:r>
      <w:r w:rsidRPr="00EE0991">
        <w:rPr>
          <w:rFonts w:ascii="Arial" w:hAnsi="Arial" w:cs="Arial" w:hint="default"/>
        </w:rPr>
        <w:t>Skupš</w:t>
      </w:r>
      <w:r w:rsidRPr="00EE0991">
        <w:rPr>
          <w:rFonts w:ascii="Arial" w:hAnsi="Arial" w:cs="Arial" w:hint="default"/>
        </w:rPr>
        <w:t>ti</w:t>
      </w:r>
      <w:r w:rsidRPr="00EE0991">
        <w:rPr>
          <w:rFonts w:ascii="Arial" w:hAnsi="Arial" w:cs="Arial" w:hint="default"/>
        </w:rPr>
        <w:t>na opš</w:t>
      </w:r>
      <w:r w:rsidRPr="00EE0991">
        <w:rPr>
          <w:rFonts w:ascii="Arial" w:hAnsi="Arial" w:cs="Arial" w:hint="default"/>
        </w:rPr>
        <w:t>tine Tuzi, uz prethodnu saglasnost Ministarstva finansija</w:t>
      </w:r>
      <w:r w:rsidR="003203BD">
        <w:rPr>
          <w:rFonts w:ascii="Arial" w:hAnsi="Arial" w:cs="Arial"/>
        </w:rPr>
        <w:t xml:space="preserve"> i socijalnog staranja</w:t>
      </w:r>
      <w:r w:rsidRPr="00EE0991">
        <w:rPr>
          <w:rFonts w:ascii="Arial" w:hAnsi="Arial" w:cs="Arial"/>
        </w:rPr>
        <w:t xml:space="preserve"> br. </w:t>
      </w:r>
      <w:r w:rsidR="00066450">
        <w:rPr>
          <w:rFonts w:ascii="Arial" w:hAnsi="Arial" w:cs="Arial"/>
        </w:rPr>
        <w:t xml:space="preserve">03-2166071 </w:t>
      </w:r>
      <w:r w:rsidRPr="00EE0991">
        <w:rPr>
          <w:rFonts w:ascii="Arial" w:hAnsi="Arial" w:cs="Arial"/>
        </w:rPr>
        <w:t>od</w:t>
      </w:r>
      <w:r w:rsidR="00066450">
        <w:rPr>
          <w:rFonts w:ascii="Arial" w:hAnsi="Arial" w:cs="Arial"/>
        </w:rPr>
        <w:t xml:space="preserve"> 22</w:t>
      </w:r>
      <w:r w:rsidR="00066450">
        <w:rPr>
          <w:rFonts w:ascii="Arial" w:hAnsi="Arial" w:cs="Arial"/>
        </w:rPr>
        <w:t>.12.</w:t>
      </w:r>
      <w:r w:rsidRPr="00EE0991">
        <w:rPr>
          <w:rFonts w:ascii="Arial" w:hAnsi="Arial" w:cs="Arial"/>
        </w:rPr>
        <w:t>20</w:t>
      </w:r>
      <w:r w:rsidR="005D543B">
        <w:rPr>
          <w:rFonts w:ascii="Arial" w:hAnsi="Arial" w:cs="Arial"/>
        </w:rPr>
        <w:t>20</w:t>
      </w:r>
      <w:r w:rsidRPr="00EE0991">
        <w:rPr>
          <w:rFonts w:ascii="Arial" w:hAnsi="Arial" w:cs="Arial" w:hint="default"/>
        </w:rPr>
        <w:t>. godine, na sjednici održ</w:t>
      </w:r>
      <w:r w:rsidRPr="00EE0991">
        <w:rPr>
          <w:rFonts w:ascii="Arial" w:hAnsi="Arial" w:cs="Arial" w:hint="default"/>
        </w:rPr>
        <w:t>anoj dana</w:t>
      </w:r>
      <w:r w:rsidR="00950BA5">
        <w:rPr>
          <w:rFonts w:ascii="Arial" w:hAnsi="Arial" w:cs="Arial"/>
        </w:rPr>
        <w:t xml:space="preserve"> 29.12</w:t>
      </w:r>
      <w:r w:rsidRPr="00EE0991">
        <w:rPr>
          <w:rFonts w:ascii="Arial" w:hAnsi="Arial" w:cs="Arial"/>
        </w:rPr>
        <w:t>.20</w:t>
      </w:r>
      <w:r w:rsidR="005D543B">
        <w:rPr>
          <w:rFonts w:ascii="Arial" w:hAnsi="Arial" w:cs="Arial"/>
        </w:rPr>
        <w:t>20</w:t>
      </w:r>
      <w:r w:rsidRPr="00EE0991">
        <w:rPr>
          <w:rFonts w:ascii="Arial" w:hAnsi="Arial" w:cs="Arial"/>
        </w:rPr>
        <w:t>. godine, donijela je</w:t>
      </w:r>
    </w:p>
    <w:p w:rsidR="003B6B9A" w:rsidRPr="00EE0991">
      <w:pPr>
        <w:pStyle w:val="N03Y"/>
        <w:bidi w:val="0"/>
        <w:rPr>
          <w:rFonts w:ascii="Arial" w:hAnsi="Arial" w:cs="Arial"/>
          <w:sz w:val="22"/>
          <w:szCs w:val="22"/>
        </w:rPr>
      </w:pPr>
      <w:r w:rsidRPr="00EE0991">
        <w:rPr>
          <w:rFonts w:ascii="Arial" w:hAnsi="Arial" w:cs="Arial"/>
          <w:sz w:val="22"/>
          <w:szCs w:val="22"/>
        </w:rPr>
        <w:t>ODLUKA</w:t>
      </w:r>
    </w:p>
    <w:p w:rsidR="003B6B9A" w:rsidRPr="00EE0991">
      <w:pPr>
        <w:pStyle w:val="N03Y"/>
        <w:bidi w:val="0"/>
        <w:rPr>
          <w:rFonts w:ascii="Arial" w:hAnsi="Arial" w:cs="Arial" w:hint="default"/>
          <w:sz w:val="22"/>
          <w:szCs w:val="22"/>
        </w:rPr>
      </w:pPr>
      <w:r w:rsidRPr="00EE0991">
        <w:rPr>
          <w:rFonts w:ascii="Arial" w:hAnsi="Arial" w:cs="Arial" w:hint="default"/>
          <w:sz w:val="22"/>
          <w:szCs w:val="22"/>
        </w:rPr>
        <w:t>o zaradama lokalnih funkcionera opš</w:t>
      </w:r>
      <w:r w:rsidRPr="00EE0991">
        <w:rPr>
          <w:rFonts w:ascii="Arial" w:hAnsi="Arial" w:cs="Arial" w:hint="default"/>
          <w:sz w:val="22"/>
          <w:szCs w:val="22"/>
        </w:rPr>
        <w:t>tine Tuzi</w:t>
      </w:r>
    </w:p>
    <w:p w:rsidR="00062FD1" w:rsidRPr="00EE0991">
      <w:pPr>
        <w:pStyle w:val="N03Y"/>
        <w:bidi w:val="0"/>
        <w:rPr>
          <w:rFonts w:ascii="Arial" w:hAnsi="Arial" w:cs="Arial"/>
          <w:sz w:val="22"/>
          <w:szCs w:val="22"/>
        </w:rPr>
      </w:pPr>
    </w:p>
    <w:p w:rsidR="003B6B9A" w:rsidRPr="00EE0991">
      <w:pPr>
        <w:pStyle w:val="C30X"/>
        <w:bidi w:val="0"/>
        <w:rPr>
          <w:rFonts w:ascii="Arial" w:hAnsi="Arial" w:cs="Arial" w:hint="default"/>
          <w:sz w:val="22"/>
          <w:szCs w:val="22"/>
        </w:rPr>
      </w:pPr>
      <w:r w:rsidRPr="00EE0991">
        <w:rPr>
          <w:rFonts w:ascii="Arial" w:hAnsi="Arial" w:cs="Arial" w:hint="default"/>
          <w:sz w:val="22"/>
          <w:szCs w:val="22"/>
        </w:rPr>
        <w:t>Č</w:t>
      </w:r>
      <w:r w:rsidRPr="00EE0991">
        <w:rPr>
          <w:rFonts w:ascii="Arial" w:hAnsi="Arial" w:cs="Arial" w:hint="default"/>
          <w:sz w:val="22"/>
          <w:szCs w:val="22"/>
        </w:rPr>
        <w:t>lan 1</w:t>
      </w:r>
    </w:p>
    <w:p w:rsidR="003B6B9A" w:rsidRPr="00EE0991">
      <w:pPr>
        <w:pStyle w:val="T30X"/>
        <w:bidi w:val="0"/>
        <w:rPr>
          <w:rFonts w:ascii="Arial" w:hAnsi="Arial" w:cs="Arial" w:hint="default"/>
        </w:rPr>
      </w:pPr>
      <w:r w:rsidRPr="00EE0991">
        <w:rPr>
          <w:rFonts w:ascii="Arial" w:hAnsi="Arial" w:cs="Arial" w:hint="default"/>
        </w:rPr>
        <w:t>Ovom odlukom utvrđ</w:t>
      </w:r>
      <w:r w:rsidRPr="00EE0991">
        <w:rPr>
          <w:rFonts w:ascii="Arial" w:hAnsi="Arial" w:cs="Arial" w:hint="default"/>
        </w:rPr>
        <w:t xml:space="preserve">uju </w:t>
      </w:r>
      <w:r w:rsidRPr="00EE0991">
        <w:rPr>
          <w:rFonts w:ascii="Arial" w:hAnsi="Arial" w:cs="Arial"/>
        </w:rPr>
        <w:t>se koeficijenti za zarade lokalnih funkcionera</w:t>
      </w:r>
      <w:r w:rsidRPr="00EE0991" w:rsidR="00062FD1">
        <w:rPr>
          <w:rFonts w:ascii="Arial" w:hAnsi="Arial" w:cs="Arial" w:hint="default"/>
        </w:rPr>
        <w:t xml:space="preserve"> opš</w:t>
      </w:r>
      <w:r w:rsidRPr="00EE0991" w:rsidR="00062FD1">
        <w:rPr>
          <w:rFonts w:ascii="Arial" w:hAnsi="Arial" w:cs="Arial" w:hint="default"/>
        </w:rPr>
        <w:t xml:space="preserve">tine Tuzi, </w:t>
      </w:r>
      <w:r w:rsidRPr="00EE0991">
        <w:rPr>
          <w:rFonts w:ascii="Arial" w:hAnsi="Arial" w:cs="Arial" w:hint="default"/>
        </w:rPr>
        <w:t>po osnovu vrš</w:t>
      </w:r>
      <w:r w:rsidRPr="00EE0991">
        <w:rPr>
          <w:rFonts w:ascii="Arial" w:hAnsi="Arial" w:cs="Arial" w:hint="default"/>
        </w:rPr>
        <w:t>enja funkcije, u skladu sa zakonom kojim se uređ</w:t>
      </w:r>
      <w:r w:rsidRPr="00EE0991">
        <w:rPr>
          <w:rFonts w:ascii="Arial" w:hAnsi="Arial" w:cs="Arial" w:hint="default"/>
        </w:rPr>
        <w:t>uju zarade zaposlenih u javnom sektoru.</w:t>
      </w:r>
    </w:p>
    <w:p w:rsidR="003B6B9A" w:rsidRPr="00EE0991">
      <w:pPr>
        <w:pStyle w:val="C30X"/>
        <w:bidi w:val="0"/>
        <w:rPr>
          <w:rFonts w:ascii="Arial" w:hAnsi="Arial" w:cs="Arial" w:hint="default"/>
          <w:sz w:val="22"/>
          <w:szCs w:val="22"/>
        </w:rPr>
      </w:pPr>
      <w:r w:rsidRPr="00EE0991">
        <w:rPr>
          <w:rFonts w:ascii="Arial" w:hAnsi="Arial" w:cs="Arial" w:hint="default"/>
          <w:sz w:val="22"/>
          <w:szCs w:val="22"/>
        </w:rPr>
        <w:t>Č</w:t>
      </w:r>
      <w:r w:rsidRPr="00EE0991">
        <w:rPr>
          <w:rFonts w:ascii="Arial" w:hAnsi="Arial" w:cs="Arial" w:hint="default"/>
          <w:sz w:val="22"/>
          <w:szCs w:val="22"/>
        </w:rPr>
        <w:t>lan 2</w:t>
      </w:r>
    </w:p>
    <w:p w:rsidR="003B6B9A" w:rsidRPr="00EE0991">
      <w:pPr>
        <w:pStyle w:val="T30X"/>
        <w:bidi w:val="0"/>
        <w:rPr>
          <w:rFonts w:ascii="Arial" w:hAnsi="Arial" w:cs="Arial" w:hint="default"/>
        </w:rPr>
      </w:pPr>
      <w:r w:rsidRPr="00EE0991">
        <w:rPr>
          <w:rFonts w:ascii="Arial" w:hAnsi="Arial" w:cs="Arial" w:hint="default"/>
        </w:rPr>
        <w:t>Svi izrazi upotrijebljeni u ovoj odluci u muš</w:t>
      </w:r>
      <w:r w:rsidRPr="00EE0991">
        <w:rPr>
          <w:rFonts w:ascii="Arial" w:hAnsi="Arial" w:cs="Arial" w:hint="default"/>
        </w:rPr>
        <w:t>kom rodu podrazumijevaju iste takve izraze</w:t>
      </w:r>
      <w:r w:rsidRPr="00EE0991">
        <w:rPr>
          <w:rFonts w:ascii="Arial" w:hAnsi="Arial" w:cs="Arial" w:hint="default"/>
        </w:rPr>
        <w:t xml:space="preserve"> za fizič</w:t>
      </w:r>
      <w:r w:rsidRPr="00EE0991">
        <w:rPr>
          <w:rFonts w:ascii="Arial" w:hAnsi="Arial" w:cs="Arial" w:hint="default"/>
        </w:rPr>
        <w:t>ka lica u ž</w:t>
      </w:r>
      <w:r w:rsidRPr="00EE0991">
        <w:rPr>
          <w:rFonts w:ascii="Arial" w:hAnsi="Arial" w:cs="Arial" w:hint="default"/>
        </w:rPr>
        <w:t>enskom rodu.</w:t>
      </w:r>
    </w:p>
    <w:p w:rsidR="003B6B9A" w:rsidRPr="00EE0991">
      <w:pPr>
        <w:pStyle w:val="C30X"/>
        <w:bidi w:val="0"/>
        <w:rPr>
          <w:rFonts w:ascii="Arial" w:hAnsi="Arial" w:cs="Arial" w:hint="default"/>
          <w:sz w:val="22"/>
          <w:szCs w:val="22"/>
        </w:rPr>
      </w:pPr>
      <w:r w:rsidRPr="00EE0991">
        <w:rPr>
          <w:rFonts w:ascii="Arial" w:hAnsi="Arial" w:cs="Arial" w:hint="default"/>
          <w:sz w:val="22"/>
          <w:szCs w:val="22"/>
        </w:rPr>
        <w:t>Č</w:t>
      </w:r>
      <w:r w:rsidRPr="00EE0991">
        <w:rPr>
          <w:rFonts w:ascii="Arial" w:hAnsi="Arial" w:cs="Arial" w:hint="default"/>
          <w:sz w:val="22"/>
          <w:szCs w:val="22"/>
        </w:rPr>
        <w:t>lan 3</w:t>
      </w:r>
    </w:p>
    <w:p w:rsidR="003B6B9A" w:rsidRPr="00EE0991">
      <w:pPr>
        <w:pStyle w:val="T30X"/>
        <w:bidi w:val="0"/>
        <w:rPr>
          <w:rFonts w:ascii="Arial" w:hAnsi="Arial" w:cs="Arial" w:hint="default"/>
        </w:rPr>
      </w:pPr>
      <w:r w:rsidRPr="00EE0991">
        <w:rPr>
          <w:rFonts w:ascii="Arial" w:hAnsi="Arial" w:cs="Arial" w:hint="default"/>
        </w:rPr>
        <w:t>Koeficijenti za utvrđ</w:t>
      </w:r>
      <w:r w:rsidRPr="00EE0991">
        <w:rPr>
          <w:rFonts w:ascii="Arial" w:hAnsi="Arial" w:cs="Arial" w:hint="default"/>
        </w:rPr>
        <w:t>ivanje zarade lica iz č</w:t>
      </w:r>
      <w:r w:rsidRPr="00EE0991">
        <w:rPr>
          <w:rFonts w:ascii="Arial" w:hAnsi="Arial" w:cs="Arial" w:hint="default"/>
        </w:rPr>
        <w:t>lana 1 ove odluke iznose:</w:t>
      </w:r>
    </w:p>
    <w:tbl>
      <w:tblPr>
        <w:tblStyle w:val="TableNormal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</w:tblPr>
      <w:tblGrid>
        <w:gridCol w:w="1200"/>
        <w:gridCol w:w="1208"/>
        <w:gridCol w:w="2992"/>
        <w:gridCol w:w="1200"/>
      </w:tblGrid>
      <w:tr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40"/>
        </w:trPr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Grupa</w:t>
            </w:r>
          </w:p>
        </w:tc>
        <w:tc>
          <w:tcPr>
            <w:tcW w:w="1208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Podgrupa</w:t>
            </w:r>
          </w:p>
        </w:tc>
        <w:tc>
          <w:tcPr>
            <w:tcW w:w="2992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Funkcija</w:t>
            </w:r>
          </w:p>
        </w:tc>
        <w:tc>
          <w:tcPr>
            <w:tcW w:w="1200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Koeficijent</w:t>
            </w:r>
          </w:p>
        </w:tc>
      </w:tr>
      <w:tr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Poslova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rPr>
                <w:rFonts w:ascii="Arial" w:hAnsi="Arial" w:cs="Arial" w:hint="default"/>
                <w:sz w:val="22"/>
                <w:szCs w:val="22"/>
              </w:rPr>
            </w:pPr>
            <w:r w:rsidRPr="00EE0991">
              <w:rPr>
                <w:rFonts w:ascii="Arial" w:hAnsi="Arial" w:cs="Arial" w:hint="default"/>
                <w:sz w:val="22"/>
                <w:szCs w:val="22"/>
              </w:rPr>
              <w:t>Predsjednik opš</w:t>
            </w:r>
            <w:r w:rsidRPr="00EE0991">
              <w:rPr>
                <w:rFonts w:ascii="Arial" w:hAnsi="Arial" w:cs="Arial" w:hint="default"/>
                <w:sz w:val="22"/>
                <w:szCs w:val="22"/>
              </w:rPr>
              <w:t>tine</w:t>
            </w:r>
          </w:p>
        </w:tc>
        <w:tc>
          <w:tcPr>
            <w:tcW w:w="12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17.29</w:t>
            </w:r>
          </w:p>
        </w:tc>
      </w:tr>
      <w:tr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rPr>
                <w:rFonts w:ascii="Arial" w:hAnsi="Arial" w:cs="Arial" w:hint="default"/>
                <w:sz w:val="22"/>
                <w:szCs w:val="22"/>
              </w:rPr>
            </w:pPr>
            <w:r w:rsidRPr="00EE0991">
              <w:rPr>
                <w:rFonts w:ascii="Arial" w:hAnsi="Arial" w:cs="Arial" w:hint="default"/>
                <w:sz w:val="22"/>
                <w:szCs w:val="22"/>
              </w:rPr>
              <w:t>predsjednik Skupš</w:t>
            </w:r>
            <w:r w:rsidRPr="00EE0991">
              <w:rPr>
                <w:rFonts w:ascii="Arial" w:hAnsi="Arial" w:cs="Arial" w:hint="default"/>
                <w:sz w:val="22"/>
                <w:szCs w:val="22"/>
              </w:rPr>
              <w:t>tine</w:t>
            </w:r>
          </w:p>
        </w:tc>
        <w:tc>
          <w:tcPr>
            <w:tcW w:w="12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 w:rsidP="00154055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1</w:t>
            </w:r>
            <w:r w:rsidR="00154055">
              <w:rPr>
                <w:rFonts w:ascii="Arial" w:hAnsi="Arial" w:cs="Arial"/>
                <w:sz w:val="22"/>
                <w:szCs w:val="22"/>
              </w:rPr>
              <w:t>7</w:t>
            </w:r>
            <w:r w:rsidRPr="00EE0991">
              <w:rPr>
                <w:rFonts w:ascii="Arial" w:hAnsi="Arial" w:cs="Arial"/>
                <w:sz w:val="22"/>
                <w:szCs w:val="22"/>
              </w:rPr>
              <w:t>.</w:t>
            </w:r>
            <w:r w:rsidR="0015405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rPr>
                <w:rFonts w:ascii="Arial" w:hAnsi="Arial" w:cs="Arial" w:hint="default"/>
                <w:sz w:val="22"/>
                <w:szCs w:val="22"/>
              </w:rPr>
            </w:pPr>
            <w:r w:rsidRPr="00EE0991">
              <w:rPr>
                <w:rFonts w:ascii="Arial" w:hAnsi="Arial" w:cs="Arial" w:hint="default"/>
                <w:sz w:val="22"/>
                <w:szCs w:val="22"/>
              </w:rPr>
              <w:t>potpredsjednik opš</w:t>
            </w:r>
            <w:r w:rsidRPr="00EE0991">
              <w:rPr>
                <w:rFonts w:ascii="Arial" w:hAnsi="Arial" w:cs="Arial" w:hint="default"/>
                <w:sz w:val="22"/>
                <w:szCs w:val="22"/>
              </w:rPr>
              <w:t>tine</w:t>
            </w:r>
          </w:p>
        </w:tc>
        <w:tc>
          <w:tcPr>
            <w:tcW w:w="12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15.56</w:t>
            </w:r>
          </w:p>
        </w:tc>
      </w:tr>
      <w:tr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 w:rsidP="00062FD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4</w:t>
            </w:r>
            <w:r w:rsidRPr="00EE0991" w:rsidR="00062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E0991" w:rsidR="00154055">
              <w:rPr>
                <w:rFonts w:ascii="Arial" w:hAnsi="Arial" w:cs="Arial"/>
                <w:sz w:val="22"/>
                <w:szCs w:val="22"/>
              </w:rPr>
              <w:t>glavni administrator</w:t>
            </w:r>
          </w:p>
        </w:tc>
        <w:tc>
          <w:tcPr>
            <w:tcW w:w="12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 w:rsidP="00154055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="00154055">
              <w:rPr>
                <w:rFonts w:ascii="Arial" w:hAnsi="Arial" w:cs="Arial"/>
                <w:sz w:val="22"/>
                <w:szCs w:val="22"/>
              </w:rPr>
              <w:t>15.56</w:t>
            </w:r>
          </w:p>
        </w:tc>
      </w:tr>
      <w:tr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 w:rsidR="00062FD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 w:rsidP="00154055">
            <w:pPr>
              <w:shd w:val="clear" w:color="auto" w:fill="FFFFFF"/>
              <w:bidi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E0991" w:rsidR="00154055">
              <w:rPr>
                <w:rFonts w:ascii="Arial" w:hAnsi="Arial" w:cs="Arial" w:hint="default"/>
                <w:sz w:val="22"/>
                <w:szCs w:val="22"/>
              </w:rPr>
              <w:t>sekretar skupš</w:t>
            </w:r>
            <w:r w:rsidRPr="00EE0991" w:rsidR="00154055">
              <w:rPr>
                <w:rFonts w:ascii="Arial" w:hAnsi="Arial" w:cs="Arial" w:hint="default"/>
                <w:sz w:val="22"/>
                <w:szCs w:val="22"/>
              </w:rPr>
              <w:t>tine</w:t>
            </w:r>
          </w:p>
        </w:tc>
        <w:tc>
          <w:tcPr>
            <w:tcW w:w="12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textDirection w:val="lrTb"/>
            <w:vAlign w:val="center"/>
          </w:tcPr>
          <w:p w:rsidR="003B6B9A" w:rsidRPr="00EE0991" w:rsidP="001714CD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991">
              <w:rPr>
                <w:rFonts w:ascii="Arial" w:hAnsi="Arial" w:cs="Arial"/>
                <w:sz w:val="22"/>
                <w:szCs w:val="22"/>
              </w:rPr>
              <w:t>1</w:t>
            </w:r>
            <w:r w:rsidR="00B96477">
              <w:rPr>
                <w:rFonts w:ascii="Arial" w:hAnsi="Arial" w:cs="Arial"/>
                <w:sz w:val="22"/>
                <w:szCs w:val="22"/>
              </w:rPr>
              <w:t>5</w:t>
            </w:r>
            <w:r w:rsidRPr="00EE0991">
              <w:rPr>
                <w:rFonts w:ascii="Arial" w:hAnsi="Arial" w:cs="Arial"/>
                <w:sz w:val="22"/>
                <w:szCs w:val="22"/>
              </w:rPr>
              <w:t>.</w:t>
            </w:r>
            <w:r w:rsidR="00B9647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</w:tbl>
    <w:p w:rsidR="003B6B9A" w:rsidRPr="00EE0991">
      <w:pPr>
        <w:pStyle w:val="C30X"/>
        <w:bidi w:val="0"/>
        <w:rPr>
          <w:rFonts w:ascii="Arial" w:hAnsi="Arial" w:cs="Arial" w:hint="default"/>
          <w:sz w:val="22"/>
          <w:szCs w:val="22"/>
        </w:rPr>
      </w:pPr>
      <w:r w:rsidRPr="00EE0991">
        <w:rPr>
          <w:rFonts w:ascii="Arial" w:hAnsi="Arial" w:cs="Arial" w:hint="default"/>
          <w:sz w:val="22"/>
          <w:szCs w:val="22"/>
        </w:rPr>
        <w:t>Č</w:t>
      </w:r>
      <w:r w:rsidRPr="00EE0991">
        <w:rPr>
          <w:rFonts w:ascii="Arial" w:hAnsi="Arial" w:cs="Arial" w:hint="default"/>
          <w:sz w:val="22"/>
          <w:szCs w:val="22"/>
        </w:rPr>
        <w:t>lan 4</w:t>
      </w:r>
    </w:p>
    <w:p w:rsidR="004265B9" w:rsidRPr="00EE0991" w:rsidP="00233862">
      <w:pPr>
        <w:pStyle w:val="C30X"/>
        <w:bidi w:val="0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EE0991">
        <w:rPr>
          <w:rFonts w:ascii="Arial" w:hAnsi="Arial" w:cs="Arial" w:hint="default"/>
          <w:b w:val="0"/>
          <w:sz w:val="22"/>
          <w:szCs w:val="22"/>
        </w:rPr>
        <w:t>Danom stupanja na snagu ove odluke prestaje da važ</w:t>
      </w:r>
      <w:r w:rsidRPr="00EE0991">
        <w:rPr>
          <w:rFonts w:ascii="Arial" w:hAnsi="Arial" w:cs="Arial" w:hint="default"/>
          <w:b w:val="0"/>
          <w:sz w:val="22"/>
          <w:szCs w:val="22"/>
        </w:rPr>
        <w:t xml:space="preserve">i Odluka </w:t>
      </w:r>
      <w:r w:rsidRPr="00EE0991" w:rsidR="00233862">
        <w:rPr>
          <w:rFonts w:ascii="Arial" w:hAnsi="Arial" w:cs="Arial" w:hint="default"/>
          <w:b w:val="0"/>
          <w:sz w:val="22"/>
          <w:szCs w:val="22"/>
        </w:rPr>
        <w:t>o zaradama lokalnih funkcionera i lica koje imenuje Skupš</w:t>
      </w:r>
      <w:r w:rsidRPr="00EE0991" w:rsidR="00233862">
        <w:rPr>
          <w:rFonts w:ascii="Arial" w:hAnsi="Arial" w:cs="Arial" w:hint="default"/>
          <w:b w:val="0"/>
          <w:sz w:val="22"/>
          <w:szCs w:val="22"/>
        </w:rPr>
        <w:t>tina opš</w:t>
      </w:r>
      <w:r w:rsidRPr="00EE0991" w:rsidR="00233862">
        <w:rPr>
          <w:rFonts w:ascii="Arial" w:hAnsi="Arial" w:cs="Arial" w:hint="default"/>
          <w:b w:val="0"/>
          <w:sz w:val="22"/>
          <w:szCs w:val="22"/>
        </w:rPr>
        <w:t xml:space="preserve">tine u okviru Glavnog grada </w:t>
      </w:r>
      <w:r w:rsidRPr="00EE0991" w:rsidR="00233862">
        <w:rPr>
          <w:rFonts w:ascii="Arial" w:hAnsi="Arial" w:cs="Arial" w:hint="default"/>
          <w:b w:val="0"/>
          <w:sz w:val="22"/>
          <w:szCs w:val="22"/>
        </w:rPr>
        <w:t>–</w:t>
      </w:r>
      <w:r w:rsidRPr="00EE0991" w:rsidR="00233862">
        <w:rPr>
          <w:rFonts w:ascii="Arial" w:hAnsi="Arial" w:cs="Arial" w:hint="default"/>
          <w:b w:val="0"/>
          <w:sz w:val="22"/>
          <w:szCs w:val="22"/>
        </w:rPr>
        <w:t xml:space="preserve"> Tuzi ("Služ</w:t>
      </w:r>
      <w:r w:rsidRPr="00EE0991" w:rsidR="00233862">
        <w:rPr>
          <w:rFonts w:ascii="Arial" w:hAnsi="Arial" w:cs="Arial" w:hint="default"/>
          <w:b w:val="0"/>
          <w:sz w:val="22"/>
          <w:szCs w:val="22"/>
        </w:rPr>
        <w:t>beni list Crne Gore - opš</w:t>
      </w:r>
      <w:r w:rsidRPr="00EE0991" w:rsidR="00233862">
        <w:rPr>
          <w:rFonts w:ascii="Arial" w:hAnsi="Arial" w:cs="Arial" w:hint="default"/>
          <w:b w:val="0"/>
          <w:sz w:val="22"/>
          <w:szCs w:val="22"/>
        </w:rPr>
        <w:t>tinski propisi", broj 13/18)</w:t>
      </w:r>
      <w:r w:rsidRPr="00EE0991" w:rsidR="00EE0991">
        <w:rPr>
          <w:rFonts w:ascii="Arial" w:hAnsi="Arial" w:cs="Arial"/>
          <w:b w:val="0"/>
          <w:sz w:val="22"/>
          <w:szCs w:val="22"/>
        </w:rPr>
        <w:t>.</w:t>
      </w:r>
    </w:p>
    <w:p w:rsidR="004265B9" w:rsidRPr="00EE0991" w:rsidP="004265B9">
      <w:pPr>
        <w:pStyle w:val="C30X"/>
        <w:bidi w:val="0"/>
        <w:rPr>
          <w:rFonts w:ascii="Arial" w:hAnsi="Arial" w:cs="Arial"/>
          <w:b w:val="0"/>
          <w:sz w:val="22"/>
          <w:szCs w:val="22"/>
        </w:rPr>
      </w:pPr>
      <w:r w:rsidRPr="00EE0991">
        <w:rPr>
          <w:rFonts w:ascii="Arial" w:hAnsi="Arial" w:cs="Arial" w:hint="default"/>
          <w:sz w:val="22"/>
          <w:szCs w:val="22"/>
        </w:rPr>
        <w:t>Č</w:t>
      </w:r>
      <w:r w:rsidRPr="00EE0991">
        <w:rPr>
          <w:rFonts w:ascii="Arial" w:hAnsi="Arial" w:cs="Arial" w:hint="default"/>
          <w:sz w:val="22"/>
          <w:szCs w:val="22"/>
        </w:rPr>
        <w:t>lan 5</w:t>
      </w:r>
    </w:p>
    <w:p w:rsidR="003B6B9A" w:rsidRPr="00EE0991">
      <w:pPr>
        <w:pStyle w:val="T30X"/>
        <w:bidi w:val="0"/>
        <w:rPr>
          <w:rFonts w:ascii="Arial" w:hAnsi="Arial" w:cs="Arial" w:hint="default"/>
        </w:rPr>
      </w:pPr>
      <w:r w:rsidRPr="00EE0991">
        <w:rPr>
          <w:rFonts w:ascii="Arial" w:hAnsi="Arial" w:cs="Arial"/>
        </w:rPr>
        <w:t xml:space="preserve">Ova Odluka stupa na snagu </w:t>
      </w:r>
      <w:r w:rsidRPr="00EE0991" w:rsidR="004265B9">
        <w:rPr>
          <w:rFonts w:ascii="Arial" w:hAnsi="Arial" w:cs="Arial"/>
        </w:rPr>
        <w:t xml:space="preserve">osmog dana od </w:t>
      </w:r>
      <w:r w:rsidRPr="00EE0991">
        <w:rPr>
          <w:rFonts w:ascii="Arial" w:hAnsi="Arial" w:cs="Arial"/>
        </w:rPr>
        <w:t>dan</w:t>
      </w:r>
      <w:r w:rsidRPr="00EE0991" w:rsidR="004265B9">
        <w:rPr>
          <w:rFonts w:ascii="Arial" w:hAnsi="Arial" w:cs="Arial"/>
        </w:rPr>
        <w:t>a</w:t>
      </w:r>
      <w:r w:rsidRPr="00EE0991">
        <w:rPr>
          <w:rFonts w:ascii="Arial" w:hAnsi="Arial" w:cs="Arial"/>
        </w:rPr>
        <w:t xml:space="preserve"> objav</w:t>
      </w:r>
      <w:r w:rsidRPr="00EE0991" w:rsidR="004265B9">
        <w:rPr>
          <w:rFonts w:ascii="Arial" w:hAnsi="Arial" w:cs="Arial"/>
        </w:rPr>
        <w:t xml:space="preserve">ljivanja </w:t>
      </w:r>
      <w:r w:rsidRPr="00EE0991">
        <w:rPr>
          <w:rFonts w:ascii="Arial" w:hAnsi="Arial" w:cs="Arial" w:hint="default"/>
        </w:rPr>
        <w:t>u "Služ</w:t>
      </w:r>
      <w:r w:rsidRPr="00EE0991">
        <w:rPr>
          <w:rFonts w:ascii="Arial" w:hAnsi="Arial" w:cs="Arial" w:hint="default"/>
        </w:rPr>
        <w:t xml:space="preserve">benom listu Crne Gore </w:t>
      </w:r>
      <w:r w:rsidRPr="00EE0991">
        <w:rPr>
          <w:rFonts w:ascii="Arial" w:hAnsi="Arial" w:cs="Arial" w:hint="default"/>
        </w:rPr>
        <w:t>- opš</w:t>
      </w:r>
      <w:r w:rsidRPr="00EE0991">
        <w:rPr>
          <w:rFonts w:ascii="Arial" w:hAnsi="Arial" w:cs="Arial" w:hint="default"/>
        </w:rPr>
        <w:t>tinski propisi".</w:t>
      </w:r>
    </w:p>
    <w:p w:rsidR="00062FD1" w:rsidRPr="00EE0991">
      <w:pPr>
        <w:pStyle w:val="T30X"/>
        <w:bidi w:val="0"/>
        <w:rPr>
          <w:rFonts w:ascii="Arial" w:hAnsi="Arial" w:cs="Arial"/>
        </w:rPr>
      </w:pPr>
    </w:p>
    <w:p w:rsidR="00062FD1" w:rsidRPr="00EE0991">
      <w:pPr>
        <w:pStyle w:val="T30X"/>
        <w:bidi w:val="0"/>
        <w:rPr>
          <w:rFonts w:ascii="Arial" w:hAnsi="Arial" w:cs="Arial"/>
        </w:rPr>
      </w:pPr>
    </w:p>
    <w:p w:rsidR="00062FD1" w:rsidRPr="00EE0991">
      <w:pPr>
        <w:pStyle w:val="T30X"/>
        <w:bidi w:val="0"/>
        <w:rPr>
          <w:rFonts w:ascii="Arial" w:hAnsi="Arial" w:cs="Arial"/>
        </w:rPr>
      </w:pPr>
    </w:p>
    <w:p w:rsidR="003B6B9A" w:rsidRPr="00EE0991" w:rsidP="00062FD1">
      <w:pPr>
        <w:pStyle w:val="N01Z"/>
        <w:bidi w:val="0"/>
        <w:jc w:val="left"/>
        <w:rPr>
          <w:rFonts w:ascii="Arial" w:hAnsi="Arial" w:cs="Arial"/>
          <w:sz w:val="22"/>
          <w:szCs w:val="22"/>
        </w:rPr>
      </w:pPr>
      <w:r w:rsidRPr="00EE0991" w:rsidR="00062FD1">
        <w:rPr>
          <w:rFonts w:ascii="Arial" w:hAnsi="Arial" w:cs="Arial"/>
          <w:sz w:val="22"/>
          <w:szCs w:val="22"/>
        </w:rPr>
        <w:t>Broj: 02-030/</w:t>
      </w:r>
      <w:r w:rsidR="005D543B">
        <w:rPr>
          <w:rFonts w:ascii="Arial" w:hAnsi="Arial" w:cs="Arial"/>
          <w:sz w:val="22"/>
          <w:szCs w:val="22"/>
        </w:rPr>
        <w:t>20</w:t>
      </w:r>
      <w:r w:rsidRPr="00EE0991" w:rsidR="00062FD1">
        <w:rPr>
          <w:rFonts w:ascii="Arial" w:hAnsi="Arial" w:cs="Arial"/>
          <w:sz w:val="22"/>
          <w:szCs w:val="22"/>
        </w:rPr>
        <w:t>-</w:t>
      </w:r>
      <w:r w:rsidR="00950BA5">
        <w:rPr>
          <w:rFonts w:ascii="Arial" w:hAnsi="Arial" w:cs="Arial"/>
          <w:sz w:val="22"/>
          <w:szCs w:val="22"/>
        </w:rPr>
        <w:t>12948</w:t>
      </w:r>
    </w:p>
    <w:p w:rsidR="003B6B9A" w:rsidRPr="00EE0991" w:rsidP="00062FD1">
      <w:pPr>
        <w:pStyle w:val="N01Z"/>
        <w:bidi w:val="0"/>
        <w:jc w:val="left"/>
        <w:rPr>
          <w:rFonts w:ascii="Arial" w:hAnsi="Arial" w:cs="Arial"/>
          <w:sz w:val="22"/>
          <w:szCs w:val="22"/>
        </w:rPr>
      </w:pPr>
      <w:r w:rsidRPr="00EE0991" w:rsidR="00062FD1">
        <w:rPr>
          <w:rFonts w:ascii="Arial" w:hAnsi="Arial" w:cs="Arial"/>
          <w:sz w:val="22"/>
          <w:szCs w:val="22"/>
        </w:rPr>
        <w:t xml:space="preserve">Tuzi, </w:t>
      </w:r>
      <w:r w:rsidR="00950BA5">
        <w:rPr>
          <w:rFonts w:ascii="Arial" w:hAnsi="Arial" w:cs="Arial"/>
          <w:sz w:val="22"/>
          <w:szCs w:val="22"/>
        </w:rPr>
        <w:t>29.12.</w:t>
      </w:r>
      <w:r w:rsidRPr="00EE0991">
        <w:rPr>
          <w:rFonts w:ascii="Arial" w:hAnsi="Arial" w:cs="Arial"/>
          <w:sz w:val="22"/>
          <w:szCs w:val="22"/>
        </w:rPr>
        <w:t>20</w:t>
      </w:r>
      <w:r w:rsidR="005D543B">
        <w:rPr>
          <w:rFonts w:ascii="Arial" w:hAnsi="Arial" w:cs="Arial"/>
          <w:sz w:val="22"/>
          <w:szCs w:val="22"/>
        </w:rPr>
        <w:t>20</w:t>
      </w:r>
      <w:r w:rsidRPr="00EE0991">
        <w:rPr>
          <w:rFonts w:ascii="Arial" w:hAnsi="Arial" w:cs="Arial"/>
          <w:sz w:val="22"/>
          <w:szCs w:val="22"/>
        </w:rPr>
        <w:t>. godine</w:t>
      </w:r>
    </w:p>
    <w:p w:rsidR="00062FD1" w:rsidRPr="00EE0991" w:rsidP="00062FD1">
      <w:pPr>
        <w:pStyle w:val="N01Z"/>
        <w:bidi w:val="0"/>
        <w:jc w:val="left"/>
        <w:rPr>
          <w:rFonts w:ascii="Arial" w:hAnsi="Arial" w:cs="Arial"/>
          <w:sz w:val="22"/>
          <w:szCs w:val="22"/>
        </w:rPr>
      </w:pPr>
    </w:p>
    <w:p w:rsidR="003B6B9A" w:rsidRPr="00EE0991" w:rsidP="00062FD1">
      <w:pPr>
        <w:pStyle w:val="N01Z"/>
        <w:bidi w:val="0"/>
        <w:rPr>
          <w:rFonts w:ascii="Arial" w:hAnsi="Arial" w:cs="Arial" w:hint="default"/>
          <w:sz w:val="22"/>
          <w:szCs w:val="22"/>
        </w:rPr>
      </w:pPr>
      <w:r w:rsidRPr="00EE0991">
        <w:rPr>
          <w:rFonts w:ascii="Arial" w:hAnsi="Arial" w:cs="Arial" w:hint="default"/>
          <w:sz w:val="22"/>
          <w:szCs w:val="22"/>
        </w:rPr>
        <w:t>Skupš</w:t>
      </w:r>
      <w:r w:rsidRPr="00EE0991">
        <w:rPr>
          <w:rFonts w:ascii="Arial" w:hAnsi="Arial" w:cs="Arial" w:hint="default"/>
          <w:sz w:val="22"/>
          <w:szCs w:val="22"/>
        </w:rPr>
        <w:t>tina opš</w:t>
      </w:r>
      <w:r w:rsidRPr="00EE0991">
        <w:rPr>
          <w:rFonts w:ascii="Arial" w:hAnsi="Arial" w:cs="Arial" w:hint="default"/>
          <w:sz w:val="22"/>
          <w:szCs w:val="22"/>
        </w:rPr>
        <w:t>tine Tuzi</w:t>
      </w:r>
    </w:p>
    <w:p w:rsidR="003B6B9A" w:rsidRPr="00EE0991" w:rsidP="00062FD1">
      <w:pPr>
        <w:pStyle w:val="N01Z"/>
        <w:bidi w:val="0"/>
        <w:rPr>
          <w:rFonts w:ascii="Arial" w:hAnsi="Arial" w:cs="Arial" w:hint="default"/>
          <w:sz w:val="22"/>
          <w:szCs w:val="22"/>
        </w:rPr>
      </w:pPr>
      <w:r w:rsidRPr="00EE0991">
        <w:rPr>
          <w:rFonts w:ascii="Arial" w:hAnsi="Arial" w:cs="Arial" w:hint="default"/>
          <w:sz w:val="22"/>
          <w:szCs w:val="22"/>
        </w:rPr>
        <w:t>Predsjednik,</w:t>
      </w:r>
    </w:p>
    <w:p w:rsidR="003B6B9A" w:rsidP="00062FD1">
      <w:pPr>
        <w:pStyle w:val="N01Z"/>
        <w:bidi w:val="0"/>
        <w:rPr>
          <w:rFonts w:ascii="Arial" w:hAnsi="Arial" w:cs="Arial"/>
          <w:sz w:val="22"/>
          <w:szCs w:val="22"/>
        </w:rPr>
      </w:pPr>
      <w:r w:rsidRPr="00EE0991">
        <w:rPr>
          <w:rFonts w:ascii="Arial" w:hAnsi="Arial" w:cs="Arial" w:hint="default"/>
          <w:sz w:val="22"/>
          <w:szCs w:val="22"/>
        </w:rPr>
        <w:t>Fadil Kajoshaj</w:t>
      </w:r>
    </w:p>
    <w:sectPr w:rsidSect="00062FD1">
      <w:headerReference w:type="even" r:id="rId4"/>
      <w:footerReference w:type="even" r:id="rId5"/>
      <w:footerReference w:type="default" r:id="rId6"/>
      <w:pgSz w:w="11906" w:h="16838"/>
      <w:pgMar w:top="850" w:right="1196" w:bottom="850" w:left="850" w:header="567" w:footer="567" w:gutter="0"/>
      <w:lnNumType w:distance="0"/>
      <w:pgNumType w:start="1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</w:tblPr>
    <w:tblGrid>
      <w:gridCol w:w="5102"/>
      <w:gridCol w:w="5103"/>
    </w:tblGrid>
    <w:tr>
      <w:tblPrEx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  <w:textDirection w:val="lrTb"/>
          <w:vAlign w:val="top"/>
        </w:tcPr>
        <w:p w:rsidR="003B6B9A">
          <w:pPr>
            <w:pStyle w:val="Fotter"/>
            <w:bidi w:val="0"/>
            <w:spacing w:after="0" w:line="240" w:lineRule="auto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  <w:textDirection w:val="lrTb"/>
          <w:vAlign w:val="top"/>
        </w:tcPr>
        <w:p w:rsidR="003B6B9A" w:rsidRPr="00011620">
          <w:pPr>
            <w:pStyle w:val="Fotter"/>
            <w:bidi w:val="0"/>
            <w:spacing w:after="0" w:line="240" w:lineRule="auto"/>
            <w:jc w:val="right"/>
            <w:rPr>
              <w:b w:val="0"/>
              <w:color w:val="auto"/>
            </w:rPr>
          </w:pPr>
          <w:r w:rsidRPr="00011620">
            <w:rPr>
              <w:b w:val="0"/>
              <w:color w:val="auto"/>
            </w:rPr>
            <w:fldChar w:fldCharType="begin"/>
          </w:r>
          <w:r w:rsidRPr="00011620">
            <w:rPr>
              <w:b w:val="0"/>
              <w:color w:val="auto"/>
            </w:rPr>
            <w:instrText>PAGE</w:instrText>
          </w:r>
          <w:r w:rsidRPr="00011620">
            <w:rPr>
              <w:b w:val="0"/>
              <w:color w:val="auto"/>
            </w:rPr>
            <w:fldChar w:fldCharType="separate"/>
          </w:r>
          <w:r w:rsidR="00BF71B0">
            <w:rPr>
              <w:b w:val="0"/>
              <w:noProof/>
              <w:color w:val="auto"/>
            </w:rPr>
            <w:t>2</w:t>
          </w:r>
          <w:r w:rsidRPr="00011620">
            <w:rPr>
              <w:b w:val="0"/>
              <w:color w:val="auto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</w:tblPr>
    <w:tblGrid>
      <w:gridCol w:w="5102"/>
      <w:gridCol w:w="5103"/>
    </w:tblGrid>
    <w:tr>
      <w:tblPrEx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  <w:textDirection w:val="lrTb"/>
          <w:vAlign w:val="top"/>
        </w:tcPr>
        <w:p w:rsidR="003B6B9A">
          <w:pPr>
            <w:pStyle w:val="Fotter"/>
            <w:bidi w:val="0"/>
            <w:spacing w:after="0" w:line="240" w:lineRule="auto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  <w:textDirection w:val="lrTb"/>
          <w:vAlign w:val="top"/>
        </w:tcPr>
        <w:p w:rsidR="003B6B9A" w:rsidRPr="00F17221">
          <w:pPr>
            <w:pStyle w:val="Fotter"/>
            <w:bidi w:val="0"/>
            <w:spacing w:after="0" w:line="240" w:lineRule="auto"/>
            <w:jc w:val="right"/>
            <w:rPr>
              <w:b w:val="0"/>
              <w:color w:val="auto"/>
            </w:rPr>
          </w:pPr>
          <w:r w:rsidRPr="00F17221">
            <w:rPr>
              <w:b w:val="0"/>
              <w:color w:val="auto"/>
            </w:rPr>
            <w:fldChar w:fldCharType="begin"/>
          </w:r>
          <w:r w:rsidRPr="00F17221">
            <w:rPr>
              <w:b w:val="0"/>
              <w:color w:val="auto"/>
            </w:rPr>
            <w:instrText>PAGE</w:instrText>
          </w:r>
          <w:r w:rsidRPr="00F17221">
            <w:rPr>
              <w:b w:val="0"/>
              <w:color w:val="auto"/>
            </w:rPr>
            <w:fldChar w:fldCharType="separate"/>
          </w:r>
          <w:r w:rsidR="001714CD">
            <w:rPr>
              <w:b w:val="0"/>
              <w:noProof/>
              <w:color w:val="auto"/>
            </w:rPr>
            <w:t>1</w:t>
          </w:r>
          <w:r w:rsidRPr="00F17221">
            <w:rPr>
              <w:b w:val="0"/>
              <w:color w:val="auto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9A" w:rsidRPr="00374561" w:rsidP="00374561">
    <w:pPr>
      <w:pStyle w:val="Header"/>
      <w:bidi w:val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9E5"/>
    <w:rsid w:val="00010052"/>
    <w:rsid w:val="00011620"/>
    <w:rsid w:val="00025E59"/>
    <w:rsid w:val="00061B3A"/>
    <w:rsid w:val="00062FD1"/>
    <w:rsid w:val="00066450"/>
    <w:rsid w:val="00114381"/>
    <w:rsid w:val="001360F7"/>
    <w:rsid w:val="00154055"/>
    <w:rsid w:val="001714CD"/>
    <w:rsid w:val="00233862"/>
    <w:rsid w:val="002D19E5"/>
    <w:rsid w:val="003203BD"/>
    <w:rsid w:val="00333111"/>
    <w:rsid w:val="00374561"/>
    <w:rsid w:val="003B4EF2"/>
    <w:rsid w:val="003B6B9A"/>
    <w:rsid w:val="00402A9C"/>
    <w:rsid w:val="00417968"/>
    <w:rsid w:val="004265B9"/>
    <w:rsid w:val="004A02F6"/>
    <w:rsid w:val="004B0BD6"/>
    <w:rsid w:val="004C2F18"/>
    <w:rsid w:val="00593F5B"/>
    <w:rsid w:val="005B3846"/>
    <w:rsid w:val="005D543B"/>
    <w:rsid w:val="00635FF3"/>
    <w:rsid w:val="006C223F"/>
    <w:rsid w:val="00796271"/>
    <w:rsid w:val="007D317D"/>
    <w:rsid w:val="008B594F"/>
    <w:rsid w:val="00950BA5"/>
    <w:rsid w:val="00A07C88"/>
    <w:rsid w:val="00A51157"/>
    <w:rsid w:val="00A85FCF"/>
    <w:rsid w:val="00AF12A3"/>
    <w:rsid w:val="00AF6A92"/>
    <w:rsid w:val="00B167E4"/>
    <w:rsid w:val="00B61D32"/>
    <w:rsid w:val="00B94246"/>
    <w:rsid w:val="00B96477"/>
    <w:rsid w:val="00BF71B0"/>
    <w:rsid w:val="00CA77E6"/>
    <w:rsid w:val="00CB697C"/>
    <w:rsid w:val="00DB61AF"/>
    <w:rsid w:val="00DC6033"/>
    <w:rsid w:val="00DF65B2"/>
    <w:rsid w:val="00E2407A"/>
    <w:rsid w:val="00E41C01"/>
    <w:rsid w:val="00E76E6E"/>
    <w:rsid w:val="00E923CA"/>
    <w:rsid w:val="00EE0991"/>
    <w:rsid w:val="00EE2B27"/>
    <w:rsid w:val="00EE303C"/>
    <w:rsid w:val="00F17221"/>
    <w:rsid w:val="00F50FCE"/>
    <w:rsid w:val="00F77079"/>
    <w:rsid w:val="00F9455B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color w:val="000000"/>
      <w:sz w:val="20"/>
      <w:szCs w:val="2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jc w:val="left"/>
      <w:outlineLvl w:val="0"/>
    </w:pPr>
  </w:style>
  <w:style w:type="paragraph" w:customStyle="1" w:styleId="Heading2">
    <w:name w:val="Heading2"/>
    <w:basedOn w:val="Heading1"/>
    <w:uiPriority w:val="99"/>
    <w:pPr>
      <w:jc w:val="left"/>
      <w:outlineLvl w:val="1"/>
    </w:pPr>
  </w:style>
  <w:style w:type="paragraph" w:customStyle="1" w:styleId="Heading3">
    <w:name w:val="Heading3"/>
    <w:basedOn w:val="Heading2"/>
    <w:uiPriority w:val="99"/>
    <w:pPr>
      <w:jc w:val="left"/>
      <w:outlineLvl w:val="2"/>
    </w:pPr>
  </w:style>
  <w:style w:type="paragraph" w:customStyle="1" w:styleId="Heading4">
    <w:name w:val="Heading4"/>
    <w:basedOn w:val="Heading3"/>
    <w:uiPriority w:val="99"/>
    <w:pPr>
      <w:jc w:val="left"/>
      <w:outlineLvl w:val="3"/>
    </w:pPr>
  </w:style>
  <w:style w:type="paragraph" w:customStyle="1" w:styleId="Heading5">
    <w:name w:val="Heading5"/>
    <w:basedOn w:val="Heading4"/>
    <w:uiPriority w:val="99"/>
    <w:pPr>
      <w:jc w:val="left"/>
      <w:outlineLvl w:val="4"/>
    </w:pPr>
  </w:style>
  <w:style w:type="paragraph" w:customStyle="1" w:styleId="Heading6">
    <w:name w:val="Heading6"/>
    <w:basedOn w:val="Heading5"/>
    <w:uiPriority w:val="99"/>
    <w:pPr>
      <w:jc w:val="left"/>
      <w:outlineLvl w:val="5"/>
    </w:pPr>
  </w:style>
  <w:style w:type="paragraph" w:customStyle="1" w:styleId="Heading7">
    <w:name w:val="Heading7"/>
    <w:basedOn w:val="Heading6"/>
    <w:uiPriority w:val="99"/>
    <w:pPr>
      <w:jc w:val="left"/>
      <w:outlineLvl w:val="6"/>
    </w:pPr>
  </w:style>
  <w:style w:type="paragraph" w:customStyle="1" w:styleId="Heading8">
    <w:name w:val="Heading8"/>
    <w:basedOn w:val="Heading7"/>
    <w:uiPriority w:val="99"/>
    <w:pPr>
      <w:jc w:val="left"/>
      <w:outlineLvl w:val="7"/>
    </w:pPr>
  </w:style>
  <w:style w:type="paragraph" w:customStyle="1" w:styleId="Heading9">
    <w:name w:val="Heading9"/>
    <w:basedOn w:val="Heading8"/>
    <w:uiPriority w:val="99"/>
    <w:pPr>
      <w:jc w:val="left"/>
      <w:outlineLvl w:val="8"/>
    </w:pPr>
  </w:style>
  <w:style w:type="paragraph" w:styleId="List">
    <w:name w:val="List"/>
    <w:basedOn w:val="Normal"/>
    <w:uiPriority w:val="99"/>
    <w:pPr>
      <w:jc w:val="left"/>
    </w:pPr>
  </w:style>
  <w:style w:type="paragraph" w:customStyle="1" w:styleId="Footnote">
    <w:name w:val="Footnote"/>
    <w:basedOn w:val="Normal"/>
    <w:uiPriority w:val="99"/>
    <w:pPr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  <w:rtl w:val="0"/>
      <w:cs w:val="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  <w:rtl w:val="0"/>
      <w:cs w:val="0"/>
    </w:rPr>
  </w:style>
  <w:style w:type="character" w:styleId="Hyperlink">
    <w:name w:val="Hyperlink"/>
    <w:basedOn w:val="DefaultParagraphFont0"/>
    <w:uiPriority w:val="99"/>
    <w:rPr>
      <w:rFonts w:cs="Times New Roman"/>
      <w:rtl w:val="0"/>
      <w:cs w:val="0"/>
    </w:rPr>
  </w:style>
  <w:style w:type="paragraph" w:customStyle="1" w:styleId="InvalidStyleName">
    <w:name w:val="InvalidStyleName"/>
    <w:basedOn w:val="Normal"/>
    <w:uiPriority w:val="99"/>
    <w:pPr>
      <w:jc w:val="left"/>
    </w:pPr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pPr>
      <w:jc w:val="left"/>
    </w:pPr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  <w:jc w:val="left"/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  <w:jc w:val="left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  <w:jc w:val="left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  <w:jc w:val="left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il"/>
        <w:bottom w:val="nil"/>
        <w:right w:val="nil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  <w:jc w:val="left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374561"/>
    <w:pPr>
      <w:autoSpaceDE/>
      <w:autoSpaceDN/>
      <w:adjustRightInd/>
      <w:jc w:val="both"/>
    </w:pPr>
    <w:rPr>
      <w:b/>
      <w:bCs/>
      <w:noProof/>
      <w:color w:val="auto"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74561"/>
    <w:rPr>
      <w:rFonts w:ascii="Times New Roman" w:hAnsi="Times New Roman" w:cs="Times New Roman"/>
      <w:b/>
      <w:bCs/>
      <w:noProof/>
      <w:sz w:val="24"/>
      <w:szCs w:val="24"/>
      <w:rtl w:val="0"/>
      <w:cs w:val="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1</Pages>
  <Words>247</Words>
  <Characters>1410</Characters>
  <DocSecurity>0</DocSecurity>
  <Lines>0</Lines>
  <Paragraphs>0</Paragraphs>
  <ScaleCrop>false</ScaleCrop>
  <Company/>
  <LinksUpToDate>false</LinksUpToDate>
  <CharactersWithSpaces>1654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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cp:revision>50</cp:revision>
  <cp:lastPrinted>2020-12-28T12:55:00Z</cp:lastPrinted>
  <dcterms:created xsi:type="dcterms:W3CDTF">2019-06-27T08:43:00Z</dcterms:created>
  <dcterms:modified xsi:type="dcterms:W3CDTF">2020-12-30T12:53:00Z</dcterms:modified>
</cp:coreProperties>
</file>