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5B3FD" w14:textId="7BB810FB" w:rsidR="009C1216" w:rsidRPr="00866FB0" w:rsidRDefault="009C1216" w:rsidP="009C1216">
      <w:pPr>
        <w:pStyle w:val="N02Y"/>
        <w:rPr>
          <w:rFonts w:ascii="Arial" w:hAnsi="Arial" w:cs="Arial"/>
        </w:rPr>
      </w:pPr>
      <w:r w:rsidRPr="00866FB0">
        <w:rPr>
          <w:rFonts w:ascii="Arial" w:hAnsi="Arial" w:cs="Arial"/>
        </w:rPr>
        <w:t>Na osnovu člana 38 stav 1 tačka 2 Zakona o lokalnoj samoupravi ("Službeni list CG", br. 2/18</w:t>
      </w:r>
      <w:r w:rsidR="002D5285" w:rsidRPr="00866FB0">
        <w:rPr>
          <w:rFonts w:ascii="Arial" w:hAnsi="Arial" w:cs="Arial"/>
        </w:rPr>
        <w:t>, 34/19</w:t>
      </w:r>
      <w:r w:rsidR="00384B82">
        <w:rPr>
          <w:rFonts w:ascii="Arial" w:hAnsi="Arial" w:cs="Arial"/>
        </w:rPr>
        <w:t>, 38/20</w:t>
      </w:r>
      <w:r w:rsidRPr="00866FB0">
        <w:rPr>
          <w:rFonts w:ascii="Arial" w:hAnsi="Arial" w:cs="Arial"/>
        </w:rPr>
        <w:t>), člana 17 stav 2 i člana 23 stav 1 Zakona o zaradama zaposlenih u jav</w:t>
      </w:r>
      <w:r w:rsidR="002D5285" w:rsidRPr="00866FB0">
        <w:rPr>
          <w:rFonts w:ascii="Arial" w:hAnsi="Arial" w:cs="Arial"/>
        </w:rPr>
        <w:t>nom sektoru ("Službeni list CG</w:t>
      </w:r>
      <w:r w:rsidRPr="00866FB0">
        <w:rPr>
          <w:rFonts w:ascii="Arial" w:hAnsi="Arial" w:cs="Arial"/>
        </w:rPr>
        <w:t>" br. 16/16, 83/16, 21/17, 42/17, 12/18</w:t>
      </w:r>
      <w:r w:rsidR="0081383B" w:rsidRPr="00866FB0">
        <w:rPr>
          <w:rFonts w:ascii="Arial" w:hAnsi="Arial" w:cs="Arial"/>
        </w:rPr>
        <w:t>, 12/18, 39/18, 42/18, 34/19</w:t>
      </w:r>
      <w:r w:rsidRPr="00866FB0">
        <w:rPr>
          <w:rFonts w:ascii="Arial" w:hAnsi="Arial" w:cs="Arial"/>
        </w:rPr>
        <w:t xml:space="preserve">), </w:t>
      </w:r>
      <w:r w:rsidR="002D5285" w:rsidRPr="00866FB0">
        <w:rPr>
          <w:rFonts w:ascii="Arial" w:hAnsi="Arial" w:cs="Arial"/>
        </w:rPr>
        <w:t xml:space="preserve">člana </w:t>
      </w:r>
      <w:r w:rsidR="00397CDD">
        <w:rPr>
          <w:rFonts w:ascii="Arial" w:hAnsi="Arial" w:cs="Arial"/>
        </w:rPr>
        <w:t xml:space="preserve">53 stav 1 tač. 2 i 29 </w:t>
      </w:r>
      <w:r w:rsidR="002D5285" w:rsidRPr="00866FB0">
        <w:rPr>
          <w:rFonts w:ascii="Arial" w:hAnsi="Arial" w:cs="Arial"/>
        </w:rPr>
        <w:t>Statuta opštine</w:t>
      </w:r>
      <w:r w:rsidR="00DE6E03">
        <w:rPr>
          <w:rFonts w:ascii="Arial" w:hAnsi="Arial" w:cs="Arial"/>
        </w:rPr>
        <w:t xml:space="preserve"> Tuzi</w:t>
      </w:r>
      <w:r w:rsidR="002D5285" w:rsidRPr="00866FB0">
        <w:rPr>
          <w:rFonts w:ascii="Arial" w:hAnsi="Arial" w:cs="Arial"/>
        </w:rPr>
        <w:t xml:space="preserve"> (’’Službeni lis</w:t>
      </w:r>
      <w:r w:rsidR="00B27A80">
        <w:rPr>
          <w:rFonts w:ascii="Arial" w:hAnsi="Arial" w:cs="Arial"/>
        </w:rPr>
        <w:t>t CG–Opštinski propisi’’, broj 24</w:t>
      </w:r>
      <w:r w:rsidR="002D5285" w:rsidRPr="00866FB0">
        <w:rPr>
          <w:rFonts w:ascii="Arial" w:hAnsi="Arial" w:cs="Arial"/>
        </w:rPr>
        <w:t>/19</w:t>
      </w:r>
      <w:r w:rsidR="00384B82">
        <w:rPr>
          <w:rFonts w:ascii="Arial" w:hAnsi="Arial" w:cs="Arial"/>
        </w:rPr>
        <w:t>, 05/20</w:t>
      </w:r>
      <w:r w:rsidR="002D5285" w:rsidRPr="00866FB0">
        <w:rPr>
          <w:rFonts w:ascii="Arial" w:hAnsi="Arial" w:cs="Arial"/>
        </w:rPr>
        <w:t xml:space="preserve">), </w:t>
      </w:r>
      <w:r w:rsidRPr="00866FB0">
        <w:rPr>
          <w:rFonts w:ascii="Arial" w:hAnsi="Arial" w:cs="Arial"/>
        </w:rPr>
        <w:t>Skupština opštine Tuzi, uz prethodnu saglasnost Ministarstva finansija</w:t>
      </w:r>
      <w:r w:rsidR="00587204">
        <w:rPr>
          <w:rFonts w:ascii="Arial" w:hAnsi="Arial" w:cs="Arial"/>
        </w:rPr>
        <w:t xml:space="preserve"> I socijalnog staranja</w:t>
      </w:r>
      <w:r w:rsidRPr="00866FB0">
        <w:rPr>
          <w:rFonts w:ascii="Arial" w:hAnsi="Arial" w:cs="Arial"/>
        </w:rPr>
        <w:t xml:space="preserve"> br</w:t>
      </w:r>
      <w:r w:rsidR="002D5285" w:rsidRPr="00866FB0">
        <w:rPr>
          <w:rFonts w:ascii="Arial" w:hAnsi="Arial" w:cs="Arial"/>
        </w:rPr>
        <w:t xml:space="preserve">oj </w:t>
      </w:r>
      <w:r w:rsidR="00587204">
        <w:rPr>
          <w:rFonts w:ascii="Arial" w:hAnsi="Arial" w:cs="Arial"/>
        </w:rPr>
        <w:t xml:space="preserve">03-401/1 </w:t>
      </w:r>
      <w:r w:rsidR="002D5285" w:rsidRPr="00866FB0">
        <w:rPr>
          <w:rFonts w:ascii="Arial" w:hAnsi="Arial" w:cs="Arial"/>
        </w:rPr>
        <w:t xml:space="preserve">od </w:t>
      </w:r>
      <w:r w:rsidR="00587204">
        <w:rPr>
          <w:rFonts w:ascii="Arial" w:hAnsi="Arial" w:cs="Arial"/>
        </w:rPr>
        <w:t>29.12.</w:t>
      </w:r>
      <w:r w:rsidR="002D5285" w:rsidRPr="00866FB0">
        <w:rPr>
          <w:rFonts w:ascii="Arial" w:hAnsi="Arial" w:cs="Arial"/>
        </w:rPr>
        <w:t>20</w:t>
      </w:r>
      <w:r w:rsidR="00CA4CAD">
        <w:rPr>
          <w:rFonts w:ascii="Arial" w:hAnsi="Arial" w:cs="Arial"/>
        </w:rPr>
        <w:t>20</w:t>
      </w:r>
      <w:r w:rsidRPr="00866FB0">
        <w:rPr>
          <w:rFonts w:ascii="Arial" w:hAnsi="Arial" w:cs="Arial"/>
        </w:rPr>
        <w:t xml:space="preserve">. godine, na sjednici održanoj dana </w:t>
      </w:r>
      <w:r w:rsidR="00587204">
        <w:rPr>
          <w:rFonts w:ascii="Arial" w:hAnsi="Arial" w:cs="Arial"/>
        </w:rPr>
        <w:t>29.12.</w:t>
      </w:r>
      <w:r w:rsidR="002D5285" w:rsidRPr="00866FB0">
        <w:rPr>
          <w:rFonts w:ascii="Arial" w:hAnsi="Arial" w:cs="Arial"/>
        </w:rPr>
        <w:t>20</w:t>
      </w:r>
      <w:r w:rsidR="00CA4CAD">
        <w:rPr>
          <w:rFonts w:ascii="Arial" w:hAnsi="Arial" w:cs="Arial"/>
        </w:rPr>
        <w:t>20</w:t>
      </w:r>
      <w:r w:rsidRPr="00866FB0">
        <w:rPr>
          <w:rFonts w:ascii="Arial" w:hAnsi="Arial" w:cs="Arial"/>
        </w:rPr>
        <w:t>. godine, donije</w:t>
      </w:r>
      <w:r w:rsidR="00587204">
        <w:rPr>
          <w:rFonts w:ascii="Arial" w:hAnsi="Arial" w:cs="Arial"/>
        </w:rPr>
        <w:t>ta</w:t>
      </w:r>
      <w:r w:rsidRPr="00866FB0">
        <w:rPr>
          <w:rFonts w:ascii="Arial" w:hAnsi="Arial" w:cs="Arial"/>
        </w:rPr>
        <w:t xml:space="preserve"> je</w:t>
      </w:r>
    </w:p>
    <w:p w14:paraId="2A76DC5C" w14:textId="77777777" w:rsidR="009C1216" w:rsidRPr="00866FB0" w:rsidRDefault="009C1216" w:rsidP="009C1216">
      <w:pPr>
        <w:pStyle w:val="N03Y"/>
        <w:rPr>
          <w:rFonts w:ascii="Arial" w:hAnsi="Arial" w:cs="Arial"/>
          <w:sz w:val="22"/>
          <w:szCs w:val="22"/>
        </w:rPr>
      </w:pPr>
      <w:r w:rsidRPr="00866FB0">
        <w:rPr>
          <w:rFonts w:ascii="Arial" w:hAnsi="Arial" w:cs="Arial"/>
          <w:sz w:val="22"/>
          <w:szCs w:val="22"/>
        </w:rPr>
        <w:t>ODLUKA</w:t>
      </w:r>
    </w:p>
    <w:p w14:paraId="2CF07B2E" w14:textId="77777777" w:rsidR="009C1216" w:rsidRPr="00866FB0" w:rsidRDefault="009C1216" w:rsidP="009C1216">
      <w:pPr>
        <w:pStyle w:val="N03Y"/>
        <w:rPr>
          <w:rFonts w:ascii="Arial" w:hAnsi="Arial" w:cs="Arial"/>
          <w:sz w:val="22"/>
          <w:szCs w:val="22"/>
        </w:rPr>
      </w:pPr>
      <w:r w:rsidRPr="00866FB0">
        <w:rPr>
          <w:rFonts w:ascii="Arial" w:hAnsi="Arial" w:cs="Arial"/>
          <w:sz w:val="22"/>
          <w:szCs w:val="22"/>
        </w:rPr>
        <w:t>o zaradama lokalnih službenika i namještenika u opštini Tuzi</w:t>
      </w:r>
    </w:p>
    <w:p w14:paraId="20B271AC" w14:textId="77777777" w:rsidR="009C1216" w:rsidRPr="00866FB0" w:rsidRDefault="009C1216" w:rsidP="009C1216">
      <w:pPr>
        <w:pStyle w:val="C30X"/>
        <w:rPr>
          <w:rFonts w:ascii="Arial" w:hAnsi="Arial" w:cs="Arial"/>
          <w:sz w:val="22"/>
          <w:szCs w:val="22"/>
        </w:rPr>
      </w:pPr>
      <w:r w:rsidRPr="00866FB0">
        <w:rPr>
          <w:rFonts w:ascii="Arial" w:hAnsi="Arial" w:cs="Arial"/>
          <w:sz w:val="22"/>
          <w:szCs w:val="22"/>
        </w:rPr>
        <w:t>Član 1</w:t>
      </w:r>
    </w:p>
    <w:p w14:paraId="78BFA4C7" w14:textId="77777777" w:rsidR="009C1216" w:rsidRPr="00866FB0" w:rsidRDefault="009C1216" w:rsidP="009C1216">
      <w:pPr>
        <w:pStyle w:val="T30X"/>
        <w:rPr>
          <w:rFonts w:ascii="Arial" w:hAnsi="Arial" w:cs="Arial"/>
        </w:rPr>
      </w:pPr>
      <w:r w:rsidRPr="00866FB0">
        <w:rPr>
          <w:rFonts w:ascii="Arial" w:hAnsi="Arial" w:cs="Arial"/>
        </w:rPr>
        <w:t>Ovom odlukom utvrđuju se koeficijenti za zarade lokalnih služ</w:t>
      </w:r>
      <w:r w:rsidR="00170BB2" w:rsidRPr="00866FB0">
        <w:rPr>
          <w:rFonts w:ascii="Arial" w:hAnsi="Arial" w:cs="Arial"/>
        </w:rPr>
        <w:t xml:space="preserve">benika i namještenika opštine </w:t>
      </w:r>
      <w:r w:rsidRPr="00866FB0">
        <w:rPr>
          <w:rFonts w:ascii="Arial" w:hAnsi="Arial" w:cs="Arial"/>
        </w:rPr>
        <w:t>Tuzi (u daljem tekstu: zaposleni), dodatak za obavljanje poslova na određenim radnim mjestima i druga pitanja od značaja za ostvarivanje ovih prava u skladu sa zakonom kojim se uređuju zarade zaposlenih u javnom sektoru.</w:t>
      </w:r>
    </w:p>
    <w:p w14:paraId="6B216991" w14:textId="77777777" w:rsidR="009C1216" w:rsidRPr="00866FB0" w:rsidRDefault="009C1216" w:rsidP="009C1216">
      <w:pPr>
        <w:pStyle w:val="C30X"/>
        <w:rPr>
          <w:rFonts w:ascii="Arial" w:hAnsi="Arial" w:cs="Arial"/>
          <w:sz w:val="22"/>
          <w:szCs w:val="22"/>
        </w:rPr>
      </w:pPr>
      <w:r w:rsidRPr="00866FB0">
        <w:rPr>
          <w:rFonts w:ascii="Arial" w:hAnsi="Arial" w:cs="Arial"/>
          <w:sz w:val="22"/>
          <w:szCs w:val="22"/>
        </w:rPr>
        <w:t>Član 2</w:t>
      </w:r>
    </w:p>
    <w:p w14:paraId="7BDBC281" w14:textId="77777777" w:rsidR="009C1216" w:rsidRPr="00866FB0" w:rsidRDefault="009C1216" w:rsidP="009C1216">
      <w:pPr>
        <w:pStyle w:val="T30X"/>
        <w:rPr>
          <w:rFonts w:ascii="Arial" w:hAnsi="Arial" w:cs="Arial"/>
        </w:rPr>
      </w:pPr>
      <w:r w:rsidRPr="00866FB0">
        <w:rPr>
          <w:rFonts w:ascii="Arial" w:hAnsi="Arial" w:cs="Arial"/>
        </w:rPr>
        <w:t>Svi izrazi upotrijebljeni u ovoj odluci u muškom rodu podrazumijevaju iste takve izraze za fizička lica u ženskom rodu.</w:t>
      </w:r>
    </w:p>
    <w:p w14:paraId="38C1BF2E" w14:textId="77777777" w:rsidR="00866FB0" w:rsidRPr="00866FB0" w:rsidRDefault="009C1216" w:rsidP="00866FB0">
      <w:pPr>
        <w:pStyle w:val="C30X"/>
        <w:rPr>
          <w:rFonts w:ascii="Arial" w:hAnsi="Arial" w:cs="Arial"/>
          <w:sz w:val="22"/>
          <w:szCs w:val="22"/>
        </w:rPr>
      </w:pPr>
      <w:r w:rsidRPr="00866FB0">
        <w:rPr>
          <w:rFonts w:ascii="Arial" w:hAnsi="Arial" w:cs="Arial"/>
          <w:sz w:val="22"/>
          <w:szCs w:val="22"/>
        </w:rPr>
        <w:t>Član 3</w:t>
      </w:r>
    </w:p>
    <w:p w14:paraId="7BD02C56" w14:textId="77777777" w:rsidR="00866FB0" w:rsidRPr="00866FB0" w:rsidRDefault="00866FB0" w:rsidP="00866FB0">
      <w:pPr>
        <w:pStyle w:val="T30X"/>
        <w:rPr>
          <w:rFonts w:ascii="Arial" w:hAnsi="Arial" w:cs="Arial"/>
        </w:rPr>
      </w:pPr>
      <w:r w:rsidRPr="00866FB0">
        <w:rPr>
          <w:rFonts w:ascii="Arial" w:hAnsi="Arial" w:cs="Arial"/>
        </w:rPr>
        <w:t>Zavisno od nivoa kvalifikacije obrazovanja, složenosti poslova, odgovornosti i drugih elemenata bitnih za vrednovanje određenog posla, pojedina zvanja u lokalnoj upravi i Službi skupštine raspoređuju se u sledeće grupe poslova i izražavaju se u koeficijentima i to:</w:t>
      </w:r>
    </w:p>
    <w:p w14:paraId="7C41DD45" w14:textId="77777777" w:rsidR="00866FB0" w:rsidRPr="00866FB0" w:rsidRDefault="00866FB0" w:rsidP="009C1216">
      <w:pPr>
        <w:pStyle w:val="C30X"/>
        <w:rPr>
          <w:rFonts w:ascii="Arial" w:hAnsi="Arial" w:cs="Arial"/>
          <w:sz w:val="22"/>
          <w:szCs w:val="22"/>
        </w:rPr>
      </w:pPr>
    </w:p>
    <w:tbl>
      <w:tblPr>
        <w:tblW w:w="1020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4800"/>
        <w:gridCol w:w="1440"/>
        <w:gridCol w:w="360"/>
        <w:gridCol w:w="600"/>
        <w:gridCol w:w="600"/>
      </w:tblGrid>
      <w:tr w:rsidR="00866FB0" w:rsidRPr="00866FB0" w14:paraId="799DE85E" w14:textId="77777777" w:rsidTr="00866FB0">
        <w:trPr>
          <w:cantSplit/>
          <w:trHeight w:val="240"/>
        </w:trPr>
        <w:tc>
          <w:tcPr>
            <w:tcW w:w="10200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05D28DFD" w14:textId="77777777" w:rsidR="00866FB0" w:rsidRPr="00866FB0" w:rsidRDefault="00866FB0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Visoki rukovodni kadar</w:t>
            </w:r>
          </w:p>
        </w:tc>
      </w:tr>
      <w:tr w:rsidR="00866FB0" w:rsidRPr="00866FB0" w14:paraId="1EAD7CB0" w14:textId="77777777" w:rsidTr="00866FB0">
        <w:trPr>
          <w:cantSplit/>
          <w:trHeight w:val="240"/>
        </w:trPr>
        <w:tc>
          <w:tcPr>
            <w:tcW w:w="2400" w:type="dxa"/>
            <w:vMerge w:val="restart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14:paraId="39E84699" w14:textId="77777777" w:rsidR="00866FB0" w:rsidRPr="00866FB0" w:rsidRDefault="00866FB0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Nivo 1</w:t>
            </w:r>
          </w:p>
        </w:tc>
        <w:tc>
          <w:tcPr>
            <w:tcW w:w="4800" w:type="dxa"/>
            <w:tcBorders>
              <w:top w:val="single" w:sz="6" w:space="0" w:color="808080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1EE93D84" w14:textId="77777777" w:rsidR="00866FB0" w:rsidRPr="00866FB0" w:rsidRDefault="00866FB0" w:rsidP="001E249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- sekretar sekretarijata</w:t>
            </w:r>
          </w:p>
        </w:tc>
        <w:tc>
          <w:tcPr>
            <w:tcW w:w="1800" w:type="dxa"/>
            <w:gridSpan w:val="2"/>
            <w:tcBorders>
              <w:top w:val="single" w:sz="6" w:space="0" w:color="808080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74E9B3F0" w14:textId="77777777" w:rsidR="00866FB0" w:rsidRPr="00866FB0" w:rsidRDefault="00866FB0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808080"/>
              <w:left w:val="nil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44A8E6DD" w14:textId="77777777" w:rsidR="00866FB0" w:rsidRPr="00866FB0" w:rsidRDefault="00866FB0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6FB0" w:rsidRPr="00866FB0" w14:paraId="5BA65E93" w14:textId="77777777" w:rsidTr="00866FB0">
        <w:trPr>
          <w:cantSplit/>
          <w:trHeight w:val="240"/>
        </w:trPr>
        <w:tc>
          <w:tcPr>
            <w:tcW w:w="2400" w:type="dxa"/>
            <w:vMerge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</w:tcPr>
          <w:p w14:paraId="00951B99" w14:textId="77777777" w:rsidR="00866FB0" w:rsidRPr="00866FB0" w:rsidRDefault="00866FB0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73505DC6" w14:textId="77777777" w:rsidR="00866FB0" w:rsidRPr="00866FB0" w:rsidRDefault="00866FB0" w:rsidP="001E249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- direktor direkcije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6D2A60AD" w14:textId="77777777" w:rsidR="00866FB0" w:rsidRPr="00866FB0" w:rsidRDefault="00866FB0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0DCBB9DF" w14:textId="77777777" w:rsidR="00866FB0" w:rsidRPr="00866FB0" w:rsidRDefault="00866FB0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6FB0" w:rsidRPr="00866FB0" w14:paraId="32BBB9E2" w14:textId="77777777" w:rsidTr="00866FB0">
        <w:trPr>
          <w:cantSplit/>
          <w:trHeight w:val="240"/>
        </w:trPr>
        <w:tc>
          <w:tcPr>
            <w:tcW w:w="2400" w:type="dxa"/>
            <w:vMerge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</w:tcPr>
          <w:p w14:paraId="188720F2" w14:textId="77777777" w:rsidR="00866FB0" w:rsidRPr="00866FB0" w:rsidRDefault="00866FB0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13079AD7" w14:textId="77777777" w:rsidR="00866FB0" w:rsidRPr="00866FB0" w:rsidRDefault="00866FB0" w:rsidP="001E249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- direktor uprave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25CBE30E" w14:textId="65D0B33E" w:rsidR="00866FB0" w:rsidRPr="00866FB0" w:rsidRDefault="00C97FD3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19D2455D" w14:textId="2D5E9609" w:rsidR="00866FB0" w:rsidRPr="00866FB0" w:rsidRDefault="00866FB0" w:rsidP="00861E35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1</w:t>
            </w:r>
            <w:r w:rsidR="00C97FD3">
              <w:rPr>
                <w:rFonts w:ascii="Arial" w:hAnsi="Arial" w:cs="Arial"/>
                <w:sz w:val="22"/>
                <w:szCs w:val="22"/>
              </w:rPr>
              <w:t>3</w:t>
            </w:r>
            <w:r w:rsidRPr="00866FB0">
              <w:rPr>
                <w:rFonts w:ascii="Arial" w:hAnsi="Arial" w:cs="Arial"/>
                <w:sz w:val="22"/>
                <w:szCs w:val="22"/>
              </w:rPr>
              <w:t>.</w:t>
            </w:r>
            <w:r w:rsidR="00C97FD3">
              <w:rPr>
                <w:rFonts w:ascii="Arial" w:hAnsi="Arial" w:cs="Arial"/>
                <w:sz w:val="22"/>
                <w:szCs w:val="22"/>
              </w:rPr>
              <w:t>83</w:t>
            </w:r>
          </w:p>
        </w:tc>
      </w:tr>
      <w:tr w:rsidR="00866FB0" w:rsidRPr="00866FB0" w14:paraId="3C815E73" w14:textId="77777777" w:rsidTr="00866FB0">
        <w:trPr>
          <w:cantSplit/>
          <w:trHeight w:val="240"/>
        </w:trPr>
        <w:tc>
          <w:tcPr>
            <w:tcW w:w="2400" w:type="dxa"/>
            <w:vMerge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</w:tcPr>
          <w:p w14:paraId="66D6D64F" w14:textId="77777777" w:rsidR="00866FB0" w:rsidRPr="00866FB0" w:rsidRDefault="00866FB0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5AE89247" w14:textId="77777777" w:rsidR="001E249E" w:rsidRDefault="00C5619D" w:rsidP="001E249E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- glavni gradski arhitekta</w:t>
            </w:r>
          </w:p>
          <w:p w14:paraId="2740981E" w14:textId="77777777" w:rsidR="001E249E" w:rsidRPr="00866FB0" w:rsidRDefault="008C0626" w:rsidP="008C0626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zaštitnik imovinsko-pravnih interesa opštine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74188712" w14:textId="77777777" w:rsidR="00866FB0" w:rsidRPr="00866FB0" w:rsidRDefault="00866FB0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6C02A503" w14:textId="77777777" w:rsidR="00866FB0" w:rsidRPr="00866FB0" w:rsidRDefault="00866FB0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6FB0" w:rsidRPr="00866FB0" w14:paraId="143F571C" w14:textId="77777777" w:rsidTr="00866FB0">
        <w:trPr>
          <w:cantSplit/>
          <w:trHeight w:val="240"/>
        </w:trPr>
        <w:tc>
          <w:tcPr>
            <w:tcW w:w="240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14:paraId="4A112D14" w14:textId="77777777" w:rsidR="00866FB0" w:rsidRPr="00866FB0" w:rsidRDefault="00866FB0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0FFB472A" w14:textId="77777777" w:rsidR="00866FB0" w:rsidRPr="00866FB0" w:rsidRDefault="00866FB0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35E5C324" w14:textId="77777777" w:rsidR="00866FB0" w:rsidRPr="00866FB0" w:rsidRDefault="00866FB0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4A7C0E59" w14:textId="77777777" w:rsidR="00866FB0" w:rsidRPr="00866FB0" w:rsidRDefault="00866FB0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6FB0" w:rsidRPr="00866FB0" w14:paraId="2E1307F1" w14:textId="77777777" w:rsidTr="00866FB0">
        <w:trPr>
          <w:cantSplit/>
          <w:trHeight w:val="240"/>
        </w:trPr>
        <w:tc>
          <w:tcPr>
            <w:tcW w:w="2400" w:type="dxa"/>
            <w:vMerge w:val="restart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</w:tcPr>
          <w:p w14:paraId="5CFD7A6D" w14:textId="77777777" w:rsidR="00137466" w:rsidRDefault="00137466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14:paraId="034E9CB7" w14:textId="77777777" w:rsidR="00137466" w:rsidRDefault="00137466" w:rsidP="001374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DEC848" w14:textId="77777777" w:rsidR="00866FB0" w:rsidRPr="00137466" w:rsidRDefault="00137466" w:rsidP="00137466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866FB0">
              <w:rPr>
                <w:rFonts w:ascii="Arial" w:hAnsi="Arial" w:cs="Arial"/>
                <w:sz w:val="22"/>
                <w:szCs w:val="22"/>
              </w:rPr>
              <w:t xml:space="preserve">Nivo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72B66E03" w14:textId="23E33A80" w:rsidR="00866FB0" w:rsidRPr="00866FB0" w:rsidRDefault="00866FB0" w:rsidP="00C5619D">
            <w:pPr>
              <w:shd w:val="clear" w:color="auto" w:fill="FFFFFF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- načelnik Komunalne policije</w:t>
            </w:r>
            <w:r w:rsidR="00BD74F6">
              <w:rPr>
                <w:rFonts w:ascii="Arial" w:hAnsi="Arial" w:cs="Arial"/>
                <w:sz w:val="22"/>
                <w:szCs w:val="22"/>
              </w:rPr>
              <w:t xml:space="preserve"> i </w:t>
            </w:r>
            <w:r w:rsidR="00171115">
              <w:rPr>
                <w:rFonts w:ascii="Arial" w:hAnsi="Arial" w:cs="Arial"/>
                <w:sz w:val="22"/>
                <w:szCs w:val="22"/>
              </w:rPr>
              <w:t xml:space="preserve">komunalne </w:t>
            </w:r>
            <w:r w:rsidR="00BD74F6">
              <w:rPr>
                <w:rFonts w:ascii="Arial" w:hAnsi="Arial" w:cs="Arial"/>
                <w:sz w:val="22"/>
                <w:szCs w:val="22"/>
              </w:rPr>
              <w:t>inspekcije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5BA76399" w14:textId="77777777" w:rsidR="00866FB0" w:rsidRPr="00866FB0" w:rsidRDefault="00866FB0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3FA4BDD2" w14:textId="77777777" w:rsidR="00866FB0" w:rsidRPr="00866FB0" w:rsidRDefault="00866FB0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6BA" w:rsidRPr="00866FB0" w14:paraId="12B9B8E2" w14:textId="77777777" w:rsidTr="00866FB0">
        <w:trPr>
          <w:cantSplit/>
          <w:trHeight w:val="240"/>
        </w:trPr>
        <w:tc>
          <w:tcPr>
            <w:tcW w:w="2400" w:type="dxa"/>
            <w:vMerge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</w:tcPr>
          <w:p w14:paraId="2B247C8C" w14:textId="77777777" w:rsidR="000A16BA" w:rsidRPr="00866FB0" w:rsidRDefault="000A16BA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31CAD217" w14:textId="77777777" w:rsidR="008C0626" w:rsidRDefault="000A16BA" w:rsidP="008C0626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8C0626" w:rsidRPr="00866FB0">
              <w:rPr>
                <w:rFonts w:ascii="Arial" w:hAnsi="Arial" w:cs="Arial"/>
                <w:sz w:val="22"/>
                <w:szCs w:val="22"/>
              </w:rPr>
              <w:t>komandir Službe zaštite i spašavanja</w:t>
            </w:r>
          </w:p>
          <w:p w14:paraId="4CEA7DEB" w14:textId="77777777" w:rsidR="000A16BA" w:rsidRPr="00866FB0" w:rsidRDefault="008C0626" w:rsidP="001E249E">
            <w:pPr>
              <w:shd w:val="clear" w:color="auto" w:fill="FFFFFF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BD74F6" w:rsidRPr="00866FB0">
              <w:rPr>
                <w:rFonts w:ascii="Arial" w:hAnsi="Arial" w:cs="Arial"/>
                <w:sz w:val="22"/>
                <w:szCs w:val="22"/>
              </w:rPr>
              <w:t>menadžer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5AED77BC" w14:textId="50BD3B36" w:rsidR="000A16BA" w:rsidRPr="00866FB0" w:rsidRDefault="00C97FD3" w:rsidP="001C069A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63175F8E" w14:textId="4764F8F7" w:rsidR="000A16BA" w:rsidRPr="00866FB0" w:rsidRDefault="000A16BA" w:rsidP="00861E35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97FD3">
              <w:rPr>
                <w:rFonts w:ascii="Arial" w:hAnsi="Arial" w:cs="Arial"/>
                <w:sz w:val="22"/>
                <w:szCs w:val="22"/>
              </w:rPr>
              <w:t>3</w:t>
            </w:r>
            <w:r w:rsidRPr="00866FB0">
              <w:rPr>
                <w:rFonts w:ascii="Arial" w:hAnsi="Arial" w:cs="Arial"/>
                <w:sz w:val="22"/>
                <w:szCs w:val="22"/>
              </w:rPr>
              <w:t>.</w:t>
            </w:r>
            <w:r w:rsidR="00C97FD3">
              <w:rPr>
                <w:rFonts w:ascii="Arial" w:hAnsi="Arial" w:cs="Arial"/>
                <w:sz w:val="22"/>
                <w:szCs w:val="22"/>
              </w:rPr>
              <w:t>83</w:t>
            </w:r>
          </w:p>
        </w:tc>
      </w:tr>
      <w:tr w:rsidR="000A16BA" w:rsidRPr="00866FB0" w14:paraId="08AC4707" w14:textId="77777777" w:rsidTr="00866FB0">
        <w:trPr>
          <w:cantSplit/>
          <w:trHeight w:val="240"/>
        </w:trPr>
        <w:tc>
          <w:tcPr>
            <w:tcW w:w="2400" w:type="dxa"/>
            <w:vMerge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79F677F6" w14:textId="77777777" w:rsidR="000A16BA" w:rsidRPr="00866FB0" w:rsidRDefault="000A16BA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7F650B9A" w14:textId="77777777" w:rsidR="008531EE" w:rsidRPr="00866FB0" w:rsidRDefault="008531EE" w:rsidP="005D39C4">
            <w:pPr>
              <w:shd w:val="clear" w:color="auto" w:fill="FFFFFF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627B213B" w14:textId="77777777" w:rsidR="000A16BA" w:rsidRPr="00866FB0" w:rsidRDefault="000A16BA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28B6D23D" w14:textId="77777777" w:rsidR="000A16BA" w:rsidRPr="00866FB0" w:rsidRDefault="000A16BA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6BA" w:rsidRPr="00866FB0" w14:paraId="2C8C1718" w14:textId="77777777" w:rsidTr="00866FB0">
        <w:trPr>
          <w:cantSplit/>
          <w:trHeight w:val="240"/>
        </w:trPr>
        <w:tc>
          <w:tcPr>
            <w:tcW w:w="2400" w:type="dxa"/>
            <w:vMerge w:val="restart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14:paraId="542D9B5A" w14:textId="77777777" w:rsidR="000A16BA" w:rsidRPr="00866FB0" w:rsidRDefault="000A16BA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Nivo 3</w:t>
            </w:r>
          </w:p>
        </w:tc>
        <w:tc>
          <w:tcPr>
            <w:tcW w:w="4800" w:type="dxa"/>
            <w:tcBorders>
              <w:top w:val="single" w:sz="6" w:space="0" w:color="808080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74ADB44B" w14:textId="77777777" w:rsidR="000A16BA" w:rsidRPr="00866FB0" w:rsidRDefault="000A16BA" w:rsidP="00F7607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808080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14:paraId="46EA90F7" w14:textId="77777777" w:rsidR="000A16BA" w:rsidRPr="00866FB0" w:rsidRDefault="000A16BA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808080"/>
              <w:left w:val="nil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14:paraId="2FC826FA" w14:textId="77777777" w:rsidR="000A16BA" w:rsidRPr="00866FB0" w:rsidRDefault="000A16BA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47AC" w:rsidRPr="00866FB0" w14:paraId="6DCA9D9B" w14:textId="77777777" w:rsidTr="00866FB0">
        <w:trPr>
          <w:gridAfter w:val="5"/>
          <w:wAfter w:w="7800" w:type="dxa"/>
          <w:cantSplit/>
          <w:trHeight w:val="253"/>
        </w:trPr>
        <w:tc>
          <w:tcPr>
            <w:tcW w:w="2400" w:type="dxa"/>
            <w:vMerge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</w:tcPr>
          <w:p w14:paraId="155EB822" w14:textId="77777777" w:rsidR="00C547AC" w:rsidRPr="00866FB0" w:rsidRDefault="00C547AC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6BA" w:rsidRPr="00866FB0" w14:paraId="0A81EF3E" w14:textId="77777777" w:rsidTr="00866FB0">
        <w:trPr>
          <w:cantSplit/>
          <w:trHeight w:val="240"/>
        </w:trPr>
        <w:tc>
          <w:tcPr>
            <w:tcW w:w="2400" w:type="dxa"/>
            <w:vMerge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</w:tcPr>
          <w:p w14:paraId="110D386D" w14:textId="77777777" w:rsidR="000A16BA" w:rsidRPr="00866FB0" w:rsidRDefault="000A16BA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433A5D7A" w14:textId="77777777" w:rsidR="000A16BA" w:rsidRPr="00866FB0" w:rsidRDefault="000A16BA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3120EDC8" w14:textId="77777777" w:rsidR="000A16BA" w:rsidRPr="00866FB0" w:rsidRDefault="000A16BA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574EF10A" w14:textId="77777777" w:rsidR="000A16BA" w:rsidRPr="00866FB0" w:rsidRDefault="000A16BA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9C4" w:rsidRPr="00866FB0" w14:paraId="271DAC23" w14:textId="77777777" w:rsidTr="009C0FB1">
        <w:trPr>
          <w:cantSplit/>
          <w:trHeight w:val="240"/>
        </w:trPr>
        <w:tc>
          <w:tcPr>
            <w:tcW w:w="2400" w:type="dxa"/>
            <w:vMerge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</w:tcPr>
          <w:p w14:paraId="35C3D280" w14:textId="77777777" w:rsidR="005D39C4" w:rsidRPr="00866FB0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346F3C16" w14:textId="77777777" w:rsidR="005D39C4" w:rsidRDefault="005D39C4" w:rsidP="00052A51">
            <w:pPr>
              <w:shd w:val="clear" w:color="auto" w:fill="FFFFFF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- rukovodilac Službe za unutrašnju reviziju</w:t>
            </w:r>
          </w:p>
          <w:p w14:paraId="2A60EBB0" w14:textId="77777777" w:rsidR="005D39C4" w:rsidRPr="00866FB0" w:rsidRDefault="005D39C4" w:rsidP="00052A51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šef kabineta predsjednika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14:paraId="633E94A7" w14:textId="77777777" w:rsidR="005D39C4" w:rsidRPr="00866FB0" w:rsidRDefault="005D39C4" w:rsidP="00052A5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72D9C313" w14:textId="77777777" w:rsidR="005D39C4" w:rsidRPr="00866FB0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12.97</w:t>
            </w:r>
          </w:p>
        </w:tc>
      </w:tr>
      <w:tr w:rsidR="005D39C4" w:rsidRPr="00866FB0" w14:paraId="0522A829" w14:textId="77777777" w:rsidTr="00866FB0">
        <w:trPr>
          <w:cantSplit/>
          <w:trHeight w:val="240"/>
        </w:trPr>
        <w:tc>
          <w:tcPr>
            <w:tcW w:w="2400" w:type="dxa"/>
            <w:vMerge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</w:tcPr>
          <w:p w14:paraId="3861747C" w14:textId="77777777" w:rsidR="005D39C4" w:rsidRPr="00866FB0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0DBE949D" w14:textId="77777777" w:rsidR="005D39C4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14:paraId="6357FD29" w14:textId="77777777" w:rsidR="005D39C4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14:paraId="4197FB97" w14:textId="77777777" w:rsidR="005D39C4" w:rsidRPr="00866FB0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- pomoćnik sekretara sekretarijata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7E9BA6B2" w14:textId="77777777" w:rsidR="005D39C4" w:rsidRPr="00866FB0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3456E883" w14:textId="77777777" w:rsidR="005D39C4" w:rsidRPr="00866FB0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9C4" w:rsidRPr="00866FB0" w14:paraId="776C87E5" w14:textId="77777777" w:rsidTr="00866FB0">
        <w:trPr>
          <w:cantSplit/>
          <w:trHeight w:val="240"/>
        </w:trPr>
        <w:tc>
          <w:tcPr>
            <w:tcW w:w="2400" w:type="dxa"/>
            <w:vMerge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</w:tcPr>
          <w:p w14:paraId="1D99D3B6" w14:textId="77777777" w:rsidR="005D39C4" w:rsidRPr="00866FB0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315BA40A" w14:textId="77777777" w:rsidR="005D39C4" w:rsidRPr="00866FB0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- pomoćnik direktora direkcije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23B0F2F2" w14:textId="77777777" w:rsidR="005D39C4" w:rsidRPr="00866FB0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23A0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5664E330" w14:textId="77777777" w:rsidR="005D39C4" w:rsidRPr="00866FB0" w:rsidRDefault="005D39C4" w:rsidP="00F23A0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1</w:t>
            </w:r>
            <w:r w:rsidR="00F23A0C">
              <w:rPr>
                <w:rFonts w:ascii="Arial" w:hAnsi="Arial" w:cs="Arial"/>
                <w:sz w:val="22"/>
                <w:szCs w:val="22"/>
              </w:rPr>
              <w:t>1</w:t>
            </w:r>
            <w:r w:rsidRPr="00866FB0">
              <w:rPr>
                <w:rFonts w:ascii="Arial" w:hAnsi="Arial" w:cs="Arial"/>
                <w:sz w:val="22"/>
                <w:szCs w:val="22"/>
              </w:rPr>
              <w:t>.</w:t>
            </w:r>
            <w:r w:rsidR="00F23A0C">
              <w:rPr>
                <w:rFonts w:ascii="Arial" w:hAnsi="Arial" w:cs="Arial"/>
                <w:sz w:val="22"/>
                <w:szCs w:val="22"/>
              </w:rPr>
              <w:t>67</w:t>
            </w:r>
          </w:p>
        </w:tc>
      </w:tr>
      <w:tr w:rsidR="005D39C4" w:rsidRPr="00866FB0" w14:paraId="69009EEB" w14:textId="77777777" w:rsidTr="00FA5B8D">
        <w:trPr>
          <w:cantSplit/>
          <w:trHeight w:val="240"/>
        </w:trPr>
        <w:tc>
          <w:tcPr>
            <w:tcW w:w="2400" w:type="dxa"/>
            <w:vMerge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</w:tcPr>
          <w:p w14:paraId="19A645C5" w14:textId="77777777" w:rsidR="005D39C4" w:rsidRPr="00866FB0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1ACF477F" w14:textId="77777777" w:rsidR="005D39C4" w:rsidRPr="00866FB0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- pomoćnik direktora uprave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14:paraId="1CF69E11" w14:textId="77777777" w:rsidR="005D39C4" w:rsidRPr="00404AC1" w:rsidRDefault="005D39C4" w:rsidP="000A16BA">
            <w:pPr>
              <w:shd w:val="clear" w:color="auto" w:fill="FFFFFF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14:paraId="3C1ABE3B" w14:textId="77777777" w:rsidR="005D39C4" w:rsidRPr="00404AC1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D39C4" w:rsidRPr="00866FB0" w14:paraId="075E1838" w14:textId="77777777" w:rsidTr="00866FB0">
        <w:trPr>
          <w:cantSplit/>
          <w:trHeight w:val="240"/>
        </w:trPr>
        <w:tc>
          <w:tcPr>
            <w:tcW w:w="2400" w:type="dxa"/>
            <w:vMerge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</w:tcPr>
          <w:p w14:paraId="57DD9422" w14:textId="77777777" w:rsidR="005D39C4" w:rsidRPr="00866FB0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6A88B25E" w14:textId="77777777" w:rsidR="005D39C4" w:rsidRPr="00866FB0" w:rsidRDefault="008C0626" w:rsidP="008C0626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866FB0">
              <w:rPr>
                <w:rFonts w:ascii="Arial" w:hAnsi="Arial" w:cs="Arial"/>
                <w:sz w:val="22"/>
                <w:szCs w:val="22"/>
              </w:rPr>
              <w:t>pomoćnik glavnog administratora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192FAE12" w14:textId="77777777" w:rsidR="005D39C4" w:rsidRPr="00866FB0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5535ADEC" w14:textId="77777777" w:rsidR="005D39C4" w:rsidRPr="00866FB0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9C4" w:rsidRPr="00866FB0" w14:paraId="3345E98D" w14:textId="77777777" w:rsidTr="007C3FED">
        <w:trPr>
          <w:cantSplit/>
          <w:trHeight w:val="95"/>
        </w:trPr>
        <w:tc>
          <w:tcPr>
            <w:tcW w:w="2400" w:type="dxa"/>
            <w:vMerge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</w:tcPr>
          <w:p w14:paraId="3FD3DBE2" w14:textId="77777777" w:rsidR="005D39C4" w:rsidRPr="00866FB0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3DA74824" w14:textId="77777777" w:rsidR="00C547AC" w:rsidRPr="00866FB0" w:rsidRDefault="00C547AC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55875B27" w14:textId="77777777" w:rsidR="005D39C4" w:rsidRPr="00866FB0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44C0CB59" w14:textId="77777777" w:rsidR="005D39C4" w:rsidRPr="00866FB0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9C4" w:rsidRPr="00866FB0" w14:paraId="36B116C2" w14:textId="77777777" w:rsidTr="007C3FED">
        <w:trPr>
          <w:cantSplit/>
          <w:trHeight w:val="40"/>
        </w:trPr>
        <w:tc>
          <w:tcPr>
            <w:tcW w:w="2400" w:type="dxa"/>
            <w:vMerge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</w:tcPr>
          <w:p w14:paraId="1C1DA65C" w14:textId="77777777" w:rsidR="005D39C4" w:rsidRPr="00866FB0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3883CC9F" w14:textId="77777777" w:rsidR="005D39C4" w:rsidRPr="00866FB0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334DC841" w14:textId="77777777" w:rsidR="005D39C4" w:rsidRPr="00866FB0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4A082CF2" w14:textId="77777777" w:rsidR="005D39C4" w:rsidRPr="00866FB0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9C4" w:rsidRPr="00866FB0" w14:paraId="406E146C" w14:textId="77777777" w:rsidTr="00E349B9">
        <w:trPr>
          <w:cantSplit/>
          <w:trHeight w:val="240"/>
        </w:trPr>
        <w:tc>
          <w:tcPr>
            <w:tcW w:w="2400" w:type="dxa"/>
            <w:vMerge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</w:tcPr>
          <w:p w14:paraId="42C2D7F5" w14:textId="77777777" w:rsidR="005D39C4" w:rsidRPr="00866FB0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47E3B6C8" w14:textId="6965A162" w:rsidR="005D39C4" w:rsidRPr="00866FB0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 xml:space="preserve">- pomoćnik načelnika Komunalne </w:t>
            </w:r>
            <w:r>
              <w:rPr>
                <w:rFonts w:ascii="Arial" w:hAnsi="Arial" w:cs="Arial"/>
                <w:sz w:val="22"/>
                <w:szCs w:val="22"/>
              </w:rPr>
              <w:t xml:space="preserve">policije i  </w:t>
            </w:r>
            <w:r w:rsidR="00CA4CAD">
              <w:rPr>
                <w:rFonts w:ascii="Arial" w:hAnsi="Arial" w:cs="Arial"/>
                <w:sz w:val="22"/>
                <w:szCs w:val="22"/>
              </w:rPr>
              <w:t xml:space="preserve">komunalne </w:t>
            </w:r>
            <w:r>
              <w:rPr>
                <w:rFonts w:ascii="Arial" w:hAnsi="Arial" w:cs="Arial"/>
                <w:sz w:val="22"/>
                <w:szCs w:val="22"/>
              </w:rPr>
              <w:t>inspekcije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14:paraId="05E7FC43" w14:textId="77777777" w:rsidR="005D39C4" w:rsidRPr="00866FB0" w:rsidRDefault="005D39C4" w:rsidP="001C069A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14:paraId="2FC55581" w14:textId="77777777" w:rsidR="005D39C4" w:rsidRPr="00866FB0" w:rsidRDefault="005D39C4" w:rsidP="001C069A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10.81</w:t>
            </w:r>
          </w:p>
        </w:tc>
      </w:tr>
      <w:tr w:rsidR="005D39C4" w:rsidRPr="00866FB0" w14:paraId="45F41A8E" w14:textId="77777777" w:rsidTr="00866FB0">
        <w:trPr>
          <w:cantSplit/>
          <w:trHeight w:val="240"/>
        </w:trPr>
        <w:tc>
          <w:tcPr>
            <w:tcW w:w="2400" w:type="dxa"/>
            <w:vMerge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5A1255EA" w14:textId="77777777" w:rsidR="005D39C4" w:rsidRPr="00866FB0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0C76D451" w14:textId="77777777" w:rsidR="00F23A0C" w:rsidRDefault="00F23A0C" w:rsidP="00F23A0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- zamjenik komandira Službe zaštite i spašavanja</w:t>
            </w:r>
          </w:p>
          <w:p w14:paraId="45BBE6E4" w14:textId="77777777" w:rsidR="005D39C4" w:rsidRPr="00866FB0" w:rsidRDefault="005D39C4" w:rsidP="002C18C9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14:paraId="54958CE6" w14:textId="77777777" w:rsidR="005D39C4" w:rsidRPr="00866FB0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14:paraId="084B25C1" w14:textId="77777777" w:rsidR="005D39C4" w:rsidRPr="00866FB0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9C4" w:rsidRPr="00866FB0" w14:paraId="1740F75B" w14:textId="77777777" w:rsidTr="00866FB0">
        <w:trPr>
          <w:cantSplit/>
          <w:trHeight w:val="240"/>
        </w:trPr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14:paraId="40AB9154" w14:textId="77777777" w:rsidR="005D39C4" w:rsidRPr="00866FB0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Ekspertsko-rukovodni kadar</w:t>
            </w:r>
          </w:p>
        </w:tc>
        <w:tc>
          <w:tcPr>
            <w:tcW w:w="480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14:paraId="10F311E5" w14:textId="77777777" w:rsidR="005D39C4" w:rsidRPr="00866FB0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Zvanja</w:t>
            </w:r>
          </w:p>
        </w:tc>
        <w:tc>
          <w:tcPr>
            <w:tcW w:w="1800" w:type="dxa"/>
            <w:gridSpan w:val="2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14:paraId="58023184" w14:textId="77777777" w:rsidR="005D39C4" w:rsidRPr="00866FB0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Grupa poslova D Podgrupa</w:t>
            </w:r>
          </w:p>
        </w:tc>
        <w:tc>
          <w:tcPr>
            <w:tcW w:w="1200" w:type="dxa"/>
            <w:gridSpan w:val="2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14:paraId="67327F0D" w14:textId="77777777" w:rsidR="005D39C4" w:rsidRPr="00866FB0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Koeficijent</w:t>
            </w:r>
          </w:p>
        </w:tc>
      </w:tr>
      <w:tr w:rsidR="005D39C4" w:rsidRPr="00866FB0" w14:paraId="61D2AB96" w14:textId="77777777" w:rsidTr="00866FB0">
        <w:trPr>
          <w:cantSplit/>
          <w:trHeight w:val="240"/>
        </w:trPr>
        <w:tc>
          <w:tcPr>
            <w:tcW w:w="2400" w:type="dxa"/>
            <w:vMerge w:val="restart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14:paraId="325E2B89" w14:textId="77777777" w:rsidR="005D39C4" w:rsidRPr="00866FB0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Nivo 1</w:t>
            </w:r>
          </w:p>
        </w:tc>
        <w:tc>
          <w:tcPr>
            <w:tcW w:w="4800" w:type="dxa"/>
            <w:tcBorders>
              <w:top w:val="single" w:sz="6" w:space="0" w:color="808080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61B8F990" w14:textId="77777777" w:rsidR="005D39C4" w:rsidRPr="00866FB0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- glavni inspektor,</w:t>
            </w:r>
          </w:p>
        </w:tc>
        <w:tc>
          <w:tcPr>
            <w:tcW w:w="1800" w:type="dxa"/>
            <w:gridSpan w:val="2"/>
            <w:tcBorders>
              <w:top w:val="single" w:sz="6" w:space="0" w:color="808080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104AFE81" w14:textId="77777777" w:rsidR="005D39C4" w:rsidRPr="00866FB0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808080"/>
              <w:left w:val="nil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281251A3" w14:textId="77777777" w:rsidR="005D39C4" w:rsidRPr="00866FB0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9C4" w:rsidRPr="00866FB0" w14:paraId="240765B1" w14:textId="77777777" w:rsidTr="00866FB0">
        <w:trPr>
          <w:cantSplit/>
          <w:trHeight w:val="240"/>
        </w:trPr>
        <w:tc>
          <w:tcPr>
            <w:tcW w:w="2400" w:type="dxa"/>
            <w:vMerge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</w:tcPr>
          <w:p w14:paraId="6A0D7D5F" w14:textId="77777777" w:rsidR="005D39C4" w:rsidRPr="00866FB0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228F8439" w14:textId="77777777" w:rsidR="005D39C4" w:rsidRPr="00866FB0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glavno ovlašćeno službeno lice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76D048F5" w14:textId="77777777" w:rsidR="005D39C4" w:rsidRPr="00866FB0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2F8BDF6F" w14:textId="77777777" w:rsidR="005D39C4" w:rsidRPr="00866FB0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9.4</w:t>
            </w:r>
          </w:p>
        </w:tc>
      </w:tr>
      <w:tr w:rsidR="005D39C4" w:rsidRPr="00866FB0" w14:paraId="2A6AAAB3" w14:textId="77777777" w:rsidTr="00866FB0">
        <w:trPr>
          <w:cantSplit/>
          <w:trHeight w:val="240"/>
        </w:trPr>
        <w:tc>
          <w:tcPr>
            <w:tcW w:w="2400" w:type="dxa"/>
            <w:vMerge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4AD4EBE6" w14:textId="77777777" w:rsidR="005D39C4" w:rsidRPr="00866FB0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656AC406" w14:textId="77777777" w:rsidR="005D39C4" w:rsidRPr="00866FB0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4BEF027B" w14:textId="77777777" w:rsidR="005D39C4" w:rsidRPr="00866FB0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2B3EFC88" w14:textId="77777777" w:rsidR="005D39C4" w:rsidRPr="00866FB0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9C4" w:rsidRPr="00866FB0" w14:paraId="38291AFA" w14:textId="77777777" w:rsidTr="00866FB0">
        <w:trPr>
          <w:cantSplit/>
          <w:trHeight w:val="240"/>
        </w:trPr>
        <w:tc>
          <w:tcPr>
            <w:tcW w:w="2400" w:type="dxa"/>
            <w:vMerge w:val="restart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14:paraId="59235ED5" w14:textId="77777777" w:rsidR="005D39C4" w:rsidRPr="00866FB0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Nivo 2</w:t>
            </w:r>
          </w:p>
        </w:tc>
        <w:tc>
          <w:tcPr>
            <w:tcW w:w="4800" w:type="dxa"/>
            <w:tcBorders>
              <w:top w:val="single" w:sz="6" w:space="0" w:color="808080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14:paraId="3CF9E7FF" w14:textId="77777777" w:rsidR="005D39C4" w:rsidRPr="00866FB0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načelnik, rukovodilac i drugo odgovarajuće zvanje</w:t>
            </w:r>
          </w:p>
        </w:tc>
        <w:tc>
          <w:tcPr>
            <w:tcW w:w="1800" w:type="dxa"/>
            <w:gridSpan w:val="2"/>
            <w:tcBorders>
              <w:top w:val="single" w:sz="6" w:space="0" w:color="808080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14:paraId="5A45FA93" w14:textId="77777777" w:rsidR="005D39C4" w:rsidRPr="00866FB0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6" w:space="0" w:color="808080"/>
              <w:left w:val="nil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14:paraId="49AACA8B" w14:textId="77777777" w:rsidR="005D39C4" w:rsidRPr="00866FB0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9.4</w:t>
            </w:r>
          </w:p>
        </w:tc>
      </w:tr>
      <w:tr w:rsidR="005D39C4" w:rsidRPr="00866FB0" w14:paraId="485A9ADF" w14:textId="77777777" w:rsidTr="00866FB0">
        <w:trPr>
          <w:gridAfter w:val="5"/>
          <w:wAfter w:w="7800" w:type="dxa"/>
          <w:cantSplit/>
          <w:trHeight w:val="253"/>
        </w:trPr>
        <w:tc>
          <w:tcPr>
            <w:tcW w:w="2400" w:type="dxa"/>
            <w:vMerge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1BFCB28D" w14:textId="77777777" w:rsidR="005D39C4" w:rsidRPr="00866FB0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9C4" w:rsidRPr="00866FB0" w14:paraId="350AF98B" w14:textId="77777777" w:rsidTr="00866FB0">
        <w:trPr>
          <w:cantSplit/>
          <w:trHeight w:val="240"/>
        </w:trPr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56F43A12" w14:textId="77777777" w:rsidR="005D39C4" w:rsidRPr="00866FB0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Nivo 3</w:t>
            </w:r>
          </w:p>
        </w:tc>
        <w:tc>
          <w:tcPr>
            <w:tcW w:w="480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7264B54E" w14:textId="77777777" w:rsidR="005D39C4" w:rsidRPr="00866FB0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šef, koordinator ili drugo odgovarajuće zvanje</w:t>
            </w:r>
          </w:p>
        </w:tc>
        <w:tc>
          <w:tcPr>
            <w:tcW w:w="1800" w:type="dxa"/>
            <w:gridSpan w:val="2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1C8C5957" w14:textId="77777777" w:rsidR="005D39C4" w:rsidRPr="00866FB0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00" w:type="dxa"/>
            <w:gridSpan w:val="2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4F4C1694" w14:textId="77777777" w:rsidR="005D39C4" w:rsidRPr="00866FB0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8.5</w:t>
            </w:r>
          </w:p>
        </w:tc>
      </w:tr>
      <w:tr w:rsidR="005D39C4" w:rsidRPr="00866FB0" w14:paraId="34757185" w14:textId="77777777" w:rsidTr="00866FB0">
        <w:trPr>
          <w:gridAfter w:val="1"/>
          <w:wAfter w:w="600" w:type="dxa"/>
          <w:cantSplit/>
          <w:trHeight w:val="2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14:paraId="011411CE" w14:textId="77777777" w:rsidR="005D39C4" w:rsidRPr="00866FB0" w:rsidRDefault="005D39C4" w:rsidP="00866FB0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14:paraId="79FBCA2C" w14:textId="77777777" w:rsidR="005D39C4" w:rsidRPr="00866FB0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14:paraId="4B87FEFC" w14:textId="77777777" w:rsidR="005D39C4" w:rsidRPr="00866FB0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14:paraId="3B4DD872" w14:textId="77777777" w:rsidR="005D39C4" w:rsidRPr="00866FB0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9C4" w:rsidRPr="00866FB0" w14:paraId="13C8165E" w14:textId="77777777" w:rsidTr="00866FB0">
        <w:trPr>
          <w:gridAfter w:val="1"/>
          <w:wAfter w:w="600" w:type="dxa"/>
          <w:cantSplit/>
          <w:trHeight w:val="240"/>
        </w:trPr>
        <w:tc>
          <w:tcPr>
            <w:tcW w:w="240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14:paraId="1890C892" w14:textId="77777777" w:rsidR="005D39C4" w:rsidRPr="00866FB0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14:paraId="056B46EF" w14:textId="77777777" w:rsidR="005D39C4" w:rsidRPr="00866FB0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14:paraId="7F8CF3A5" w14:textId="77777777" w:rsidR="005D39C4" w:rsidRPr="00866FB0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14:paraId="5D6C0351" w14:textId="77777777" w:rsidR="005D39C4" w:rsidRPr="00866FB0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9C4" w:rsidRPr="00866FB0" w14:paraId="0026633C" w14:textId="77777777" w:rsidTr="00866FB0">
        <w:trPr>
          <w:gridAfter w:val="1"/>
          <w:wAfter w:w="600" w:type="dxa"/>
          <w:cantSplit/>
          <w:trHeight w:val="240"/>
        </w:trPr>
        <w:tc>
          <w:tcPr>
            <w:tcW w:w="240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14:paraId="7E0EC2C0" w14:textId="77777777" w:rsidR="005D39C4" w:rsidRPr="00866FB0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Ekspertski kadar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14:paraId="17523F35" w14:textId="77777777" w:rsidR="005D39C4" w:rsidRPr="00866FB0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14:paraId="494F86AE" w14:textId="77777777" w:rsidR="005D39C4" w:rsidRPr="00866FB0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14:paraId="0AEEA46B" w14:textId="77777777" w:rsidR="005D39C4" w:rsidRPr="00866FB0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9C4" w:rsidRPr="00866FB0" w14:paraId="52CCFAD4" w14:textId="77777777" w:rsidTr="00866FB0">
        <w:trPr>
          <w:cantSplit/>
          <w:trHeight w:val="240"/>
        </w:trPr>
        <w:tc>
          <w:tcPr>
            <w:tcW w:w="2400" w:type="dxa"/>
            <w:vMerge w:val="restart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14:paraId="5BB9976A" w14:textId="77777777" w:rsidR="005D39C4" w:rsidRPr="00866FB0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Nivo 1</w:t>
            </w:r>
          </w:p>
        </w:tc>
        <w:tc>
          <w:tcPr>
            <w:tcW w:w="4800" w:type="dxa"/>
            <w:tcBorders>
              <w:top w:val="single" w:sz="6" w:space="0" w:color="808080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79F29433" w14:textId="77777777" w:rsidR="005D39C4" w:rsidRPr="00866FB0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samostalni savjetnik I,</w:t>
            </w:r>
          </w:p>
        </w:tc>
        <w:tc>
          <w:tcPr>
            <w:tcW w:w="1800" w:type="dxa"/>
            <w:gridSpan w:val="2"/>
            <w:tcBorders>
              <w:top w:val="single" w:sz="6" w:space="0" w:color="808080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6A2C56D2" w14:textId="77777777" w:rsidR="005D39C4" w:rsidRPr="00866FB0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808080"/>
              <w:left w:val="nil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420B9E84" w14:textId="77777777" w:rsidR="005D39C4" w:rsidRPr="00866FB0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9C4" w:rsidRPr="00866FB0" w14:paraId="00C6E900" w14:textId="77777777" w:rsidTr="00866FB0">
        <w:trPr>
          <w:cantSplit/>
          <w:trHeight w:val="240"/>
        </w:trPr>
        <w:tc>
          <w:tcPr>
            <w:tcW w:w="2400" w:type="dxa"/>
            <w:vMerge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</w:tcPr>
          <w:p w14:paraId="1CBF7ECB" w14:textId="77777777" w:rsidR="005D39C4" w:rsidRPr="00866FB0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796FFB2C" w14:textId="77777777" w:rsidR="005D39C4" w:rsidRPr="00866FB0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inspektor I, ovlašćeno službeno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5803C77C" w14:textId="77777777" w:rsidR="005D39C4" w:rsidRPr="00866FB0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7-9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2408CDAB" w14:textId="77777777" w:rsidR="005D39C4" w:rsidRPr="00866FB0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7.4</w:t>
            </w:r>
          </w:p>
        </w:tc>
      </w:tr>
      <w:tr w:rsidR="005D39C4" w:rsidRPr="00866FB0" w14:paraId="14201177" w14:textId="77777777" w:rsidTr="00866FB0">
        <w:trPr>
          <w:cantSplit/>
          <w:trHeight w:val="240"/>
        </w:trPr>
        <w:tc>
          <w:tcPr>
            <w:tcW w:w="2400" w:type="dxa"/>
            <w:vMerge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</w:tcPr>
          <w:p w14:paraId="69E54A3D" w14:textId="77777777" w:rsidR="005D39C4" w:rsidRPr="00866FB0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1C5DEA91" w14:textId="77777777" w:rsidR="005D39C4" w:rsidRPr="00866FB0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lice I, viši unutrašnji revizor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59FC8AE6" w14:textId="77777777" w:rsidR="005D39C4" w:rsidRPr="00866FB0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48698BAC" w14:textId="77777777" w:rsidR="005D39C4" w:rsidRPr="00866FB0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9C4" w:rsidRPr="00866FB0" w14:paraId="219D8F28" w14:textId="77777777" w:rsidTr="00866FB0">
        <w:trPr>
          <w:cantSplit/>
          <w:trHeight w:val="240"/>
        </w:trPr>
        <w:tc>
          <w:tcPr>
            <w:tcW w:w="2400" w:type="dxa"/>
            <w:vMerge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</w:tcPr>
          <w:p w14:paraId="2D4ABCC0" w14:textId="77777777" w:rsidR="005D39C4" w:rsidRPr="00866FB0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single" w:sz="6" w:space="0" w:color="808080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2737E645" w14:textId="77777777" w:rsidR="005D39C4" w:rsidRPr="00866FB0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samostalni savjetnik II, inspektor II,</w:t>
            </w:r>
          </w:p>
        </w:tc>
        <w:tc>
          <w:tcPr>
            <w:tcW w:w="1800" w:type="dxa"/>
            <w:gridSpan w:val="2"/>
            <w:tcBorders>
              <w:top w:val="single" w:sz="6" w:space="0" w:color="808080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2689BAB6" w14:textId="77777777" w:rsidR="005D39C4" w:rsidRPr="00866FB0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808080"/>
              <w:left w:val="nil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0CCCA333" w14:textId="77777777" w:rsidR="005D39C4" w:rsidRPr="00866FB0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9C4" w:rsidRPr="00866FB0" w14:paraId="35B89ABF" w14:textId="77777777" w:rsidTr="00866FB0">
        <w:trPr>
          <w:cantSplit/>
          <w:trHeight w:val="240"/>
        </w:trPr>
        <w:tc>
          <w:tcPr>
            <w:tcW w:w="2400" w:type="dxa"/>
            <w:vMerge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</w:tcPr>
          <w:p w14:paraId="3489AAC7" w14:textId="77777777" w:rsidR="005D39C4" w:rsidRPr="00866FB0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20696571" w14:textId="77777777" w:rsidR="005D39C4" w:rsidRPr="00866FB0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ovlašćeno službeno lice II, stariji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06656F07" w14:textId="77777777" w:rsidR="005D39C4" w:rsidRPr="00866FB0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10-12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7C612440" w14:textId="77777777" w:rsidR="005D39C4" w:rsidRPr="00866FB0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7.2</w:t>
            </w:r>
          </w:p>
        </w:tc>
      </w:tr>
      <w:tr w:rsidR="005D39C4" w:rsidRPr="00866FB0" w14:paraId="23027722" w14:textId="77777777" w:rsidTr="00866FB0">
        <w:trPr>
          <w:cantSplit/>
          <w:trHeight w:val="240"/>
        </w:trPr>
        <w:tc>
          <w:tcPr>
            <w:tcW w:w="2400" w:type="dxa"/>
            <w:vMerge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</w:tcPr>
          <w:p w14:paraId="06154FA8" w14:textId="77777777" w:rsidR="005D39C4" w:rsidRPr="00866FB0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7A9D9155" w14:textId="77777777" w:rsidR="005D39C4" w:rsidRPr="00866FB0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unutrašnji revizor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09DD57A7" w14:textId="77777777" w:rsidR="005D39C4" w:rsidRPr="00866FB0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0B785932" w14:textId="77777777" w:rsidR="005D39C4" w:rsidRPr="00866FB0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9C4" w:rsidRPr="00866FB0" w14:paraId="3E5AF133" w14:textId="77777777" w:rsidTr="00866FB0">
        <w:trPr>
          <w:cantSplit/>
          <w:trHeight w:val="240"/>
        </w:trPr>
        <w:tc>
          <w:tcPr>
            <w:tcW w:w="2400" w:type="dxa"/>
            <w:vMerge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30A10E06" w14:textId="77777777" w:rsidR="005D39C4" w:rsidRPr="00866FB0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2DA3B846" w14:textId="77777777" w:rsidR="005D39C4" w:rsidRPr="00866FB0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samostalni savjetnik III, inspektor III, ovlašćeno službeno lice III, mlađi unutrašnji revizor</w:t>
            </w:r>
          </w:p>
        </w:tc>
        <w:tc>
          <w:tcPr>
            <w:tcW w:w="1800" w:type="dxa"/>
            <w:gridSpan w:val="2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14:paraId="7CE122D4" w14:textId="77777777" w:rsidR="005D39C4" w:rsidRPr="00866FB0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13-15</w:t>
            </w:r>
          </w:p>
        </w:tc>
        <w:tc>
          <w:tcPr>
            <w:tcW w:w="1200" w:type="dxa"/>
            <w:gridSpan w:val="2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14:paraId="64021134" w14:textId="77777777" w:rsidR="005D39C4" w:rsidRPr="00866FB0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5D39C4" w:rsidRPr="00866FB0" w14:paraId="195537D5" w14:textId="77777777" w:rsidTr="00866FB0">
        <w:trPr>
          <w:cantSplit/>
          <w:trHeight w:val="240"/>
        </w:trPr>
        <w:tc>
          <w:tcPr>
            <w:tcW w:w="2400" w:type="dxa"/>
            <w:vMerge w:val="restart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center"/>
          </w:tcPr>
          <w:p w14:paraId="41E40E4A" w14:textId="77777777" w:rsidR="005D39C4" w:rsidRPr="00866FB0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Nivo 2</w:t>
            </w:r>
          </w:p>
        </w:tc>
        <w:tc>
          <w:tcPr>
            <w:tcW w:w="4800" w:type="dxa"/>
            <w:tcBorders>
              <w:top w:val="single" w:sz="6" w:space="0" w:color="808080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650501C6" w14:textId="77777777" w:rsidR="005D39C4" w:rsidRPr="00866FB0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viši savjetnik I</w:t>
            </w:r>
          </w:p>
        </w:tc>
        <w:tc>
          <w:tcPr>
            <w:tcW w:w="1800" w:type="dxa"/>
            <w:gridSpan w:val="2"/>
            <w:tcBorders>
              <w:top w:val="single" w:sz="6" w:space="0" w:color="808080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0C22016B" w14:textId="77777777" w:rsidR="005D39C4" w:rsidRPr="00866FB0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200" w:type="dxa"/>
            <w:gridSpan w:val="2"/>
            <w:tcBorders>
              <w:top w:val="single" w:sz="6" w:space="0" w:color="808080"/>
              <w:left w:val="nil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0F9D1C59" w14:textId="77777777" w:rsidR="005D39C4" w:rsidRPr="00866FB0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6.5</w:t>
            </w:r>
          </w:p>
        </w:tc>
      </w:tr>
      <w:tr w:rsidR="005D39C4" w:rsidRPr="00866FB0" w14:paraId="2940B7FD" w14:textId="77777777" w:rsidTr="00866FB0">
        <w:trPr>
          <w:cantSplit/>
          <w:trHeight w:val="240"/>
        </w:trPr>
        <w:tc>
          <w:tcPr>
            <w:tcW w:w="2400" w:type="dxa"/>
            <w:vMerge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</w:tcPr>
          <w:p w14:paraId="754BB460" w14:textId="77777777" w:rsidR="005D39C4" w:rsidRPr="00866FB0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7453CA72" w14:textId="77777777" w:rsidR="005D39C4" w:rsidRPr="00866FB0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viši savjetnik II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4D8A761E" w14:textId="77777777" w:rsidR="005D39C4" w:rsidRPr="00866FB0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53E23CBB" w14:textId="77777777" w:rsidR="005D39C4" w:rsidRPr="00866FB0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6.1</w:t>
            </w:r>
          </w:p>
        </w:tc>
      </w:tr>
      <w:tr w:rsidR="005D39C4" w:rsidRPr="00866FB0" w14:paraId="2C10FD10" w14:textId="77777777" w:rsidTr="00866FB0">
        <w:trPr>
          <w:cantSplit/>
          <w:trHeight w:val="240"/>
        </w:trPr>
        <w:tc>
          <w:tcPr>
            <w:tcW w:w="2400" w:type="dxa"/>
            <w:vMerge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</w:tcPr>
          <w:p w14:paraId="32DF2786" w14:textId="77777777" w:rsidR="005D39C4" w:rsidRPr="00866FB0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35FC0584" w14:textId="77777777" w:rsidR="005D39C4" w:rsidRPr="00866FB0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viši savjetnik III</w:t>
            </w:r>
          </w:p>
        </w:tc>
        <w:tc>
          <w:tcPr>
            <w:tcW w:w="1800" w:type="dxa"/>
            <w:gridSpan w:val="2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206C5785" w14:textId="77777777" w:rsidR="005D39C4" w:rsidRPr="00866FB0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200" w:type="dxa"/>
            <w:gridSpan w:val="2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7766567D" w14:textId="77777777" w:rsidR="005D39C4" w:rsidRPr="00866FB0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5.9</w:t>
            </w:r>
          </w:p>
        </w:tc>
      </w:tr>
      <w:tr w:rsidR="005D39C4" w:rsidRPr="00866FB0" w14:paraId="2F19346B" w14:textId="77777777" w:rsidTr="00866FB0">
        <w:trPr>
          <w:cantSplit/>
          <w:trHeight w:val="240"/>
        </w:trPr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22C907D6" w14:textId="77777777" w:rsidR="005D39C4" w:rsidRPr="00866FB0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Nivo 3</w:t>
            </w:r>
          </w:p>
        </w:tc>
        <w:tc>
          <w:tcPr>
            <w:tcW w:w="480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153E58FD" w14:textId="77777777" w:rsidR="005D39C4" w:rsidRPr="00866FB0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savjetnik I</w:t>
            </w:r>
          </w:p>
        </w:tc>
        <w:tc>
          <w:tcPr>
            <w:tcW w:w="1800" w:type="dxa"/>
            <w:gridSpan w:val="2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13E896E3" w14:textId="77777777" w:rsidR="005D39C4" w:rsidRPr="00866FB0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200" w:type="dxa"/>
            <w:gridSpan w:val="2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5CF1460C" w14:textId="77777777" w:rsidR="005D39C4" w:rsidRPr="00866FB0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5.5</w:t>
            </w:r>
          </w:p>
        </w:tc>
      </w:tr>
      <w:tr w:rsidR="005D39C4" w:rsidRPr="00866FB0" w14:paraId="1A1DE808" w14:textId="77777777" w:rsidTr="00866FB0">
        <w:trPr>
          <w:cantSplit/>
          <w:trHeight w:val="240"/>
        </w:trPr>
        <w:tc>
          <w:tcPr>
            <w:tcW w:w="240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74FCC296" w14:textId="77777777" w:rsidR="005D39C4" w:rsidRPr="00866FB0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single" w:sz="6" w:space="0" w:color="808080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1FC1ECE7" w14:textId="77777777" w:rsidR="005D39C4" w:rsidRPr="00866FB0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savjetnik II</w:t>
            </w:r>
          </w:p>
        </w:tc>
        <w:tc>
          <w:tcPr>
            <w:tcW w:w="1800" w:type="dxa"/>
            <w:gridSpan w:val="2"/>
            <w:tcBorders>
              <w:top w:val="single" w:sz="6" w:space="0" w:color="808080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6DAA2FDC" w14:textId="77777777" w:rsidR="005D39C4" w:rsidRPr="00866FB0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00" w:type="dxa"/>
            <w:gridSpan w:val="2"/>
            <w:tcBorders>
              <w:top w:val="single" w:sz="6" w:space="0" w:color="808080"/>
              <w:left w:val="nil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34FAF1E0" w14:textId="77777777" w:rsidR="005D39C4" w:rsidRPr="00866FB0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5.1</w:t>
            </w:r>
          </w:p>
        </w:tc>
      </w:tr>
      <w:tr w:rsidR="005D39C4" w:rsidRPr="00866FB0" w14:paraId="237CB022" w14:textId="77777777" w:rsidTr="00866FB0">
        <w:trPr>
          <w:cantSplit/>
          <w:trHeight w:val="240"/>
        </w:trPr>
        <w:tc>
          <w:tcPr>
            <w:tcW w:w="240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085B4397" w14:textId="77777777" w:rsidR="005D39C4" w:rsidRPr="00866FB0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303CB2AD" w14:textId="77777777" w:rsidR="005D39C4" w:rsidRPr="00866FB0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savjetnik III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239F60E1" w14:textId="77777777" w:rsidR="005D39C4" w:rsidRPr="00866FB0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34545CE6" w14:textId="77777777" w:rsidR="005D39C4" w:rsidRPr="00866FB0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4.8</w:t>
            </w:r>
          </w:p>
        </w:tc>
      </w:tr>
      <w:tr w:rsidR="005D39C4" w:rsidRPr="00866FB0" w14:paraId="25970149" w14:textId="77777777" w:rsidTr="00866FB0">
        <w:trPr>
          <w:cantSplit/>
          <w:trHeight w:val="240"/>
        </w:trPr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017DD442" w14:textId="77777777" w:rsidR="005D39C4" w:rsidRPr="00866FB0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Nivo 4</w:t>
            </w:r>
          </w:p>
        </w:tc>
        <w:tc>
          <w:tcPr>
            <w:tcW w:w="480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53449B87" w14:textId="77777777" w:rsidR="005D39C4" w:rsidRPr="00866FB0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saradnik I</w:t>
            </w:r>
          </w:p>
        </w:tc>
        <w:tc>
          <w:tcPr>
            <w:tcW w:w="1800" w:type="dxa"/>
            <w:gridSpan w:val="2"/>
            <w:tcBorders>
              <w:top w:val="single" w:sz="6" w:space="0" w:color="808080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0A0F62B0" w14:textId="77777777" w:rsidR="005D39C4" w:rsidRPr="00866FB0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21a</w:t>
            </w:r>
          </w:p>
        </w:tc>
        <w:tc>
          <w:tcPr>
            <w:tcW w:w="1200" w:type="dxa"/>
            <w:gridSpan w:val="2"/>
            <w:tcBorders>
              <w:top w:val="single" w:sz="6" w:space="0" w:color="808080"/>
              <w:left w:val="nil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0B49B44F" w14:textId="77777777" w:rsidR="005D39C4" w:rsidRPr="00866FB0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4.6</w:t>
            </w:r>
          </w:p>
        </w:tc>
      </w:tr>
      <w:tr w:rsidR="005D39C4" w:rsidRPr="00866FB0" w14:paraId="6E7225CE" w14:textId="77777777" w:rsidTr="00866FB0">
        <w:trPr>
          <w:cantSplit/>
          <w:trHeight w:val="240"/>
        </w:trPr>
        <w:tc>
          <w:tcPr>
            <w:tcW w:w="240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2D19050B" w14:textId="77777777" w:rsidR="005D39C4" w:rsidRPr="00866FB0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single" w:sz="6" w:space="0" w:color="808080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33E34153" w14:textId="77777777" w:rsidR="005D39C4" w:rsidRPr="00866FB0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saradnik II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304DEE30" w14:textId="77777777" w:rsidR="005D39C4" w:rsidRPr="00866FB0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21b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38B76388" w14:textId="77777777" w:rsidR="005D39C4" w:rsidRPr="00866FB0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4.4</w:t>
            </w:r>
          </w:p>
        </w:tc>
      </w:tr>
      <w:tr w:rsidR="005D39C4" w:rsidRPr="00866FB0" w14:paraId="2D7D5AF0" w14:textId="77777777" w:rsidTr="00866FB0">
        <w:trPr>
          <w:cantSplit/>
          <w:trHeight w:val="240"/>
        </w:trPr>
        <w:tc>
          <w:tcPr>
            <w:tcW w:w="240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2C214207" w14:textId="77777777" w:rsidR="005D39C4" w:rsidRPr="00866FB0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12EED97E" w14:textId="77777777" w:rsidR="005D39C4" w:rsidRPr="00866FB0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saradnik III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701A6D2B" w14:textId="77777777" w:rsidR="005D39C4" w:rsidRPr="00866FB0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21c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40DB05E1" w14:textId="77777777" w:rsidR="005D39C4" w:rsidRPr="00866FB0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4.2</w:t>
            </w:r>
          </w:p>
        </w:tc>
      </w:tr>
      <w:tr w:rsidR="005D39C4" w:rsidRPr="00866FB0" w14:paraId="1F6C063B" w14:textId="77777777" w:rsidTr="00866FB0">
        <w:trPr>
          <w:cantSplit/>
          <w:trHeight w:val="240"/>
        </w:trPr>
        <w:tc>
          <w:tcPr>
            <w:tcW w:w="10200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3D1666A1" w14:textId="77777777" w:rsidR="005D39C4" w:rsidRPr="00866FB0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Izvršni kadar</w:t>
            </w:r>
          </w:p>
        </w:tc>
      </w:tr>
      <w:tr w:rsidR="005D39C4" w:rsidRPr="00866FB0" w14:paraId="5C660963" w14:textId="77777777" w:rsidTr="00866FB0">
        <w:trPr>
          <w:cantSplit/>
          <w:trHeight w:val="240"/>
        </w:trPr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0E37D3D0" w14:textId="77777777" w:rsidR="005D39C4" w:rsidRPr="00866FB0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Nivo 1</w:t>
            </w:r>
          </w:p>
        </w:tc>
        <w:tc>
          <w:tcPr>
            <w:tcW w:w="4800" w:type="dxa"/>
            <w:tcBorders>
              <w:top w:val="single" w:sz="6" w:space="0" w:color="808080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0EC585E4" w14:textId="77777777" w:rsidR="005D39C4" w:rsidRPr="00866FB0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samostalni referent</w:t>
            </w:r>
            <w:r w:rsidR="007C3FED">
              <w:rPr>
                <w:rFonts w:ascii="Arial" w:hAnsi="Arial" w:cs="Arial"/>
                <w:sz w:val="22"/>
                <w:szCs w:val="22"/>
              </w:rPr>
              <w:t>,</w:t>
            </w:r>
            <w:r w:rsidR="007C3FED" w:rsidRPr="00866FB0">
              <w:rPr>
                <w:rFonts w:ascii="Arial" w:hAnsi="Arial" w:cs="Arial"/>
                <w:sz w:val="22"/>
                <w:szCs w:val="22"/>
              </w:rPr>
              <w:t xml:space="preserve"> komunalni policajac</w:t>
            </w:r>
          </w:p>
        </w:tc>
        <w:tc>
          <w:tcPr>
            <w:tcW w:w="1800" w:type="dxa"/>
            <w:gridSpan w:val="2"/>
            <w:tcBorders>
              <w:top w:val="single" w:sz="6" w:space="0" w:color="808080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4AAE3F90" w14:textId="77777777" w:rsidR="005D39C4" w:rsidRPr="00866FB0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200" w:type="dxa"/>
            <w:gridSpan w:val="2"/>
            <w:tcBorders>
              <w:top w:val="single" w:sz="6" w:space="0" w:color="808080"/>
              <w:left w:val="nil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19C958F2" w14:textId="77777777" w:rsidR="005D39C4" w:rsidRPr="00866FB0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4.1</w:t>
            </w:r>
          </w:p>
        </w:tc>
      </w:tr>
      <w:tr w:rsidR="005D39C4" w:rsidRPr="00866FB0" w14:paraId="001CB51F" w14:textId="77777777" w:rsidTr="00866FB0">
        <w:trPr>
          <w:cantSplit/>
          <w:trHeight w:val="240"/>
        </w:trPr>
        <w:tc>
          <w:tcPr>
            <w:tcW w:w="240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51831420" w14:textId="77777777" w:rsidR="005D39C4" w:rsidRPr="00866FB0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Nivo 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2CA7DE73" w14:textId="77777777" w:rsidR="005D39C4" w:rsidRPr="00866FB0" w:rsidRDefault="005D39C4" w:rsidP="007C3FED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 xml:space="preserve">viši referent,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3F0DBEEA" w14:textId="77777777" w:rsidR="005D39C4" w:rsidRPr="00866FB0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0D61E862" w14:textId="77777777" w:rsidR="005D39C4" w:rsidRPr="00866FB0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3.8</w:t>
            </w:r>
          </w:p>
        </w:tc>
      </w:tr>
      <w:tr w:rsidR="005D39C4" w:rsidRPr="00866FB0" w14:paraId="7B7776FD" w14:textId="77777777" w:rsidTr="00866FB0">
        <w:trPr>
          <w:cantSplit/>
          <w:trHeight w:val="240"/>
        </w:trPr>
        <w:tc>
          <w:tcPr>
            <w:tcW w:w="240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685D1E9B" w14:textId="77777777" w:rsidR="005D39C4" w:rsidRPr="00866FB0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Nivo 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576C10ED" w14:textId="77777777" w:rsidR="005D39C4" w:rsidRPr="00866FB0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referent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67D23C8C" w14:textId="77777777" w:rsidR="005D39C4" w:rsidRPr="00866FB0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0769A8A5" w14:textId="77777777" w:rsidR="005D39C4" w:rsidRPr="00866FB0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3.5</w:t>
            </w:r>
          </w:p>
        </w:tc>
      </w:tr>
      <w:tr w:rsidR="005D39C4" w:rsidRPr="00866FB0" w14:paraId="52980A4D" w14:textId="77777777" w:rsidTr="00866FB0">
        <w:trPr>
          <w:cantSplit/>
          <w:trHeight w:val="240"/>
        </w:trPr>
        <w:tc>
          <w:tcPr>
            <w:tcW w:w="240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311CB8D4" w14:textId="77777777" w:rsidR="005D39C4" w:rsidRPr="00866FB0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35EB6CAA" w14:textId="77777777" w:rsidR="005D39C4" w:rsidRPr="00866FB0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vatrogasac-spasilac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23B492D2" w14:textId="77777777" w:rsidR="005D39C4" w:rsidRPr="00866FB0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61714CB1" w14:textId="77777777" w:rsidR="005D39C4" w:rsidRPr="00866FB0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5.1</w:t>
            </w:r>
          </w:p>
        </w:tc>
      </w:tr>
      <w:tr w:rsidR="005D39C4" w:rsidRPr="00866FB0" w14:paraId="2128467A" w14:textId="77777777" w:rsidTr="00866FB0">
        <w:trPr>
          <w:cantSplit/>
          <w:trHeight w:val="240"/>
        </w:trPr>
        <w:tc>
          <w:tcPr>
            <w:tcW w:w="10200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2DD00A4F" w14:textId="77777777" w:rsidR="005D39C4" w:rsidRPr="00866FB0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Namještenici</w:t>
            </w:r>
          </w:p>
        </w:tc>
      </w:tr>
      <w:tr w:rsidR="005D39C4" w:rsidRPr="00866FB0" w14:paraId="47C9A2D3" w14:textId="77777777" w:rsidTr="00866FB0">
        <w:trPr>
          <w:cantSplit/>
          <w:trHeight w:val="240"/>
        </w:trPr>
        <w:tc>
          <w:tcPr>
            <w:tcW w:w="2400" w:type="dxa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21247EA1" w14:textId="77777777" w:rsidR="005D39C4" w:rsidRPr="00866FB0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Nivo 1</w:t>
            </w:r>
          </w:p>
        </w:tc>
        <w:tc>
          <w:tcPr>
            <w:tcW w:w="480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101AA4D5" w14:textId="77777777" w:rsidR="005D39C4" w:rsidRPr="00866FB0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viši namještenik I</w:t>
            </w:r>
          </w:p>
        </w:tc>
        <w:tc>
          <w:tcPr>
            <w:tcW w:w="1800" w:type="dxa"/>
            <w:gridSpan w:val="2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693237A6" w14:textId="77777777" w:rsidR="005D39C4" w:rsidRPr="00866FB0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200" w:type="dxa"/>
            <w:gridSpan w:val="2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468DC4F4" w14:textId="77777777" w:rsidR="005D39C4" w:rsidRPr="00866FB0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3.1</w:t>
            </w:r>
          </w:p>
        </w:tc>
      </w:tr>
      <w:tr w:rsidR="005D39C4" w:rsidRPr="00866FB0" w14:paraId="3D2B2973" w14:textId="77777777" w:rsidTr="00866FB0">
        <w:trPr>
          <w:cantSplit/>
          <w:trHeight w:val="240"/>
        </w:trPr>
        <w:tc>
          <w:tcPr>
            <w:tcW w:w="2400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1D785EDB" w14:textId="77777777" w:rsidR="005D39C4" w:rsidRPr="00866FB0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Nivo 2</w:t>
            </w:r>
          </w:p>
        </w:tc>
        <w:tc>
          <w:tcPr>
            <w:tcW w:w="480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2DDBC81C" w14:textId="77777777" w:rsidR="005D39C4" w:rsidRPr="00866FB0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viši namještenik II</w:t>
            </w:r>
          </w:p>
        </w:tc>
        <w:tc>
          <w:tcPr>
            <w:tcW w:w="1800" w:type="dxa"/>
            <w:gridSpan w:val="2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639897C3" w14:textId="77777777" w:rsidR="005D39C4" w:rsidRPr="00866FB0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25a</w:t>
            </w:r>
          </w:p>
        </w:tc>
        <w:tc>
          <w:tcPr>
            <w:tcW w:w="1200" w:type="dxa"/>
            <w:gridSpan w:val="2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7002F984" w14:textId="77777777" w:rsidR="005D39C4" w:rsidRPr="00866FB0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2.9</w:t>
            </w:r>
          </w:p>
        </w:tc>
      </w:tr>
      <w:tr w:rsidR="005D39C4" w:rsidRPr="00866FB0" w14:paraId="176E36A5" w14:textId="77777777" w:rsidTr="00866FB0">
        <w:trPr>
          <w:cantSplit/>
          <w:trHeight w:val="240"/>
        </w:trPr>
        <w:tc>
          <w:tcPr>
            <w:tcW w:w="240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3BE1FB37" w14:textId="77777777" w:rsidR="005D39C4" w:rsidRPr="00866FB0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Nivo 3</w:t>
            </w:r>
          </w:p>
        </w:tc>
        <w:tc>
          <w:tcPr>
            <w:tcW w:w="480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676F5009" w14:textId="77777777" w:rsidR="005D39C4" w:rsidRPr="00866FB0" w:rsidRDefault="005D39C4" w:rsidP="00DA2918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namještenik</w:t>
            </w:r>
          </w:p>
        </w:tc>
        <w:tc>
          <w:tcPr>
            <w:tcW w:w="1800" w:type="dxa"/>
            <w:gridSpan w:val="2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345E480E" w14:textId="77777777" w:rsidR="005D39C4" w:rsidRPr="00866FB0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200" w:type="dxa"/>
            <w:gridSpan w:val="2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68" w:type="dxa"/>
              <w:right w:w="68" w:type="dxa"/>
            </w:tcMar>
            <w:vAlign w:val="bottom"/>
          </w:tcPr>
          <w:p w14:paraId="1FFF124F" w14:textId="77777777" w:rsidR="005D39C4" w:rsidRPr="00866FB0" w:rsidRDefault="005D39C4" w:rsidP="00DA291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B0">
              <w:rPr>
                <w:rFonts w:ascii="Arial" w:hAnsi="Arial" w:cs="Arial"/>
                <w:sz w:val="22"/>
                <w:szCs w:val="22"/>
              </w:rPr>
              <w:t>2.6</w:t>
            </w:r>
          </w:p>
        </w:tc>
      </w:tr>
    </w:tbl>
    <w:p w14:paraId="7A331887" w14:textId="77777777" w:rsidR="00836E22" w:rsidRDefault="00836E22" w:rsidP="00836E22">
      <w:pPr>
        <w:pStyle w:val="C30X"/>
        <w:spacing w:before="0" w:after="0"/>
        <w:rPr>
          <w:rFonts w:ascii="Arial" w:hAnsi="Arial" w:cs="Arial"/>
          <w:sz w:val="22"/>
          <w:szCs w:val="22"/>
        </w:rPr>
      </w:pPr>
    </w:p>
    <w:p w14:paraId="1540E2EA" w14:textId="77777777" w:rsidR="00866FB0" w:rsidRPr="00866FB0" w:rsidRDefault="009C1216" w:rsidP="00836E22">
      <w:pPr>
        <w:pStyle w:val="C30X"/>
        <w:spacing w:before="0" w:after="0"/>
        <w:rPr>
          <w:rFonts w:ascii="Arial" w:hAnsi="Arial" w:cs="Arial"/>
          <w:sz w:val="22"/>
          <w:szCs w:val="22"/>
        </w:rPr>
      </w:pPr>
      <w:r w:rsidRPr="00866FB0">
        <w:rPr>
          <w:rFonts w:ascii="Arial" w:hAnsi="Arial" w:cs="Arial"/>
          <w:sz w:val="22"/>
          <w:szCs w:val="22"/>
        </w:rPr>
        <w:t>Član 4</w:t>
      </w:r>
    </w:p>
    <w:p w14:paraId="754DE5D3" w14:textId="77777777" w:rsidR="009C1216" w:rsidRPr="00866FB0" w:rsidRDefault="009C1216" w:rsidP="00836E22">
      <w:pPr>
        <w:pStyle w:val="T30X"/>
        <w:spacing w:before="0" w:after="0"/>
        <w:rPr>
          <w:rFonts w:ascii="Arial" w:hAnsi="Arial" w:cs="Arial"/>
        </w:rPr>
      </w:pPr>
      <w:r w:rsidRPr="00866FB0">
        <w:rPr>
          <w:rFonts w:ascii="Arial" w:hAnsi="Arial" w:cs="Arial"/>
        </w:rPr>
        <w:t>Zaposlenom na određenom radnom mjestu na kome se poslovi obavljaju u zvanju u okviru kategorije ekspertski i izvršni kadar utvrđuje se dodatak na osnovnu zaradu u procentu do 15 %.</w:t>
      </w:r>
    </w:p>
    <w:p w14:paraId="4876C00B" w14:textId="77777777" w:rsidR="009C1216" w:rsidRPr="00866FB0" w:rsidRDefault="009C1216" w:rsidP="00836E22">
      <w:pPr>
        <w:pStyle w:val="T30X"/>
        <w:spacing w:before="0" w:after="0"/>
        <w:rPr>
          <w:rFonts w:ascii="Arial" w:hAnsi="Arial" w:cs="Arial"/>
        </w:rPr>
      </w:pPr>
      <w:r w:rsidRPr="00866FB0">
        <w:rPr>
          <w:rFonts w:ascii="Arial" w:hAnsi="Arial" w:cs="Arial"/>
        </w:rPr>
        <w:t>Zaposlenom na radnom mjestu na kome se poslovi obavljaju u zvanju šef ili koordinator službe, odjeljenja ili drugom odgovarajućem zvanju, dodatak na osnovnu zaradu utvrđuje se u procentu do 5%.</w:t>
      </w:r>
    </w:p>
    <w:p w14:paraId="0EB25186" w14:textId="77777777" w:rsidR="009C1216" w:rsidRPr="00866FB0" w:rsidRDefault="009C1216" w:rsidP="00836E22">
      <w:pPr>
        <w:pStyle w:val="T30X"/>
        <w:spacing w:before="0" w:after="0"/>
        <w:rPr>
          <w:rFonts w:ascii="Arial" w:hAnsi="Arial" w:cs="Arial"/>
        </w:rPr>
      </w:pPr>
      <w:r w:rsidRPr="00866FB0">
        <w:rPr>
          <w:rFonts w:ascii="Arial" w:hAnsi="Arial" w:cs="Arial"/>
        </w:rPr>
        <w:t>Zaposlenom na radnom mjestu na kome se poslovi obavljaju u zvanju načelnik ili rukovodilac sektora, ili drugom odgovarajućem zvanju, dodatak na osnovnu zaradu utvrđuje se u procentu do 10 %.</w:t>
      </w:r>
    </w:p>
    <w:p w14:paraId="69EE27E4" w14:textId="77777777" w:rsidR="0089747A" w:rsidRPr="0089747A" w:rsidRDefault="009C1216" w:rsidP="00836E22">
      <w:pPr>
        <w:pStyle w:val="T30X"/>
        <w:spacing w:before="0" w:after="0"/>
        <w:rPr>
          <w:rFonts w:ascii="Arial" w:hAnsi="Arial" w:cs="Arial"/>
        </w:rPr>
      </w:pPr>
      <w:r w:rsidRPr="00866FB0">
        <w:rPr>
          <w:rFonts w:ascii="Arial" w:hAnsi="Arial" w:cs="Arial"/>
        </w:rPr>
        <w:t xml:space="preserve">  </w:t>
      </w:r>
      <w:r w:rsidR="0089747A">
        <w:rPr>
          <w:rFonts w:ascii="Arial" w:hAnsi="Arial" w:cs="Arial"/>
        </w:rPr>
        <w:t xml:space="preserve">Izuzetno od odredbe stava 1, </w:t>
      </w:r>
      <w:r w:rsidR="0089747A" w:rsidRPr="0089747A">
        <w:rPr>
          <w:rFonts w:ascii="Arial" w:hAnsi="Arial" w:cs="Arial"/>
        </w:rPr>
        <w:t>2</w:t>
      </w:r>
      <w:r w:rsidR="0089747A">
        <w:rPr>
          <w:rFonts w:ascii="Arial" w:hAnsi="Arial" w:cs="Arial"/>
        </w:rPr>
        <w:t xml:space="preserve"> i 3</w:t>
      </w:r>
      <w:r w:rsidR="0089747A" w:rsidRPr="0089747A">
        <w:rPr>
          <w:rFonts w:ascii="Arial" w:hAnsi="Arial" w:cs="Arial"/>
        </w:rPr>
        <w:t xml:space="preserve"> ovog člana, dodatak na osnovnu zaradu utvrđuje se zaposlenom u posebnom procentu na sljedećim radnim mjestima:</w:t>
      </w:r>
    </w:p>
    <w:p w14:paraId="707D4817" w14:textId="77777777" w:rsidR="0089747A" w:rsidRPr="0089747A" w:rsidRDefault="0089747A" w:rsidP="00836E22">
      <w:pPr>
        <w:pStyle w:val="T30X"/>
        <w:spacing w:before="0" w:after="0"/>
        <w:rPr>
          <w:rFonts w:ascii="Arial" w:hAnsi="Arial" w:cs="Arial"/>
        </w:rPr>
      </w:pPr>
      <w:r w:rsidRPr="0089747A">
        <w:rPr>
          <w:rFonts w:ascii="Arial" w:hAnsi="Arial" w:cs="Arial"/>
        </w:rPr>
        <w:t xml:space="preserve">   1. Samostalni referent - Kurir do 25 %</w:t>
      </w:r>
    </w:p>
    <w:p w14:paraId="11439AA3" w14:textId="5A32CF95" w:rsidR="0089747A" w:rsidRDefault="0089747A" w:rsidP="00836E22">
      <w:pPr>
        <w:pStyle w:val="T30X"/>
        <w:spacing w:before="0" w:after="0"/>
        <w:rPr>
          <w:rFonts w:ascii="Arial" w:hAnsi="Arial" w:cs="Arial"/>
        </w:rPr>
      </w:pPr>
      <w:r w:rsidRPr="0089747A">
        <w:rPr>
          <w:rFonts w:ascii="Arial" w:hAnsi="Arial" w:cs="Arial"/>
        </w:rPr>
        <w:t xml:space="preserve">   2. Namještenik </w:t>
      </w:r>
      <w:r w:rsidR="006D7827">
        <w:rPr>
          <w:rFonts w:ascii="Arial" w:hAnsi="Arial" w:cs="Arial"/>
        </w:rPr>
        <w:t xml:space="preserve"> </w:t>
      </w:r>
      <w:r w:rsidRPr="0089747A">
        <w:rPr>
          <w:rFonts w:ascii="Arial" w:hAnsi="Arial" w:cs="Arial"/>
        </w:rPr>
        <w:t>do 25 %</w:t>
      </w:r>
    </w:p>
    <w:p w14:paraId="6990117D" w14:textId="77777777" w:rsidR="00997FF0" w:rsidRDefault="00997FF0" w:rsidP="00836E22">
      <w:pPr>
        <w:pStyle w:val="T30X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3. V</w:t>
      </w:r>
      <w:r w:rsidRPr="00866FB0">
        <w:rPr>
          <w:rFonts w:ascii="Arial" w:hAnsi="Arial" w:cs="Arial"/>
        </w:rPr>
        <w:t>atrogasac-spasilac</w:t>
      </w:r>
      <w:r w:rsidRPr="00997F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30</w:t>
      </w:r>
      <w:r w:rsidRPr="0089747A">
        <w:rPr>
          <w:rFonts w:ascii="Arial" w:hAnsi="Arial" w:cs="Arial"/>
        </w:rPr>
        <w:t xml:space="preserve"> %</w:t>
      </w:r>
      <w:r w:rsidR="00836E22">
        <w:rPr>
          <w:rFonts w:ascii="Arial" w:hAnsi="Arial" w:cs="Arial"/>
        </w:rPr>
        <w:t>.</w:t>
      </w:r>
    </w:p>
    <w:p w14:paraId="56FBE40A" w14:textId="77777777" w:rsidR="00997FF0" w:rsidRDefault="00997FF0" w:rsidP="00836E22">
      <w:pPr>
        <w:pStyle w:val="T30X"/>
        <w:spacing w:before="0" w:after="0"/>
        <w:rPr>
          <w:rFonts w:ascii="Arial" w:hAnsi="Arial" w:cs="Arial"/>
        </w:rPr>
      </w:pPr>
    </w:p>
    <w:p w14:paraId="18684899" w14:textId="77777777" w:rsidR="009C1216" w:rsidRDefault="009C1216" w:rsidP="00836E22">
      <w:pPr>
        <w:pStyle w:val="T30X"/>
        <w:spacing w:before="0" w:after="0"/>
        <w:rPr>
          <w:rFonts w:ascii="Arial" w:hAnsi="Arial" w:cs="Arial"/>
        </w:rPr>
      </w:pPr>
      <w:r w:rsidRPr="00866FB0">
        <w:rPr>
          <w:rFonts w:ascii="Arial" w:hAnsi="Arial" w:cs="Arial"/>
        </w:rPr>
        <w:t>Do</w:t>
      </w:r>
      <w:r w:rsidR="00287477">
        <w:rPr>
          <w:rFonts w:ascii="Arial" w:hAnsi="Arial" w:cs="Arial"/>
        </w:rPr>
        <w:t xml:space="preserve">datak na zaradu iz stava 1, 2, </w:t>
      </w:r>
      <w:r w:rsidRPr="00866FB0">
        <w:rPr>
          <w:rFonts w:ascii="Arial" w:hAnsi="Arial" w:cs="Arial"/>
        </w:rPr>
        <w:t>3</w:t>
      </w:r>
      <w:r w:rsidR="00287477">
        <w:rPr>
          <w:rFonts w:ascii="Arial" w:hAnsi="Arial" w:cs="Arial"/>
        </w:rPr>
        <w:t xml:space="preserve"> i 4</w:t>
      </w:r>
      <w:r w:rsidRPr="00866FB0">
        <w:rPr>
          <w:rFonts w:ascii="Arial" w:hAnsi="Arial" w:cs="Arial"/>
        </w:rPr>
        <w:t xml:space="preserve"> ovog člana utvrđuje se rješenjem o zaradi.</w:t>
      </w:r>
    </w:p>
    <w:p w14:paraId="73B5DDCF" w14:textId="77777777" w:rsidR="00836E22" w:rsidRPr="00866FB0" w:rsidRDefault="00836E22" w:rsidP="00836E22">
      <w:pPr>
        <w:pStyle w:val="T30X"/>
        <w:spacing w:before="0" w:after="0"/>
        <w:rPr>
          <w:rFonts w:ascii="Arial" w:hAnsi="Arial" w:cs="Arial"/>
        </w:rPr>
      </w:pPr>
    </w:p>
    <w:p w14:paraId="230B524D" w14:textId="77777777" w:rsidR="009C1216" w:rsidRPr="00866FB0" w:rsidRDefault="009C1216" w:rsidP="00836E22">
      <w:pPr>
        <w:pStyle w:val="C30X"/>
        <w:spacing w:before="0" w:after="0"/>
        <w:rPr>
          <w:rFonts w:ascii="Arial" w:hAnsi="Arial" w:cs="Arial"/>
          <w:sz w:val="22"/>
          <w:szCs w:val="22"/>
        </w:rPr>
      </w:pPr>
      <w:r w:rsidRPr="00866FB0">
        <w:rPr>
          <w:rFonts w:ascii="Arial" w:hAnsi="Arial" w:cs="Arial"/>
          <w:sz w:val="22"/>
          <w:szCs w:val="22"/>
        </w:rPr>
        <w:t>Član 5</w:t>
      </w:r>
    </w:p>
    <w:p w14:paraId="04611072" w14:textId="77777777" w:rsidR="009C1216" w:rsidRDefault="009C1216" w:rsidP="00836E22">
      <w:pPr>
        <w:pStyle w:val="T30X"/>
        <w:spacing w:before="0" w:after="0"/>
        <w:rPr>
          <w:rFonts w:ascii="Arial" w:hAnsi="Arial" w:cs="Arial"/>
        </w:rPr>
      </w:pPr>
      <w:r w:rsidRPr="00866FB0">
        <w:rPr>
          <w:rFonts w:ascii="Arial" w:hAnsi="Arial" w:cs="Arial"/>
        </w:rPr>
        <w:t xml:space="preserve">Organ uprave nadležan za poslove Budžeta vodi centralnu evidenciju o zaradama </w:t>
      </w:r>
      <w:r w:rsidR="008F1182" w:rsidRPr="00866FB0">
        <w:rPr>
          <w:rFonts w:ascii="Arial" w:hAnsi="Arial" w:cs="Arial"/>
        </w:rPr>
        <w:t>zaposleni</w:t>
      </w:r>
      <w:r w:rsidR="008F1182">
        <w:rPr>
          <w:rFonts w:ascii="Arial" w:hAnsi="Arial" w:cs="Arial"/>
        </w:rPr>
        <w:t xml:space="preserve">h </w:t>
      </w:r>
      <w:r w:rsidRPr="00866FB0">
        <w:rPr>
          <w:rFonts w:ascii="Arial" w:hAnsi="Arial" w:cs="Arial"/>
        </w:rPr>
        <w:t>u skladu sa zakonom kojim se uređuju zarade zaposlenih u javnom sektoru.</w:t>
      </w:r>
    </w:p>
    <w:p w14:paraId="1AC088EF" w14:textId="77777777" w:rsidR="00836E22" w:rsidRPr="00866FB0" w:rsidRDefault="00836E22" w:rsidP="00836E22">
      <w:pPr>
        <w:pStyle w:val="T30X"/>
        <w:spacing w:before="0" w:after="0"/>
        <w:rPr>
          <w:rFonts w:ascii="Arial" w:hAnsi="Arial" w:cs="Arial"/>
        </w:rPr>
      </w:pPr>
    </w:p>
    <w:p w14:paraId="6751F00B" w14:textId="77777777" w:rsidR="00836E22" w:rsidRDefault="009C1216" w:rsidP="00836E22">
      <w:pPr>
        <w:pStyle w:val="C30X"/>
        <w:spacing w:before="0" w:after="0"/>
        <w:rPr>
          <w:rFonts w:ascii="Arial" w:hAnsi="Arial" w:cs="Arial"/>
          <w:sz w:val="22"/>
          <w:szCs w:val="22"/>
        </w:rPr>
      </w:pPr>
      <w:r w:rsidRPr="00866FB0">
        <w:rPr>
          <w:rFonts w:ascii="Arial" w:hAnsi="Arial" w:cs="Arial"/>
          <w:sz w:val="22"/>
          <w:szCs w:val="22"/>
        </w:rPr>
        <w:t>Član 6</w:t>
      </w:r>
    </w:p>
    <w:p w14:paraId="4D72D12D" w14:textId="77777777" w:rsidR="002D5285" w:rsidRDefault="00F07375" w:rsidP="00F07375">
      <w:pPr>
        <w:pStyle w:val="C30X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</w:t>
      </w:r>
      <w:r w:rsidR="002D5285" w:rsidRPr="00866FB0">
        <w:rPr>
          <w:rFonts w:ascii="Arial" w:hAnsi="Arial" w:cs="Arial"/>
          <w:b w:val="0"/>
          <w:sz w:val="22"/>
          <w:szCs w:val="22"/>
        </w:rPr>
        <w:t>Danom stupanja na snagu ove odluke prestaje da važi Odluka</w:t>
      </w:r>
      <w:r w:rsidR="002D5285" w:rsidRPr="00866FB0">
        <w:rPr>
          <w:rFonts w:ascii="Arial" w:hAnsi="Arial" w:cs="Arial"/>
          <w:sz w:val="22"/>
          <w:szCs w:val="22"/>
        </w:rPr>
        <w:t xml:space="preserve"> </w:t>
      </w:r>
      <w:r w:rsidR="002D5285" w:rsidRPr="008E292B">
        <w:rPr>
          <w:rFonts w:ascii="Arial" w:hAnsi="Arial" w:cs="Arial"/>
          <w:b w:val="0"/>
          <w:sz w:val="22"/>
          <w:szCs w:val="22"/>
        </w:rPr>
        <w:t>o</w:t>
      </w:r>
      <w:r w:rsidR="002D5285" w:rsidRPr="00866FB0">
        <w:rPr>
          <w:rFonts w:ascii="Arial" w:hAnsi="Arial" w:cs="Arial"/>
          <w:sz w:val="22"/>
          <w:szCs w:val="22"/>
        </w:rPr>
        <w:t xml:space="preserve"> </w:t>
      </w:r>
      <w:r w:rsidR="002D5285" w:rsidRPr="00866FB0">
        <w:rPr>
          <w:rFonts w:ascii="Arial" w:hAnsi="Arial" w:cs="Arial"/>
          <w:b w:val="0"/>
          <w:sz w:val="22"/>
          <w:szCs w:val="22"/>
        </w:rPr>
        <w:t>zaradama lokalnih službenika i namještenika opštine u okviru Glavnog grada-Tuzi ("Službeni list Crne Gore - opštinski propisi", broj 13/18)</w:t>
      </w:r>
      <w:r w:rsidR="00F13B17" w:rsidRPr="00866FB0">
        <w:rPr>
          <w:rFonts w:ascii="Arial" w:hAnsi="Arial" w:cs="Arial"/>
          <w:b w:val="0"/>
          <w:sz w:val="22"/>
          <w:szCs w:val="22"/>
        </w:rPr>
        <w:t>.</w:t>
      </w:r>
    </w:p>
    <w:p w14:paraId="48CF9CDD" w14:textId="77777777" w:rsidR="00836E22" w:rsidRPr="00866FB0" w:rsidRDefault="00836E22" w:rsidP="00836E22">
      <w:pPr>
        <w:pStyle w:val="C30X"/>
        <w:spacing w:before="0" w:after="0"/>
        <w:rPr>
          <w:rFonts w:ascii="Arial" w:hAnsi="Arial" w:cs="Arial"/>
          <w:b w:val="0"/>
          <w:sz w:val="22"/>
          <w:szCs w:val="22"/>
        </w:rPr>
      </w:pPr>
    </w:p>
    <w:p w14:paraId="5FC1AB3E" w14:textId="77777777" w:rsidR="002D5285" w:rsidRPr="00866FB0" w:rsidRDefault="002D5285" w:rsidP="00836E22">
      <w:pPr>
        <w:pStyle w:val="C30X"/>
        <w:spacing w:before="0" w:after="0"/>
        <w:rPr>
          <w:rFonts w:ascii="Arial" w:hAnsi="Arial" w:cs="Arial"/>
          <w:b w:val="0"/>
          <w:sz w:val="22"/>
          <w:szCs w:val="22"/>
        </w:rPr>
      </w:pPr>
      <w:r w:rsidRPr="00866FB0">
        <w:rPr>
          <w:rFonts w:ascii="Arial" w:hAnsi="Arial" w:cs="Arial"/>
          <w:sz w:val="22"/>
          <w:szCs w:val="22"/>
        </w:rPr>
        <w:t>Član 7</w:t>
      </w:r>
    </w:p>
    <w:p w14:paraId="23D34503" w14:textId="77777777" w:rsidR="009C1216" w:rsidRPr="00866FB0" w:rsidRDefault="009C1216" w:rsidP="00836E22">
      <w:pPr>
        <w:pStyle w:val="T30X"/>
        <w:spacing w:before="0" w:after="0"/>
        <w:rPr>
          <w:rFonts w:ascii="Arial" w:hAnsi="Arial" w:cs="Arial"/>
        </w:rPr>
      </w:pPr>
      <w:r w:rsidRPr="00866FB0">
        <w:rPr>
          <w:rFonts w:ascii="Arial" w:hAnsi="Arial" w:cs="Arial"/>
        </w:rPr>
        <w:t xml:space="preserve">Ova Odluka stupa na snagu </w:t>
      </w:r>
      <w:r w:rsidR="002D5285" w:rsidRPr="00866FB0">
        <w:rPr>
          <w:rFonts w:ascii="Arial" w:hAnsi="Arial" w:cs="Arial"/>
        </w:rPr>
        <w:t>dan</w:t>
      </w:r>
      <w:r w:rsidR="008E292B">
        <w:rPr>
          <w:rFonts w:ascii="Arial" w:hAnsi="Arial" w:cs="Arial"/>
        </w:rPr>
        <w:t>om</w:t>
      </w:r>
      <w:r w:rsidR="002D5285" w:rsidRPr="00866FB0">
        <w:rPr>
          <w:rFonts w:ascii="Arial" w:hAnsi="Arial" w:cs="Arial"/>
        </w:rPr>
        <w:t xml:space="preserve"> objavljivanja </w:t>
      </w:r>
      <w:r w:rsidRPr="00866FB0">
        <w:rPr>
          <w:rFonts w:ascii="Arial" w:hAnsi="Arial" w:cs="Arial"/>
        </w:rPr>
        <w:t>u "Službenom listu Crne Gore - opštinski propisi".</w:t>
      </w:r>
    </w:p>
    <w:p w14:paraId="7CE0337C" w14:textId="77777777" w:rsidR="00F07375" w:rsidRPr="00866FB0" w:rsidRDefault="00F07375" w:rsidP="00836E22">
      <w:pPr>
        <w:pStyle w:val="T30X"/>
        <w:spacing w:before="0" w:after="0"/>
        <w:rPr>
          <w:rFonts w:ascii="Arial" w:hAnsi="Arial" w:cs="Arial"/>
        </w:rPr>
      </w:pPr>
    </w:p>
    <w:p w14:paraId="402418F4" w14:textId="1C94D357" w:rsidR="009C1216" w:rsidRPr="00866FB0" w:rsidRDefault="002D5285" w:rsidP="002D5285">
      <w:pPr>
        <w:pStyle w:val="N01Z"/>
        <w:jc w:val="left"/>
        <w:rPr>
          <w:rFonts w:ascii="Arial" w:hAnsi="Arial" w:cs="Arial"/>
          <w:sz w:val="22"/>
          <w:szCs w:val="22"/>
        </w:rPr>
      </w:pPr>
      <w:r w:rsidRPr="00866FB0">
        <w:rPr>
          <w:rFonts w:ascii="Arial" w:hAnsi="Arial" w:cs="Arial"/>
          <w:sz w:val="22"/>
          <w:szCs w:val="22"/>
        </w:rPr>
        <w:t>Broj: 02</w:t>
      </w:r>
      <w:r w:rsidR="009C1216" w:rsidRPr="00866FB0">
        <w:rPr>
          <w:rFonts w:ascii="Arial" w:hAnsi="Arial" w:cs="Arial"/>
          <w:sz w:val="22"/>
          <w:szCs w:val="22"/>
        </w:rPr>
        <w:t>-030/</w:t>
      </w:r>
      <w:r w:rsidR="007113E0">
        <w:rPr>
          <w:rFonts w:ascii="Arial" w:hAnsi="Arial" w:cs="Arial"/>
          <w:sz w:val="22"/>
          <w:szCs w:val="22"/>
        </w:rPr>
        <w:t>20</w:t>
      </w:r>
      <w:r w:rsidRPr="00866FB0">
        <w:rPr>
          <w:rFonts w:ascii="Arial" w:hAnsi="Arial" w:cs="Arial"/>
          <w:sz w:val="22"/>
          <w:szCs w:val="22"/>
        </w:rPr>
        <w:t>-</w:t>
      </w:r>
      <w:r w:rsidR="00587204">
        <w:rPr>
          <w:rFonts w:ascii="Arial" w:hAnsi="Arial" w:cs="Arial"/>
          <w:sz w:val="22"/>
          <w:szCs w:val="22"/>
        </w:rPr>
        <w:t>12949</w:t>
      </w:r>
    </w:p>
    <w:p w14:paraId="43DE1AB0" w14:textId="440A019B" w:rsidR="009C1216" w:rsidRPr="00866FB0" w:rsidRDefault="009C1216" w:rsidP="002D5285">
      <w:pPr>
        <w:pStyle w:val="N01Z"/>
        <w:jc w:val="left"/>
        <w:rPr>
          <w:rFonts w:ascii="Arial" w:hAnsi="Arial" w:cs="Arial"/>
          <w:sz w:val="22"/>
          <w:szCs w:val="22"/>
        </w:rPr>
      </w:pPr>
      <w:r w:rsidRPr="00866FB0">
        <w:rPr>
          <w:rFonts w:ascii="Arial" w:hAnsi="Arial" w:cs="Arial"/>
          <w:sz w:val="22"/>
          <w:szCs w:val="22"/>
        </w:rPr>
        <w:t xml:space="preserve">Tuzi, </w:t>
      </w:r>
      <w:r w:rsidR="00587204">
        <w:rPr>
          <w:rFonts w:ascii="Arial" w:hAnsi="Arial" w:cs="Arial"/>
          <w:sz w:val="22"/>
          <w:szCs w:val="22"/>
        </w:rPr>
        <w:t>29.12.</w:t>
      </w:r>
      <w:r w:rsidRPr="00866FB0">
        <w:rPr>
          <w:rFonts w:ascii="Arial" w:hAnsi="Arial" w:cs="Arial"/>
          <w:sz w:val="22"/>
          <w:szCs w:val="22"/>
        </w:rPr>
        <w:t>20</w:t>
      </w:r>
      <w:r w:rsidR="007113E0">
        <w:rPr>
          <w:rFonts w:ascii="Arial" w:hAnsi="Arial" w:cs="Arial"/>
          <w:sz w:val="22"/>
          <w:szCs w:val="22"/>
        </w:rPr>
        <w:t>20</w:t>
      </w:r>
      <w:r w:rsidRPr="00866FB0">
        <w:rPr>
          <w:rFonts w:ascii="Arial" w:hAnsi="Arial" w:cs="Arial"/>
          <w:sz w:val="22"/>
          <w:szCs w:val="22"/>
        </w:rPr>
        <w:t>. godine</w:t>
      </w:r>
    </w:p>
    <w:p w14:paraId="3AB2A7CE" w14:textId="77777777" w:rsidR="002D5285" w:rsidRPr="00866FB0" w:rsidRDefault="002D5285" w:rsidP="002D5285">
      <w:pPr>
        <w:pStyle w:val="N01Z"/>
        <w:jc w:val="left"/>
        <w:rPr>
          <w:rFonts w:ascii="Arial" w:hAnsi="Arial" w:cs="Arial"/>
          <w:sz w:val="22"/>
          <w:szCs w:val="22"/>
        </w:rPr>
      </w:pPr>
    </w:p>
    <w:p w14:paraId="72DC69D1" w14:textId="77777777" w:rsidR="009C1216" w:rsidRPr="00866FB0" w:rsidRDefault="009C1216" w:rsidP="009C1216">
      <w:pPr>
        <w:pStyle w:val="N01Z"/>
        <w:rPr>
          <w:rFonts w:ascii="Arial" w:hAnsi="Arial" w:cs="Arial"/>
          <w:sz w:val="22"/>
          <w:szCs w:val="22"/>
        </w:rPr>
      </w:pPr>
      <w:r w:rsidRPr="00866FB0">
        <w:rPr>
          <w:rFonts w:ascii="Arial" w:hAnsi="Arial" w:cs="Arial"/>
          <w:sz w:val="22"/>
          <w:szCs w:val="22"/>
        </w:rPr>
        <w:t>Skupština opštine Tuzi</w:t>
      </w:r>
    </w:p>
    <w:p w14:paraId="0CD46AEB" w14:textId="77777777" w:rsidR="009C1216" w:rsidRPr="00866FB0" w:rsidRDefault="009C1216" w:rsidP="009C1216">
      <w:pPr>
        <w:pStyle w:val="N01Z"/>
        <w:rPr>
          <w:rFonts w:ascii="Arial" w:hAnsi="Arial" w:cs="Arial"/>
          <w:sz w:val="22"/>
          <w:szCs w:val="22"/>
        </w:rPr>
      </w:pPr>
      <w:r w:rsidRPr="00866FB0">
        <w:rPr>
          <w:rFonts w:ascii="Arial" w:hAnsi="Arial" w:cs="Arial"/>
          <w:sz w:val="22"/>
          <w:szCs w:val="22"/>
        </w:rPr>
        <w:t>Predsjednik,</w:t>
      </w:r>
    </w:p>
    <w:p w14:paraId="4C1673BD" w14:textId="77777777" w:rsidR="00767B8A" w:rsidRDefault="00767B8A" w:rsidP="00767B8A">
      <w:pPr>
        <w:pStyle w:val="N01Z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Fadil Kajoshaj</w:t>
      </w:r>
    </w:p>
    <w:sectPr w:rsidR="00767B8A" w:rsidSect="007C3FED">
      <w:headerReference w:type="default" r:id="rId8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12CE7" w14:textId="77777777" w:rsidR="0027510F" w:rsidRDefault="0027510F" w:rsidP="006B02FD">
      <w:r>
        <w:separator/>
      </w:r>
    </w:p>
  </w:endnote>
  <w:endnote w:type="continuationSeparator" w:id="0">
    <w:p w14:paraId="275E933E" w14:textId="77777777" w:rsidR="0027510F" w:rsidRDefault="0027510F" w:rsidP="006B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E1F2B" w14:textId="77777777" w:rsidR="0027510F" w:rsidRDefault="0027510F" w:rsidP="006B02FD">
      <w:r>
        <w:separator/>
      </w:r>
    </w:p>
  </w:footnote>
  <w:footnote w:type="continuationSeparator" w:id="0">
    <w:p w14:paraId="136D70B9" w14:textId="77777777" w:rsidR="0027510F" w:rsidRDefault="0027510F" w:rsidP="006B0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2CE5F" w14:textId="77777777" w:rsidR="006B02FD" w:rsidRPr="006B02FD" w:rsidRDefault="006B02FD" w:rsidP="006B02FD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B5153B"/>
    <w:multiLevelType w:val="hybridMultilevel"/>
    <w:tmpl w:val="7BF4BADC"/>
    <w:lvl w:ilvl="0" w:tplc="C388DBF8">
      <w:start w:val="1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216"/>
    <w:rsid w:val="00012F3E"/>
    <w:rsid w:val="00033257"/>
    <w:rsid w:val="00044698"/>
    <w:rsid w:val="000A16BA"/>
    <w:rsid w:val="000A2BB6"/>
    <w:rsid w:val="000C42A1"/>
    <w:rsid w:val="00137466"/>
    <w:rsid w:val="00170BB2"/>
    <w:rsid w:val="00171115"/>
    <w:rsid w:val="001766C1"/>
    <w:rsid w:val="001A08F5"/>
    <w:rsid w:val="001A7FEE"/>
    <w:rsid w:val="001C21FC"/>
    <w:rsid w:val="001E249E"/>
    <w:rsid w:val="001F410F"/>
    <w:rsid w:val="002103A6"/>
    <w:rsid w:val="0027510F"/>
    <w:rsid w:val="002765D2"/>
    <w:rsid w:val="00287477"/>
    <w:rsid w:val="00296874"/>
    <w:rsid w:val="002B31F7"/>
    <w:rsid w:val="002C18C9"/>
    <w:rsid w:val="002D4B8A"/>
    <w:rsid w:val="002D5285"/>
    <w:rsid w:val="00322EA6"/>
    <w:rsid w:val="00382663"/>
    <w:rsid w:val="00384B82"/>
    <w:rsid w:val="00386732"/>
    <w:rsid w:val="00397CDD"/>
    <w:rsid w:val="00404AC1"/>
    <w:rsid w:val="00473D51"/>
    <w:rsid w:val="004C3014"/>
    <w:rsid w:val="004C4BC3"/>
    <w:rsid w:val="004F1113"/>
    <w:rsid w:val="0053754E"/>
    <w:rsid w:val="00541403"/>
    <w:rsid w:val="005418BC"/>
    <w:rsid w:val="00587204"/>
    <w:rsid w:val="00592BCB"/>
    <w:rsid w:val="005B1694"/>
    <w:rsid w:val="005D39C4"/>
    <w:rsid w:val="00612885"/>
    <w:rsid w:val="006162A4"/>
    <w:rsid w:val="00654A52"/>
    <w:rsid w:val="006714CC"/>
    <w:rsid w:val="006A0090"/>
    <w:rsid w:val="006A5215"/>
    <w:rsid w:val="006B02FD"/>
    <w:rsid w:val="006C1A3A"/>
    <w:rsid w:val="006D60C7"/>
    <w:rsid w:val="006D7827"/>
    <w:rsid w:val="007113E0"/>
    <w:rsid w:val="00720D58"/>
    <w:rsid w:val="007430FE"/>
    <w:rsid w:val="00767B8A"/>
    <w:rsid w:val="007A628A"/>
    <w:rsid w:val="007B64B8"/>
    <w:rsid w:val="007C0012"/>
    <w:rsid w:val="007C3FED"/>
    <w:rsid w:val="007F7FCF"/>
    <w:rsid w:val="0081383B"/>
    <w:rsid w:val="00836040"/>
    <w:rsid w:val="00836E22"/>
    <w:rsid w:val="008531EE"/>
    <w:rsid w:val="00861E35"/>
    <w:rsid w:val="00866FB0"/>
    <w:rsid w:val="00895480"/>
    <w:rsid w:val="0089747A"/>
    <w:rsid w:val="008C05C6"/>
    <w:rsid w:val="008C0626"/>
    <w:rsid w:val="008E292B"/>
    <w:rsid w:val="008F1182"/>
    <w:rsid w:val="00921FF7"/>
    <w:rsid w:val="009259F2"/>
    <w:rsid w:val="00933EA3"/>
    <w:rsid w:val="009375B4"/>
    <w:rsid w:val="00997FF0"/>
    <w:rsid w:val="009C1216"/>
    <w:rsid w:val="00A27B9D"/>
    <w:rsid w:val="00A94C35"/>
    <w:rsid w:val="00AB7B4A"/>
    <w:rsid w:val="00AD4446"/>
    <w:rsid w:val="00B27A80"/>
    <w:rsid w:val="00B46E21"/>
    <w:rsid w:val="00B55402"/>
    <w:rsid w:val="00B71731"/>
    <w:rsid w:val="00B75A07"/>
    <w:rsid w:val="00B84417"/>
    <w:rsid w:val="00BA28F0"/>
    <w:rsid w:val="00BA3C9F"/>
    <w:rsid w:val="00BD74F6"/>
    <w:rsid w:val="00C42C63"/>
    <w:rsid w:val="00C547AC"/>
    <w:rsid w:val="00C5619D"/>
    <w:rsid w:val="00C97FD3"/>
    <w:rsid w:val="00CA1E8B"/>
    <w:rsid w:val="00CA4CAD"/>
    <w:rsid w:val="00CA5EEC"/>
    <w:rsid w:val="00CD13F4"/>
    <w:rsid w:val="00D71DDE"/>
    <w:rsid w:val="00D93476"/>
    <w:rsid w:val="00DC0300"/>
    <w:rsid w:val="00DE483D"/>
    <w:rsid w:val="00DE6E03"/>
    <w:rsid w:val="00E4396D"/>
    <w:rsid w:val="00E5342F"/>
    <w:rsid w:val="00E762FD"/>
    <w:rsid w:val="00E96DF6"/>
    <w:rsid w:val="00EB3FBE"/>
    <w:rsid w:val="00EE4F8E"/>
    <w:rsid w:val="00F0620C"/>
    <w:rsid w:val="00F07375"/>
    <w:rsid w:val="00F13B17"/>
    <w:rsid w:val="00F2094B"/>
    <w:rsid w:val="00F229D5"/>
    <w:rsid w:val="00F23A0C"/>
    <w:rsid w:val="00F6546D"/>
    <w:rsid w:val="00F7607C"/>
    <w:rsid w:val="00F87FD5"/>
    <w:rsid w:val="00FA0DFC"/>
    <w:rsid w:val="00FB674E"/>
    <w:rsid w:val="00FD3C05"/>
    <w:rsid w:val="00FD5C24"/>
    <w:rsid w:val="00F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87BFB"/>
  <w15:docId w15:val="{1AA17442-C3A5-4A63-B9B6-CA04E95E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9C121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9C1216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C30X">
    <w:name w:val="C30X"/>
    <w:basedOn w:val="Normal"/>
    <w:uiPriority w:val="99"/>
    <w:rsid w:val="009C1216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N02Y">
    <w:name w:val="N02Y"/>
    <w:basedOn w:val="Normal"/>
    <w:uiPriority w:val="99"/>
    <w:rsid w:val="009C1216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rsid w:val="009C1216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rsid w:val="009C1216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rsid w:val="009C1216"/>
    <w:pPr>
      <w:spacing w:before="60" w:after="60"/>
      <w:ind w:firstLine="283"/>
      <w:jc w:val="both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216"/>
    <w:rPr>
      <w:rFonts w:ascii="Tahoma" w:eastAsiaTheme="minorEastAsi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6C1A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0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02FD"/>
    <w:rPr>
      <w:rFonts w:ascii="Times New Roman" w:eastAsiaTheme="minorEastAsia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B0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02FD"/>
    <w:rPr>
      <w:rFonts w:ascii="Times New Roman" w:eastAsiaTheme="minorEastAsia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ADE9B-DA84-46D5-9F96-9B2705FC5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eredzematovic</dc:creator>
  <cp:lastModifiedBy>LONATRADE</cp:lastModifiedBy>
  <cp:revision>101</cp:revision>
  <cp:lastPrinted>2019-07-05T13:16:00Z</cp:lastPrinted>
  <dcterms:created xsi:type="dcterms:W3CDTF">2019-06-27T07:46:00Z</dcterms:created>
  <dcterms:modified xsi:type="dcterms:W3CDTF">2021-01-18T12:08:00Z</dcterms:modified>
</cp:coreProperties>
</file>