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3EA1A" w14:textId="6AEFAC0C" w:rsidR="009C1216" w:rsidRPr="00C9360B" w:rsidRDefault="009C1216" w:rsidP="009C1216">
      <w:pPr>
        <w:pStyle w:val="N02Y"/>
        <w:rPr>
          <w:rFonts w:ascii="Arial" w:hAnsi="Arial" w:cs="Arial"/>
          <w:lang w:val="sq-AL"/>
        </w:rPr>
      </w:pPr>
      <w:r w:rsidRPr="00C9360B">
        <w:rPr>
          <w:rFonts w:ascii="Arial" w:hAnsi="Arial" w:cs="Arial"/>
          <w:lang w:val="sq-AL"/>
        </w:rPr>
        <w:t>N</w:t>
      </w:r>
      <w:r w:rsidR="00F73B1D" w:rsidRPr="00C9360B">
        <w:rPr>
          <w:rFonts w:ascii="Arial" w:hAnsi="Arial" w:cs="Arial"/>
          <w:lang w:val="sq-AL"/>
        </w:rPr>
        <w:t xml:space="preserve">ë bazë të nenit </w:t>
      </w:r>
      <w:r w:rsidRPr="00C9360B">
        <w:rPr>
          <w:rFonts w:ascii="Arial" w:hAnsi="Arial" w:cs="Arial"/>
          <w:lang w:val="sq-AL"/>
        </w:rPr>
        <w:t>38</w:t>
      </w:r>
      <w:r w:rsidR="00F73B1D" w:rsidRPr="00C9360B">
        <w:rPr>
          <w:rFonts w:ascii="Arial" w:hAnsi="Arial" w:cs="Arial"/>
          <w:lang w:val="sq-AL"/>
        </w:rPr>
        <w:t xml:space="preserve"> paragrafit 1 pikës 2 të Ligjit mbi vetëqeverisjen lokale </w:t>
      </w:r>
      <w:r w:rsidRPr="00C9360B">
        <w:rPr>
          <w:rFonts w:ascii="Arial" w:hAnsi="Arial" w:cs="Arial"/>
          <w:lang w:val="sq-AL"/>
        </w:rPr>
        <w:t>("</w:t>
      </w:r>
      <w:r w:rsidR="00F73B1D" w:rsidRPr="00C9360B">
        <w:rPr>
          <w:rFonts w:ascii="Arial" w:hAnsi="Arial" w:cs="Arial"/>
          <w:lang w:val="sq-AL"/>
        </w:rPr>
        <w:t>Fleta zyrtare e MZ</w:t>
      </w:r>
      <w:r w:rsidRPr="00C9360B">
        <w:rPr>
          <w:rFonts w:ascii="Arial" w:hAnsi="Arial" w:cs="Arial"/>
          <w:lang w:val="sq-AL"/>
        </w:rPr>
        <w:t xml:space="preserve">", </w:t>
      </w:r>
      <w:r w:rsidR="00F73B1D" w:rsidRPr="00C9360B">
        <w:rPr>
          <w:rFonts w:ascii="Arial" w:hAnsi="Arial" w:cs="Arial"/>
          <w:lang w:val="sq-AL"/>
        </w:rPr>
        <w:t>n</w:t>
      </w:r>
      <w:r w:rsidRPr="00C9360B">
        <w:rPr>
          <w:rFonts w:ascii="Arial" w:hAnsi="Arial" w:cs="Arial"/>
          <w:lang w:val="sq-AL"/>
        </w:rPr>
        <w:t>r. 2/18</w:t>
      </w:r>
      <w:r w:rsidR="002D5285" w:rsidRPr="00C9360B">
        <w:rPr>
          <w:rFonts w:ascii="Arial" w:hAnsi="Arial" w:cs="Arial"/>
          <w:lang w:val="sq-AL"/>
        </w:rPr>
        <w:t>, 34/19</w:t>
      </w:r>
      <w:r w:rsidR="00384B82" w:rsidRPr="00C9360B">
        <w:rPr>
          <w:rFonts w:ascii="Arial" w:hAnsi="Arial" w:cs="Arial"/>
          <w:lang w:val="sq-AL"/>
        </w:rPr>
        <w:t>, 38/20</w:t>
      </w:r>
      <w:r w:rsidRPr="00C9360B">
        <w:rPr>
          <w:rFonts w:ascii="Arial" w:hAnsi="Arial" w:cs="Arial"/>
          <w:lang w:val="sq-AL"/>
        </w:rPr>
        <w:t xml:space="preserve">), </w:t>
      </w:r>
      <w:r w:rsidR="00F73B1D" w:rsidRPr="00C9360B">
        <w:rPr>
          <w:rFonts w:ascii="Arial" w:hAnsi="Arial" w:cs="Arial"/>
          <w:lang w:val="sq-AL"/>
        </w:rPr>
        <w:t xml:space="preserve">nenit </w:t>
      </w:r>
      <w:r w:rsidRPr="00C9360B">
        <w:rPr>
          <w:rFonts w:ascii="Arial" w:hAnsi="Arial" w:cs="Arial"/>
          <w:lang w:val="sq-AL"/>
        </w:rPr>
        <w:t xml:space="preserve">17 </w:t>
      </w:r>
      <w:r w:rsidR="008D654A" w:rsidRPr="00C9360B">
        <w:rPr>
          <w:rFonts w:ascii="Arial" w:hAnsi="Arial" w:cs="Arial"/>
          <w:lang w:val="sq-AL"/>
        </w:rPr>
        <w:t>paragrafit</w:t>
      </w:r>
      <w:r w:rsidRPr="00C9360B">
        <w:rPr>
          <w:rFonts w:ascii="Arial" w:hAnsi="Arial" w:cs="Arial"/>
          <w:lang w:val="sq-AL"/>
        </w:rPr>
        <w:t xml:space="preserve"> 2 </w:t>
      </w:r>
      <w:r w:rsidR="008D654A" w:rsidRPr="00C9360B">
        <w:rPr>
          <w:rFonts w:ascii="Arial" w:hAnsi="Arial" w:cs="Arial"/>
          <w:lang w:val="sq-AL"/>
        </w:rPr>
        <w:t xml:space="preserve">dhe nenit </w:t>
      </w:r>
      <w:r w:rsidRPr="00C9360B">
        <w:rPr>
          <w:rFonts w:ascii="Arial" w:hAnsi="Arial" w:cs="Arial"/>
          <w:lang w:val="sq-AL"/>
        </w:rPr>
        <w:t xml:space="preserve">23 </w:t>
      </w:r>
      <w:r w:rsidR="008D654A" w:rsidRPr="00C9360B">
        <w:rPr>
          <w:rFonts w:ascii="Arial" w:hAnsi="Arial" w:cs="Arial"/>
          <w:lang w:val="sq-AL"/>
        </w:rPr>
        <w:t>paragrafit</w:t>
      </w:r>
      <w:r w:rsidRPr="00C9360B">
        <w:rPr>
          <w:rFonts w:ascii="Arial" w:hAnsi="Arial" w:cs="Arial"/>
          <w:lang w:val="sq-AL"/>
        </w:rPr>
        <w:t xml:space="preserve"> 1 </w:t>
      </w:r>
      <w:r w:rsidR="008D654A" w:rsidRPr="00C9360B">
        <w:rPr>
          <w:rFonts w:ascii="Arial" w:hAnsi="Arial" w:cs="Arial"/>
          <w:lang w:val="sq-AL"/>
        </w:rPr>
        <w:t>të Ligjit mbi të ardhurat e të punësuarve në sektorin publik</w:t>
      </w:r>
      <w:r w:rsidR="002D5285" w:rsidRPr="00C9360B">
        <w:rPr>
          <w:rFonts w:ascii="Arial" w:hAnsi="Arial" w:cs="Arial"/>
          <w:lang w:val="sq-AL"/>
        </w:rPr>
        <w:t xml:space="preserve"> ("</w:t>
      </w:r>
      <w:r w:rsidR="00F73B1D" w:rsidRPr="00C9360B">
        <w:rPr>
          <w:rFonts w:ascii="Arial" w:hAnsi="Arial" w:cs="Arial"/>
          <w:lang w:val="sq-AL"/>
        </w:rPr>
        <w:t>Fleta zyrtare e MZ</w:t>
      </w:r>
      <w:r w:rsidRPr="00C9360B">
        <w:rPr>
          <w:rFonts w:ascii="Arial" w:hAnsi="Arial" w:cs="Arial"/>
          <w:lang w:val="sq-AL"/>
        </w:rPr>
        <w:t xml:space="preserve">" </w:t>
      </w:r>
      <w:r w:rsidR="00F73B1D" w:rsidRPr="00C9360B">
        <w:rPr>
          <w:rFonts w:ascii="Arial" w:hAnsi="Arial" w:cs="Arial"/>
          <w:lang w:val="sq-AL"/>
        </w:rPr>
        <w:t>n</w:t>
      </w:r>
      <w:r w:rsidRPr="00C9360B">
        <w:rPr>
          <w:rFonts w:ascii="Arial" w:hAnsi="Arial" w:cs="Arial"/>
          <w:lang w:val="sq-AL"/>
        </w:rPr>
        <w:t>r. 16/16, 83/16, 21/17, 42/17, 12/18</w:t>
      </w:r>
      <w:r w:rsidR="0081383B" w:rsidRPr="00C9360B">
        <w:rPr>
          <w:rFonts w:ascii="Arial" w:hAnsi="Arial" w:cs="Arial"/>
          <w:lang w:val="sq-AL"/>
        </w:rPr>
        <w:t>, 12/18, 39/18, 42/18, 34/19</w:t>
      </w:r>
      <w:r w:rsidRPr="00C9360B">
        <w:rPr>
          <w:rFonts w:ascii="Arial" w:hAnsi="Arial" w:cs="Arial"/>
          <w:lang w:val="sq-AL"/>
        </w:rPr>
        <w:t xml:space="preserve">), </w:t>
      </w:r>
      <w:r w:rsidR="00410756" w:rsidRPr="00C9360B">
        <w:rPr>
          <w:rFonts w:ascii="Arial" w:hAnsi="Arial" w:cs="Arial"/>
          <w:lang w:val="sq-AL"/>
        </w:rPr>
        <w:t>nenit 53 paragrafit 1 pikës 2 dhe 29 të Statutit të Komunës së Tuzit</w:t>
      </w:r>
      <w:r w:rsidR="002D5285" w:rsidRPr="00C9360B">
        <w:rPr>
          <w:rFonts w:ascii="Arial" w:hAnsi="Arial" w:cs="Arial"/>
          <w:lang w:val="sq-AL"/>
        </w:rPr>
        <w:t xml:space="preserve"> (’’</w:t>
      </w:r>
      <w:r w:rsidR="00BF0827" w:rsidRPr="00C9360B">
        <w:rPr>
          <w:rFonts w:ascii="Arial" w:hAnsi="Arial" w:cs="Arial"/>
          <w:lang w:val="sq-AL"/>
        </w:rPr>
        <w:t>Fleta z</w:t>
      </w:r>
      <w:r w:rsidR="00412311" w:rsidRPr="00C9360B">
        <w:rPr>
          <w:rFonts w:ascii="Arial" w:hAnsi="Arial" w:cs="Arial"/>
          <w:lang w:val="sq-AL"/>
        </w:rPr>
        <w:t>y</w:t>
      </w:r>
      <w:r w:rsidR="00BF0827" w:rsidRPr="00C9360B">
        <w:rPr>
          <w:rFonts w:ascii="Arial" w:hAnsi="Arial" w:cs="Arial"/>
          <w:lang w:val="sq-AL"/>
        </w:rPr>
        <w:t>rtare e MZ</w:t>
      </w:r>
      <w:r w:rsidR="00B27A80" w:rsidRPr="00C9360B">
        <w:rPr>
          <w:rFonts w:ascii="Arial" w:hAnsi="Arial" w:cs="Arial"/>
          <w:lang w:val="sq-AL"/>
        </w:rPr>
        <w:t>–</w:t>
      </w:r>
      <w:r w:rsidR="00BF0827" w:rsidRPr="00C9360B">
        <w:rPr>
          <w:rFonts w:ascii="Arial" w:hAnsi="Arial" w:cs="Arial"/>
          <w:lang w:val="sq-AL"/>
        </w:rPr>
        <w:t>dispozitat komunale</w:t>
      </w:r>
      <w:r w:rsidR="00B27A80" w:rsidRPr="00C9360B">
        <w:rPr>
          <w:rFonts w:ascii="Arial" w:hAnsi="Arial" w:cs="Arial"/>
          <w:lang w:val="sq-AL"/>
        </w:rPr>
        <w:t xml:space="preserve">’’, </w:t>
      </w:r>
      <w:r w:rsidR="00BF0827" w:rsidRPr="00C9360B">
        <w:rPr>
          <w:rFonts w:ascii="Arial" w:hAnsi="Arial" w:cs="Arial"/>
          <w:lang w:val="sq-AL"/>
        </w:rPr>
        <w:t>numër</w:t>
      </w:r>
      <w:r w:rsidR="00B27A80" w:rsidRPr="00C9360B">
        <w:rPr>
          <w:rFonts w:ascii="Arial" w:hAnsi="Arial" w:cs="Arial"/>
          <w:lang w:val="sq-AL"/>
        </w:rPr>
        <w:t xml:space="preserve"> 24</w:t>
      </w:r>
      <w:r w:rsidR="002D5285" w:rsidRPr="00C9360B">
        <w:rPr>
          <w:rFonts w:ascii="Arial" w:hAnsi="Arial" w:cs="Arial"/>
          <w:lang w:val="sq-AL"/>
        </w:rPr>
        <w:t>/19</w:t>
      </w:r>
      <w:r w:rsidR="00384B82" w:rsidRPr="00C9360B">
        <w:rPr>
          <w:rFonts w:ascii="Arial" w:hAnsi="Arial" w:cs="Arial"/>
          <w:lang w:val="sq-AL"/>
        </w:rPr>
        <w:t>, 05/20</w:t>
      </w:r>
      <w:r w:rsidR="002D5285" w:rsidRPr="00C9360B">
        <w:rPr>
          <w:rFonts w:ascii="Arial" w:hAnsi="Arial" w:cs="Arial"/>
          <w:lang w:val="sq-AL"/>
        </w:rPr>
        <w:t xml:space="preserve">), </w:t>
      </w:r>
      <w:r w:rsidR="00BF0827" w:rsidRPr="00C9360B">
        <w:rPr>
          <w:rFonts w:ascii="Arial" w:hAnsi="Arial" w:cs="Arial"/>
          <w:lang w:val="sq-AL"/>
        </w:rPr>
        <w:t>Kuvendi i Komunës së Tuzit</w:t>
      </w:r>
      <w:r w:rsidRPr="00C9360B">
        <w:rPr>
          <w:rFonts w:ascii="Arial" w:hAnsi="Arial" w:cs="Arial"/>
          <w:lang w:val="sq-AL"/>
        </w:rPr>
        <w:t>,</w:t>
      </w:r>
      <w:r w:rsidR="00802A71" w:rsidRPr="00C9360B">
        <w:rPr>
          <w:rFonts w:ascii="Arial" w:hAnsi="Arial" w:cs="Arial"/>
          <w:lang w:val="sq-AL"/>
        </w:rPr>
        <w:t xml:space="preserve"> me pëlqimin paraprak të Ministrisë së financave</w:t>
      </w:r>
      <w:r w:rsidR="001F3BD2" w:rsidRPr="00C9360B">
        <w:rPr>
          <w:rFonts w:ascii="Arial" w:hAnsi="Arial" w:cs="Arial"/>
          <w:lang w:val="sq-AL"/>
        </w:rPr>
        <w:t xml:space="preserve"> dhe mirëqenies sociale </w:t>
      </w:r>
      <w:r w:rsidR="00802A71" w:rsidRPr="00C9360B">
        <w:rPr>
          <w:rFonts w:ascii="Arial" w:hAnsi="Arial" w:cs="Arial"/>
          <w:lang w:val="sq-AL"/>
        </w:rPr>
        <w:t>numër</w:t>
      </w:r>
      <w:r w:rsidR="002D5285" w:rsidRPr="00C9360B">
        <w:rPr>
          <w:rFonts w:ascii="Arial" w:hAnsi="Arial" w:cs="Arial"/>
          <w:lang w:val="sq-AL"/>
        </w:rPr>
        <w:t xml:space="preserve"> </w:t>
      </w:r>
      <w:r w:rsidR="007A3989">
        <w:rPr>
          <w:rFonts w:ascii="Arial" w:hAnsi="Arial" w:cs="Arial"/>
          <w:lang w:val="sq-AL"/>
        </w:rPr>
        <w:t xml:space="preserve">03-401/1 </w:t>
      </w:r>
      <w:r w:rsidR="00802A71" w:rsidRPr="00C9360B">
        <w:rPr>
          <w:rFonts w:ascii="Arial" w:hAnsi="Arial" w:cs="Arial"/>
          <w:lang w:val="sq-AL"/>
        </w:rPr>
        <w:t>prej më</w:t>
      </w:r>
      <w:r w:rsidR="002D5285" w:rsidRPr="00C9360B">
        <w:rPr>
          <w:rFonts w:ascii="Arial" w:hAnsi="Arial" w:cs="Arial"/>
          <w:lang w:val="sq-AL"/>
        </w:rPr>
        <w:t xml:space="preserve"> </w:t>
      </w:r>
      <w:r w:rsidR="007A3989">
        <w:rPr>
          <w:rFonts w:ascii="Arial" w:hAnsi="Arial" w:cs="Arial"/>
          <w:lang w:val="sq-AL"/>
        </w:rPr>
        <w:t>29.12.</w:t>
      </w:r>
      <w:r w:rsidR="002D5285" w:rsidRPr="00C9360B">
        <w:rPr>
          <w:rFonts w:ascii="Arial" w:hAnsi="Arial" w:cs="Arial"/>
          <w:lang w:val="sq-AL"/>
        </w:rPr>
        <w:t>20</w:t>
      </w:r>
      <w:r w:rsidR="00CA4CAD" w:rsidRPr="00C9360B">
        <w:rPr>
          <w:rFonts w:ascii="Arial" w:hAnsi="Arial" w:cs="Arial"/>
          <w:lang w:val="sq-AL"/>
        </w:rPr>
        <w:t>20</w:t>
      </w:r>
      <w:r w:rsidRPr="00C9360B">
        <w:rPr>
          <w:rFonts w:ascii="Arial" w:hAnsi="Arial" w:cs="Arial"/>
          <w:lang w:val="sq-AL"/>
        </w:rPr>
        <w:t xml:space="preserve">, </w:t>
      </w:r>
      <w:r w:rsidR="00802A71" w:rsidRPr="00C9360B">
        <w:rPr>
          <w:rFonts w:ascii="Arial" w:hAnsi="Arial" w:cs="Arial"/>
          <w:lang w:val="sq-AL"/>
        </w:rPr>
        <w:t>në seancën e mbajtur më</w:t>
      </w:r>
      <w:r w:rsidRPr="00C9360B">
        <w:rPr>
          <w:rFonts w:ascii="Arial" w:hAnsi="Arial" w:cs="Arial"/>
          <w:lang w:val="sq-AL"/>
        </w:rPr>
        <w:t xml:space="preserve"> </w:t>
      </w:r>
      <w:r w:rsidR="007A3989">
        <w:rPr>
          <w:rFonts w:ascii="Arial" w:hAnsi="Arial" w:cs="Arial"/>
          <w:lang w:val="sq-AL"/>
        </w:rPr>
        <w:t>29.12.</w:t>
      </w:r>
      <w:r w:rsidR="002D5285" w:rsidRPr="00C9360B">
        <w:rPr>
          <w:rFonts w:ascii="Arial" w:hAnsi="Arial" w:cs="Arial"/>
          <w:lang w:val="sq-AL"/>
        </w:rPr>
        <w:t>20</w:t>
      </w:r>
      <w:r w:rsidR="00CA4CAD" w:rsidRPr="00C9360B">
        <w:rPr>
          <w:rFonts w:ascii="Arial" w:hAnsi="Arial" w:cs="Arial"/>
          <w:lang w:val="sq-AL"/>
        </w:rPr>
        <w:t>20</w:t>
      </w:r>
      <w:r w:rsidRPr="00C9360B">
        <w:rPr>
          <w:rFonts w:ascii="Arial" w:hAnsi="Arial" w:cs="Arial"/>
          <w:lang w:val="sq-AL"/>
        </w:rPr>
        <w:t xml:space="preserve">, </w:t>
      </w:r>
      <w:r w:rsidR="00802A71" w:rsidRPr="00C9360B">
        <w:rPr>
          <w:rFonts w:ascii="Arial" w:hAnsi="Arial" w:cs="Arial"/>
          <w:lang w:val="sq-AL"/>
        </w:rPr>
        <w:t>ka sjellë</w:t>
      </w:r>
    </w:p>
    <w:p w14:paraId="4978CF12" w14:textId="32F275BA" w:rsidR="009C1216" w:rsidRPr="00C9360B" w:rsidRDefault="00C366E4" w:rsidP="009C1216">
      <w:pPr>
        <w:pStyle w:val="N03Y"/>
        <w:rPr>
          <w:rFonts w:ascii="Arial" w:hAnsi="Arial" w:cs="Arial"/>
          <w:sz w:val="22"/>
          <w:szCs w:val="22"/>
          <w:lang w:val="sq-AL"/>
        </w:rPr>
      </w:pPr>
      <w:r w:rsidRPr="00C9360B">
        <w:rPr>
          <w:rFonts w:ascii="Arial" w:hAnsi="Arial" w:cs="Arial"/>
          <w:sz w:val="22"/>
          <w:szCs w:val="22"/>
          <w:lang w:val="sq-AL"/>
        </w:rPr>
        <w:t>VENDIM</w:t>
      </w:r>
    </w:p>
    <w:p w14:paraId="3AACC779" w14:textId="27A55E79" w:rsidR="009C1216" w:rsidRPr="00C9360B" w:rsidRDefault="00FA1F8B" w:rsidP="009C1216">
      <w:pPr>
        <w:pStyle w:val="N03Y"/>
        <w:rPr>
          <w:rFonts w:ascii="Arial" w:hAnsi="Arial" w:cs="Arial"/>
          <w:sz w:val="22"/>
          <w:szCs w:val="22"/>
          <w:lang w:val="sq-AL"/>
        </w:rPr>
      </w:pPr>
      <w:r w:rsidRPr="00C9360B">
        <w:rPr>
          <w:rFonts w:ascii="Arial" w:hAnsi="Arial" w:cs="Arial"/>
          <w:sz w:val="22"/>
          <w:szCs w:val="22"/>
          <w:lang w:val="sq-AL"/>
        </w:rPr>
        <w:t>Mbi të ardhurat e zyrtar</w:t>
      </w:r>
      <w:r w:rsidR="00204CF8" w:rsidRPr="00C9360B">
        <w:rPr>
          <w:rFonts w:ascii="Arial" w:hAnsi="Arial" w:cs="Arial"/>
          <w:sz w:val="22"/>
          <w:szCs w:val="22"/>
          <w:lang w:val="sq-AL"/>
        </w:rPr>
        <w:t>ë</w:t>
      </w:r>
      <w:r w:rsidRPr="00C9360B">
        <w:rPr>
          <w:rFonts w:ascii="Arial" w:hAnsi="Arial" w:cs="Arial"/>
          <w:sz w:val="22"/>
          <w:szCs w:val="22"/>
          <w:lang w:val="sq-AL"/>
        </w:rPr>
        <w:t>ve dhe n</w:t>
      </w:r>
      <w:r w:rsidR="00204CF8" w:rsidRPr="00C9360B">
        <w:rPr>
          <w:rFonts w:ascii="Arial" w:hAnsi="Arial" w:cs="Arial"/>
          <w:sz w:val="22"/>
          <w:szCs w:val="22"/>
          <w:lang w:val="sq-AL"/>
        </w:rPr>
        <w:t>ë</w:t>
      </w:r>
      <w:r w:rsidRPr="00C9360B">
        <w:rPr>
          <w:rFonts w:ascii="Arial" w:hAnsi="Arial" w:cs="Arial"/>
          <w:sz w:val="22"/>
          <w:szCs w:val="22"/>
          <w:lang w:val="sq-AL"/>
        </w:rPr>
        <w:t>pun</w:t>
      </w:r>
      <w:r w:rsidR="00204CF8" w:rsidRPr="00C9360B">
        <w:rPr>
          <w:rFonts w:ascii="Arial" w:hAnsi="Arial" w:cs="Arial"/>
          <w:sz w:val="22"/>
          <w:szCs w:val="22"/>
          <w:lang w:val="sq-AL"/>
        </w:rPr>
        <w:t>ë</w:t>
      </w:r>
      <w:r w:rsidRPr="00C9360B">
        <w:rPr>
          <w:rFonts w:ascii="Arial" w:hAnsi="Arial" w:cs="Arial"/>
          <w:sz w:val="22"/>
          <w:szCs w:val="22"/>
          <w:lang w:val="sq-AL"/>
        </w:rPr>
        <w:t>sve lokal n</w:t>
      </w:r>
      <w:r w:rsidR="00204CF8" w:rsidRPr="00C9360B">
        <w:rPr>
          <w:rFonts w:ascii="Arial" w:hAnsi="Arial" w:cs="Arial"/>
          <w:sz w:val="22"/>
          <w:szCs w:val="22"/>
          <w:lang w:val="sq-AL"/>
        </w:rPr>
        <w:t>ë</w:t>
      </w:r>
      <w:r w:rsidRPr="00C9360B">
        <w:rPr>
          <w:rFonts w:ascii="Arial" w:hAnsi="Arial" w:cs="Arial"/>
          <w:sz w:val="22"/>
          <w:szCs w:val="22"/>
          <w:lang w:val="sq-AL"/>
        </w:rPr>
        <w:t xml:space="preserve"> Komun</w:t>
      </w:r>
      <w:r w:rsidR="00204CF8" w:rsidRPr="00C9360B">
        <w:rPr>
          <w:rFonts w:ascii="Arial" w:hAnsi="Arial" w:cs="Arial"/>
          <w:sz w:val="22"/>
          <w:szCs w:val="22"/>
          <w:lang w:val="sq-AL"/>
        </w:rPr>
        <w:t>ë</w:t>
      </w:r>
      <w:r w:rsidRPr="00C9360B">
        <w:rPr>
          <w:rFonts w:ascii="Arial" w:hAnsi="Arial" w:cs="Arial"/>
          <w:sz w:val="22"/>
          <w:szCs w:val="22"/>
          <w:lang w:val="sq-AL"/>
        </w:rPr>
        <w:t xml:space="preserve"> </w:t>
      </w:r>
      <w:r w:rsidR="00204CF8" w:rsidRPr="00C9360B">
        <w:rPr>
          <w:rFonts w:ascii="Arial" w:hAnsi="Arial" w:cs="Arial"/>
          <w:sz w:val="22"/>
          <w:szCs w:val="22"/>
          <w:lang w:val="sq-AL"/>
        </w:rPr>
        <w:t>të</w:t>
      </w:r>
      <w:r w:rsidRPr="00C9360B">
        <w:rPr>
          <w:rFonts w:ascii="Arial" w:hAnsi="Arial" w:cs="Arial"/>
          <w:sz w:val="22"/>
          <w:szCs w:val="22"/>
          <w:lang w:val="sq-AL"/>
        </w:rPr>
        <w:t xml:space="preserve"> Tuzit</w:t>
      </w:r>
    </w:p>
    <w:p w14:paraId="116D2FF2" w14:textId="009BB938" w:rsidR="009C1216" w:rsidRPr="00C9360B" w:rsidRDefault="00061508" w:rsidP="009C1216">
      <w:pPr>
        <w:pStyle w:val="C30X"/>
        <w:rPr>
          <w:rFonts w:ascii="Arial" w:hAnsi="Arial" w:cs="Arial"/>
          <w:sz w:val="22"/>
          <w:szCs w:val="22"/>
          <w:lang w:val="sq-AL"/>
        </w:rPr>
      </w:pPr>
      <w:r w:rsidRPr="00C9360B">
        <w:rPr>
          <w:rFonts w:ascii="Arial" w:hAnsi="Arial" w:cs="Arial"/>
          <w:sz w:val="22"/>
          <w:szCs w:val="22"/>
          <w:lang w:val="sq-AL"/>
        </w:rPr>
        <w:t xml:space="preserve">Neni  </w:t>
      </w:r>
      <w:r w:rsidR="009C1216" w:rsidRPr="00C9360B">
        <w:rPr>
          <w:rFonts w:ascii="Arial" w:hAnsi="Arial" w:cs="Arial"/>
          <w:sz w:val="22"/>
          <w:szCs w:val="22"/>
          <w:lang w:val="sq-AL"/>
        </w:rPr>
        <w:t>1</w:t>
      </w:r>
    </w:p>
    <w:p w14:paraId="67DFE14C" w14:textId="511CDD27" w:rsidR="00204CF8" w:rsidRPr="00C9360B" w:rsidRDefault="00204CF8" w:rsidP="009C1216">
      <w:pPr>
        <w:pStyle w:val="T30X"/>
        <w:rPr>
          <w:rFonts w:ascii="Arial" w:hAnsi="Arial" w:cs="Arial"/>
          <w:lang w:val="sq-AL"/>
        </w:rPr>
      </w:pPr>
      <w:r w:rsidRPr="00C9360B">
        <w:rPr>
          <w:rFonts w:ascii="Arial" w:hAnsi="Arial" w:cs="Arial"/>
          <w:lang w:val="sq-AL"/>
        </w:rPr>
        <w:t xml:space="preserve">Me këtë vendim përcaktohen </w:t>
      </w:r>
      <w:r w:rsidR="008D654A" w:rsidRPr="00C9360B">
        <w:rPr>
          <w:rFonts w:ascii="Arial" w:hAnsi="Arial" w:cs="Arial"/>
          <w:lang w:val="sq-AL"/>
        </w:rPr>
        <w:t>koeficientet</w:t>
      </w:r>
      <w:r w:rsidRPr="00C9360B">
        <w:rPr>
          <w:rFonts w:ascii="Arial" w:hAnsi="Arial" w:cs="Arial"/>
          <w:lang w:val="sq-AL"/>
        </w:rPr>
        <w:t xml:space="preserve"> për të ardhurat e </w:t>
      </w:r>
      <w:r w:rsidR="00FE3FC7" w:rsidRPr="00C9360B">
        <w:rPr>
          <w:rFonts w:ascii="Arial" w:hAnsi="Arial" w:cs="Arial"/>
          <w:lang w:val="sq-AL"/>
        </w:rPr>
        <w:t xml:space="preserve">zyrtarëve dhe nëpunësve lokal të Komunës së Tuzit (në tekstin e mëtejmë: të punësuarit), shtesa për kryerjen e punëve në vendet e caktuara të punës </w:t>
      </w:r>
      <w:r w:rsidR="000B127C" w:rsidRPr="00C9360B">
        <w:rPr>
          <w:rFonts w:ascii="Arial" w:hAnsi="Arial" w:cs="Arial"/>
          <w:lang w:val="sq-AL"/>
        </w:rPr>
        <w:t xml:space="preserve">dhe çështje të tjera me </w:t>
      </w:r>
      <w:r w:rsidR="008D654A" w:rsidRPr="00C9360B">
        <w:rPr>
          <w:rFonts w:ascii="Arial" w:hAnsi="Arial" w:cs="Arial"/>
          <w:lang w:val="sq-AL"/>
        </w:rPr>
        <w:t>rendësi</w:t>
      </w:r>
      <w:r w:rsidR="000B127C" w:rsidRPr="00C9360B">
        <w:rPr>
          <w:rFonts w:ascii="Arial" w:hAnsi="Arial" w:cs="Arial"/>
          <w:lang w:val="sq-AL"/>
        </w:rPr>
        <w:t xml:space="preserve"> për realizimin e këtyre të drejtave në përputhje me ligjin me të cilin rregullohen të ardhurat e të punësuarve në sektorin </w:t>
      </w:r>
      <w:r w:rsidR="00FA0EBC" w:rsidRPr="00C9360B">
        <w:rPr>
          <w:rFonts w:ascii="Arial" w:hAnsi="Arial" w:cs="Arial"/>
          <w:lang w:val="sq-AL"/>
        </w:rPr>
        <w:t>publik</w:t>
      </w:r>
      <w:r w:rsidR="000B127C" w:rsidRPr="00C9360B">
        <w:rPr>
          <w:rFonts w:ascii="Arial" w:hAnsi="Arial" w:cs="Arial"/>
          <w:lang w:val="sq-AL"/>
        </w:rPr>
        <w:t xml:space="preserve">. </w:t>
      </w:r>
    </w:p>
    <w:p w14:paraId="1E359665" w14:textId="0065E209" w:rsidR="009C1216" w:rsidRPr="00C9360B" w:rsidRDefault="00061508" w:rsidP="009C1216">
      <w:pPr>
        <w:pStyle w:val="C30X"/>
        <w:rPr>
          <w:rFonts w:ascii="Arial" w:hAnsi="Arial" w:cs="Arial"/>
          <w:sz w:val="22"/>
          <w:szCs w:val="22"/>
          <w:lang w:val="sq-AL"/>
        </w:rPr>
      </w:pPr>
      <w:r w:rsidRPr="00C9360B">
        <w:rPr>
          <w:rFonts w:ascii="Arial" w:hAnsi="Arial" w:cs="Arial"/>
          <w:sz w:val="22"/>
          <w:szCs w:val="22"/>
          <w:lang w:val="sq-AL"/>
        </w:rPr>
        <w:t>Neni</w:t>
      </w:r>
      <w:r w:rsidR="009C1216" w:rsidRPr="00C9360B">
        <w:rPr>
          <w:rFonts w:ascii="Arial" w:hAnsi="Arial" w:cs="Arial"/>
          <w:sz w:val="22"/>
          <w:szCs w:val="22"/>
          <w:lang w:val="sq-AL"/>
        </w:rPr>
        <w:t xml:space="preserve"> 2</w:t>
      </w:r>
    </w:p>
    <w:p w14:paraId="7C816100" w14:textId="249C8235" w:rsidR="00F30642" w:rsidRPr="00C9360B" w:rsidRDefault="00F30642" w:rsidP="009C1216">
      <w:pPr>
        <w:pStyle w:val="T30X"/>
        <w:rPr>
          <w:rFonts w:ascii="Arial" w:hAnsi="Arial" w:cs="Arial"/>
          <w:lang w:val="sq-AL"/>
        </w:rPr>
      </w:pPr>
      <w:r w:rsidRPr="00C9360B">
        <w:rPr>
          <w:rFonts w:ascii="Arial" w:hAnsi="Arial" w:cs="Arial"/>
          <w:lang w:val="sq-AL"/>
        </w:rPr>
        <w:t xml:space="preserve">Të gjitha shprehjet e përdorura në këtë vendim e që janë në </w:t>
      </w:r>
      <w:r w:rsidR="00FA0EBC" w:rsidRPr="00C9360B">
        <w:rPr>
          <w:rFonts w:ascii="Arial" w:hAnsi="Arial" w:cs="Arial"/>
          <w:lang w:val="sq-AL"/>
        </w:rPr>
        <w:t>gjininë</w:t>
      </w:r>
      <w:r w:rsidRPr="00C9360B">
        <w:rPr>
          <w:rFonts w:ascii="Arial" w:hAnsi="Arial" w:cs="Arial"/>
          <w:lang w:val="sq-AL"/>
        </w:rPr>
        <w:t xml:space="preserve"> mashkullore, të njëjtat shprehje nënkuptohen për </w:t>
      </w:r>
      <w:r w:rsidR="00FA0EBC" w:rsidRPr="00C9360B">
        <w:rPr>
          <w:rFonts w:ascii="Arial" w:hAnsi="Arial" w:cs="Arial"/>
          <w:lang w:val="sq-AL"/>
        </w:rPr>
        <w:t>personat</w:t>
      </w:r>
      <w:r w:rsidRPr="00C9360B">
        <w:rPr>
          <w:rFonts w:ascii="Arial" w:hAnsi="Arial" w:cs="Arial"/>
          <w:lang w:val="sq-AL"/>
        </w:rPr>
        <w:t xml:space="preserve"> e gjinisë femërore.</w:t>
      </w:r>
    </w:p>
    <w:p w14:paraId="4BE697B3" w14:textId="7243FB7F" w:rsidR="00866FB0" w:rsidRPr="00C9360B" w:rsidRDefault="00061508" w:rsidP="00866FB0">
      <w:pPr>
        <w:pStyle w:val="C30X"/>
        <w:rPr>
          <w:rFonts w:ascii="Arial" w:hAnsi="Arial" w:cs="Arial"/>
          <w:sz w:val="22"/>
          <w:szCs w:val="22"/>
          <w:lang w:val="sq-AL"/>
        </w:rPr>
      </w:pPr>
      <w:r w:rsidRPr="00C9360B">
        <w:rPr>
          <w:rFonts w:ascii="Arial" w:hAnsi="Arial" w:cs="Arial"/>
          <w:sz w:val="22"/>
          <w:szCs w:val="22"/>
          <w:lang w:val="sq-AL"/>
        </w:rPr>
        <w:t xml:space="preserve">Neni </w:t>
      </w:r>
      <w:r w:rsidR="009C1216" w:rsidRPr="00C9360B">
        <w:rPr>
          <w:rFonts w:ascii="Arial" w:hAnsi="Arial" w:cs="Arial"/>
          <w:sz w:val="22"/>
          <w:szCs w:val="22"/>
          <w:lang w:val="sq-AL"/>
        </w:rPr>
        <w:t>3</w:t>
      </w:r>
    </w:p>
    <w:p w14:paraId="5D47C30E" w14:textId="31F192CD" w:rsidR="00866FB0" w:rsidRPr="00C9360B" w:rsidRDefault="00900505" w:rsidP="00C9360B">
      <w:pPr>
        <w:pStyle w:val="T30X"/>
        <w:rPr>
          <w:rFonts w:ascii="Arial" w:hAnsi="Arial" w:cs="Arial"/>
          <w:lang w:val="sq-AL"/>
        </w:rPr>
      </w:pPr>
      <w:r w:rsidRPr="00C9360B">
        <w:rPr>
          <w:rFonts w:ascii="Arial" w:hAnsi="Arial" w:cs="Arial"/>
          <w:lang w:val="sq-AL"/>
        </w:rPr>
        <w:t>Varë</w:t>
      </w:r>
      <w:r w:rsidR="00FA0EBC" w:rsidRPr="00C9360B">
        <w:rPr>
          <w:rFonts w:ascii="Arial" w:hAnsi="Arial" w:cs="Arial"/>
          <w:lang w:val="sq-AL"/>
        </w:rPr>
        <w:t>si</w:t>
      </w:r>
      <w:r w:rsidRPr="00C9360B">
        <w:rPr>
          <w:rFonts w:ascii="Arial" w:hAnsi="Arial" w:cs="Arial"/>
          <w:lang w:val="sq-AL"/>
        </w:rPr>
        <w:t>sh</w:t>
      </w:r>
      <w:r w:rsidR="00FA0EBC" w:rsidRPr="00C9360B">
        <w:rPr>
          <w:rFonts w:ascii="Arial" w:hAnsi="Arial" w:cs="Arial"/>
          <w:lang w:val="sq-AL"/>
        </w:rPr>
        <w:t>t</w:t>
      </w:r>
      <w:r w:rsidRPr="00C9360B">
        <w:rPr>
          <w:rFonts w:ascii="Arial" w:hAnsi="Arial" w:cs="Arial"/>
          <w:lang w:val="sq-AL"/>
        </w:rPr>
        <w:t xml:space="preserve"> prej nivelit të kualifikimit të shkollimit,</w:t>
      </w:r>
      <w:r w:rsidR="00211C08" w:rsidRPr="00C9360B">
        <w:rPr>
          <w:rFonts w:ascii="Arial" w:hAnsi="Arial" w:cs="Arial"/>
          <w:lang w:val="sq-AL"/>
        </w:rPr>
        <w:t xml:space="preserve"> </w:t>
      </w:r>
      <w:r w:rsidR="0065409D" w:rsidRPr="00C9360B">
        <w:rPr>
          <w:rFonts w:ascii="Arial" w:hAnsi="Arial" w:cs="Arial"/>
          <w:lang w:val="sq-AL"/>
        </w:rPr>
        <w:t>kompleksitetit</w:t>
      </w:r>
      <w:r w:rsidR="00211C08" w:rsidRPr="00C9360B">
        <w:rPr>
          <w:rFonts w:ascii="Arial" w:hAnsi="Arial" w:cs="Arial"/>
          <w:lang w:val="sq-AL"/>
        </w:rPr>
        <w:t xml:space="preserve"> të punës përgjegjësisë dhe elementeve të tjera të rëndësishme për vlerësimin e punës së caktuar, </w:t>
      </w:r>
      <w:r w:rsidR="004D48BC" w:rsidRPr="00C9360B">
        <w:rPr>
          <w:rFonts w:ascii="Arial" w:hAnsi="Arial" w:cs="Arial"/>
          <w:lang w:val="sq-AL"/>
        </w:rPr>
        <w:t xml:space="preserve">tituj të veçuar në administratën lokale dhe shërbimin e kuvendit </w:t>
      </w:r>
      <w:r w:rsidR="00FA0EBC" w:rsidRPr="00C9360B">
        <w:rPr>
          <w:rFonts w:ascii="Arial" w:hAnsi="Arial" w:cs="Arial"/>
          <w:lang w:val="sq-AL"/>
        </w:rPr>
        <w:t>renditën</w:t>
      </w:r>
      <w:r w:rsidR="006035E1" w:rsidRPr="00C9360B">
        <w:rPr>
          <w:rFonts w:ascii="Arial" w:hAnsi="Arial" w:cs="Arial"/>
          <w:lang w:val="sq-AL"/>
        </w:rPr>
        <w:t xml:space="preserve"> në grupe vijuese të punëve dhe shprehen me </w:t>
      </w:r>
      <w:r w:rsidR="00FA0EBC" w:rsidRPr="00C9360B">
        <w:rPr>
          <w:rFonts w:ascii="Arial" w:hAnsi="Arial" w:cs="Arial"/>
          <w:lang w:val="sq-AL"/>
        </w:rPr>
        <w:t>koeficientit</w:t>
      </w:r>
      <w:r w:rsidR="006035E1" w:rsidRPr="00C9360B">
        <w:rPr>
          <w:rFonts w:ascii="Arial" w:hAnsi="Arial" w:cs="Arial"/>
          <w:lang w:val="sq-AL"/>
        </w:rPr>
        <w:t xml:space="preserve"> si më poshtë</w:t>
      </w:r>
      <w:r w:rsidR="00866FB0" w:rsidRPr="00C9360B">
        <w:rPr>
          <w:rFonts w:ascii="Arial" w:hAnsi="Arial" w:cs="Arial"/>
          <w:lang w:val="sq-AL"/>
        </w:rPr>
        <w:t>:</w:t>
      </w:r>
    </w:p>
    <w:tbl>
      <w:tblPr>
        <w:tblW w:w="102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4800"/>
        <w:gridCol w:w="1440"/>
        <w:gridCol w:w="360"/>
        <w:gridCol w:w="600"/>
        <w:gridCol w:w="600"/>
      </w:tblGrid>
      <w:tr w:rsidR="00866FB0" w:rsidRPr="00C9360B" w14:paraId="61BEA262" w14:textId="77777777" w:rsidTr="00866FB0">
        <w:trPr>
          <w:cantSplit/>
          <w:trHeight w:val="240"/>
        </w:trPr>
        <w:tc>
          <w:tcPr>
            <w:tcW w:w="1020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512EA98" w14:textId="51CC3939" w:rsidR="00866FB0" w:rsidRPr="00C9360B" w:rsidRDefault="006035E1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Kuadër i lartë udhëheqës</w:t>
            </w:r>
          </w:p>
        </w:tc>
      </w:tr>
      <w:tr w:rsidR="00866FB0" w:rsidRPr="00C9360B" w14:paraId="723193BB" w14:textId="77777777" w:rsidTr="00866FB0">
        <w:trPr>
          <w:cantSplit/>
          <w:trHeight w:val="240"/>
        </w:trPr>
        <w:tc>
          <w:tcPr>
            <w:tcW w:w="240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69686948" w14:textId="4B892FF8" w:rsidR="00866FB0" w:rsidRPr="00C9360B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Ni</w:t>
            </w:r>
            <w:r w:rsidR="006035E1" w:rsidRPr="00C9360B">
              <w:rPr>
                <w:rFonts w:ascii="Arial" w:hAnsi="Arial" w:cs="Arial"/>
                <w:sz w:val="22"/>
                <w:szCs w:val="22"/>
                <w:lang w:val="sq-AL"/>
              </w:rPr>
              <w:t>veli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1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59BEDA2" w14:textId="4F1DAED7" w:rsidR="00866FB0" w:rsidRPr="00C9360B" w:rsidRDefault="00866FB0" w:rsidP="001E249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- sekretar </w:t>
            </w:r>
            <w:r w:rsidR="00050D68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i 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sekretari</w:t>
            </w:r>
            <w:r w:rsidR="00050D68" w:rsidRPr="00C9360B">
              <w:rPr>
                <w:rFonts w:ascii="Arial" w:hAnsi="Arial" w:cs="Arial"/>
                <w:sz w:val="22"/>
                <w:szCs w:val="22"/>
                <w:lang w:val="sq-AL"/>
              </w:rPr>
              <w:t>atit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9F85112" w14:textId="77777777" w:rsidR="00866FB0" w:rsidRPr="00C9360B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64AE4A0" w14:textId="77777777" w:rsidR="00866FB0" w:rsidRPr="00C9360B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66FB0" w:rsidRPr="00C9360B" w14:paraId="7FFE91B1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72FD6351" w14:textId="77777777" w:rsidR="00866FB0" w:rsidRPr="00C9360B" w:rsidRDefault="00866FB0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DD81A53" w14:textId="51106F68" w:rsidR="00866FB0" w:rsidRPr="00C9360B" w:rsidRDefault="00866FB0" w:rsidP="001E249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- dre</w:t>
            </w:r>
            <w:r w:rsidR="00050D68" w:rsidRPr="00C9360B">
              <w:rPr>
                <w:rFonts w:ascii="Arial" w:hAnsi="Arial" w:cs="Arial"/>
                <w:sz w:val="22"/>
                <w:szCs w:val="22"/>
                <w:lang w:val="sq-AL"/>
              </w:rPr>
              <w:t>jtor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050D68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i </w:t>
            </w:r>
            <w:r w:rsidR="0065409D" w:rsidRPr="00C9360B">
              <w:rPr>
                <w:rFonts w:ascii="Arial" w:hAnsi="Arial" w:cs="Arial"/>
                <w:sz w:val="22"/>
                <w:szCs w:val="22"/>
                <w:lang w:val="sq-AL"/>
              </w:rPr>
              <w:t>drejtorisë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676E4C0" w14:textId="77777777" w:rsidR="00866FB0" w:rsidRPr="00C9360B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A328AAA" w14:textId="77777777" w:rsidR="00866FB0" w:rsidRPr="00C9360B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66FB0" w:rsidRPr="00C9360B" w14:paraId="1FA8F053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64282FE8" w14:textId="77777777" w:rsidR="00866FB0" w:rsidRPr="00C9360B" w:rsidRDefault="00866FB0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4C2B3D1" w14:textId="56170178" w:rsidR="00866FB0" w:rsidRPr="00C9360B" w:rsidRDefault="00866FB0" w:rsidP="001E249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- d</w:t>
            </w:r>
            <w:r w:rsidR="00084A26" w:rsidRPr="00C9360B">
              <w:rPr>
                <w:rFonts w:ascii="Arial" w:hAnsi="Arial" w:cs="Arial"/>
                <w:sz w:val="22"/>
                <w:szCs w:val="22"/>
                <w:lang w:val="sq-AL"/>
              </w:rPr>
              <w:t>rejtor administrate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C793F47" w14:textId="77777777" w:rsidR="00866FB0" w:rsidRPr="00C9360B" w:rsidRDefault="00C97FD3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27D656E" w14:textId="77777777" w:rsidR="00866FB0" w:rsidRPr="00C9360B" w:rsidRDefault="00866FB0" w:rsidP="00861E35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1</w:t>
            </w:r>
            <w:r w:rsidR="00C97FD3" w:rsidRPr="00C9360B">
              <w:rPr>
                <w:rFonts w:ascii="Arial" w:hAnsi="Arial" w:cs="Arial"/>
                <w:sz w:val="22"/>
                <w:szCs w:val="22"/>
                <w:lang w:val="sq-AL"/>
              </w:rPr>
              <w:t>3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.</w:t>
            </w:r>
            <w:r w:rsidR="00C97FD3" w:rsidRPr="00C9360B">
              <w:rPr>
                <w:rFonts w:ascii="Arial" w:hAnsi="Arial" w:cs="Arial"/>
                <w:sz w:val="22"/>
                <w:szCs w:val="22"/>
                <w:lang w:val="sq-AL"/>
              </w:rPr>
              <w:t>83</w:t>
            </w:r>
          </w:p>
        </w:tc>
      </w:tr>
      <w:tr w:rsidR="00866FB0" w:rsidRPr="00C9360B" w14:paraId="33ED5A49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2F185EF2" w14:textId="77777777" w:rsidR="00866FB0" w:rsidRPr="00C9360B" w:rsidRDefault="00866FB0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4FF3CA2" w14:textId="610F02FD" w:rsidR="001E249E" w:rsidRPr="00C9360B" w:rsidRDefault="00C5619D" w:rsidP="001E249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- </w:t>
            </w:r>
            <w:r w:rsidR="0065409D" w:rsidRPr="00C9360B">
              <w:rPr>
                <w:rFonts w:ascii="Arial" w:hAnsi="Arial" w:cs="Arial"/>
                <w:sz w:val="22"/>
                <w:szCs w:val="22"/>
                <w:lang w:val="sq-AL"/>
              </w:rPr>
              <w:t>arkitekti</w:t>
            </w:r>
            <w:r w:rsidR="00084A26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kryesor i qytetit</w:t>
            </w:r>
          </w:p>
          <w:p w14:paraId="5EC60112" w14:textId="79F5B367" w:rsidR="001E249E" w:rsidRPr="00C9360B" w:rsidRDefault="008C0626" w:rsidP="008C0626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- </w:t>
            </w:r>
            <w:r w:rsidR="00084A26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mbrojtës i </w:t>
            </w:r>
            <w:r w:rsidR="0065409D" w:rsidRPr="00C9360B">
              <w:rPr>
                <w:rFonts w:ascii="Arial" w:hAnsi="Arial" w:cs="Arial"/>
                <w:sz w:val="22"/>
                <w:szCs w:val="22"/>
                <w:lang w:val="sq-AL"/>
              </w:rPr>
              <w:t>interesave</w:t>
            </w:r>
            <w:r w:rsidR="00084A26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pronësoro-juridike të komunës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D23F0CB" w14:textId="77777777" w:rsidR="00866FB0" w:rsidRPr="00C9360B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6D9931C" w14:textId="77777777" w:rsidR="00866FB0" w:rsidRPr="00C9360B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66FB0" w:rsidRPr="00C9360B" w14:paraId="6BDD63A7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33AD7671" w14:textId="77777777" w:rsidR="00866FB0" w:rsidRPr="00C9360B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0A59150" w14:textId="77777777" w:rsidR="00866FB0" w:rsidRPr="00C9360B" w:rsidRDefault="00866FB0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AC46FC0" w14:textId="77777777" w:rsidR="00866FB0" w:rsidRPr="00C9360B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CFFC961" w14:textId="77777777" w:rsidR="00866FB0" w:rsidRPr="00C9360B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866FB0" w:rsidRPr="00C9360B" w14:paraId="40014B91" w14:textId="77777777" w:rsidTr="00866FB0">
        <w:trPr>
          <w:cantSplit/>
          <w:trHeight w:val="240"/>
        </w:trPr>
        <w:tc>
          <w:tcPr>
            <w:tcW w:w="2400" w:type="dxa"/>
            <w:vMerge w:val="restar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27450092" w14:textId="77777777" w:rsidR="00137466" w:rsidRPr="00C9360B" w:rsidRDefault="00137466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1D33A11B" w14:textId="77777777" w:rsidR="00137466" w:rsidRPr="00C9360B" w:rsidRDefault="00137466" w:rsidP="00137466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60B847E6" w14:textId="10746DC2" w:rsidR="00866FB0" w:rsidRPr="00C9360B" w:rsidRDefault="00137466" w:rsidP="00137466">
            <w:pPr>
              <w:ind w:firstLine="720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  </w:t>
            </w:r>
            <w:r w:rsidR="00050D68" w:rsidRPr="00C9360B">
              <w:rPr>
                <w:rFonts w:ascii="Arial" w:hAnsi="Arial" w:cs="Arial"/>
                <w:sz w:val="22"/>
                <w:szCs w:val="22"/>
                <w:lang w:val="sq-AL"/>
              </w:rPr>
              <w:t>Niveli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8AB1A26" w14:textId="05FF7A0E" w:rsidR="00866FB0" w:rsidRPr="00C9360B" w:rsidRDefault="00866FB0" w:rsidP="00C5619D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- </w:t>
            </w:r>
            <w:r w:rsidR="00084A26" w:rsidRPr="00C9360B">
              <w:rPr>
                <w:rFonts w:ascii="Arial" w:hAnsi="Arial" w:cs="Arial"/>
                <w:sz w:val="22"/>
                <w:szCs w:val="22"/>
                <w:lang w:val="sq-AL"/>
              </w:rPr>
              <w:t>kryeshef i Policisë komunale dhe inspeksionit komunal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716E43D" w14:textId="77777777" w:rsidR="00866FB0" w:rsidRPr="00C9360B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43F0074" w14:textId="77777777" w:rsidR="00866FB0" w:rsidRPr="00C9360B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0A16BA" w:rsidRPr="00C9360B" w14:paraId="1AF3D3C2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0CBCC2F6" w14:textId="77777777" w:rsidR="000A16BA" w:rsidRPr="00C9360B" w:rsidRDefault="000A16BA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08FFD35" w14:textId="67D96D25" w:rsidR="008C0626" w:rsidRPr="00C9360B" w:rsidRDefault="000A16BA" w:rsidP="008C0626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- </w:t>
            </w:r>
            <w:r w:rsidR="005605EA" w:rsidRPr="00C9360B">
              <w:rPr>
                <w:rFonts w:ascii="Arial" w:hAnsi="Arial" w:cs="Arial"/>
                <w:sz w:val="22"/>
                <w:szCs w:val="22"/>
                <w:lang w:val="sq-AL"/>
              </w:rPr>
              <w:t>komandant i Shërbimit të mbrojtjes dhe shpëtimit</w:t>
            </w:r>
          </w:p>
          <w:p w14:paraId="6EF1A9AD" w14:textId="62934950" w:rsidR="000A16BA" w:rsidRPr="00C9360B" w:rsidRDefault="008C0626" w:rsidP="001E249E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- </w:t>
            </w:r>
            <w:r w:rsidR="00BD74F6" w:rsidRPr="00C9360B">
              <w:rPr>
                <w:rFonts w:ascii="Arial" w:hAnsi="Arial" w:cs="Arial"/>
                <w:sz w:val="22"/>
                <w:szCs w:val="22"/>
                <w:lang w:val="sq-AL"/>
              </w:rPr>
              <w:t>mena</w:t>
            </w:r>
            <w:r w:rsidR="005605EA" w:rsidRPr="00C9360B">
              <w:rPr>
                <w:rFonts w:ascii="Arial" w:hAnsi="Arial" w:cs="Arial"/>
                <w:sz w:val="22"/>
                <w:szCs w:val="22"/>
                <w:lang w:val="sq-AL"/>
              </w:rPr>
              <w:t>xher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807405E" w14:textId="77777777" w:rsidR="000A16BA" w:rsidRPr="00C9360B" w:rsidRDefault="00C97FD3" w:rsidP="001C069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93D2CFD" w14:textId="77777777" w:rsidR="000A16BA" w:rsidRPr="00C9360B" w:rsidRDefault="000A16BA" w:rsidP="00861E35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1</w:t>
            </w:r>
            <w:r w:rsidR="00C97FD3" w:rsidRPr="00C9360B">
              <w:rPr>
                <w:rFonts w:ascii="Arial" w:hAnsi="Arial" w:cs="Arial"/>
                <w:sz w:val="22"/>
                <w:szCs w:val="22"/>
                <w:lang w:val="sq-AL"/>
              </w:rPr>
              <w:t>3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.</w:t>
            </w:r>
            <w:r w:rsidR="00C97FD3" w:rsidRPr="00C9360B">
              <w:rPr>
                <w:rFonts w:ascii="Arial" w:hAnsi="Arial" w:cs="Arial"/>
                <w:sz w:val="22"/>
                <w:szCs w:val="22"/>
                <w:lang w:val="sq-AL"/>
              </w:rPr>
              <w:t>83</w:t>
            </w:r>
          </w:p>
        </w:tc>
      </w:tr>
      <w:tr w:rsidR="000A16BA" w:rsidRPr="00C9360B" w14:paraId="68FD41C6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170F77E5" w14:textId="77777777" w:rsidR="000A16BA" w:rsidRPr="00C9360B" w:rsidRDefault="000A16BA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7774B6E" w14:textId="77777777" w:rsidR="008531EE" w:rsidRPr="00C9360B" w:rsidRDefault="008531EE" w:rsidP="005D39C4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695A07D" w14:textId="77777777" w:rsidR="000A16BA" w:rsidRPr="00C9360B" w:rsidRDefault="000A16BA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53AB9F7" w14:textId="77777777" w:rsidR="000A16BA" w:rsidRPr="00C9360B" w:rsidRDefault="000A16BA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0A16BA" w:rsidRPr="00C9360B" w14:paraId="4CCEDC98" w14:textId="77777777" w:rsidTr="00866FB0">
        <w:trPr>
          <w:cantSplit/>
          <w:trHeight w:val="240"/>
        </w:trPr>
        <w:tc>
          <w:tcPr>
            <w:tcW w:w="240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56D12B4F" w14:textId="5E2B5792" w:rsidR="000A16BA" w:rsidRPr="00C9360B" w:rsidRDefault="00050D68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Niveli</w:t>
            </w:r>
            <w:r w:rsidR="000A16BA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3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177627F" w14:textId="77777777" w:rsidR="000A16BA" w:rsidRPr="00C9360B" w:rsidRDefault="000A16BA" w:rsidP="00F7607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4C0A7216" w14:textId="77777777" w:rsidR="000A16BA" w:rsidRPr="00C9360B" w:rsidRDefault="000A16BA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47C78890" w14:textId="77777777" w:rsidR="000A16BA" w:rsidRPr="00C9360B" w:rsidRDefault="000A16BA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C547AC" w:rsidRPr="00C9360B" w14:paraId="6E160F17" w14:textId="77777777" w:rsidTr="00866FB0">
        <w:trPr>
          <w:gridAfter w:val="5"/>
          <w:wAfter w:w="7800" w:type="dxa"/>
          <w:cantSplit/>
          <w:trHeight w:val="276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36F19CB8" w14:textId="77777777" w:rsidR="00C547AC" w:rsidRPr="00C9360B" w:rsidRDefault="00C547AC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0A16BA" w:rsidRPr="00C9360B" w14:paraId="0B5A7F67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5F4DD3CC" w14:textId="77777777" w:rsidR="000A16BA" w:rsidRPr="00C9360B" w:rsidRDefault="000A16BA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7C32F6C" w14:textId="77777777" w:rsidR="000A16BA" w:rsidRPr="00C9360B" w:rsidRDefault="000A16BA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5FF14CF" w14:textId="77777777" w:rsidR="000A16BA" w:rsidRPr="00C9360B" w:rsidRDefault="000A16BA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5CE031E" w14:textId="77777777" w:rsidR="000A16BA" w:rsidRPr="00C9360B" w:rsidRDefault="000A16BA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5D39C4" w:rsidRPr="00C9360B" w14:paraId="679361FB" w14:textId="77777777" w:rsidTr="009C0FB1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29D63C4E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AD4446B" w14:textId="4A3FC375" w:rsidR="005D39C4" w:rsidRPr="00C9360B" w:rsidRDefault="005D39C4" w:rsidP="00052A51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-</w:t>
            </w:r>
            <w:r w:rsidR="007F3F9C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udhëheqës i Shërbimit revizionin e </w:t>
            </w:r>
            <w:r w:rsidR="0065409D" w:rsidRPr="00C9360B">
              <w:rPr>
                <w:rFonts w:ascii="Arial" w:hAnsi="Arial" w:cs="Arial"/>
                <w:sz w:val="22"/>
                <w:szCs w:val="22"/>
                <w:lang w:val="sq-AL"/>
              </w:rPr>
              <w:t>brendshëm</w:t>
            </w:r>
          </w:p>
          <w:p w14:paraId="5C518CAB" w14:textId="353F7AF5" w:rsidR="005D39C4" w:rsidRPr="00C9360B" w:rsidRDefault="005D39C4" w:rsidP="00052A51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- </w:t>
            </w:r>
            <w:r w:rsidR="007F3F9C" w:rsidRPr="00C9360B">
              <w:rPr>
                <w:rFonts w:ascii="Arial" w:hAnsi="Arial" w:cs="Arial"/>
                <w:sz w:val="22"/>
                <w:szCs w:val="22"/>
                <w:lang w:val="sq-AL"/>
              </w:rPr>
              <w:t>shef i kabinetit të kryetarit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3F8E671E" w14:textId="77777777" w:rsidR="005D39C4" w:rsidRPr="00C9360B" w:rsidRDefault="005D39C4" w:rsidP="00052A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516D26C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12.97</w:t>
            </w:r>
          </w:p>
        </w:tc>
      </w:tr>
      <w:tr w:rsidR="005D39C4" w:rsidRPr="00C9360B" w14:paraId="40A496DE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1C22D7D7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FBF1E08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61F00B52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50EF30B7" w14:textId="0C661041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- </w:t>
            </w:r>
            <w:r w:rsidR="00FA1F8B" w:rsidRPr="00C9360B">
              <w:rPr>
                <w:rFonts w:ascii="Arial" w:hAnsi="Arial" w:cs="Arial"/>
                <w:sz w:val="22"/>
                <w:szCs w:val="22"/>
                <w:lang w:val="sq-AL"/>
              </w:rPr>
              <w:t>ndihmës</w:t>
            </w:r>
            <w:r w:rsidR="007F3F9C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 sekretarit të sekretariatit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32CB3DA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4FC5DBA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5D39C4" w:rsidRPr="00C9360B" w14:paraId="79BB776A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053C9B84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126DAC4" w14:textId="231EFBF3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- </w:t>
            </w:r>
            <w:r w:rsidR="00FA1F8B" w:rsidRPr="00C9360B">
              <w:rPr>
                <w:rFonts w:ascii="Arial" w:hAnsi="Arial" w:cs="Arial"/>
                <w:sz w:val="22"/>
                <w:szCs w:val="22"/>
                <w:lang w:val="sq-AL"/>
              </w:rPr>
              <w:t>ndihmës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7F3F9C" w:rsidRPr="00C9360B">
              <w:rPr>
                <w:rFonts w:ascii="Arial" w:hAnsi="Arial" w:cs="Arial"/>
                <w:sz w:val="22"/>
                <w:szCs w:val="22"/>
                <w:lang w:val="sq-AL"/>
              </w:rPr>
              <w:t>i drejtorit të drejtorisë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AA35370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1</w:t>
            </w:r>
            <w:r w:rsidR="00F23A0C" w:rsidRPr="00C9360B">
              <w:rPr>
                <w:rFonts w:ascii="Arial" w:hAnsi="Arial" w:cs="Arial"/>
                <w:sz w:val="22"/>
                <w:szCs w:val="22"/>
                <w:lang w:val="sq-AL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6C4DF67" w14:textId="77777777" w:rsidR="005D39C4" w:rsidRPr="00C9360B" w:rsidRDefault="005D39C4" w:rsidP="00F23A0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1</w:t>
            </w:r>
            <w:r w:rsidR="00F23A0C" w:rsidRPr="00C9360B">
              <w:rPr>
                <w:rFonts w:ascii="Arial" w:hAnsi="Arial" w:cs="Arial"/>
                <w:sz w:val="22"/>
                <w:szCs w:val="22"/>
                <w:lang w:val="sq-AL"/>
              </w:rPr>
              <w:t>1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.</w:t>
            </w:r>
            <w:r w:rsidR="00F23A0C" w:rsidRPr="00C9360B">
              <w:rPr>
                <w:rFonts w:ascii="Arial" w:hAnsi="Arial" w:cs="Arial"/>
                <w:sz w:val="22"/>
                <w:szCs w:val="22"/>
                <w:lang w:val="sq-AL"/>
              </w:rPr>
              <w:t>67</w:t>
            </w:r>
          </w:p>
        </w:tc>
      </w:tr>
      <w:tr w:rsidR="005D39C4" w:rsidRPr="00C9360B" w14:paraId="22A77788" w14:textId="77777777" w:rsidTr="00FA5B8D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27E1073C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EDF47A9" w14:textId="39FA0A32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- </w:t>
            </w:r>
            <w:r w:rsidR="00FA1F8B" w:rsidRPr="00C9360B">
              <w:rPr>
                <w:rFonts w:ascii="Arial" w:hAnsi="Arial" w:cs="Arial"/>
                <w:sz w:val="22"/>
                <w:szCs w:val="22"/>
                <w:lang w:val="sq-AL"/>
              </w:rPr>
              <w:t>ndihmës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7F3F9C" w:rsidRPr="00C9360B">
              <w:rPr>
                <w:rFonts w:ascii="Arial" w:hAnsi="Arial" w:cs="Arial"/>
                <w:sz w:val="22"/>
                <w:szCs w:val="22"/>
                <w:lang w:val="sq-AL"/>
              </w:rPr>
              <w:t>i drejtorit të administratës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56CD0771" w14:textId="77777777" w:rsidR="005D39C4" w:rsidRPr="00C9360B" w:rsidRDefault="005D39C4" w:rsidP="000A16BA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12A36D5E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q-AL"/>
              </w:rPr>
            </w:pPr>
          </w:p>
        </w:tc>
      </w:tr>
      <w:tr w:rsidR="005D39C4" w:rsidRPr="00C9360B" w14:paraId="6EF2C507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0DA161B8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32E83FF" w14:textId="3F63AD70" w:rsidR="005D39C4" w:rsidRPr="00C9360B" w:rsidRDefault="008C0626" w:rsidP="008C0626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- </w:t>
            </w:r>
            <w:r w:rsidR="00FA1F8B" w:rsidRPr="00C9360B">
              <w:rPr>
                <w:rFonts w:ascii="Arial" w:hAnsi="Arial" w:cs="Arial"/>
                <w:sz w:val="22"/>
                <w:szCs w:val="22"/>
                <w:lang w:val="sq-AL"/>
              </w:rPr>
              <w:t>ndihmës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88458F" w:rsidRPr="00C9360B">
              <w:rPr>
                <w:rFonts w:ascii="Arial" w:hAnsi="Arial" w:cs="Arial"/>
                <w:sz w:val="22"/>
                <w:szCs w:val="22"/>
                <w:lang w:val="sq-AL"/>
              </w:rPr>
              <w:t>i kryeadministratorit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A8A914C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0F4EB47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5D39C4" w:rsidRPr="00C9360B" w14:paraId="6213958B" w14:textId="77777777" w:rsidTr="007C3FED">
        <w:trPr>
          <w:cantSplit/>
          <w:trHeight w:val="95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727D8D42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5A11696" w14:textId="77777777" w:rsidR="00C547AC" w:rsidRPr="00C9360B" w:rsidRDefault="00C547AC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FEC4AD7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6FFE57C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5D39C4" w:rsidRPr="00C9360B" w14:paraId="5B1B9D11" w14:textId="77777777" w:rsidTr="007C3FED">
        <w:trPr>
          <w:cantSplit/>
          <w:trHeight w:val="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245CEAFC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BAF9832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A6E770D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ADA131A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5D39C4" w:rsidRPr="00C9360B" w14:paraId="498E5D18" w14:textId="77777777" w:rsidTr="00E349B9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4D658019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9F020A3" w14:textId="3A3918B3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- </w:t>
            </w:r>
            <w:r w:rsidR="00FA1F8B" w:rsidRPr="00C9360B">
              <w:rPr>
                <w:rFonts w:ascii="Arial" w:hAnsi="Arial" w:cs="Arial"/>
                <w:sz w:val="22"/>
                <w:szCs w:val="22"/>
                <w:lang w:val="sq-AL"/>
              </w:rPr>
              <w:t>ndihmës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88458F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i kryshefit të </w:t>
            </w:r>
            <w:r w:rsidR="0065409D" w:rsidRPr="00C9360B">
              <w:rPr>
                <w:rFonts w:ascii="Arial" w:hAnsi="Arial" w:cs="Arial"/>
                <w:sz w:val="22"/>
                <w:szCs w:val="22"/>
                <w:lang w:val="sq-AL"/>
              </w:rPr>
              <w:t>Policisë</w:t>
            </w:r>
            <w:r w:rsidR="0088458F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komunale dhe inspeksionit komunal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1C20FA17" w14:textId="77777777" w:rsidR="005D39C4" w:rsidRPr="00C9360B" w:rsidRDefault="005D39C4" w:rsidP="001C069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3826F4E9" w14:textId="77777777" w:rsidR="005D39C4" w:rsidRPr="00C9360B" w:rsidRDefault="005D39C4" w:rsidP="001C069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10.81</w:t>
            </w:r>
          </w:p>
        </w:tc>
      </w:tr>
      <w:tr w:rsidR="005D39C4" w:rsidRPr="00C9360B" w14:paraId="170640B2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75964260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07D42DB" w14:textId="2FFF3378" w:rsidR="00F23A0C" w:rsidRPr="00C9360B" w:rsidRDefault="00F23A0C" w:rsidP="00F23A0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- </w:t>
            </w:r>
            <w:r w:rsidR="0065409D" w:rsidRPr="00C9360B">
              <w:rPr>
                <w:rFonts w:ascii="Arial" w:hAnsi="Arial" w:cs="Arial"/>
                <w:sz w:val="22"/>
                <w:szCs w:val="22"/>
                <w:lang w:val="sq-AL"/>
              </w:rPr>
              <w:t>zëvendës</w:t>
            </w:r>
            <w:r w:rsidR="0088458F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 komandantit të Shërbimit të </w:t>
            </w:r>
            <w:r w:rsidR="0065409D" w:rsidRPr="00C9360B">
              <w:rPr>
                <w:rFonts w:ascii="Arial" w:hAnsi="Arial" w:cs="Arial"/>
                <w:sz w:val="22"/>
                <w:szCs w:val="22"/>
                <w:lang w:val="sq-AL"/>
              </w:rPr>
              <w:t>mbrojtjes</w:t>
            </w:r>
            <w:r w:rsidR="0088458F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dhe shpëtimit</w:t>
            </w:r>
          </w:p>
          <w:p w14:paraId="007A8748" w14:textId="77777777" w:rsidR="005D39C4" w:rsidRPr="00C9360B" w:rsidRDefault="005D39C4" w:rsidP="002C18C9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77A47FB6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7CC46FE9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5D39C4" w:rsidRPr="00C9360B" w14:paraId="2BDB58B7" w14:textId="77777777" w:rsidTr="00866FB0">
        <w:trPr>
          <w:cantSplit/>
          <w:trHeight w:val="240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65ECBAAA" w14:textId="5F1885AD" w:rsidR="005D39C4" w:rsidRPr="00C9360B" w:rsidRDefault="00240CD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Kuadrot eksperto-udhëheqëse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45C1E8F8" w14:textId="7A629EEE" w:rsidR="005D39C4" w:rsidRPr="00C9360B" w:rsidRDefault="00240CD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Titujt 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3B134A6F" w14:textId="6E3A61A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Grup</w:t>
            </w:r>
            <w:r w:rsidR="00013B3B" w:rsidRPr="00C9360B">
              <w:rPr>
                <w:rFonts w:ascii="Arial" w:hAnsi="Arial" w:cs="Arial"/>
                <w:sz w:val="22"/>
                <w:szCs w:val="22"/>
                <w:lang w:val="sq-AL"/>
              </w:rPr>
              <w:t>i i punëve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D </w:t>
            </w:r>
            <w:r w:rsidR="00013B3B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Nëngrupi 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6E1B6415" w14:textId="20EE186B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Koeficient</w:t>
            </w:r>
            <w:r w:rsidR="00013B3B" w:rsidRPr="00C9360B">
              <w:rPr>
                <w:rFonts w:ascii="Arial" w:hAnsi="Arial" w:cs="Arial"/>
                <w:sz w:val="22"/>
                <w:szCs w:val="22"/>
                <w:lang w:val="sq-AL"/>
              </w:rPr>
              <w:t>i</w:t>
            </w:r>
          </w:p>
        </w:tc>
      </w:tr>
      <w:tr w:rsidR="005D39C4" w:rsidRPr="00C9360B" w14:paraId="0EDE5DCB" w14:textId="77777777" w:rsidTr="00866FB0">
        <w:trPr>
          <w:cantSplit/>
          <w:trHeight w:val="240"/>
        </w:trPr>
        <w:tc>
          <w:tcPr>
            <w:tcW w:w="240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18E72B4A" w14:textId="7A7BBE70" w:rsidR="005D39C4" w:rsidRPr="00C9360B" w:rsidRDefault="00050D68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Niveli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1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774824E" w14:textId="35F998E3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- </w:t>
            </w:r>
            <w:r w:rsidR="00E639CD" w:rsidRPr="00C9360B">
              <w:rPr>
                <w:rFonts w:ascii="Arial" w:hAnsi="Arial" w:cs="Arial"/>
                <w:sz w:val="22"/>
                <w:szCs w:val="22"/>
                <w:lang w:val="sq-AL"/>
              </w:rPr>
              <w:t>inspektori kryesor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,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BB7F507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B3FEFC6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5D39C4" w:rsidRPr="00C9360B" w14:paraId="455000DA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03C0E6BA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A6026F8" w14:textId="44E36700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- </w:t>
            </w:r>
            <w:r w:rsidR="0065409D" w:rsidRPr="00C9360B">
              <w:rPr>
                <w:rFonts w:ascii="Arial" w:hAnsi="Arial" w:cs="Arial"/>
                <w:sz w:val="22"/>
                <w:szCs w:val="22"/>
                <w:lang w:val="sq-AL"/>
              </w:rPr>
              <w:t>personi</w:t>
            </w:r>
            <w:r w:rsidR="00E639CD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kryesor zyrtar i autorizuar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5C3B0D0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F6308A8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9.4</w:t>
            </w:r>
          </w:p>
        </w:tc>
      </w:tr>
      <w:tr w:rsidR="005D39C4" w:rsidRPr="00C9360B" w14:paraId="1CD96E5F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293D93B9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A58E298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EF9B882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D284485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5D39C4" w:rsidRPr="00C9360B" w14:paraId="4B912F40" w14:textId="77777777" w:rsidTr="00866FB0">
        <w:trPr>
          <w:cantSplit/>
          <w:trHeight w:val="240"/>
        </w:trPr>
        <w:tc>
          <w:tcPr>
            <w:tcW w:w="240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5C6BF3FF" w14:textId="260B3603" w:rsidR="005D39C4" w:rsidRPr="00C9360B" w:rsidRDefault="00050D68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Niveli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2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347C7466" w14:textId="2F270668" w:rsidR="005D39C4" w:rsidRPr="00C9360B" w:rsidRDefault="00FD7AF8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kryeshef, udhëheqës dhe tituj të tjerë të përshtatshëm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258A4313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443BF775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9.4</w:t>
            </w:r>
          </w:p>
        </w:tc>
      </w:tr>
      <w:tr w:rsidR="005D39C4" w:rsidRPr="00C9360B" w14:paraId="5DD36AD6" w14:textId="77777777" w:rsidTr="00866FB0">
        <w:trPr>
          <w:gridAfter w:val="5"/>
          <w:wAfter w:w="7800" w:type="dxa"/>
          <w:cantSplit/>
          <w:trHeight w:val="276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1BCE8BBC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5D39C4" w:rsidRPr="00C9360B" w14:paraId="2C8B0E1E" w14:textId="77777777" w:rsidTr="00866FB0">
        <w:trPr>
          <w:cantSplit/>
          <w:trHeight w:val="240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2B66EC8" w14:textId="55B3D841" w:rsidR="005D39C4" w:rsidRPr="00C9360B" w:rsidRDefault="00050D68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Niveli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3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BC4BCBA" w14:textId="5ADA9FF7" w:rsidR="005D39C4" w:rsidRPr="00C9360B" w:rsidRDefault="00FD7AF8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Shef, </w:t>
            </w:r>
            <w:r w:rsidR="0065409D" w:rsidRPr="00C9360B">
              <w:rPr>
                <w:rFonts w:ascii="Arial" w:hAnsi="Arial" w:cs="Arial"/>
                <w:sz w:val="22"/>
                <w:szCs w:val="22"/>
                <w:lang w:val="sq-AL"/>
              </w:rPr>
              <w:t>koordinator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ose </w:t>
            </w:r>
            <w:r w:rsidR="0065409D" w:rsidRPr="00C9360B">
              <w:rPr>
                <w:rFonts w:ascii="Arial" w:hAnsi="Arial" w:cs="Arial"/>
                <w:sz w:val="22"/>
                <w:szCs w:val="22"/>
                <w:lang w:val="sq-AL"/>
              </w:rPr>
              <w:t>tjetër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titull i përshtatshëm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589361D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BEDCAD4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8.5</w:t>
            </w:r>
          </w:p>
        </w:tc>
      </w:tr>
      <w:tr w:rsidR="005D39C4" w:rsidRPr="00C9360B" w14:paraId="0CDF9623" w14:textId="77777777" w:rsidTr="00866FB0">
        <w:trPr>
          <w:gridAfter w:val="1"/>
          <w:wAfter w:w="600" w:type="dxa"/>
          <w:cantSplit/>
          <w:trHeight w:val="240"/>
        </w:trPr>
        <w:tc>
          <w:tcPr>
            <w:tcW w:w="24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50C8A8A0" w14:textId="0882CBE9" w:rsidR="005D39C4" w:rsidRPr="00C9360B" w:rsidRDefault="00C315CE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Kuadrot eksperte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3CF9E45B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59BA55EB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5C7EF08F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5D39C4" w:rsidRPr="00C9360B" w14:paraId="7FD6DFE6" w14:textId="77777777" w:rsidTr="00866FB0">
        <w:trPr>
          <w:cantSplit/>
          <w:trHeight w:val="240"/>
        </w:trPr>
        <w:tc>
          <w:tcPr>
            <w:tcW w:w="240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788F7DAD" w14:textId="095D794B" w:rsidR="005D39C4" w:rsidRPr="00C9360B" w:rsidRDefault="00050D68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Niveli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1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3D54232" w14:textId="41E61397" w:rsidR="005D39C4" w:rsidRPr="00C9360B" w:rsidRDefault="00C315CE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Këshilltar i pavarur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I,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75944D2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6B1D8CC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5D39C4" w:rsidRPr="00C9360B" w14:paraId="5191BDE9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715879EE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A4A9792" w14:textId="72C82F21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inspektor I, </w:t>
            </w:r>
            <w:r w:rsidR="00EE14E8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person zyrtar i autorizuar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AA59C79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7-9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E709F07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7.4</w:t>
            </w:r>
          </w:p>
        </w:tc>
      </w:tr>
      <w:tr w:rsidR="005D39C4" w:rsidRPr="00C9360B" w14:paraId="59A9592B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5F2F82D6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CBB3ADD" w14:textId="24FAE7A4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I, </w:t>
            </w:r>
            <w:r w:rsidR="00EE14E8" w:rsidRPr="00C9360B">
              <w:rPr>
                <w:rFonts w:ascii="Arial" w:hAnsi="Arial" w:cs="Arial"/>
                <w:sz w:val="22"/>
                <w:szCs w:val="22"/>
                <w:lang w:val="sq-AL"/>
              </w:rPr>
              <w:t>revizor i lartë i brendshëm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5CDF212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8CC88CF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5D39C4" w:rsidRPr="00C9360B" w14:paraId="795627FD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50CEBD15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638AF23" w14:textId="6ED5F932" w:rsidR="005D39C4" w:rsidRPr="00C9360B" w:rsidRDefault="004D45EB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K</w:t>
            </w:r>
            <w:r w:rsidR="000871DE" w:rsidRPr="00C9360B">
              <w:rPr>
                <w:rFonts w:ascii="Arial" w:hAnsi="Arial" w:cs="Arial"/>
                <w:sz w:val="22"/>
                <w:szCs w:val="22"/>
                <w:lang w:val="sq-AL"/>
              </w:rPr>
              <w:t>ëshilltar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 pavarur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II, inspektor II,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7A3A9C1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CB43B5D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5D39C4" w:rsidRPr="00C9360B" w14:paraId="461C5141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79490081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0A54EC7" w14:textId="3047A68E" w:rsidR="005D39C4" w:rsidRPr="00C9360B" w:rsidRDefault="004D45EB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Person zyrtar i autorizuar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II, 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revizor i brendshëm i vjetër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0CBC9C9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10-12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5090548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7.2</w:t>
            </w:r>
          </w:p>
        </w:tc>
      </w:tr>
      <w:tr w:rsidR="005D39C4" w:rsidRPr="00C9360B" w14:paraId="0966DEB6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476609FF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09A5E3E" w14:textId="7292657D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D1E4BDD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E5120DE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5D39C4" w:rsidRPr="00C9360B" w14:paraId="5DB953DD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4A7A9B8C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CAE22DF" w14:textId="21AD707B" w:rsidR="005D39C4" w:rsidRPr="00C9360B" w:rsidRDefault="004D45EB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K</w:t>
            </w:r>
            <w:r w:rsidR="000871DE" w:rsidRPr="00C9360B">
              <w:rPr>
                <w:rFonts w:ascii="Arial" w:hAnsi="Arial" w:cs="Arial"/>
                <w:sz w:val="22"/>
                <w:szCs w:val="22"/>
                <w:lang w:val="sq-AL"/>
              </w:rPr>
              <w:t>ëshilltar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 pavarur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III, inspektor III, 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person zyrtar i autorizuar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III, 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revizor i </w:t>
            </w:r>
            <w:r w:rsidR="0065409D" w:rsidRPr="00C9360B">
              <w:rPr>
                <w:rFonts w:ascii="Arial" w:hAnsi="Arial" w:cs="Arial"/>
                <w:sz w:val="22"/>
                <w:szCs w:val="22"/>
                <w:lang w:val="sq-AL"/>
              </w:rPr>
              <w:t>brendshëm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 ri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1F7CBD20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13-15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0F702E9F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7</w:t>
            </w:r>
          </w:p>
        </w:tc>
      </w:tr>
      <w:tr w:rsidR="005D39C4" w:rsidRPr="00C9360B" w14:paraId="2FEB6039" w14:textId="77777777" w:rsidTr="00866FB0">
        <w:trPr>
          <w:cantSplit/>
          <w:trHeight w:val="240"/>
        </w:trPr>
        <w:tc>
          <w:tcPr>
            <w:tcW w:w="240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29D337C7" w14:textId="253C2FFC" w:rsidR="005D39C4" w:rsidRPr="00C9360B" w:rsidRDefault="00050D68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Niveli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2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70F95C0" w14:textId="7F8E19CE" w:rsidR="005D39C4" w:rsidRPr="00C9360B" w:rsidRDefault="00AC2F97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K</w:t>
            </w:r>
            <w:r w:rsidR="000871DE" w:rsidRPr="00C9360B">
              <w:rPr>
                <w:rFonts w:ascii="Arial" w:hAnsi="Arial" w:cs="Arial"/>
                <w:sz w:val="22"/>
                <w:szCs w:val="22"/>
                <w:lang w:val="sq-AL"/>
              </w:rPr>
              <w:t>ëshilltar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 lartë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BF0B308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C10E9EF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6.5</w:t>
            </w:r>
          </w:p>
        </w:tc>
      </w:tr>
      <w:tr w:rsidR="005D39C4" w:rsidRPr="00C9360B" w14:paraId="3516237E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73D741D9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4060530" w14:textId="7EE53C7C" w:rsidR="005D39C4" w:rsidRPr="00C9360B" w:rsidRDefault="00AC2F97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K</w:t>
            </w:r>
            <w:r w:rsidR="000871DE" w:rsidRPr="00C9360B">
              <w:rPr>
                <w:rFonts w:ascii="Arial" w:hAnsi="Arial" w:cs="Arial"/>
                <w:sz w:val="22"/>
                <w:szCs w:val="22"/>
                <w:lang w:val="sq-AL"/>
              </w:rPr>
              <w:t>ëshilltar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 lartë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601D6E2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F9D6AC6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6.1</w:t>
            </w:r>
          </w:p>
        </w:tc>
      </w:tr>
      <w:tr w:rsidR="005D39C4" w:rsidRPr="00C9360B" w14:paraId="212885D8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2D5C7264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E9D2318" w14:textId="612A52E8" w:rsidR="005D39C4" w:rsidRPr="00C9360B" w:rsidRDefault="00AC2F97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K</w:t>
            </w:r>
            <w:r w:rsidR="000871DE" w:rsidRPr="00C9360B">
              <w:rPr>
                <w:rFonts w:ascii="Arial" w:hAnsi="Arial" w:cs="Arial"/>
                <w:sz w:val="22"/>
                <w:szCs w:val="22"/>
                <w:lang w:val="sq-AL"/>
              </w:rPr>
              <w:t>ëshilltar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 lartë 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>III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D583578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18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C08300F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5.9</w:t>
            </w:r>
          </w:p>
        </w:tc>
      </w:tr>
      <w:tr w:rsidR="005D39C4" w:rsidRPr="00C9360B" w14:paraId="6CA160D0" w14:textId="77777777" w:rsidTr="00866FB0">
        <w:trPr>
          <w:cantSplit/>
          <w:trHeight w:val="240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AA37381" w14:textId="369C12DE" w:rsidR="005D39C4" w:rsidRPr="00C9360B" w:rsidRDefault="00050D68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Niveli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3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B92F301" w14:textId="326DCE72" w:rsidR="005D39C4" w:rsidRPr="00C9360B" w:rsidRDefault="000871DE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këshilltar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F8150B8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19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F027724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5.5</w:t>
            </w:r>
          </w:p>
        </w:tc>
      </w:tr>
      <w:tr w:rsidR="005D39C4" w:rsidRPr="00C9360B" w14:paraId="52972A1C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60C095F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6D03417" w14:textId="2E4AF838" w:rsidR="005D39C4" w:rsidRPr="00C9360B" w:rsidRDefault="000871DE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këshilltar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II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C6B2122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20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4E2F9D5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5.1</w:t>
            </w:r>
          </w:p>
        </w:tc>
      </w:tr>
      <w:tr w:rsidR="005D39C4" w:rsidRPr="00C9360B" w14:paraId="5E4BC9F6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C3743D3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F31AC5A" w14:textId="527E400C" w:rsidR="005D39C4" w:rsidRPr="00C9360B" w:rsidRDefault="000871DE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këshilltar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III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FADC319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8227E14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4.8</w:t>
            </w:r>
          </w:p>
        </w:tc>
      </w:tr>
      <w:tr w:rsidR="005D39C4" w:rsidRPr="00C9360B" w14:paraId="7CAE6ADA" w14:textId="77777777" w:rsidTr="00866FB0">
        <w:trPr>
          <w:cantSplit/>
          <w:trHeight w:val="240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C8FD695" w14:textId="5C3C88AA" w:rsidR="005D39C4" w:rsidRPr="00C9360B" w:rsidRDefault="00050D68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Niveli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4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527E167" w14:textId="334880DB" w:rsidR="005D39C4" w:rsidRPr="00C9360B" w:rsidRDefault="0065409D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bashkëpunëtor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5FF0CFF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21a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4A29802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4.6</w:t>
            </w:r>
          </w:p>
        </w:tc>
      </w:tr>
      <w:tr w:rsidR="005D39C4" w:rsidRPr="00C9360B" w14:paraId="57EB3A0C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A461D23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ED8AFF0" w14:textId="5E146546" w:rsidR="005D39C4" w:rsidRPr="00C9360B" w:rsidRDefault="0065409D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bashkëpunëtor</w:t>
            </w:r>
            <w:r w:rsidR="00627FEF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>II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9E27D6D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21b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0F2A686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4.4</w:t>
            </w:r>
          </w:p>
        </w:tc>
      </w:tr>
      <w:tr w:rsidR="005D39C4" w:rsidRPr="00C9360B" w14:paraId="14CC0839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61EB041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25C9BE9" w14:textId="0306D220" w:rsidR="005D39C4" w:rsidRPr="00C9360B" w:rsidRDefault="0065409D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bashkëpunëtor</w:t>
            </w:r>
            <w:r w:rsidR="00627FEF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>III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5D5FB83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21c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D1E7719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4.2</w:t>
            </w:r>
          </w:p>
        </w:tc>
      </w:tr>
      <w:tr w:rsidR="005D39C4" w:rsidRPr="00C9360B" w14:paraId="0A66C4BA" w14:textId="77777777" w:rsidTr="00866FB0">
        <w:trPr>
          <w:cantSplit/>
          <w:trHeight w:val="240"/>
        </w:trPr>
        <w:tc>
          <w:tcPr>
            <w:tcW w:w="1020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2643C35" w14:textId="30BE7F77" w:rsidR="005D39C4" w:rsidRPr="00C9360B" w:rsidRDefault="00EC4F08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lastRenderedPageBreak/>
              <w:t>Kuadri ekzekutiv</w:t>
            </w:r>
          </w:p>
        </w:tc>
      </w:tr>
      <w:tr w:rsidR="005D39C4" w:rsidRPr="00C9360B" w14:paraId="5AE0A03F" w14:textId="77777777" w:rsidTr="00866FB0">
        <w:trPr>
          <w:cantSplit/>
          <w:trHeight w:val="240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395D6A2" w14:textId="40334182" w:rsidR="005D39C4" w:rsidRPr="00C9360B" w:rsidRDefault="00050D68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Niveli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1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657CE22" w14:textId="14C13623" w:rsidR="005D39C4" w:rsidRPr="00C9360B" w:rsidRDefault="00EC4F08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referent i pavarur</w:t>
            </w:r>
            <w:r w:rsidR="007C3FED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, 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polic komunal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18BBA8E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22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880A902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4.1</w:t>
            </w:r>
          </w:p>
        </w:tc>
      </w:tr>
      <w:tr w:rsidR="005D39C4" w:rsidRPr="00C9360B" w14:paraId="0FD03251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67067A7" w14:textId="7F9ED3BE" w:rsidR="005D39C4" w:rsidRPr="00C9360B" w:rsidRDefault="00050D68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Niveli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145588B" w14:textId="445750DB" w:rsidR="005D39C4" w:rsidRPr="00C9360B" w:rsidRDefault="00EC4F08" w:rsidP="007C3FED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r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>eferent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 lartë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,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C62B578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1D8A8CB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3.8</w:t>
            </w:r>
          </w:p>
        </w:tc>
      </w:tr>
      <w:tr w:rsidR="005D39C4" w:rsidRPr="00C9360B" w14:paraId="5ABACEED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126F43D" w14:textId="02D96B5B" w:rsidR="005D39C4" w:rsidRPr="00C9360B" w:rsidRDefault="00050D68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Niveli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E74A573" w14:textId="1187C029" w:rsidR="005D39C4" w:rsidRPr="00C9360B" w:rsidRDefault="00EC4F08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r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>eferent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BFBE5B9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9A8C5D7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3.5</w:t>
            </w:r>
          </w:p>
        </w:tc>
      </w:tr>
      <w:tr w:rsidR="005D39C4" w:rsidRPr="00C9360B" w14:paraId="2E079FDD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BA143D2" w14:textId="77777777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4B3B472" w14:textId="62866D5B" w:rsidR="005D39C4" w:rsidRPr="00C9360B" w:rsidRDefault="00EC4F08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Zjarrfikës-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>s</w:t>
            </w: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hpëtimtar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D1E3521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AE92A47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5.1</w:t>
            </w:r>
          </w:p>
        </w:tc>
      </w:tr>
      <w:tr w:rsidR="005D39C4" w:rsidRPr="00C9360B" w14:paraId="31A33B6E" w14:textId="77777777" w:rsidTr="00866FB0">
        <w:trPr>
          <w:cantSplit/>
          <w:trHeight w:val="240"/>
        </w:trPr>
        <w:tc>
          <w:tcPr>
            <w:tcW w:w="1020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58CB25B" w14:textId="6F8A7F65" w:rsidR="005D39C4" w:rsidRPr="00C9360B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</w:t>
            </w:r>
            <w:r w:rsidR="00C33BE0" w:rsidRPr="00C9360B">
              <w:rPr>
                <w:rFonts w:ascii="Arial" w:hAnsi="Arial" w:cs="Arial"/>
                <w:sz w:val="22"/>
                <w:szCs w:val="22"/>
                <w:lang w:val="sq-AL"/>
              </w:rPr>
              <w:t>ëpunësit</w:t>
            </w:r>
          </w:p>
        </w:tc>
      </w:tr>
      <w:tr w:rsidR="005D39C4" w:rsidRPr="00C9360B" w14:paraId="7C6053AA" w14:textId="77777777" w:rsidTr="00866FB0">
        <w:trPr>
          <w:cantSplit/>
          <w:trHeight w:val="240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E2BB3DD" w14:textId="73A8E93E" w:rsidR="005D39C4" w:rsidRPr="00C9360B" w:rsidRDefault="00050D68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Niveli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1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DA01B5F" w14:textId="34B56B12" w:rsidR="005D39C4" w:rsidRPr="00C9360B" w:rsidRDefault="004F4FC5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nëpunës i lartë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246EF8B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25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6606DC7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3.1</w:t>
            </w:r>
          </w:p>
        </w:tc>
      </w:tr>
      <w:tr w:rsidR="005D39C4" w:rsidRPr="00C9360B" w14:paraId="31DBA155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676A1F0" w14:textId="17DC729E" w:rsidR="005D39C4" w:rsidRPr="00C9360B" w:rsidRDefault="00050D68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Niveli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2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02F2D5B" w14:textId="5722579B" w:rsidR="005D39C4" w:rsidRPr="00C9360B" w:rsidRDefault="004F4FC5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nëpunës i lartë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II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CEBEC9B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25a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1E0A30A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2.9</w:t>
            </w:r>
          </w:p>
        </w:tc>
      </w:tr>
      <w:tr w:rsidR="005D39C4" w:rsidRPr="00C9360B" w14:paraId="50D85EF9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1C90688" w14:textId="6B7F7B88" w:rsidR="005D39C4" w:rsidRPr="00C9360B" w:rsidRDefault="00050D68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Niveli</w:t>
            </w:r>
            <w:r w:rsidR="005D39C4" w:rsidRPr="00C9360B">
              <w:rPr>
                <w:rFonts w:ascii="Arial" w:hAnsi="Arial" w:cs="Arial"/>
                <w:sz w:val="22"/>
                <w:szCs w:val="22"/>
                <w:lang w:val="sq-AL"/>
              </w:rPr>
              <w:t xml:space="preserve"> 3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80C6247" w14:textId="0BEB30CB" w:rsidR="005D39C4" w:rsidRPr="00C9360B" w:rsidRDefault="004F4FC5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nëpunës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E231395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26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2B33A82" w14:textId="77777777" w:rsidR="005D39C4" w:rsidRPr="00C9360B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C9360B">
              <w:rPr>
                <w:rFonts w:ascii="Arial" w:hAnsi="Arial" w:cs="Arial"/>
                <w:sz w:val="22"/>
                <w:szCs w:val="22"/>
                <w:lang w:val="sq-AL"/>
              </w:rPr>
              <w:t>2.6</w:t>
            </w:r>
          </w:p>
        </w:tc>
      </w:tr>
    </w:tbl>
    <w:p w14:paraId="17C056D1" w14:textId="77777777" w:rsidR="00836E22" w:rsidRPr="00C9360B" w:rsidRDefault="00836E22" w:rsidP="00836E22">
      <w:pPr>
        <w:pStyle w:val="C30X"/>
        <w:spacing w:before="0" w:after="0"/>
        <w:rPr>
          <w:rFonts w:ascii="Arial" w:hAnsi="Arial" w:cs="Arial"/>
          <w:sz w:val="22"/>
          <w:szCs w:val="22"/>
          <w:lang w:val="sq-AL"/>
        </w:rPr>
      </w:pPr>
    </w:p>
    <w:p w14:paraId="48CF5A08" w14:textId="019A25E2" w:rsidR="00866FB0" w:rsidRPr="00C9360B" w:rsidRDefault="00061508" w:rsidP="00836E22">
      <w:pPr>
        <w:pStyle w:val="C30X"/>
        <w:spacing w:before="0" w:after="0"/>
        <w:rPr>
          <w:rFonts w:ascii="Arial" w:hAnsi="Arial" w:cs="Arial"/>
          <w:sz w:val="22"/>
          <w:szCs w:val="22"/>
          <w:lang w:val="sq-AL"/>
        </w:rPr>
      </w:pPr>
      <w:r w:rsidRPr="00C9360B">
        <w:rPr>
          <w:rFonts w:ascii="Arial" w:hAnsi="Arial" w:cs="Arial"/>
          <w:sz w:val="22"/>
          <w:szCs w:val="22"/>
          <w:lang w:val="sq-AL"/>
        </w:rPr>
        <w:t xml:space="preserve">Neni </w:t>
      </w:r>
      <w:r w:rsidR="009C1216" w:rsidRPr="00C9360B">
        <w:rPr>
          <w:rFonts w:ascii="Arial" w:hAnsi="Arial" w:cs="Arial"/>
          <w:sz w:val="22"/>
          <w:szCs w:val="22"/>
          <w:lang w:val="sq-AL"/>
        </w:rPr>
        <w:t>4</w:t>
      </w:r>
    </w:p>
    <w:p w14:paraId="55BDB108" w14:textId="50F76D55" w:rsidR="009C1216" w:rsidRPr="00C9360B" w:rsidRDefault="007E0A11" w:rsidP="00836E22">
      <w:pPr>
        <w:pStyle w:val="T30X"/>
        <w:spacing w:before="0" w:after="0"/>
        <w:rPr>
          <w:rFonts w:ascii="Arial" w:hAnsi="Arial" w:cs="Arial"/>
          <w:lang w:val="sq-AL"/>
        </w:rPr>
      </w:pPr>
      <w:r w:rsidRPr="00C9360B">
        <w:rPr>
          <w:rFonts w:ascii="Arial" w:hAnsi="Arial" w:cs="Arial"/>
          <w:lang w:val="sq-AL"/>
        </w:rPr>
        <w:t xml:space="preserve">Të punësuarit në vendin e caktuar të punës në të cilin punët kryhen në titullin në kuadër të kategorisë kuadro ekspert dhe ekzekutiv përcaktohet shtesa në të ardhurat bazë në </w:t>
      </w:r>
      <w:r w:rsidR="00D85F83" w:rsidRPr="00C9360B">
        <w:rPr>
          <w:rFonts w:ascii="Arial" w:hAnsi="Arial" w:cs="Arial"/>
          <w:lang w:val="sq-AL"/>
        </w:rPr>
        <w:t>përqindje</w:t>
      </w:r>
      <w:r w:rsidRPr="00C9360B">
        <w:rPr>
          <w:rFonts w:ascii="Arial" w:hAnsi="Arial" w:cs="Arial"/>
          <w:lang w:val="sq-AL"/>
        </w:rPr>
        <w:t xml:space="preserve"> deri në </w:t>
      </w:r>
      <w:r w:rsidR="009C1216" w:rsidRPr="00C9360B">
        <w:rPr>
          <w:rFonts w:ascii="Arial" w:hAnsi="Arial" w:cs="Arial"/>
          <w:lang w:val="sq-AL"/>
        </w:rPr>
        <w:t>15 %.</w:t>
      </w:r>
    </w:p>
    <w:p w14:paraId="693D6EB9" w14:textId="490B9658" w:rsidR="009C1216" w:rsidRPr="00C9360B" w:rsidRDefault="00492958" w:rsidP="00836E22">
      <w:pPr>
        <w:pStyle w:val="T30X"/>
        <w:spacing w:before="0" w:after="0"/>
        <w:rPr>
          <w:rFonts w:ascii="Arial" w:hAnsi="Arial" w:cs="Arial"/>
          <w:lang w:val="sq-AL"/>
        </w:rPr>
      </w:pPr>
      <w:r w:rsidRPr="00C9360B">
        <w:rPr>
          <w:rFonts w:ascii="Arial" w:hAnsi="Arial" w:cs="Arial"/>
          <w:lang w:val="sq-AL"/>
        </w:rPr>
        <w:t xml:space="preserve">Të punësuarit në vendin e punës në të cilin punët </w:t>
      </w:r>
      <w:r w:rsidR="00D85F83" w:rsidRPr="00C9360B">
        <w:rPr>
          <w:rFonts w:ascii="Arial" w:hAnsi="Arial" w:cs="Arial"/>
          <w:lang w:val="sq-AL"/>
        </w:rPr>
        <w:t>krehën</w:t>
      </w:r>
      <w:r w:rsidRPr="00C9360B">
        <w:rPr>
          <w:rFonts w:ascii="Arial" w:hAnsi="Arial" w:cs="Arial"/>
          <w:lang w:val="sq-AL"/>
        </w:rPr>
        <w:t xml:space="preserve"> në titullin shef ose </w:t>
      </w:r>
      <w:r w:rsidR="00D85F83" w:rsidRPr="00C9360B">
        <w:rPr>
          <w:rFonts w:ascii="Arial" w:hAnsi="Arial" w:cs="Arial"/>
          <w:lang w:val="sq-AL"/>
        </w:rPr>
        <w:t>koordinator</w:t>
      </w:r>
      <w:r w:rsidRPr="00C9360B">
        <w:rPr>
          <w:rFonts w:ascii="Arial" w:hAnsi="Arial" w:cs="Arial"/>
          <w:lang w:val="sq-AL"/>
        </w:rPr>
        <w:t xml:space="preserve"> i shërbimit, sektorit ose titull tjetër i përshtatshëm, shtesa në bazë të ardhurave përcaktohet në </w:t>
      </w:r>
      <w:r w:rsidR="00D85F83" w:rsidRPr="00C9360B">
        <w:rPr>
          <w:rFonts w:ascii="Arial" w:hAnsi="Arial" w:cs="Arial"/>
          <w:lang w:val="sq-AL"/>
        </w:rPr>
        <w:t>përqindje</w:t>
      </w:r>
      <w:r w:rsidRPr="00C9360B">
        <w:rPr>
          <w:rFonts w:ascii="Arial" w:hAnsi="Arial" w:cs="Arial"/>
          <w:lang w:val="sq-AL"/>
        </w:rPr>
        <w:t xml:space="preserve"> deri në 5%.</w:t>
      </w:r>
    </w:p>
    <w:p w14:paraId="74CDA1D8" w14:textId="7E56B026" w:rsidR="009C1216" w:rsidRPr="00C9360B" w:rsidRDefault="00492958" w:rsidP="00836E22">
      <w:pPr>
        <w:pStyle w:val="T30X"/>
        <w:spacing w:before="0" w:after="0"/>
        <w:rPr>
          <w:rFonts w:ascii="Arial" w:hAnsi="Arial" w:cs="Arial"/>
          <w:lang w:val="sq-AL"/>
        </w:rPr>
      </w:pPr>
      <w:r w:rsidRPr="00C9360B">
        <w:rPr>
          <w:rFonts w:ascii="Arial" w:hAnsi="Arial" w:cs="Arial"/>
          <w:lang w:val="sq-AL"/>
        </w:rPr>
        <w:t xml:space="preserve">Të punësuarit në vendin e punës </w:t>
      </w:r>
      <w:r w:rsidR="001B4E30" w:rsidRPr="00C9360B">
        <w:rPr>
          <w:rFonts w:ascii="Arial" w:hAnsi="Arial" w:cs="Arial"/>
          <w:lang w:val="sq-AL"/>
        </w:rPr>
        <w:t xml:space="preserve">në të cilin punët kryhen në titullin kryeshef ose udhëheqës sektori, ose titull tjetër i përshtatshëm, shtesa në bazë të ardhurave përcaktohet në </w:t>
      </w:r>
      <w:r w:rsidR="00D85F83" w:rsidRPr="00C9360B">
        <w:rPr>
          <w:rFonts w:ascii="Arial" w:hAnsi="Arial" w:cs="Arial"/>
          <w:lang w:val="sq-AL"/>
        </w:rPr>
        <w:t>përqindje</w:t>
      </w:r>
      <w:r w:rsidR="001B4E30" w:rsidRPr="00C9360B">
        <w:rPr>
          <w:rFonts w:ascii="Arial" w:hAnsi="Arial" w:cs="Arial"/>
          <w:lang w:val="sq-AL"/>
        </w:rPr>
        <w:t xml:space="preserve"> deri në 10%.</w:t>
      </w:r>
    </w:p>
    <w:p w14:paraId="0FC6D83A" w14:textId="440324C6" w:rsidR="0089747A" w:rsidRPr="00C9360B" w:rsidRDefault="009C1216" w:rsidP="00836E22">
      <w:pPr>
        <w:pStyle w:val="T30X"/>
        <w:spacing w:before="0" w:after="0"/>
        <w:rPr>
          <w:rFonts w:ascii="Arial" w:hAnsi="Arial" w:cs="Arial"/>
          <w:lang w:val="sq-AL"/>
        </w:rPr>
      </w:pPr>
      <w:r w:rsidRPr="00C9360B">
        <w:rPr>
          <w:rFonts w:ascii="Arial" w:hAnsi="Arial" w:cs="Arial"/>
          <w:lang w:val="sq-AL"/>
        </w:rPr>
        <w:t xml:space="preserve">  </w:t>
      </w:r>
      <w:r w:rsidR="00D85F83" w:rsidRPr="00C9360B">
        <w:rPr>
          <w:rFonts w:ascii="Arial" w:hAnsi="Arial" w:cs="Arial"/>
          <w:lang w:val="sq-AL"/>
        </w:rPr>
        <w:t>Përjashtimisht</w:t>
      </w:r>
      <w:r w:rsidR="001B4E30" w:rsidRPr="00C9360B">
        <w:rPr>
          <w:rFonts w:ascii="Arial" w:hAnsi="Arial" w:cs="Arial"/>
          <w:lang w:val="sq-AL"/>
        </w:rPr>
        <w:t xml:space="preserve"> prej dispozitës së paragrafit 1,2 dhe 3 të këtij neni, shtesa në bazë të ardhurave përcaktohet </w:t>
      </w:r>
      <w:r w:rsidR="006E3E97" w:rsidRPr="00C9360B">
        <w:rPr>
          <w:rFonts w:ascii="Arial" w:hAnsi="Arial" w:cs="Arial"/>
          <w:lang w:val="sq-AL"/>
        </w:rPr>
        <w:t xml:space="preserve">të punësuarit në përqindje të veçantë në vendet </w:t>
      </w:r>
      <w:r w:rsidR="00CC7625" w:rsidRPr="00C9360B">
        <w:rPr>
          <w:rFonts w:ascii="Arial" w:hAnsi="Arial" w:cs="Arial"/>
          <w:lang w:val="sq-AL"/>
        </w:rPr>
        <w:t>e punës si në vijim</w:t>
      </w:r>
      <w:r w:rsidR="0089747A" w:rsidRPr="00C9360B">
        <w:rPr>
          <w:rFonts w:ascii="Arial" w:hAnsi="Arial" w:cs="Arial"/>
          <w:lang w:val="sq-AL"/>
        </w:rPr>
        <w:t>:</w:t>
      </w:r>
    </w:p>
    <w:p w14:paraId="5A61ED2E" w14:textId="411EC98A" w:rsidR="0089747A" w:rsidRPr="00C9360B" w:rsidRDefault="0089747A" w:rsidP="00836E22">
      <w:pPr>
        <w:pStyle w:val="T30X"/>
        <w:spacing w:before="0" w:after="0"/>
        <w:rPr>
          <w:rFonts w:ascii="Arial" w:hAnsi="Arial" w:cs="Arial"/>
          <w:lang w:val="sq-AL"/>
        </w:rPr>
      </w:pPr>
      <w:r w:rsidRPr="00C9360B">
        <w:rPr>
          <w:rFonts w:ascii="Arial" w:hAnsi="Arial" w:cs="Arial"/>
          <w:lang w:val="sq-AL"/>
        </w:rPr>
        <w:t xml:space="preserve">   1. </w:t>
      </w:r>
      <w:r w:rsidR="00CC7625" w:rsidRPr="00C9360B">
        <w:rPr>
          <w:rFonts w:ascii="Arial" w:hAnsi="Arial" w:cs="Arial"/>
          <w:lang w:val="sq-AL"/>
        </w:rPr>
        <w:t>Referent i pavarur</w:t>
      </w:r>
      <w:r w:rsidRPr="00C9360B">
        <w:rPr>
          <w:rFonts w:ascii="Arial" w:hAnsi="Arial" w:cs="Arial"/>
          <w:lang w:val="sq-AL"/>
        </w:rPr>
        <w:t xml:space="preserve"> - K</w:t>
      </w:r>
      <w:r w:rsidR="00CC7625" w:rsidRPr="00C9360B">
        <w:rPr>
          <w:rFonts w:ascii="Arial" w:hAnsi="Arial" w:cs="Arial"/>
          <w:lang w:val="sq-AL"/>
        </w:rPr>
        <w:t>orrier</w:t>
      </w:r>
      <w:r w:rsidRPr="00C9360B">
        <w:rPr>
          <w:rFonts w:ascii="Arial" w:hAnsi="Arial" w:cs="Arial"/>
          <w:lang w:val="sq-AL"/>
        </w:rPr>
        <w:t xml:space="preserve"> </w:t>
      </w:r>
      <w:r w:rsidR="00CC7625" w:rsidRPr="00C9360B">
        <w:rPr>
          <w:rFonts w:ascii="Arial" w:hAnsi="Arial" w:cs="Arial"/>
          <w:lang w:val="sq-AL"/>
        </w:rPr>
        <w:t>deri në</w:t>
      </w:r>
      <w:r w:rsidRPr="00C9360B">
        <w:rPr>
          <w:rFonts w:ascii="Arial" w:hAnsi="Arial" w:cs="Arial"/>
          <w:lang w:val="sq-AL"/>
        </w:rPr>
        <w:t xml:space="preserve"> 25 %</w:t>
      </w:r>
    </w:p>
    <w:p w14:paraId="79D4DBD1" w14:textId="07ABF4D7" w:rsidR="0089747A" w:rsidRPr="00C9360B" w:rsidRDefault="0089747A" w:rsidP="00836E22">
      <w:pPr>
        <w:pStyle w:val="T30X"/>
        <w:spacing w:before="0" w:after="0"/>
        <w:rPr>
          <w:rFonts w:ascii="Arial" w:hAnsi="Arial" w:cs="Arial"/>
          <w:lang w:val="sq-AL"/>
        </w:rPr>
      </w:pPr>
      <w:r w:rsidRPr="00C9360B">
        <w:rPr>
          <w:rFonts w:ascii="Arial" w:hAnsi="Arial" w:cs="Arial"/>
          <w:lang w:val="sq-AL"/>
        </w:rPr>
        <w:t xml:space="preserve">   2. </w:t>
      </w:r>
      <w:r w:rsidR="00CC7625" w:rsidRPr="00C9360B">
        <w:rPr>
          <w:rFonts w:ascii="Arial" w:hAnsi="Arial" w:cs="Arial"/>
          <w:lang w:val="sq-AL"/>
        </w:rPr>
        <w:t>nëpunës deri në</w:t>
      </w:r>
      <w:r w:rsidRPr="00C9360B">
        <w:rPr>
          <w:rFonts w:ascii="Arial" w:hAnsi="Arial" w:cs="Arial"/>
          <w:lang w:val="sq-AL"/>
        </w:rPr>
        <w:t xml:space="preserve"> 25 %</w:t>
      </w:r>
    </w:p>
    <w:p w14:paraId="7601E685" w14:textId="193EC8AC" w:rsidR="00997FF0" w:rsidRPr="00C9360B" w:rsidRDefault="00997FF0" w:rsidP="00836E22">
      <w:pPr>
        <w:pStyle w:val="T30X"/>
        <w:spacing w:before="0" w:after="0"/>
        <w:rPr>
          <w:rFonts w:ascii="Arial" w:hAnsi="Arial" w:cs="Arial"/>
          <w:lang w:val="sq-AL"/>
        </w:rPr>
      </w:pPr>
      <w:r w:rsidRPr="00C9360B">
        <w:rPr>
          <w:rFonts w:ascii="Arial" w:hAnsi="Arial" w:cs="Arial"/>
          <w:lang w:val="sq-AL"/>
        </w:rPr>
        <w:t xml:space="preserve">   3. </w:t>
      </w:r>
      <w:r w:rsidR="00CC7625" w:rsidRPr="00C9360B">
        <w:rPr>
          <w:rFonts w:ascii="Arial" w:hAnsi="Arial" w:cs="Arial"/>
          <w:lang w:val="sq-AL"/>
        </w:rPr>
        <w:t xml:space="preserve">Zjarrfikës- shpëtimtar deri në </w:t>
      </w:r>
      <w:r w:rsidRPr="00C9360B">
        <w:rPr>
          <w:rFonts w:ascii="Arial" w:hAnsi="Arial" w:cs="Arial"/>
          <w:lang w:val="sq-AL"/>
        </w:rPr>
        <w:t>30 %</w:t>
      </w:r>
      <w:r w:rsidR="00836E22" w:rsidRPr="00C9360B">
        <w:rPr>
          <w:rFonts w:ascii="Arial" w:hAnsi="Arial" w:cs="Arial"/>
          <w:lang w:val="sq-AL"/>
        </w:rPr>
        <w:t>.</w:t>
      </w:r>
    </w:p>
    <w:p w14:paraId="41F5776C" w14:textId="77777777" w:rsidR="00997FF0" w:rsidRPr="00C9360B" w:rsidRDefault="00997FF0" w:rsidP="00836E22">
      <w:pPr>
        <w:pStyle w:val="T30X"/>
        <w:spacing w:before="0" w:after="0"/>
        <w:rPr>
          <w:rFonts w:ascii="Arial" w:hAnsi="Arial" w:cs="Arial"/>
          <w:lang w:val="sq-AL"/>
        </w:rPr>
      </w:pPr>
    </w:p>
    <w:p w14:paraId="120B419C" w14:textId="0A2EA006" w:rsidR="00836E22" w:rsidRPr="00C9360B" w:rsidRDefault="00CC7625" w:rsidP="00836E22">
      <w:pPr>
        <w:pStyle w:val="T30X"/>
        <w:spacing w:before="0" w:after="0"/>
        <w:rPr>
          <w:rFonts w:ascii="Arial" w:hAnsi="Arial" w:cs="Arial"/>
          <w:lang w:val="sq-AL"/>
        </w:rPr>
      </w:pPr>
      <w:r w:rsidRPr="00C9360B">
        <w:rPr>
          <w:rFonts w:ascii="Arial" w:hAnsi="Arial" w:cs="Arial"/>
          <w:lang w:val="sq-AL"/>
        </w:rPr>
        <w:t>Shtesa në të ardhurat nga paragrafi 1,2,3 dhe 4 i këtij neni përcaktohet me aktvendimi mbi të ardhurat</w:t>
      </w:r>
      <w:r w:rsidR="009C1216" w:rsidRPr="00C9360B">
        <w:rPr>
          <w:rFonts w:ascii="Arial" w:hAnsi="Arial" w:cs="Arial"/>
          <w:lang w:val="sq-AL"/>
        </w:rPr>
        <w:t>.</w:t>
      </w:r>
    </w:p>
    <w:p w14:paraId="54E0AE4D" w14:textId="5BF90F76" w:rsidR="009C1216" w:rsidRPr="00C9360B" w:rsidRDefault="00061508" w:rsidP="00836E22">
      <w:pPr>
        <w:pStyle w:val="C30X"/>
        <w:spacing w:before="0" w:after="0"/>
        <w:rPr>
          <w:rFonts w:ascii="Arial" w:hAnsi="Arial" w:cs="Arial"/>
          <w:sz w:val="22"/>
          <w:szCs w:val="22"/>
          <w:lang w:val="sq-AL"/>
        </w:rPr>
      </w:pPr>
      <w:r w:rsidRPr="00C9360B">
        <w:rPr>
          <w:rFonts w:ascii="Arial" w:hAnsi="Arial" w:cs="Arial"/>
          <w:sz w:val="22"/>
          <w:szCs w:val="22"/>
          <w:lang w:val="sq-AL"/>
        </w:rPr>
        <w:t xml:space="preserve">Neni </w:t>
      </w:r>
      <w:r w:rsidR="009C1216" w:rsidRPr="00C9360B">
        <w:rPr>
          <w:rFonts w:ascii="Arial" w:hAnsi="Arial" w:cs="Arial"/>
          <w:sz w:val="22"/>
          <w:szCs w:val="22"/>
          <w:lang w:val="sq-AL"/>
        </w:rPr>
        <w:t>5</w:t>
      </w:r>
    </w:p>
    <w:p w14:paraId="4A8BA0E4" w14:textId="3C743863" w:rsidR="009C1216" w:rsidRPr="00C9360B" w:rsidRDefault="002B6B28" w:rsidP="00836E22">
      <w:pPr>
        <w:pStyle w:val="T30X"/>
        <w:spacing w:before="0" w:after="0"/>
        <w:rPr>
          <w:rFonts w:ascii="Arial" w:hAnsi="Arial" w:cs="Arial"/>
          <w:lang w:val="sq-AL"/>
        </w:rPr>
      </w:pPr>
      <w:r w:rsidRPr="00C9360B">
        <w:rPr>
          <w:rFonts w:ascii="Arial" w:hAnsi="Arial" w:cs="Arial"/>
          <w:lang w:val="sq-AL"/>
        </w:rPr>
        <w:t xml:space="preserve">Organi i </w:t>
      </w:r>
      <w:r w:rsidR="00D85F83" w:rsidRPr="00C9360B">
        <w:rPr>
          <w:rFonts w:ascii="Arial" w:hAnsi="Arial" w:cs="Arial"/>
          <w:lang w:val="sq-AL"/>
        </w:rPr>
        <w:t>administratës</w:t>
      </w:r>
      <w:r w:rsidRPr="00C9360B">
        <w:rPr>
          <w:rFonts w:ascii="Arial" w:hAnsi="Arial" w:cs="Arial"/>
          <w:lang w:val="sq-AL"/>
        </w:rPr>
        <w:t xml:space="preserve"> kompetent për punët e </w:t>
      </w:r>
      <w:r w:rsidR="00871839" w:rsidRPr="00C9360B">
        <w:rPr>
          <w:rFonts w:ascii="Arial" w:hAnsi="Arial" w:cs="Arial"/>
          <w:lang w:val="sq-AL"/>
        </w:rPr>
        <w:t>B</w:t>
      </w:r>
      <w:r w:rsidRPr="00C9360B">
        <w:rPr>
          <w:rFonts w:ascii="Arial" w:hAnsi="Arial" w:cs="Arial"/>
          <w:lang w:val="sq-AL"/>
        </w:rPr>
        <w:t xml:space="preserve">uxhetit udhëheq evidencën qendrore mbi të ardhurat e të punësuarve në pajtim </w:t>
      </w:r>
      <w:r w:rsidR="00871839" w:rsidRPr="00C9360B">
        <w:rPr>
          <w:rFonts w:ascii="Arial" w:hAnsi="Arial" w:cs="Arial"/>
          <w:lang w:val="sq-AL"/>
        </w:rPr>
        <w:t>me ligjin me të cilin rregullohen të ardhurat e të punësuarve në sektorin publik.</w:t>
      </w:r>
    </w:p>
    <w:p w14:paraId="69A835F9" w14:textId="77777777" w:rsidR="00836E22" w:rsidRPr="00C9360B" w:rsidRDefault="00836E22" w:rsidP="00C9360B">
      <w:pPr>
        <w:pStyle w:val="T30X"/>
        <w:spacing w:before="0" w:after="0"/>
        <w:jc w:val="center"/>
        <w:rPr>
          <w:rFonts w:ascii="Arial" w:hAnsi="Arial" w:cs="Arial"/>
          <w:lang w:val="sq-AL"/>
        </w:rPr>
      </w:pPr>
    </w:p>
    <w:p w14:paraId="752B87EA" w14:textId="60FDA348" w:rsidR="00836E22" w:rsidRPr="00C9360B" w:rsidRDefault="00061508" w:rsidP="00836E22">
      <w:pPr>
        <w:pStyle w:val="C30X"/>
        <w:spacing w:before="0" w:after="0"/>
        <w:rPr>
          <w:rFonts w:ascii="Arial" w:hAnsi="Arial" w:cs="Arial"/>
          <w:sz w:val="22"/>
          <w:szCs w:val="22"/>
          <w:lang w:val="sq-AL"/>
        </w:rPr>
      </w:pPr>
      <w:r w:rsidRPr="00C9360B">
        <w:rPr>
          <w:rFonts w:ascii="Arial" w:hAnsi="Arial" w:cs="Arial"/>
          <w:sz w:val="22"/>
          <w:szCs w:val="22"/>
          <w:lang w:val="sq-AL"/>
        </w:rPr>
        <w:t xml:space="preserve">Neni </w:t>
      </w:r>
      <w:r w:rsidR="009C1216" w:rsidRPr="00C9360B">
        <w:rPr>
          <w:rFonts w:ascii="Arial" w:hAnsi="Arial" w:cs="Arial"/>
          <w:sz w:val="22"/>
          <w:szCs w:val="22"/>
          <w:lang w:val="sq-AL"/>
        </w:rPr>
        <w:t>6</w:t>
      </w:r>
    </w:p>
    <w:p w14:paraId="220A22E2" w14:textId="71009424" w:rsidR="002D5285" w:rsidRPr="00C9360B" w:rsidRDefault="00F07375" w:rsidP="00F07375">
      <w:pPr>
        <w:pStyle w:val="C30X"/>
        <w:spacing w:before="0" w:after="0"/>
        <w:jc w:val="both"/>
        <w:rPr>
          <w:rFonts w:ascii="Arial" w:hAnsi="Arial" w:cs="Arial"/>
          <w:b w:val="0"/>
          <w:sz w:val="22"/>
          <w:szCs w:val="22"/>
          <w:lang w:val="sq-AL"/>
        </w:rPr>
      </w:pPr>
      <w:r w:rsidRPr="00C9360B">
        <w:rPr>
          <w:rFonts w:ascii="Arial" w:hAnsi="Arial" w:cs="Arial"/>
          <w:b w:val="0"/>
          <w:sz w:val="22"/>
          <w:szCs w:val="22"/>
          <w:lang w:val="sq-AL"/>
        </w:rPr>
        <w:t xml:space="preserve">     </w:t>
      </w:r>
      <w:r w:rsidR="00871839" w:rsidRPr="00C9360B">
        <w:rPr>
          <w:rFonts w:ascii="Arial" w:hAnsi="Arial" w:cs="Arial"/>
          <w:b w:val="0"/>
          <w:sz w:val="22"/>
          <w:szCs w:val="22"/>
          <w:lang w:val="sq-AL"/>
        </w:rPr>
        <w:t xml:space="preserve">Me ditën e hyrjes në fuqi të këtij vendimi pushon së vlejturi </w:t>
      </w:r>
      <w:r w:rsidR="005E16AC" w:rsidRPr="00C9360B">
        <w:rPr>
          <w:rFonts w:ascii="Arial" w:hAnsi="Arial" w:cs="Arial"/>
          <w:b w:val="0"/>
          <w:sz w:val="22"/>
          <w:szCs w:val="22"/>
          <w:lang w:val="sq-AL"/>
        </w:rPr>
        <w:t xml:space="preserve">Vendimi për të </w:t>
      </w:r>
      <w:r w:rsidR="00D85F83" w:rsidRPr="00C9360B">
        <w:rPr>
          <w:rFonts w:ascii="Arial" w:hAnsi="Arial" w:cs="Arial"/>
          <w:b w:val="0"/>
          <w:sz w:val="22"/>
          <w:szCs w:val="22"/>
          <w:lang w:val="sq-AL"/>
        </w:rPr>
        <w:t>ardhurat</w:t>
      </w:r>
      <w:r w:rsidR="005E16AC" w:rsidRPr="00C9360B">
        <w:rPr>
          <w:rFonts w:ascii="Arial" w:hAnsi="Arial" w:cs="Arial"/>
          <w:b w:val="0"/>
          <w:sz w:val="22"/>
          <w:szCs w:val="22"/>
          <w:lang w:val="sq-AL"/>
        </w:rPr>
        <w:t xml:space="preserve"> e zyrtarëve dhe </w:t>
      </w:r>
      <w:r w:rsidR="00D85F83" w:rsidRPr="00C9360B">
        <w:rPr>
          <w:rFonts w:ascii="Arial" w:hAnsi="Arial" w:cs="Arial"/>
          <w:b w:val="0"/>
          <w:sz w:val="22"/>
          <w:szCs w:val="22"/>
          <w:lang w:val="sq-AL"/>
        </w:rPr>
        <w:t>nëpunësve</w:t>
      </w:r>
      <w:r w:rsidR="005E16AC" w:rsidRPr="00C9360B">
        <w:rPr>
          <w:rFonts w:ascii="Arial" w:hAnsi="Arial" w:cs="Arial"/>
          <w:b w:val="0"/>
          <w:sz w:val="22"/>
          <w:szCs w:val="22"/>
          <w:lang w:val="sq-AL"/>
        </w:rPr>
        <w:t xml:space="preserve"> lokal të komunës në </w:t>
      </w:r>
      <w:r w:rsidR="00D85F83" w:rsidRPr="00C9360B">
        <w:rPr>
          <w:rFonts w:ascii="Arial" w:hAnsi="Arial" w:cs="Arial"/>
          <w:b w:val="0"/>
          <w:sz w:val="22"/>
          <w:szCs w:val="22"/>
          <w:lang w:val="sq-AL"/>
        </w:rPr>
        <w:t>kuadër</w:t>
      </w:r>
      <w:r w:rsidR="005E16AC" w:rsidRPr="00C9360B">
        <w:rPr>
          <w:rFonts w:ascii="Arial" w:hAnsi="Arial" w:cs="Arial"/>
          <w:b w:val="0"/>
          <w:sz w:val="22"/>
          <w:szCs w:val="22"/>
          <w:lang w:val="sq-AL"/>
        </w:rPr>
        <w:t xml:space="preserve"> të Kryeqytetit-Tuz </w:t>
      </w:r>
      <w:r w:rsidR="002D5285" w:rsidRPr="00C9360B">
        <w:rPr>
          <w:rFonts w:ascii="Arial" w:hAnsi="Arial" w:cs="Arial"/>
          <w:b w:val="0"/>
          <w:sz w:val="22"/>
          <w:szCs w:val="22"/>
          <w:lang w:val="sq-AL"/>
        </w:rPr>
        <w:t>("</w:t>
      </w:r>
      <w:r w:rsidR="005E16AC" w:rsidRPr="00C9360B">
        <w:rPr>
          <w:rFonts w:ascii="Arial" w:hAnsi="Arial" w:cs="Arial"/>
          <w:b w:val="0"/>
          <w:sz w:val="22"/>
          <w:szCs w:val="22"/>
          <w:lang w:val="sq-AL"/>
        </w:rPr>
        <w:t>Fleta zyrtare e Malit të Zi</w:t>
      </w:r>
      <w:r w:rsidR="002D5285" w:rsidRPr="00C9360B">
        <w:rPr>
          <w:rFonts w:ascii="Arial" w:hAnsi="Arial" w:cs="Arial"/>
          <w:b w:val="0"/>
          <w:sz w:val="22"/>
          <w:szCs w:val="22"/>
          <w:lang w:val="sq-AL"/>
        </w:rPr>
        <w:t xml:space="preserve"> </w:t>
      </w:r>
      <w:r w:rsidR="005E16AC" w:rsidRPr="00C9360B">
        <w:rPr>
          <w:rFonts w:ascii="Arial" w:hAnsi="Arial" w:cs="Arial"/>
          <w:b w:val="0"/>
          <w:sz w:val="22"/>
          <w:szCs w:val="22"/>
          <w:lang w:val="sq-AL"/>
        </w:rPr>
        <w:t>–</w:t>
      </w:r>
      <w:r w:rsidR="002D5285" w:rsidRPr="00C9360B">
        <w:rPr>
          <w:rFonts w:ascii="Arial" w:hAnsi="Arial" w:cs="Arial"/>
          <w:b w:val="0"/>
          <w:sz w:val="22"/>
          <w:szCs w:val="22"/>
          <w:lang w:val="sq-AL"/>
        </w:rPr>
        <w:t xml:space="preserve"> </w:t>
      </w:r>
      <w:r w:rsidR="005E16AC" w:rsidRPr="00C9360B">
        <w:rPr>
          <w:rFonts w:ascii="Arial" w:hAnsi="Arial" w:cs="Arial"/>
          <w:b w:val="0"/>
          <w:sz w:val="22"/>
          <w:szCs w:val="22"/>
          <w:lang w:val="sq-AL"/>
        </w:rPr>
        <w:t>dispozitat komunale</w:t>
      </w:r>
      <w:r w:rsidR="002D5285" w:rsidRPr="00C9360B">
        <w:rPr>
          <w:rFonts w:ascii="Arial" w:hAnsi="Arial" w:cs="Arial"/>
          <w:b w:val="0"/>
          <w:sz w:val="22"/>
          <w:szCs w:val="22"/>
          <w:lang w:val="sq-AL"/>
        </w:rPr>
        <w:t xml:space="preserve">", </w:t>
      </w:r>
      <w:r w:rsidR="005E16AC" w:rsidRPr="00C9360B">
        <w:rPr>
          <w:rFonts w:ascii="Arial" w:hAnsi="Arial" w:cs="Arial"/>
          <w:b w:val="0"/>
          <w:sz w:val="22"/>
          <w:szCs w:val="22"/>
          <w:lang w:val="sq-AL"/>
        </w:rPr>
        <w:t>numër</w:t>
      </w:r>
      <w:r w:rsidR="002D5285" w:rsidRPr="00C9360B">
        <w:rPr>
          <w:rFonts w:ascii="Arial" w:hAnsi="Arial" w:cs="Arial"/>
          <w:b w:val="0"/>
          <w:sz w:val="22"/>
          <w:szCs w:val="22"/>
          <w:lang w:val="sq-AL"/>
        </w:rPr>
        <w:t xml:space="preserve"> 13/18)</w:t>
      </w:r>
      <w:r w:rsidR="00F13B17" w:rsidRPr="00C9360B">
        <w:rPr>
          <w:rFonts w:ascii="Arial" w:hAnsi="Arial" w:cs="Arial"/>
          <w:b w:val="0"/>
          <w:sz w:val="22"/>
          <w:szCs w:val="22"/>
          <w:lang w:val="sq-AL"/>
        </w:rPr>
        <w:t>.</w:t>
      </w:r>
    </w:p>
    <w:p w14:paraId="79E8E9C7" w14:textId="77777777" w:rsidR="00836E22" w:rsidRPr="00C9360B" w:rsidRDefault="00836E22" w:rsidP="00836E22">
      <w:pPr>
        <w:pStyle w:val="C30X"/>
        <w:spacing w:before="0" w:after="0"/>
        <w:rPr>
          <w:rFonts w:ascii="Arial" w:hAnsi="Arial" w:cs="Arial"/>
          <w:b w:val="0"/>
          <w:sz w:val="22"/>
          <w:szCs w:val="22"/>
          <w:lang w:val="sq-AL"/>
        </w:rPr>
      </w:pPr>
    </w:p>
    <w:p w14:paraId="775D618A" w14:textId="6CADF2A1" w:rsidR="002D5285" w:rsidRPr="00C9360B" w:rsidRDefault="00061508" w:rsidP="00836E22">
      <w:pPr>
        <w:pStyle w:val="C30X"/>
        <w:spacing w:before="0" w:after="0"/>
        <w:rPr>
          <w:rFonts w:ascii="Arial" w:hAnsi="Arial" w:cs="Arial"/>
          <w:b w:val="0"/>
          <w:sz w:val="22"/>
          <w:szCs w:val="22"/>
          <w:lang w:val="sq-AL"/>
        </w:rPr>
      </w:pPr>
      <w:r w:rsidRPr="00C9360B">
        <w:rPr>
          <w:rFonts w:ascii="Arial" w:hAnsi="Arial" w:cs="Arial"/>
          <w:sz w:val="22"/>
          <w:szCs w:val="22"/>
          <w:lang w:val="sq-AL"/>
        </w:rPr>
        <w:t xml:space="preserve">Neni </w:t>
      </w:r>
      <w:r w:rsidR="002D5285" w:rsidRPr="00C9360B">
        <w:rPr>
          <w:rFonts w:ascii="Arial" w:hAnsi="Arial" w:cs="Arial"/>
          <w:sz w:val="22"/>
          <w:szCs w:val="22"/>
          <w:lang w:val="sq-AL"/>
        </w:rPr>
        <w:t>7</w:t>
      </w:r>
    </w:p>
    <w:p w14:paraId="5473DADA" w14:textId="157F11A8" w:rsidR="009C1216" w:rsidRPr="00C9360B" w:rsidRDefault="00BA718D" w:rsidP="00836E22">
      <w:pPr>
        <w:pStyle w:val="T30X"/>
        <w:spacing w:before="0" w:after="0"/>
        <w:rPr>
          <w:rFonts w:ascii="Arial" w:hAnsi="Arial" w:cs="Arial"/>
          <w:lang w:val="sq-AL"/>
        </w:rPr>
      </w:pPr>
      <w:r w:rsidRPr="00C9360B">
        <w:rPr>
          <w:rFonts w:ascii="Arial" w:hAnsi="Arial" w:cs="Arial"/>
          <w:lang w:val="sq-AL"/>
        </w:rPr>
        <w:t xml:space="preserve">Ky Vendim hynë në fuqi me ditën e publikimit në </w:t>
      </w:r>
      <w:r w:rsidR="009C1216" w:rsidRPr="00C9360B">
        <w:rPr>
          <w:rFonts w:ascii="Arial" w:hAnsi="Arial" w:cs="Arial"/>
          <w:lang w:val="sq-AL"/>
        </w:rPr>
        <w:t>"</w:t>
      </w:r>
      <w:r w:rsidRPr="00C9360B">
        <w:rPr>
          <w:rFonts w:ascii="Arial" w:hAnsi="Arial" w:cs="Arial"/>
          <w:lang w:val="sq-AL"/>
        </w:rPr>
        <w:t>Fletën zyrtare – dispozitat komunale</w:t>
      </w:r>
      <w:r w:rsidR="009C1216" w:rsidRPr="00C9360B">
        <w:rPr>
          <w:rFonts w:ascii="Arial" w:hAnsi="Arial" w:cs="Arial"/>
          <w:lang w:val="sq-AL"/>
        </w:rPr>
        <w:t>".</w:t>
      </w:r>
    </w:p>
    <w:p w14:paraId="7B9FB070" w14:textId="77777777" w:rsidR="00F07375" w:rsidRPr="00C9360B" w:rsidRDefault="00F07375" w:rsidP="00836E22">
      <w:pPr>
        <w:pStyle w:val="T30X"/>
        <w:spacing w:before="0" w:after="0"/>
        <w:rPr>
          <w:rFonts w:ascii="Arial" w:hAnsi="Arial" w:cs="Arial"/>
          <w:lang w:val="sq-AL"/>
        </w:rPr>
      </w:pPr>
    </w:p>
    <w:p w14:paraId="3840B153" w14:textId="7790BFDA" w:rsidR="009C1216" w:rsidRPr="00C9360B" w:rsidRDefault="00C366E4" w:rsidP="002D5285">
      <w:pPr>
        <w:pStyle w:val="N01Z"/>
        <w:jc w:val="left"/>
        <w:rPr>
          <w:rFonts w:ascii="Arial" w:hAnsi="Arial" w:cs="Arial"/>
          <w:sz w:val="22"/>
          <w:szCs w:val="22"/>
          <w:lang w:val="sq-AL"/>
        </w:rPr>
      </w:pPr>
      <w:r w:rsidRPr="00C9360B">
        <w:rPr>
          <w:rFonts w:ascii="Arial" w:hAnsi="Arial" w:cs="Arial"/>
          <w:sz w:val="22"/>
          <w:szCs w:val="22"/>
          <w:lang w:val="sq-AL"/>
        </w:rPr>
        <w:t>Numër</w:t>
      </w:r>
      <w:r w:rsidR="002D5285" w:rsidRPr="00C9360B">
        <w:rPr>
          <w:rFonts w:ascii="Arial" w:hAnsi="Arial" w:cs="Arial"/>
          <w:sz w:val="22"/>
          <w:szCs w:val="22"/>
          <w:lang w:val="sq-AL"/>
        </w:rPr>
        <w:t>: 02</w:t>
      </w:r>
      <w:r w:rsidR="009C1216" w:rsidRPr="00C9360B">
        <w:rPr>
          <w:rFonts w:ascii="Arial" w:hAnsi="Arial" w:cs="Arial"/>
          <w:sz w:val="22"/>
          <w:szCs w:val="22"/>
          <w:lang w:val="sq-AL"/>
        </w:rPr>
        <w:t>-030/</w:t>
      </w:r>
      <w:r w:rsidR="007113E0" w:rsidRPr="00C9360B">
        <w:rPr>
          <w:rFonts w:ascii="Arial" w:hAnsi="Arial" w:cs="Arial"/>
          <w:sz w:val="22"/>
          <w:szCs w:val="22"/>
          <w:lang w:val="sq-AL"/>
        </w:rPr>
        <w:t>20</w:t>
      </w:r>
      <w:r w:rsidR="002D5285" w:rsidRPr="00C9360B">
        <w:rPr>
          <w:rFonts w:ascii="Arial" w:hAnsi="Arial" w:cs="Arial"/>
          <w:sz w:val="22"/>
          <w:szCs w:val="22"/>
          <w:lang w:val="sq-AL"/>
        </w:rPr>
        <w:t>-</w:t>
      </w:r>
      <w:r w:rsidR="007A3989">
        <w:rPr>
          <w:rFonts w:ascii="Arial" w:hAnsi="Arial" w:cs="Arial"/>
          <w:sz w:val="22"/>
          <w:szCs w:val="22"/>
          <w:lang w:val="sq-AL"/>
        </w:rPr>
        <w:t>12949</w:t>
      </w:r>
    </w:p>
    <w:p w14:paraId="24DF81B7" w14:textId="58E532B3" w:rsidR="009C1216" w:rsidRDefault="009C1216" w:rsidP="002D5285">
      <w:pPr>
        <w:pStyle w:val="N01Z"/>
        <w:jc w:val="left"/>
        <w:rPr>
          <w:rFonts w:ascii="Arial" w:hAnsi="Arial" w:cs="Arial"/>
          <w:sz w:val="22"/>
          <w:szCs w:val="22"/>
          <w:lang w:val="sq-AL"/>
        </w:rPr>
      </w:pPr>
      <w:r w:rsidRPr="00C9360B">
        <w:rPr>
          <w:rFonts w:ascii="Arial" w:hAnsi="Arial" w:cs="Arial"/>
          <w:sz w:val="22"/>
          <w:szCs w:val="22"/>
          <w:lang w:val="sq-AL"/>
        </w:rPr>
        <w:t xml:space="preserve">Tuz, </w:t>
      </w:r>
      <w:r w:rsidR="007A3989">
        <w:rPr>
          <w:rFonts w:ascii="Arial" w:hAnsi="Arial" w:cs="Arial"/>
          <w:sz w:val="22"/>
          <w:szCs w:val="22"/>
          <w:lang w:val="sq-AL"/>
        </w:rPr>
        <w:t>29.12.</w:t>
      </w:r>
      <w:r w:rsidRPr="00C9360B">
        <w:rPr>
          <w:rFonts w:ascii="Arial" w:hAnsi="Arial" w:cs="Arial"/>
          <w:sz w:val="22"/>
          <w:szCs w:val="22"/>
          <w:lang w:val="sq-AL"/>
        </w:rPr>
        <w:t>20</w:t>
      </w:r>
      <w:r w:rsidR="007113E0" w:rsidRPr="00C9360B">
        <w:rPr>
          <w:rFonts w:ascii="Arial" w:hAnsi="Arial" w:cs="Arial"/>
          <w:sz w:val="22"/>
          <w:szCs w:val="22"/>
          <w:lang w:val="sq-AL"/>
        </w:rPr>
        <w:t>20</w:t>
      </w:r>
    </w:p>
    <w:p w14:paraId="43CCCE50" w14:textId="77777777" w:rsidR="00C9360B" w:rsidRPr="00C9360B" w:rsidRDefault="00C9360B" w:rsidP="002D5285">
      <w:pPr>
        <w:pStyle w:val="N01Z"/>
        <w:jc w:val="left"/>
        <w:rPr>
          <w:rFonts w:ascii="Arial" w:hAnsi="Arial" w:cs="Arial"/>
          <w:sz w:val="22"/>
          <w:szCs w:val="22"/>
          <w:lang w:val="sq-AL"/>
        </w:rPr>
      </w:pPr>
    </w:p>
    <w:p w14:paraId="2340275B" w14:textId="1AC3E031" w:rsidR="009C1216" w:rsidRPr="00C9360B" w:rsidRDefault="00061508" w:rsidP="009C1216">
      <w:pPr>
        <w:pStyle w:val="N01Z"/>
        <w:rPr>
          <w:rFonts w:ascii="Arial" w:hAnsi="Arial" w:cs="Arial"/>
          <w:sz w:val="22"/>
          <w:szCs w:val="22"/>
          <w:lang w:val="sq-AL"/>
        </w:rPr>
      </w:pPr>
      <w:r w:rsidRPr="00C9360B">
        <w:rPr>
          <w:rFonts w:ascii="Arial" w:hAnsi="Arial" w:cs="Arial"/>
          <w:sz w:val="22"/>
          <w:szCs w:val="22"/>
          <w:lang w:val="sq-AL"/>
        </w:rPr>
        <w:t>Kuvendi i Komunës së Tuzit</w:t>
      </w:r>
    </w:p>
    <w:p w14:paraId="56B0414D" w14:textId="77777777" w:rsidR="00C9360B" w:rsidRDefault="00061508" w:rsidP="00767B8A">
      <w:pPr>
        <w:pStyle w:val="N01Z"/>
        <w:rPr>
          <w:rFonts w:ascii="Arial" w:hAnsi="Arial" w:cs="Arial"/>
          <w:sz w:val="22"/>
          <w:szCs w:val="22"/>
          <w:lang w:val="sq-AL"/>
        </w:rPr>
      </w:pPr>
      <w:r w:rsidRPr="00C9360B">
        <w:rPr>
          <w:rFonts w:ascii="Arial" w:hAnsi="Arial" w:cs="Arial"/>
          <w:sz w:val="22"/>
          <w:szCs w:val="22"/>
          <w:lang w:val="sq-AL"/>
        </w:rPr>
        <w:t>Kryetar</w:t>
      </w:r>
      <w:r w:rsidR="009C1216" w:rsidRPr="00C9360B">
        <w:rPr>
          <w:rFonts w:ascii="Arial" w:hAnsi="Arial" w:cs="Arial"/>
          <w:sz w:val="22"/>
          <w:szCs w:val="22"/>
          <w:lang w:val="sq-AL"/>
        </w:rPr>
        <w:t>,</w:t>
      </w:r>
    </w:p>
    <w:p w14:paraId="04EFD946" w14:textId="406DFDD9" w:rsidR="00767B8A" w:rsidRPr="00C9360B" w:rsidRDefault="00767B8A" w:rsidP="00767B8A">
      <w:pPr>
        <w:pStyle w:val="N01Z"/>
        <w:rPr>
          <w:rFonts w:ascii="Arial" w:hAnsi="Arial" w:cs="Arial"/>
          <w:sz w:val="22"/>
          <w:szCs w:val="22"/>
          <w:lang w:val="sq-AL"/>
        </w:rPr>
      </w:pPr>
      <w:r w:rsidRPr="00C9360B">
        <w:rPr>
          <w:rFonts w:ascii="Arial" w:hAnsi="Arial" w:cs="Arial"/>
          <w:sz w:val="22"/>
          <w:szCs w:val="22"/>
          <w:lang w:val="sq-AL"/>
        </w:rPr>
        <w:t>Fadil Kajoshaj</w:t>
      </w:r>
    </w:p>
    <w:sectPr w:rsidR="00767B8A" w:rsidRPr="00C9360B" w:rsidSect="007C3FED">
      <w:head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D8AB8" w14:textId="77777777" w:rsidR="009E2643" w:rsidRDefault="009E2643" w:rsidP="006B02FD">
      <w:r>
        <w:separator/>
      </w:r>
    </w:p>
  </w:endnote>
  <w:endnote w:type="continuationSeparator" w:id="0">
    <w:p w14:paraId="29C0B90B" w14:textId="77777777" w:rsidR="009E2643" w:rsidRDefault="009E2643" w:rsidP="006B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1939E" w14:textId="77777777" w:rsidR="009E2643" w:rsidRDefault="009E2643" w:rsidP="006B02FD">
      <w:r>
        <w:separator/>
      </w:r>
    </w:p>
  </w:footnote>
  <w:footnote w:type="continuationSeparator" w:id="0">
    <w:p w14:paraId="340C14B3" w14:textId="77777777" w:rsidR="009E2643" w:rsidRDefault="009E2643" w:rsidP="006B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C9D9" w14:textId="77777777" w:rsidR="006B02FD" w:rsidRPr="006B02FD" w:rsidRDefault="006B02FD" w:rsidP="006B02FD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5153B"/>
    <w:multiLevelType w:val="hybridMultilevel"/>
    <w:tmpl w:val="7BF4BADC"/>
    <w:lvl w:ilvl="0" w:tplc="C388DBF8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16"/>
    <w:rsid w:val="00012F3E"/>
    <w:rsid w:val="00013B3B"/>
    <w:rsid w:val="00033257"/>
    <w:rsid w:val="00044698"/>
    <w:rsid w:val="00050D68"/>
    <w:rsid w:val="00061508"/>
    <w:rsid w:val="00082715"/>
    <w:rsid w:val="00084A26"/>
    <w:rsid w:val="000871DE"/>
    <w:rsid w:val="000A16BA"/>
    <w:rsid w:val="000A2BB6"/>
    <w:rsid w:val="000B127C"/>
    <w:rsid w:val="000C42A1"/>
    <w:rsid w:val="000E3D2B"/>
    <w:rsid w:val="00137466"/>
    <w:rsid w:val="00157BE4"/>
    <w:rsid w:val="00170BB2"/>
    <w:rsid w:val="00171115"/>
    <w:rsid w:val="001766C1"/>
    <w:rsid w:val="001A08F5"/>
    <w:rsid w:val="001A7FEE"/>
    <w:rsid w:val="001B4E30"/>
    <w:rsid w:val="001C21FC"/>
    <w:rsid w:val="001E249E"/>
    <w:rsid w:val="001F3BD2"/>
    <w:rsid w:val="001F410F"/>
    <w:rsid w:val="00204CF8"/>
    <w:rsid w:val="002103A6"/>
    <w:rsid w:val="00211C08"/>
    <w:rsid w:val="00240CD0"/>
    <w:rsid w:val="002765D2"/>
    <w:rsid w:val="002849EE"/>
    <w:rsid w:val="00287477"/>
    <w:rsid w:val="00296874"/>
    <w:rsid w:val="002B31F7"/>
    <w:rsid w:val="002B6B28"/>
    <w:rsid w:val="002C0C6B"/>
    <w:rsid w:val="002C18C9"/>
    <w:rsid w:val="002C590C"/>
    <w:rsid w:val="002D4B8A"/>
    <w:rsid w:val="002D5285"/>
    <w:rsid w:val="00322EA6"/>
    <w:rsid w:val="00382663"/>
    <w:rsid w:val="00384B82"/>
    <w:rsid w:val="00386732"/>
    <w:rsid w:val="00397CDD"/>
    <w:rsid w:val="00404AC1"/>
    <w:rsid w:val="00410756"/>
    <w:rsid w:val="00412311"/>
    <w:rsid w:val="00473D51"/>
    <w:rsid w:val="004847AC"/>
    <w:rsid w:val="00492958"/>
    <w:rsid w:val="004C3014"/>
    <w:rsid w:val="004C4BC3"/>
    <w:rsid w:val="004D45EB"/>
    <w:rsid w:val="004D48BC"/>
    <w:rsid w:val="004F1113"/>
    <w:rsid w:val="004F4FC5"/>
    <w:rsid w:val="0053754E"/>
    <w:rsid w:val="00541403"/>
    <w:rsid w:val="005418BC"/>
    <w:rsid w:val="005605EA"/>
    <w:rsid w:val="00592BCB"/>
    <w:rsid w:val="005B1694"/>
    <w:rsid w:val="005D39C4"/>
    <w:rsid w:val="005E16AC"/>
    <w:rsid w:val="006035E1"/>
    <w:rsid w:val="00612885"/>
    <w:rsid w:val="006162A4"/>
    <w:rsid w:val="00627FEF"/>
    <w:rsid w:val="0065409D"/>
    <w:rsid w:val="00654A52"/>
    <w:rsid w:val="006714CC"/>
    <w:rsid w:val="006A0090"/>
    <w:rsid w:val="006A5215"/>
    <w:rsid w:val="006B02FD"/>
    <w:rsid w:val="006C1A3A"/>
    <w:rsid w:val="006D60C7"/>
    <w:rsid w:val="006D700F"/>
    <w:rsid w:val="006D7827"/>
    <w:rsid w:val="006E3E97"/>
    <w:rsid w:val="007113E0"/>
    <w:rsid w:val="00720D58"/>
    <w:rsid w:val="007430FE"/>
    <w:rsid w:val="00767B8A"/>
    <w:rsid w:val="007A3989"/>
    <w:rsid w:val="007A628A"/>
    <w:rsid w:val="007B64B8"/>
    <w:rsid w:val="007C0012"/>
    <w:rsid w:val="007C3FED"/>
    <w:rsid w:val="007E0A11"/>
    <w:rsid w:val="007F3F9C"/>
    <w:rsid w:val="007F7FCF"/>
    <w:rsid w:val="00802A71"/>
    <w:rsid w:val="0081383B"/>
    <w:rsid w:val="008321DC"/>
    <w:rsid w:val="00836040"/>
    <w:rsid w:val="00836E22"/>
    <w:rsid w:val="008531EE"/>
    <w:rsid w:val="00861E35"/>
    <w:rsid w:val="00866FB0"/>
    <w:rsid w:val="00871839"/>
    <w:rsid w:val="0088458F"/>
    <w:rsid w:val="00895480"/>
    <w:rsid w:val="0089747A"/>
    <w:rsid w:val="008B7568"/>
    <w:rsid w:val="008C05C6"/>
    <w:rsid w:val="008C0626"/>
    <w:rsid w:val="008C245E"/>
    <w:rsid w:val="008D654A"/>
    <w:rsid w:val="008D7BCB"/>
    <w:rsid w:val="008E292B"/>
    <w:rsid w:val="008F1182"/>
    <w:rsid w:val="00900505"/>
    <w:rsid w:val="00921FF7"/>
    <w:rsid w:val="009259F2"/>
    <w:rsid w:val="00933EA3"/>
    <w:rsid w:val="009375B4"/>
    <w:rsid w:val="00997FF0"/>
    <w:rsid w:val="009C1216"/>
    <w:rsid w:val="009D4A05"/>
    <w:rsid w:val="009E2643"/>
    <w:rsid w:val="00A27B9D"/>
    <w:rsid w:val="00A94C35"/>
    <w:rsid w:val="00AB7B4A"/>
    <w:rsid w:val="00AC2F97"/>
    <w:rsid w:val="00AD4446"/>
    <w:rsid w:val="00B27A80"/>
    <w:rsid w:val="00B46E21"/>
    <w:rsid w:val="00B55402"/>
    <w:rsid w:val="00B71731"/>
    <w:rsid w:val="00B75A07"/>
    <w:rsid w:val="00B84417"/>
    <w:rsid w:val="00BA28F0"/>
    <w:rsid w:val="00BA3C9F"/>
    <w:rsid w:val="00BA718D"/>
    <w:rsid w:val="00BD74F6"/>
    <w:rsid w:val="00BF0827"/>
    <w:rsid w:val="00C315CE"/>
    <w:rsid w:val="00C33BE0"/>
    <w:rsid w:val="00C366E4"/>
    <w:rsid w:val="00C42C63"/>
    <w:rsid w:val="00C547AC"/>
    <w:rsid w:val="00C5619D"/>
    <w:rsid w:val="00C9360B"/>
    <w:rsid w:val="00C97FD3"/>
    <w:rsid w:val="00CA1E8B"/>
    <w:rsid w:val="00CA4CAD"/>
    <w:rsid w:val="00CA5EEC"/>
    <w:rsid w:val="00CC7625"/>
    <w:rsid w:val="00CD13F4"/>
    <w:rsid w:val="00D51C5D"/>
    <w:rsid w:val="00D71DDE"/>
    <w:rsid w:val="00D85F83"/>
    <w:rsid w:val="00D93476"/>
    <w:rsid w:val="00DC0300"/>
    <w:rsid w:val="00DE483D"/>
    <w:rsid w:val="00DE6E03"/>
    <w:rsid w:val="00E409A8"/>
    <w:rsid w:val="00E4396D"/>
    <w:rsid w:val="00E5342F"/>
    <w:rsid w:val="00E639CD"/>
    <w:rsid w:val="00E762FD"/>
    <w:rsid w:val="00E96DF6"/>
    <w:rsid w:val="00EB3FBE"/>
    <w:rsid w:val="00EC4F08"/>
    <w:rsid w:val="00EE14E8"/>
    <w:rsid w:val="00EE4F8E"/>
    <w:rsid w:val="00F0620C"/>
    <w:rsid w:val="00F07375"/>
    <w:rsid w:val="00F13B17"/>
    <w:rsid w:val="00F2094B"/>
    <w:rsid w:val="00F229D5"/>
    <w:rsid w:val="00F23A0C"/>
    <w:rsid w:val="00F30642"/>
    <w:rsid w:val="00F6546D"/>
    <w:rsid w:val="00F73B1D"/>
    <w:rsid w:val="00F7607C"/>
    <w:rsid w:val="00F87FD5"/>
    <w:rsid w:val="00FA0DFC"/>
    <w:rsid w:val="00FA0EBC"/>
    <w:rsid w:val="00FA1F8B"/>
    <w:rsid w:val="00FB674E"/>
    <w:rsid w:val="00FD3C05"/>
    <w:rsid w:val="00FD5C24"/>
    <w:rsid w:val="00FD7AF8"/>
    <w:rsid w:val="00FE3FC7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F687"/>
  <w15:docId w15:val="{1AA17442-C3A5-4A63-B9B6-CA04E95E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C12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9C1216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9C1216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9C1216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9C1216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9C1216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9C1216"/>
    <w:pPr>
      <w:spacing w:before="60" w:after="60"/>
      <w:ind w:firstLine="283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16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2FD"/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2FD"/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66905-6DA9-4D54-8BCD-8C173379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LONATRADE</cp:lastModifiedBy>
  <cp:revision>6</cp:revision>
  <cp:lastPrinted>2020-12-29T08:42:00Z</cp:lastPrinted>
  <dcterms:created xsi:type="dcterms:W3CDTF">2020-12-23T07:21:00Z</dcterms:created>
  <dcterms:modified xsi:type="dcterms:W3CDTF">2021-01-18T12:10:00Z</dcterms:modified>
</cp:coreProperties>
</file>