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21AF" w14:textId="71BEC116" w:rsidR="00B73FA5" w:rsidRPr="00A24E16" w:rsidRDefault="00B73FA5" w:rsidP="00A2189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Në bazë të nenit </w:t>
      </w:r>
      <w:r w:rsidR="00055781" w:rsidRPr="00A24E16">
        <w:rPr>
          <w:rFonts w:ascii="Garamond" w:hAnsi="Garamond"/>
          <w:sz w:val="24"/>
          <w:szCs w:val="24"/>
          <w:lang w:val="sq-AL"/>
        </w:rPr>
        <w:t xml:space="preserve">20 paragrafi 1 të Ligjit mbi bujqësi dhe zhvillim ekonomik </w:t>
      </w:r>
      <w:r w:rsidRPr="00A24E16">
        <w:rPr>
          <w:rFonts w:ascii="Garamond" w:hAnsi="Garamond"/>
          <w:sz w:val="24"/>
          <w:szCs w:val="24"/>
          <w:lang w:val="sq-AL"/>
        </w:rPr>
        <w:t xml:space="preserve">(„Fleta zyrtare e Malit të Zi“, nr. </w:t>
      </w:r>
      <w:r w:rsidR="00055781" w:rsidRPr="00A24E16">
        <w:rPr>
          <w:rFonts w:ascii="Garamond" w:hAnsi="Garamond"/>
          <w:sz w:val="24"/>
          <w:szCs w:val="24"/>
          <w:lang w:val="sq-AL"/>
        </w:rPr>
        <w:t xml:space="preserve">56/09, 18/11, </w:t>
      </w:r>
      <w:r w:rsidR="00E776A5" w:rsidRPr="00A24E16">
        <w:rPr>
          <w:rFonts w:ascii="Garamond" w:hAnsi="Garamond"/>
          <w:sz w:val="24"/>
          <w:szCs w:val="24"/>
          <w:lang w:val="sq-AL"/>
        </w:rPr>
        <w:t>40/11, 34/14, 1/15, 30/17 dhe 51/17</w:t>
      </w:r>
      <w:r w:rsidRPr="00A24E16">
        <w:rPr>
          <w:rFonts w:ascii="Garamond" w:hAnsi="Garamond"/>
          <w:sz w:val="24"/>
          <w:szCs w:val="24"/>
          <w:lang w:val="sq-AL"/>
        </w:rPr>
        <w:t xml:space="preserve">), e në lidhje me nenin 24 paragrafi 1 pika 22 të Statutit të Komunës së Tuzit (“Fleta </w:t>
      </w:r>
      <w:r w:rsidR="009C7BB5" w:rsidRPr="00A24E16">
        <w:rPr>
          <w:rFonts w:ascii="Garamond" w:hAnsi="Garamond"/>
          <w:sz w:val="24"/>
          <w:szCs w:val="24"/>
          <w:lang w:val="sq-AL"/>
        </w:rPr>
        <w:t>z</w:t>
      </w:r>
      <w:r w:rsidRPr="00A24E16">
        <w:rPr>
          <w:rFonts w:ascii="Garamond" w:hAnsi="Garamond"/>
          <w:sz w:val="24"/>
          <w:szCs w:val="24"/>
          <w:lang w:val="sq-AL"/>
        </w:rPr>
        <w:t>yrtare e M</w:t>
      </w:r>
      <w:r w:rsidR="00E00F57" w:rsidRPr="00A24E16">
        <w:rPr>
          <w:rFonts w:ascii="Garamond" w:hAnsi="Garamond"/>
          <w:sz w:val="24"/>
          <w:szCs w:val="24"/>
          <w:lang w:val="sq-AL"/>
        </w:rPr>
        <w:t xml:space="preserve">alit të </w:t>
      </w:r>
      <w:r w:rsidRPr="00A24E16">
        <w:rPr>
          <w:rFonts w:ascii="Garamond" w:hAnsi="Garamond"/>
          <w:sz w:val="24"/>
          <w:szCs w:val="24"/>
          <w:lang w:val="sq-AL"/>
        </w:rPr>
        <w:t>Z</w:t>
      </w:r>
      <w:r w:rsidR="00E00F57" w:rsidRPr="00A24E16">
        <w:rPr>
          <w:rFonts w:ascii="Garamond" w:hAnsi="Garamond"/>
          <w:sz w:val="24"/>
          <w:szCs w:val="24"/>
          <w:lang w:val="sq-AL"/>
        </w:rPr>
        <w:t>i</w:t>
      </w:r>
      <w:r w:rsidRPr="00A24E16">
        <w:rPr>
          <w:rFonts w:ascii="Garamond" w:hAnsi="Garamond"/>
          <w:sz w:val="24"/>
          <w:szCs w:val="24"/>
          <w:lang w:val="sq-AL"/>
        </w:rPr>
        <w:t xml:space="preserve">”, nr. 24/19, 05/20), </w:t>
      </w:r>
      <w:r w:rsidR="00127A88" w:rsidRPr="00A24E16">
        <w:rPr>
          <w:rFonts w:ascii="Garamond" w:hAnsi="Garamond"/>
          <w:sz w:val="24"/>
          <w:szCs w:val="24"/>
          <w:lang w:val="sq-AL"/>
        </w:rPr>
        <w:t>kuvendi</w:t>
      </w:r>
      <w:r w:rsidRPr="00A24E16">
        <w:rPr>
          <w:rFonts w:ascii="Garamond" w:hAnsi="Garamond"/>
          <w:sz w:val="24"/>
          <w:szCs w:val="24"/>
          <w:lang w:val="sq-AL"/>
        </w:rPr>
        <w:t xml:space="preserve"> i komunës së Tuzit</w:t>
      </w:r>
      <w:r w:rsidR="00127A88" w:rsidRPr="00A24E16">
        <w:rPr>
          <w:rFonts w:ascii="Garamond" w:hAnsi="Garamond"/>
          <w:sz w:val="24"/>
          <w:szCs w:val="24"/>
          <w:lang w:val="sq-AL"/>
        </w:rPr>
        <w:t xml:space="preserve"> në seancën e mbajtur më _______.2021</w:t>
      </w:r>
      <w:r w:rsidRPr="00A24E16">
        <w:rPr>
          <w:rFonts w:ascii="Garamond" w:hAnsi="Garamond"/>
          <w:sz w:val="24"/>
          <w:szCs w:val="24"/>
          <w:lang w:val="sq-AL"/>
        </w:rPr>
        <w:t xml:space="preserve"> </w:t>
      </w:r>
      <w:r w:rsidRPr="00A24E16">
        <w:rPr>
          <w:rFonts w:ascii="Garamond" w:hAnsi="Garamond"/>
          <w:b/>
          <w:bCs/>
          <w:sz w:val="24"/>
          <w:szCs w:val="24"/>
          <w:lang w:val="sq-AL"/>
        </w:rPr>
        <w:t>s</w:t>
      </w:r>
      <w:r w:rsidR="009C7BB5" w:rsidRPr="00A24E16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Pr="00A24E16">
        <w:rPr>
          <w:rFonts w:ascii="Garamond" w:hAnsi="Garamond"/>
          <w:b/>
          <w:bCs/>
          <w:sz w:val="24"/>
          <w:szCs w:val="24"/>
          <w:lang w:val="sq-AL"/>
        </w:rPr>
        <w:t>j</w:t>
      </w:r>
      <w:r w:rsidR="009C7BB5" w:rsidRPr="00A24E16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Pr="00A24E16">
        <w:rPr>
          <w:rFonts w:ascii="Garamond" w:hAnsi="Garamond"/>
          <w:b/>
          <w:bCs/>
          <w:sz w:val="24"/>
          <w:szCs w:val="24"/>
          <w:lang w:val="sq-AL"/>
        </w:rPr>
        <w:t>e</w:t>
      </w:r>
      <w:r w:rsidR="009C7BB5" w:rsidRPr="00A24E16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Pr="00A24E16">
        <w:rPr>
          <w:rFonts w:ascii="Garamond" w:hAnsi="Garamond"/>
          <w:b/>
          <w:bCs/>
          <w:sz w:val="24"/>
          <w:szCs w:val="24"/>
          <w:lang w:val="sq-AL"/>
        </w:rPr>
        <w:t>ll</w:t>
      </w:r>
      <w:r w:rsidR="009C7BB5" w:rsidRPr="00A24E16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Pr="00A24E16">
        <w:rPr>
          <w:rFonts w:ascii="Garamond" w:hAnsi="Garamond"/>
          <w:b/>
          <w:bCs/>
          <w:sz w:val="24"/>
          <w:szCs w:val="24"/>
          <w:lang w:val="sq-AL"/>
        </w:rPr>
        <w:t>ë</w:t>
      </w:r>
      <w:r w:rsidRPr="00A24E16">
        <w:rPr>
          <w:rFonts w:ascii="Garamond" w:hAnsi="Garamond"/>
          <w:sz w:val="24"/>
          <w:szCs w:val="24"/>
          <w:lang w:val="sq-AL"/>
        </w:rPr>
        <w:t xml:space="preserve"> </w:t>
      </w:r>
    </w:p>
    <w:p w14:paraId="6CD2F30A" w14:textId="77777777" w:rsidR="00B73FA5" w:rsidRPr="00A24E16" w:rsidRDefault="00B73FA5" w:rsidP="00A2189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3C2B6E0" w14:textId="1B5B0F76" w:rsidR="00B73FA5" w:rsidRPr="00A24E16" w:rsidRDefault="00B73FA5" w:rsidP="00A2189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24E16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0F6CDC2A" w14:textId="77777777" w:rsidR="00A21899" w:rsidRPr="00A24E16" w:rsidRDefault="00A21899" w:rsidP="00A2189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0FEE9AE6" w14:textId="323A2C83" w:rsidR="00B73FA5" w:rsidRPr="00A24E16" w:rsidRDefault="00B73FA5" w:rsidP="00A2189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24E16">
        <w:rPr>
          <w:rFonts w:ascii="Garamond" w:hAnsi="Garamond"/>
          <w:b/>
          <w:bCs/>
          <w:sz w:val="24"/>
          <w:szCs w:val="24"/>
          <w:lang w:val="sq-AL"/>
        </w:rPr>
        <w:t>MBI KUSHTET, MËNYRËN DHE DINAMIKEN E SHPËRNDARJES SË BUXHETIT TË KOMUNËS SË TUZIT PËR VITIN 202</w:t>
      </w:r>
      <w:r w:rsidR="00127A88" w:rsidRPr="00A24E16">
        <w:rPr>
          <w:rFonts w:ascii="Garamond" w:hAnsi="Garamond"/>
          <w:b/>
          <w:bCs/>
          <w:sz w:val="24"/>
          <w:szCs w:val="24"/>
          <w:lang w:val="sq-AL"/>
        </w:rPr>
        <w:t>1</w:t>
      </w:r>
      <w:r w:rsidRPr="00A24E16">
        <w:rPr>
          <w:rFonts w:ascii="Garamond" w:hAnsi="Garamond"/>
          <w:b/>
          <w:bCs/>
          <w:sz w:val="24"/>
          <w:szCs w:val="24"/>
          <w:lang w:val="sq-AL"/>
        </w:rPr>
        <w:t xml:space="preserve"> TË DESTINUARA PËR BUJQËSINË</w:t>
      </w:r>
    </w:p>
    <w:p w14:paraId="4FB93635" w14:textId="33995F38" w:rsidR="00B73FA5" w:rsidRPr="00A24E16" w:rsidRDefault="00B73FA5" w:rsidP="00A2189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DE6BB6A" w14:textId="77777777" w:rsidR="009C7BB5" w:rsidRPr="00A24E16" w:rsidRDefault="009C7BB5" w:rsidP="00A2189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F616221" w14:textId="77777777" w:rsidR="00B73FA5" w:rsidRPr="00A24E16" w:rsidRDefault="00B73FA5" w:rsidP="00A2189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24E16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14:paraId="13CF8E35" w14:textId="1FC25C4D" w:rsidR="007A3273" w:rsidRPr="00A24E16" w:rsidRDefault="00B73FA5" w:rsidP="007A327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Me këtë Vendim përcaktohen kushtet, mënyra dhe dinamika e shpërndarjes së mjeteve buxhetore të Komunës së Tuzit për vitin 2020, të destinuara për bujqësinë, </w:t>
      </w:r>
      <w:r w:rsidR="007A3273" w:rsidRPr="00A24E16">
        <w:rPr>
          <w:rFonts w:ascii="Garamond" w:hAnsi="Garamond"/>
          <w:sz w:val="24"/>
          <w:szCs w:val="24"/>
          <w:lang w:val="sq-AL"/>
        </w:rPr>
        <w:t xml:space="preserve">përmes forcimit të konkurrencës së prodhuesve të ushqimit (masa të ndërhyrjes në tregun e brendshëm, mbështetje për korrjen e </w:t>
      </w:r>
      <w:r w:rsidR="00504F63" w:rsidRPr="00A24E16">
        <w:rPr>
          <w:rFonts w:ascii="Garamond" w:hAnsi="Garamond"/>
          <w:sz w:val="24"/>
          <w:szCs w:val="24"/>
          <w:lang w:val="sq-AL"/>
        </w:rPr>
        <w:t>drithërave</w:t>
      </w:r>
      <w:r w:rsidR="007A3273" w:rsidRPr="00A24E16">
        <w:rPr>
          <w:rFonts w:ascii="Garamond" w:hAnsi="Garamond"/>
          <w:sz w:val="24"/>
          <w:szCs w:val="24"/>
          <w:lang w:val="sq-AL"/>
        </w:rPr>
        <w:t xml:space="preserve"> dhe mbështetje për zhvillimin e prodhimit të qumështit në treg) dhe shërbimeve të tjera.</w:t>
      </w:r>
    </w:p>
    <w:p w14:paraId="3E87C133" w14:textId="77777777" w:rsidR="007A3273" w:rsidRPr="00A24E16" w:rsidRDefault="007A3273" w:rsidP="007A327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93DE636" w14:textId="1C8F3F9A" w:rsidR="00B73FA5" w:rsidRPr="00A24E16" w:rsidRDefault="00B73FA5" w:rsidP="007A327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24E16">
        <w:rPr>
          <w:rFonts w:ascii="Garamond" w:hAnsi="Garamond"/>
          <w:b/>
          <w:bCs/>
          <w:sz w:val="24"/>
          <w:szCs w:val="24"/>
          <w:lang w:val="sq-AL"/>
        </w:rPr>
        <w:t>Neni 2</w:t>
      </w:r>
    </w:p>
    <w:p w14:paraId="66B585F9" w14:textId="2A78B786" w:rsidR="00B73FA5" w:rsidRPr="00A24E16" w:rsidRDefault="00B73FA5" w:rsidP="00A2189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Mjetet e parashikuara në Buxhetin e </w:t>
      </w:r>
      <w:r w:rsidR="00B632FE" w:rsidRPr="00A24E16">
        <w:rPr>
          <w:rFonts w:ascii="Garamond" w:hAnsi="Garamond"/>
          <w:sz w:val="24"/>
          <w:szCs w:val="24"/>
          <w:lang w:val="sq-AL"/>
        </w:rPr>
        <w:t>k</w:t>
      </w:r>
      <w:r w:rsidRPr="00A24E16">
        <w:rPr>
          <w:rFonts w:ascii="Garamond" w:hAnsi="Garamond"/>
          <w:sz w:val="24"/>
          <w:szCs w:val="24"/>
          <w:lang w:val="sq-AL"/>
        </w:rPr>
        <w:t>omunës së Tuzit</w:t>
      </w:r>
      <w:r w:rsidR="003A0B76" w:rsidRPr="00A24E16">
        <w:rPr>
          <w:rFonts w:ascii="Garamond" w:hAnsi="Garamond"/>
          <w:sz w:val="24"/>
          <w:szCs w:val="24"/>
          <w:lang w:val="sq-AL"/>
        </w:rPr>
        <w:t>, klasifikimi ekonomik numër 41</w:t>
      </w:r>
      <w:r w:rsidR="007A3273" w:rsidRPr="00A24E16">
        <w:rPr>
          <w:rFonts w:ascii="Garamond" w:hAnsi="Garamond"/>
          <w:sz w:val="24"/>
          <w:szCs w:val="24"/>
          <w:lang w:val="sq-AL"/>
        </w:rPr>
        <w:t>4</w:t>
      </w:r>
      <w:r w:rsidR="003A0B76" w:rsidRPr="00A24E16">
        <w:rPr>
          <w:rFonts w:ascii="Garamond" w:hAnsi="Garamond"/>
          <w:sz w:val="24"/>
          <w:szCs w:val="24"/>
          <w:lang w:val="sq-AL"/>
        </w:rPr>
        <w:t xml:space="preserve"> të destinuara </w:t>
      </w:r>
      <w:r w:rsidR="00576ED8" w:rsidRPr="00A24E16">
        <w:rPr>
          <w:rFonts w:ascii="Garamond" w:hAnsi="Garamond"/>
          <w:sz w:val="24"/>
          <w:szCs w:val="24"/>
          <w:lang w:val="sq-AL"/>
        </w:rPr>
        <w:t xml:space="preserve">në shumë të përgjithshme prej </w:t>
      </w:r>
      <w:r w:rsidR="007A3273" w:rsidRPr="00A24E16">
        <w:rPr>
          <w:rFonts w:ascii="Garamond" w:hAnsi="Garamond"/>
          <w:sz w:val="24"/>
          <w:szCs w:val="24"/>
          <w:lang w:val="sq-AL"/>
        </w:rPr>
        <w:t>32</w:t>
      </w:r>
      <w:r w:rsidRPr="00A24E16">
        <w:rPr>
          <w:rFonts w:ascii="Garamond" w:hAnsi="Garamond"/>
          <w:sz w:val="24"/>
          <w:szCs w:val="24"/>
          <w:lang w:val="sq-AL"/>
        </w:rPr>
        <w:t>.</w:t>
      </w:r>
      <w:r w:rsidR="007A3273" w:rsidRPr="00A24E16">
        <w:rPr>
          <w:rFonts w:ascii="Garamond" w:hAnsi="Garamond"/>
          <w:sz w:val="24"/>
          <w:szCs w:val="24"/>
          <w:lang w:val="sq-AL"/>
        </w:rPr>
        <w:t>7</w:t>
      </w:r>
      <w:r w:rsidRPr="00A24E16">
        <w:rPr>
          <w:rFonts w:ascii="Garamond" w:hAnsi="Garamond"/>
          <w:sz w:val="24"/>
          <w:szCs w:val="24"/>
          <w:lang w:val="sq-AL"/>
        </w:rPr>
        <w:t xml:space="preserve">00,00€ </w:t>
      </w:r>
      <w:r w:rsidR="007A3273" w:rsidRPr="00A24E16">
        <w:rPr>
          <w:rFonts w:ascii="Garamond" w:hAnsi="Garamond"/>
          <w:sz w:val="24"/>
          <w:szCs w:val="24"/>
          <w:lang w:val="sq-AL"/>
        </w:rPr>
        <w:t xml:space="preserve">dhe </w:t>
      </w:r>
      <w:r w:rsidR="007A3273" w:rsidRPr="00A24E16">
        <w:rPr>
          <w:rFonts w:ascii="Garamond" w:hAnsi="Garamond"/>
          <w:sz w:val="24"/>
          <w:szCs w:val="24"/>
          <w:lang w:val="sq-AL"/>
        </w:rPr>
        <w:t>klasifikimi ekonomik numër 41</w:t>
      </w:r>
      <w:r w:rsidR="000174BE" w:rsidRPr="00A24E16">
        <w:rPr>
          <w:rFonts w:ascii="Garamond" w:hAnsi="Garamond"/>
          <w:sz w:val="24"/>
          <w:szCs w:val="24"/>
          <w:lang w:val="sq-AL"/>
        </w:rPr>
        <w:t xml:space="preserve">8 </w:t>
      </w:r>
      <w:r w:rsidR="000174BE" w:rsidRPr="00A24E16">
        <w:rPr>
          <w:rFonts w:ascii="Garamond" w:hAnsi="Garamond"/>
          <w:sz w:val="24"/>
          <w:szCs w:val="24"/>
          <w:lang w:val="sq-AL"/>
        </w:rPr>
        <w:t xml:space="preserve">të destinuara në shumë të përgjithshme prej </w:t>
      </w:r>
      <w:r w:rsidR="000174BE" w:rsidRPr="00A24E16">
        <w:rPr>
          <w:rFonts w:ascii="Garamond" w:hAnsi="Garamond"/>
          <w:sz w:val="24"/>
          <w:szCs w:val="24"/>
          <w:lang w:val="sq-AL"/>
        </w:rPr>
        <w:t>240</w:t>
      </w:r>
      <w:r w:rsidR="000174BE" w:rsidRPr="00A24E16">
        <w:rPr>
          <w:rFonts w:ascii="Garamond" w:hAnsi="Garamond"/>
          <w:sz w:val="24"/>
          <w:szCs w:val="24"/>
          <w:lang w:val="sq-AL"/>
        </w:rPr>
        <w:t>.</w:t>
      </w:r>
      <w:r w:rsidR="000174BE" w:rsidRPr="00A24E16">
        <w:rPr>
          <w:rFonts w:ascii="Garamond" w:hAnsi="Garamond"/>
          <w:sz w:val="24"/>
          <w:szCs w:val="24"/>
          <w:lang w:val="sq-AL"/>
        </w:rPr>
        <w:t>0</w:t>
      </w:r>
      <w:r w:rsidR="000174BE" w:rsidRPr="00A24E16">
        <w:rPr>
          <w:rFonts w:ascii="Garamond" w:hAnsi="Garamond"/>
          <w:sz w:val="24"/>
          <w:szCs w:val="24"/>
          <w:lang w:val="sq-AL"/>
        </w:rPr>
        <w:t xml:space="preserve">00,00€ </w:t>
      </w:r>
      <w:r w:rsidR="000174BE" w:rsidRPr="00A24E16">
        <w:rPr>
          <w:rFonts w:ascii="Garamond" w:hAnsi="Garamond"/>
          <w:sz w:val="24"/>
          <w:szCs w:val="24"/>
          <w:lang w:val="sq-AL"/>
        </w:rPr>
        <w:t xml:space="preserve"> </w:t>
      </w:r>
      <w:r w:rsidRPr="00A24E16">
        <w:rPr>
          <w:rFonts w:ascii="Garamond" w:hAnsi="Garamond"/>
          <w:sz w:val="24"/>
          <w:szCs w:val="24"/>
          <w:lang w:val="sq-AL"/>
        </w:rPr>
        <w:t>do të shpenzohen për përbërësit e mëposhtëm:</w:t>
      </w:r>
    </w:p>
    <w:p w14:paraId="0F219FFD" w14:textId="77777777" w:rsidR="002C3E46" w:rsidRPr="00A24E16" w:rsidRDefault="002C3E46" w:rsidP="00A2189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165"/>
        <w:gridCol w:w="6570"/>
        <w:gridCol w:w="1800"/>
      </w:tblGrid>
      <w:tr w:rsidR="002C3E46" w:rsidRPr="00A24E16" w14:paraId="662914A8" w14:textId="77777777" w:rsidTr="009F1024">
        <w:trPr>
          <w:jc w:val="center"/>
        </w:trPr>
        <w:tc>
          <w:tcPr>
            <w:tcW w:w="1165" w:type="dxa"/>
          </w:tcPr>
          <w:p w14:paraId="1F3D9BBE" w14:textId="37B0A3B4" w:rsidR="002C3E46" w:rsidRPr="00A24E16" w:rsidRDefault="002C3E46" w:rsidP="005F067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  <w:proofErr w:type="spellStart"/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Nr.R</w:t>
            </w:r>
            <w:proofErr w:type="spellEnd"/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 xml:space="preserve">. </w:t>
            </w:r>
          </w:p>
        </w:tc>
        <w:tc>
          <w:tcPr>
            <w:tcW w:w="6570" w:type="dxa"/>
          </w:tcPr>
          <w:p w14:paraId="198C7E0D" w14:textId="43547837" w:rsidR="002C3E46" w:rsidRPr="00A24E16" w:rsidRDefault="000174BE" w:rsidP="005F067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EMRI I KOMPONENTËS</w:t>
            </w:r>
          </w:p>
        </w:tc>
        <w:tc>
          <w:tcPr>
            <w:tcW w:w="1800" w:type="dxa"/>
          </w:tcPr>
          <w:p w14:paraId="3DCC6AC6" w14:textId="1872D4CE" w:rsidR="002C3E46" w:rsidRPr="00A24E16" w:rsidRDefault="002C3E46" w:rsidP="005F0679">
            <w:pPr>
              <w:pStyle w:val="NoSpacing"/>
              <w:jc w:val="right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Shuma (në €)</w:t>
            </w:r>
          </w:p>
        </w:tc>
      </w:tr>
      <w:tr w:rsidR="00305C5C" w:rsidRPr="00A24E16" w14:paraId="51249CFF" w14:textId="77777777" w:rsidTr="009F1024">
        <w:trPr>
          <w:jc w:val="center"/>
        </w:trPr>
        <w:tc>
          <w:tcPr>
            <w:tcW w:w="1165" w:type="dxa"/>
            <w:vMerge w:val="restart"/>
          </w:tcPr>
          <w:p w14:paraId="510A4BFE" w14:textId="7BFD0EC2" w:rsidR="00305C5C" w:rsidRPr="00A24E16" w:rsidRDefault="00305C5C" w:rsidP="00305C5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</w:tcPr>
          <w:p w14:paraId="13123CBF" w14:textId="3D309490" w:rsidR="00305C5C" w:rsidRPr="00A24E16" w:rsidRDefault="00305C5C" w:rsidP="005F067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F</w:t>
            </w: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orcimi</w:t>
            </w: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 xml:space="preserve"> i</w:t>
            </w: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 xml:space="preserve"> konkurrencës së prodhuesve të ushqimit</w:t>
            </w:r>
          </w:p>
        </w:tc>
        <w:tc>
          <w:tcPr>
            <w:tcW w:w="1800" w:type="dxa"/>
          </w:tcPr>
          <w:p w14:paraId="3DB12D53" w14:textId="3410CF9D" w:rsidR="00305C5C" w:rsidRPr="00A24E16" w:rsidRDefault="00305C5C" w:rsidP="005F0679">
            <w:pPr>
              <w:pStyle w:val="NoSpacing"/>
              <w:jc w:val="right"/>
              <w:rPr>
                <w:rFonts w:ascii="Garamond" w:hAnsi="Garamond"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sz w:val="24"/>
                <w:szCs w:val="24"/>
                <w:lang w:val="sq-AL"/>
              </w:rPr>
              <w:t>240.000,00</w:t>
            </w:r>
          </w:p>
        </w:tc>
      </w:tr>
      <w:tr w:rsidR="009F1024" w:rsidRPr="00A24E16" w14:paraId="394E448C" w14:textId="77777777" w:rsidTr="009F1024">
        <w:trPr>
          <w:jc w:val="center"/>
        </w:trPr>
        <w:tc>
          <w:tcPr>
            <w:tcW w:w="1165" w:type="dxa"/>
            <w:vMerge/>
          </w:tcPr>
          <w:p w14:paraId="04A7C64C" w14:textId="40957D98" w:rsidR="009F1024" w:rsidRPr="00A24E16" w:rsidRDefault="009F1024" w:rsidP="005F067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vMerge w:val="restart"/>
          </w:tcPr>
          <w:p w14:paraId="1055839D" w14:textId="77777777" w:rsidR="009F1024" w:rsidRPr="00A24E16" w:rsidRDefault="009F1024" w:rsidP="009F102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Garamond" w:hAnsi="Garamond"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M</w:t>
            </w: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asa</w:t>
            </w: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 xml:space="preserve"> </w:t>
            </w: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të ndërhyrjes në tregun e brendshëm</w:t>
            </w:r>
          </w:p>
          <w:p w14:paraId="6A3A0596" w14:textId="77777777" w:rsidR="009B3581" w:rsidRPr="00A24E16" w:rsidRDefault="009B3581" w:rsidP="009F102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Garamond" w:hAnsi="Garamond"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Mbështetje për korrjen e drithërave</w:t>
            </w: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 xml:space="preserve"> </w:t>
            </w:r>
          </w:p>
          <w:p w14:paraId="336EF50D" w14:textId="1F145628" w:rsidR="009F1024" w:rsidRPr="00A24E16" w:rsidRDefault="009F1024" w:rsidP="009F102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Garamond" w:hAnsi="Garamond"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M</w:t>
            </w: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bështetje</w:t>
            </w: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 xml:space="preserve"> </w:t>
            </w: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për zhvillimin e prodhimit të qumështit në treg</w:t>
            </w:r>
          </w:p>
        </w:tc>
        <w:tc>
          <w:tcPr>
            <w:tcW w:w="1800" w:type="dxa"/>
          </w:tcPr>
          <w:p w14:paraId="42BBCA57" w14:textId="1FF07880" w:rsidR="009F1024" w:rsidRPr="00A24E16" w:rsidRDefault="009F1024" w:rsidP="005F0679">
            <w:pPr>
              <w:pStyle w:val="NoSpacing"/>
              <w:jc w:val="right"/>
              <w:rPr>
                <w:rFonts w:ascii="Garamond" w:hAnsi="Garamond"/>
                <w:i/>
                <w:iCs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192.900,00</w:t>
            </w:r>
          </w:p>
        </w:tc>
      </w:tr>
      <w:tr w:rsidR="009F1024" w:rsidRPr="00A24E16" w14:paraId="2EE1C657" w14:textId="77777777" w:rsidTr="009F1024">
        <w:trPr>
          <w:jc w:val="center"/>
        </w:trPr>
        <w:tc>
          <w:tcPr>
            <w:tcW w:w="1165" w:type="dxa"/>
            <w:vMerge/>
          </w:tcPr>
          <w:p w14:paraId="0AA879A4" w14:textId="59261634" w:rsidR="009F1024" w:rsidRPr="00A24E16" w:rsidRDefault="009F1024" w:rsidP="005F067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vMerge/>
          </w:tcPr>
          <w:p w14:paraId="7C4F46B1" w14:textId="2BB66BE2" w:rsidR="009F1024" w:rsidRPr="00A24E16" w:rsidRDefault="009F1024" w:rsidP="005F0679">
            <w:pPr>
              <w:pStyle w:val="NoSpacing"/>
              <w:jc w:val="both"/>
              <w:rPr>
                <w:rFonts w:ascii="Garamond" w:hAnsi="Garamond"/>
                <w:i/>
                <w:iCs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14:paraId="0857E466" w14:textId="74FF8FC4" w:rsidR="009F1024" w:rsidRPr="00A24E16" w:rsidRDefault="009F1024" w:rsidP="005F0679">
            <w:pPr>
              <w:pStyle w:val="NoSpacing"/>
              <w:jc w:val="right"/>
              <w:rPr>
                <w:rFonts w:ascii="Garamond" w:hAnsi="Garamond"/>
                <w:i/>
                <w:iCs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6.100,00</w:t>
            </w:r>
          </w:p>
        </w:tc>
      </w:tr>
      <w:tr w:rsidR="009F1024" w:rsidRPr="00A24E16" w14:paraId="5123DB8C" w14:textId="77777777" w:rsidTr="009F1024">
        <w:trPr>
          <w:jc w:val="center"/>
        </w:trPr>
        <w:tc>
          <w:tcPr>
            <w:tcW w:w="1165" w:type="dxa"/>
            <w:vMerge/>
          </w:tcPr>
          <w:p w14:paraId="2682D4AB" w14:textId="37D95204" w:rsidR="009F1024" w:rsidRPr="00A24E16" w:rsidRDefault="009F1024" w:rsidP="005F0679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vMerge/>
          </w:tcPr>
          <w:p w14:paraId="04256E87" w14:textId="247CDFEA" w:rsidR="009F1024" w:rsidRPr="00A24E16" w:rsidRDefault="009F1024" w:rsidP="005F0679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14:paraId="2B0DF2AF" w14:textId="789A4554" w:rsidR="009F1024" w:rsidRPr="00A24E16" w:rsidRDefault="009F1024" w:rsidP="005F0679">
            <w:pPr>
              <w:pStyle w:val="NoSpacing"/>
              <w:jc w:val="right"/>
              <w:rPr>
                <w:rFonts w:ascii="Garamond" w:hAnsi="Garamond"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41.000,00</w:t>
            </w:r>
          </w:p>
        </w:tc>
      </w:tr>
      <w:tr w:rsidR="002C3E46" w:rsidRPr="00A24E16" w14:paraId="77EF9573" w14:textId="77777777" w:rsidTr="009F1024">
        <w:trPr>
          <w:jc w:val="center"/>
        </w:trPr>
        <w:tc>
          <w:tcPr>
            <w:tcW w:w="1165" w:type="dxa"/>
          </w:tcPr>
          <w:p w14:paraId="67AA57A2" w14:textId="598706C3" w:rsidR="002C3E46" w:rsidRPr="00A24E16" w:rsidRDefault="002C3E46" w:rsidP="00305C5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</w:tcPr>
          <w:p w14:paraId="0CF0D086" w14:textId="7380527D" w:rsidR="002C3E46" w:rsidRPr="00A24E16" w:rsidRDefault="00305C5C" w:rsidP="005F0679">
            <w:pPr>
              <w:pStyle w:val="NoSpacing"/>
              <w:jc w:val="both"/>
              <w:rPr>
                <w:rFonts w:ascii="Garamond" w:hAnsi="Garamond"/>
                <w:b/>
                <w:bCs/>
                <w:i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S</w:t>
            </w: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hërbime</w:t>
            </w: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të tjera</w:t>
            </w:r>
          </w:p>
        </w:tc>
        <w:tc>
          <w:tcPr>
            <w:tcW w:w="1800" w:type="dxa"/>
          </w:tcPr>
          <w:p w14:paraId="0D7C6306" w14:textId="3F479F35" w:rsidR="002C3E46" w:rsidRPr="00A24E16" w:rsidRDefault="00305C5C" w:rsidP="005F0679">
            <w:pPr>
              <w:pStyle w:val="NoSpacing"/>
              <w:jc w:val="right"/>
              <w:rPr>
                <w:rFonts w:ascii="Garamond" w:hAnsi="Garamond"/>
                <w:i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sz w:val="24"/>
                <w:szCs w:val="24"/>
                <w:lang w:val="sq-AL"/>
              </w:rPr>
              <w:t>32.700,00</w:t>
            </w:r>
          </w:p>
        </w:tc>
      </w:tr>
      <w:tr w:rsidR="009F1024" w:rsidRPr="00A24E16" w14:paraId="39674D20" w14:textId="77777777" w:rsidTr="002842B6">
        <w:trPr>
          <w:jc w:val="center"/>
        </w:trPr>
        <w:tc>
          <w:tcPr>
            <w:tcW w:w="7735" w:type="dxa"/>
            <w:gridSpan w:val="2"/>
          </w:tcPr>
          <w:p w14:paraId="70D173EE" w14:textId="07325A75" w:rsidR="009F1024" w:rsidRPr="00A24E16" w:rsidRDefault="009F1024" w:rsidP="005F0679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1800" w:type="dxa"/>
          </w:tcPr>
          <w:p w14:paraId="2E597842" w14:textId="293125AA" w:rsidR="009F1024" w:rsidRPr="00A24E16" w:rsidRDefault="009F1024" w:rsidP="005F0679">
            <w:pPr>
              <w:pStyle w:val="NoSpacing"/>
              <w:jc w:val="right"/>
              <w:rPr>
                <w:rFonts w:ascii="Garamond" w:hAnsi="Garamond"/>
                <w:b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sz w:val="24"/>
                <w:szCs w:val="24"/>
                <w:lang w:val="sq-AL"/>
              </w:rPr>
              <w:t>272.700,00</w:t>
            </w:r>
          </w:p>
        </w:tc>
      </w:tr>
    </w:tbl>
    <w:p w14:paraId="3C7C9FEB" w14:textId="77777777" w:rsidR="00B73FA5" w:rsidRPr="00A24E16" w:rsidRDefault="00B73FA5" w:rsidP="00A21899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A24E16">
        <w:rPr>
          <w:rFonts w:ascii="Garamond" w:hAnsi="Garamond"/>
          <w:b/>
          <w:sz w:val="24"/>
          <w:szCs w:val="24"/>
          <w:lang w:val="sq-AL"/>
        </w:rPr>
        <w:t xml:space="preserve"> </w:t>
      </w:r>
    </w:p>
    <w:p w14:paraId="1B514F68" w14:textId="77777777" w:rsidR="00B73FA5" w:rsidRPr="00A24E16" w:rsidRDefault="00B73FA5" w:rsidP="00DD10FA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24E16">
        <w:rPr>
          <w:rFonts w:ascii="Garamond" w:hAnsi="Garamond"/>
          <w:b/>
          <w:bCs/>
          <w:sz w:val="24"/>
          <w:szCs w:val="24"/>
          <w:lang w:val="sq-AL"/>
        </w:rPr>
        <w:t>Neni 3</w:t>
      </w:r>
    </w:p>
    <w:p w14:paraId="1960130A" w14:textId="1081D42B" w:rsidR="00B73FA5" w:rsidRPr="00A24E16" w:rsidRDefault="00B73FA5" w:rsidP="00DD10FA">
      <w:pPr>
        <w:pStyle w:val="NoSpacing"/>
        <w:ind w:firstLine="720"/>
        <w:jc w:val="both"/>
        <w:rPr>
          <w:rFonts w:ascii="Garamond" w:hAnsi="Garamond"/>
          <w:b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Për përgjegjësinë operative përgjegjës është kryetari i </w:t>
      </w:r>
      <w:r w:rsidR="00A44437" w:rsidRPr="00A24E16">
        <w:rPr>
          <w:rFonts w:ascii="Garamond" w:hAnsi="Garamond"/>
          <w:sz w:val="24"/>
          <w:szCs w:val="24"/>
          <w:lang w:val="sq-AL"/>
        </w:rPr>
        <w:t>k</w:t>
      </w:r>
      <w:r w:rsidRPr="00A24E16">
        <w:rPr>
          <w:rFonts w:ascii="Garamond" w:hAnsi="Garamond"/>
          <w:sz w:val="24"/>
          <w:szCs w:val="24"/>
          <w:lang w:val="sq-AL"/>
        </w:rPr>
        <w:t>omunës, përderisa për implementim është përgjegjës Sekretariati për bujqësi dhe zhvillim rural</w:t>
      </w:r>
      <w:r w:rsidR="00A44437" w:rsidRPr="00A24E16">
        <w:rPr>
          <w:rFonts w:ascii="Garamond" w:hAnsi="Garamond"/>
          <w:sz w:val="24"/>
          <w:szCs w:val="24"/>
          <w:lang w:val="sq-AL"/>
        </w:rPr>
        <w:t>.</w:t>
      </w:r>
    </w:p>
    <w:p w14:paraId="15C71A56" w14:textId="2B4D694E" w:rsidR="00B73FA5" w:rsidRPr="00A24E16" w:rsidRDefault="00B73FA5" w:rsidP="00A44437">
      <w:pPr>
        <w:pStyle w:val="NoSpacing"/>
        <w:ind w:firstLine="720"/>
        <w:jc w:val="both"/>
        <w:rPr>
          <w:rFonts w:ascii="Garamond" w:hAnsi="Garamond"/>
          <w:b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>Kryetari i</w:t>
      </w:r>
      <w:r w:rsidR="00A44437" w:rsidRPr="00A24E16">
        <w:rPr>
          <w:rFonts w:ascii="Garamond" w:hAnsi="Garamond"/>
          <w:sz w:val="24"/>
          <w:szCs w:val="24"/>
          <w:lang w:val="sq-AL"/>
        </w:rPr>
        <w:t xml:space="preserve"> komunës si dhe </w:t>
      </w:r>
      <w:r w:rsidRPr="00A24E16">
        <w:rPr>
          <w:rFonts w:ascii="Garamond" w:hAnsi="Garamond"/>
          <w:sz w:val="24"/>
          <w:szCs w:val="24"/>
          <w:lang w:val="sq-AL"/>
        </w:rPr>
        <w:t>Sekretariati për bujqësi dhe zhvillim rural</w:t>
      </w:r>
      <w:r w:rsidR="00A44437" w:rsidRPr="00A24E16">
        <w:rPr>
          <w:rFonts w:ascii="Garamond" w:hAnsi="Garamond"/>
          <w:sz w:val="24"/>
          <w:szCs w:val="24"/>
          <w:lang w:val="sq-AL"/>
        </w:rPr>
        <w:t xml:space="preserve"> </w:t>
      </w:r>
      <w:r w:rsidRPr="00A24E16">
        <w:rPr>
          <w:rFonts w:ascii="Garamond" w:hAnsi="Garamond"/>
          <w:sz w:val="24"/>
          <w:szCs w:val="24"/>
          <w:lang w:val="sq-AL"/>
        </w:rPr>
        <w:t xml:space="preserve">munden që përmes marrëveshjes gjatë përmbarimit të linjës buxhetore të bëjnë ndryshime të qëllimit të shfrytëzimit të mjeteve nga neni 2 i këtij Vendimi dhe ti ridrejtojnë nga një linje në tjetrën deri në shumën e përgjithshme të mjeteve. </w:t>
      </w:r>
    </w:p>
    <w:p w14:paraId="09EEF0FF" w14:textId="77777777" w:rsidR="00DD10FA" w:rsidRPr="00A24E16" w:rsidRDefault="00DD10FA" w:rsidP="00A2189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13716A6" w14:textId="1081B896" w:rsidR="00457110" w:rsidRPr="00A24E16" w:rsidRDefault="00457110" w:rsidP="00457110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24E16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5E4E30" w:rsidRPr="00A24E16">
        <w:rPr>
          <w:rFonts w:ascii="Garamond" w:hAnsi="Garamond"/>
          <w:b/>
          <w:bCs/>
          <w:sz w:val="24"/>
          <w:szCs w:val="24"/>
          <w:lang w:val="sq-AL"/>
        </w:rPr>
        <w:t>4</w:t>
      </w:r>
    </w:p>
    <w:p w14:paraId="3F25F688" w14:textId="0B608EEC" w:rsidR="00B73FA5" w:rsidRPr="00A24E16" w:rsidRDefault="00B73FA5" w:rsidP="00457110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Ky vendim do të hyjë në fuqi ditën e </w:t>
      </w:r>
      <w:r w:rsidR="005E4E30" w:rsidRPr="00A24E16">
        <w:rPr>
          <w:rFonts w:ascii="Garamond" w:hAnsi="Garamond"/>
          <w:sz w:val="24"/>
          <w:szCs w:val="24"/>
          <w:lang w:val="sq-AL"/>
        </w:rPr>
        <w:t xml:space="preserve">tetë nga dita e publikimit në </w:t>
      </w:r>
      <w:r w:rsidRPr="00A24E16">
        <w:rPr>
          <w:rFonts w:ascii="Garamond" w:hAnsi="Garamond"/>
          <w:sz w:val="24"/>
          <w:szCs w:val="24"/>
          <w:lang w:val="sq-AL"/>
        </w:rPr>
        <w:t xml:space="preserve">"Fletën </w:t>
      </w:r>
      <w:r w:rsidR="00490C4E" w:rsidRPr="00A24E16">
        <w:rPr>
          <w:rFonts w:ascii="Garamond" w:hAnsi="Garamond"/>
          <w:sz w:val="24"/>
          <w:szCs w:val="24"/>
          <w:lang w:val="sq-AL"/>
        </w:rPr>
        <w:t>z</w:t>
      </w:r>
      <w:r w:rsidRPr="00A24E16">
        <w:rPr>
          <w:rFonts w:ascii="Garamond" w:hAnsi="Garamond"/>
          <w:sz w:val="24"/>
          <w:szCs w:val="24"/>
          <w:lang w:val="sq-AL"/>
        </w:rPr>
        <w:t xml:space="preserve">yrtare të Malit të Zi </w:t>
      </w:r>
      <w:r w:rsidR="005E4E30" w:rsidRPr="00A24E16">
        <w:rPr>
          <w:rFonts w:ascii="Garamond" w:hAnsi="Garamond"/>
          <w:sz w:val="24"/>
          <w:szCs w:val="24"/>
          <w:lang w:val="sq-AL"/>
        </w:rPr>
        <w:t>–</w:t>
      </w:r>
      <w:r w:rsidRPr="00A24E16">
        <w:rPr>
          <w:rFonts w:ascii="Garamond" w:hAnsi="Garamond"/>
          <w:sz w:val="24"/>
          <w:szCs w:val="24"/>
          <w:lang w:val="sq-AL"/>
        </w:rPr>
        <w:t xml:space="preserve"> </w:t>
      </w:r>
      <w:r w:rsidR="005E4E30" w:rsidRPr="00A24E16">
        <w:rPr>
          <w:rFonts w:ascii="Garamond" w:hAnsi="Garamond"/>
          <w:sz w:val="24"/>
          <w:szCs w:val="24"/>
          <w:lang w:val="sq-AL"/>
        </w:rPr>
        <w:t>d</w:t>
      </w:r>
      <w:r w:rsidRPr="00A24E16">
        <w:rPr>
          <w:rFonts w:ascii="Garamond" w:hAnsi="Garamond"/>
          <w:sz w:val="24"/>
          <w:szCs w:val="24"/>
          <w:lang w:val="sq-AL"/>
        </w:rPr>
        <w:t>ispozitat</w:t>
      </w:r>
      <w:r w:rsidR="005E4E30" w:rsidRPr="00A24E16">
        <w:rPr>
          <w:rFonts w:ascii="Garamond" w:hAnsi="Garamond"/>
          <w:sz w:val="24"/>
          <w:szCs w:val="24"/>
          <w:lang w:val="sq-AL"/>
        </w:rPr>
        <w:t xml:space="preserve"> </w:t>
      </w:r>
      <w:r w:rsidRPr="00A24E16">
        <w:rPr>
          <w:rFonts w:ascii="Garamond" w:hAnsi="Garamond"/>
          <w:sz w:val="24"/>
          <w:szCs w:val="24"/>
          <w:lang w:val="sq-AL"/>
        </w:rPr>
        <w:t>komunale".</w:t>
      </w:r>
    </w:p>
    <w:p w14:paraId="2E6F8EC2" w14:textId="77777777" w:rsidR="00B73FA5" w:rsidRPr="00A24E16" w:rsidRDefault="00B73FA5" w:rsidP="00A2189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26499E8" w14:textId="77777777" w:rsidR="009C7BB5" w:rsidRPr="00A24E16" w:rsidRDefault="009C7BB5" w:rsidP="00B52B4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7D90676D" w14:textId="71112A5E" w:rsidR="005E4E30" w:rsidRPr="00A24E16" w:rsidRDefault="005E4E30" w:rsidP="005E4E3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>Numër: 02-030/2</w:t>
      </w:r>
      <w:r w:rsidRPr="00A24E16">
        <w:rPr>
          <w:rFonts w:ascii="Garamond" w:hAnsi="Garamond"/>
          <w:sz w:val="24"/>
          <w:szCs w:val="24"/>
          <w:lang w:val="sq-AL"/>
        </w:rPr>
        <w:t>1</w:t>
      </w:r>
      <w:r w:rsidRPr="00A24E16">
        <w:rPr>
          <w:rFonts w:ascii="Garamond" w:hAnsi="Garamond"/>
          <w:sz w:val="24"/>
          <w:szCs w:val="24"/>
          <w:lang w:val="sq-AL"/>
        </w:rPr>
        <w:t>-</w:t>
      </w:r>
    </w:p>
    <w:p w14:paraId="27DCBFAE" w14:textId="33D25222" w:rsidR="005E4E30" w:rsidRPr="00A24E16" w:rsidRDefault="005E4E30" w:rsidP="005E4E3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>Tuz, ___</w:t>
      </w:r>
      <w:r w:rsidR="001F6DA9" w:rsidRPr="00A24E16">
        <w:rPr>
          <w:rFonts w:ascii="Garamond" w:hAnsi="Garamond"/>
          <w:sz w:val="24"/>
          <w:szCs w:val="24"/>
          <w:lang w:val="sq-AL"/>
        </w:rPr>
        <w:t>__</w:t>
      </w:r>
      <w:r w:rsidRPr="00A24E16">
        <w:rPr>
          <w:rFonts w:ascii="Garamond" w:hAnsi="Garamond"/>
          <w:sz w:val="24"/>
          <w:szCs w:val="24"/>
          <w:lang w:val="sq-AL"/>
        </w:rPr>
        <w:t>.202</w:t>
      </w:r>
      <w:r w:rsidRPr="00A24E16">
        <w:rPr>
          <w:rFonts w:ascii="Garamond" w:hAnsi="Garamond"/>
          <w:sz w:val="24"/>
          <w:szCs w:val="24"/>
          <w:lang w:val="sq-AL"/>
        </w:rPr>
        <w:t>1</w:t>
      </w:r>
    </w:p>
    <w:p w14:paraId="5AB22C15" w14:textId="77777777" w:rsidR="005E4E30" w:rsidRPr="00A24E16" w:rsidRDefault="005E4E30" w:rsidP="005E4E3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 </w:t>
      </w:r>
    </w:p>
    <w:p w14:paraId="0052127A" w14:textId="77777777" w:rsidR="005E4E30" w:rsidRPr="00A24E16" w:rsidRDefault="005E4E30" w:rsidP="005E4E30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679B748F" w14:textId="77777777" w:rsidR="005E4E30" w:rsidRPr="00A24E16" w:rsidRDefault="005E4E30" w:rsidP="005E4E30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1D39287" w14:textId="77777777" w:rsidR="005E4E30" w:rsidRPr="00A24E16" w:rsidRDefault="005E4E30" w:rsidP="005E4E30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CA92194" w14:textId="77777777" w:rsidR="005E4E30" w:rsidRPr="00A24E16" w:rsidRDefault="005E4E30" w:rsidP="005E4E30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A24E16">
        <w:rPr>
          <w:rFonts w:ascii="Garamond" w:hAnsi="Garamond"/>
          <w:b/>
          <w:sz w:val="24"/>
          <w:szCs w:val="24"/>
          <w:lang w:val="sq-AL"/>
        </w:rPr>
        <w:t>KUVENDI I KOMUNËS SË TUZIT</w:t>
      </w:r>
    </w:p>
    <w:p w14:paraId="3F7A111E" w14:textId="77777777" w:rsidR="005E4E30" w:rsidRPr="00A24E16" w:rsidRDefault="005E4E30" w:rsidP="005E4E30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b/>
          <w:sz w:val="24"/>
          <w:szCs w:val="24"/>
          <w:lang w:val="sq-AL"/>
        </w:rPr>
        <w:t>KRYETARI,</w:t>
      </w:r>
    </w:p>
    <w:p w14:paraId="48EF8A62" w14:textId="77777777" w:rsidR="005E4E30" w:rsidRPr="00A24E16" w:rsidRDefault="005E4E30" w:rsidP="005E4E30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A24E16">
        <w:rPr>
          <w:rFonts w:ascii="Garamond" w:hAnsi="Garamond"/>
          <w:b/>
          <w:sz w:val="24"/>
          <w:szCs w:val="24"/>
          <w:lang w:val="sq-AL"/>
        </w:rPr>
        <w:t xml:space="preserve">Fadil </w:t>
      </w:r>
      <w:proofErr w:type="spellStart"/>
      <w:r w:rsidRPr="00A24E16">
        <w:rPr>
          <w:rFonts w:ascii="Garamond" w:hAnsi="Garamond"/>
          <w:b/>
          <w:sz w:val="24"/>
          <w:szCs w:val="24"/>
          <w:lang w:val="sq-AL"/>
        </w:rPr>
        <w:t>Kajoshaj</w:t>
      </w:r>
      <w:proofErr w:type="spellEnd"/>
    </w:p>
    <w:p w14:paraId="561F47CC" w14:textId="54877315" w:rsidR="00AA6001" w:rsidRPr="00A24E16" w:rsidRDefault="00AA6001" w:rsidP="005E4E30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6B56C830" w14:textId="7B4AD84A" w:rsidR="006143BC" w:rsidRPr="00A24E16" w:rsidRDefault="006143BC" w:rsidP="005E4E30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01587CA8" w14:textId="3AB2F08E" w:rsidR="006143BC" w:rsidRPr="00A24E16" w:rsidRDefault="006143BC" w:rsidP="005E4E30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7252AA36" w14:textId="77777777" w:rsidR="005E45C2" w:rsidRPr="00A24E16" w:rsidRDefault="005E45C2" w:rsidP="00C0124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29AEB32" w14:textId="77777777" w:rsidR="005E45C2" w:rsidRPr="00A24E16" w:rsidRDefault="005E45C2" w:rsidP="00C0124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26C8388" w14:textId="77777777" w:rsidR="005E45C2" w:rsidRPr="00A24E16" w:rsidRDefault="005E45C2" w:rsidP="00C0124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1C13491" w14:textId="7C3D9AE7" w:rsidR="006143BC" w:rsidRPr="00A24E16" w:rsidRDefault="006143BC" w:rsidP="00C0124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Baza ligjore për </w:t>
      </w:r>
      <w:r w:rsidR="00226161" w:rsidRPr="00A24E16">
        <w:rPr>
          <w:rFonts w:ascii="Garamond" w:hAnsi="Garamond"/>
          <w:sz w:val="24"/>
          <w:szCs w:val="24"/>
          <w:lang w:val="sq-AL"/>
        </w:rPr>
        <w:t>sjelljen</w:t>
      </w:r>
      <w:r w:rsidRPr="00A24E16">
        <w:rPr>
          <w:rFonts w:ascii="Garamond" w:hAnsi="Garamond"/>
          <w:sz w:val="24"/>
          <w:szCs w:val="24"/>
          <w:lang w:val="sq-AL"/>
        </w:rPr>
        <w:t xml:space="preserve"> e këtij vendimi gjendet në nenin 20, paragrafi 1 i Ligjit për </w:t>
      </w:r>
      <w:r w:rsidR="00226161" w:rsidRPr="00A24E16">
        <w:rPr>
          <w:rFonts w:ascii="Garamond" w:hAnsi="Garamond"/>
          <w:sz w:val="24"/>
          <w:szCs w:val="24"/>
          <w:lang w:val="sq-AL"/>
        </w:rPr>
        <w:t>b</w:t>
      </w:r>
      <w:r w:rsidRPr="00A24E16">
        <w:rPr>
          <w:rFonts w:ascii="Garamond" w:hAnsi="Garamond"/>
          <w:sz w:val="24"/>
          <w:szCs w:val="24"/>
          <w:lang w:val="sq-AL"/>
        </w:rPr>
        <w:t xml:space="preserve">ujqësinë dhe </w:t>
      </w:r>
      <w:r w:rsidR="00226161" w:rsidRPr="00A24E16">
        <w:rPr>
          <w:rFonts w:ascii="Garamond" w:hAnsi="Garamond"/>
          <w:sz w:val="24"/>
          <w:szCs w:val="24"/>
          <w:lang w:val="sq-AL"/>
        </w:rPr>
        <w:t>z</w:t>
      </w:r>
      <w:r w:rsidRPr="00A24E16">
        <w:rPr>
          <w:rFonts w:ascii="Garamond" w:hAnsi="Garamond"/>
          <w:sz w:val="24"/>
          <w:szCs w:val="24"/>
          <w:lang w:val="sq-AL"/>
        </w:rPr>
        <w:t xml:space="preserve">hvillimin </w:t>
      </w:r>
      <w:r w:rsidR="00226161" w:rsidRPr="00A24E16">
        <w:rPr>
          <w:rFonts w:ascii="Garamond" w:hAnsi="Garamond"/>
          <w:sz w:val="24"/>
          <w:szCs w:val="24"/>
          <w:lang w:val="sq-AL"/>
        </w:rPr>
        <w:t>r</w:t>
      </w:r>
      <w:r w:rsidRPr="00A24E16">
        <w:rPr>
          <w:rFonts w:ascii="Garamond" w:hAnsi="Garamond"/>
          <w:sz w:val="24"/>
          <w:szCs w:val="24"/>
          <w:lang w:val="sq-AL"/>
        </w:rPr>
        <w:t>ural ("</w:t>
      </w:r>
      <w:r w:rsidR="00226161" w:rsidRPr="00A24E16">
        <w:rPr>
          <w:rFonts w:ascii="Garamond" w:hAnsi="Garamond"/>
          <w:sz w:val="24"/>
          <w:szCs w:val="24"/>
          <w:lang w:val="sq-AL"/>
        </w:rPr>
        <w:t>Fleta z</w:t>
      </w:r>
      <w:r w:rsidRPr="00A24E16">
        <w:rPr>
          <w:rFonts w:ascii="Garamond" w:hAnsi="Garamond"/>
          <w:sz w:val="24"/>
          <w:szCs w:val="24"/>
          <w:lang w:val="sq-AL"/>
        </w:rPr>
        <w:t xml:space="preserve">yrtare e Malit të Zi" </w:t>
      </w:r>
      <w:r w:rsidR="00226161" w:rsidRPr="00A24E16">
        <w:rPr>
          <w:rFonts w:ascii="Garamond" w:hAnsi="Garamond"/>
          <w:sz w:val="24"/>
          <w:szCs w:val="24"/>
          <w:lang w:val="sq-AL"/>
        </w:rPr>
        <w:t>n</w:t>
      </w:r>
      <w:r w:rsidRPr="00A24E16">
        <w:rPr>
          <w:rFonts w:ascii="Garamond" w:hAnsi="Garamond"/>
          <w:sz w:val="24"/>
          <w:szCs w:val="24"/>
          <w:lang w:val="sq-AL"/>
        </w:rPr>
        <w:t>r. 56/09, 18/11, 40/11, 34/14, 1 / 15, 30/17 dhe 51/17) si dhe në nenin 24 paragrafi 1 pika 22 e Statutit të Komunës së Tuzit ("</w:t>
      </w:r>
      <w:r w:rsidR="00151A3D" w:rsidRPr="00A24E16">
        <w:rPr>
          <w:rFonts w:ascii="Garamond" w:hAnsi="Garamond"/>
          <w:sz w:val="24"/>
          <w:szCs w:val="24"/>
          <w:lang w:val="sq-AL"/>
        </w:rPr>
        <w:t>Fleta zyrtare e Malit të Zi</w:t>
      </w:r>
      <w:r w:rsidR="00151A3D" w:rsidRPr="00A24E16">
        <w:rPr>
          <w:rFonts w:ascii="Garamond" w:hAnsi="Garamond"/>
          <w:sz w:val="24"/>
          <w:szCs w:val="24"/>
          <w:lang w:val="sq-AL"/>
        </w:rPr>
        <w:t xml:space="preserve"> – dispozitat komunale</w:t>
      </w:r>
      <w:r w:rsidRPr="00A24E16">
        <w:rPr>
          <w:rFonts w:ascii="Garamond" w:hAnsi="Garamond"/>
          <w:sz w:val="24"/>
          <w:szCs w:val="24"/>
          <w:lang w:val="sq-AL"/>
        </w:rPr>
        <w:t xml:space="preserve">", </w:t>
      </w:r>
      <w:r w:rsidR="00151A3D" w:rsidRPr="00A24E16">
        <w:rPr>
          <w:rFonts w:ascii="Garamond" w:hAnsi="Garamond"/>
          <w:sz w:val="24"/>
          <w:szCs w:val="24"/>
          <w:lang w:val="sq-AL"/>
        </w:rPr>
        <w:t>n</w:t>
      </w:r>
      <w:r w:rsidRPr="00A24E16">
        <w:rPr>
          <w:rFonts w:ascii="Garamond" w:hAnsi="Garamond"/>
          <w:sz w:val="24"/>
          <w:szCs w:val="24"/>
          <w:lang w:val="sq-AL"/>
        </w:rPr>
        <w:t>r. 24/10, 05/20).</w:t>
      </w:r>
    </w:p>
    <w:p w14:paraId="4C0A8D58" w14:textId="77777777" w:rsidR="006143BC" w:rsidRPr="00A24E16" w:rsidRDefault="006143BC" w:rsidP="00C0124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DD6AE92" w14:textId="77777777" w:rsidR="00504F63" w:rsidRPr="00A24E16" w:rsidRDefault="00504F63" w:rsidP="00504F6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>Me këtë Vendim përcaktohen kushtet, mënyra dhe dinamika e shpërndarjes së mjeteve buxhetore të Komunës së Tuzit për vitin 2020, të destinuara për bujqësinë, përmes forcimit të konkurrencës së prodhuesve të ushqimit (masa të ndërhyrjes në tregun e brendshëm, mbështetje për korrjen e drithërave dhe mbështetje për zhvillimin e prodhimit të qumështit në treg) dhe shërbimeve të tjera.</w:t>
      </w:r>
    </w:p>
    <w:p w14:paraId="03F99E1F" w14:textId="7115D488" w:rsidR="006143BC" w:rsidRPr="00A24E16" w:rsidRDefault="006143BC" w:rsidP="00C0124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D874BAE" w14:textId="2682C4BA" w:rsidR="00CE15A1" w:rsidRPr="00A24E16" w:rsidRDefault="00CE15A1" w:rsidP="00C0124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Mjetet e parapara me Buxhetin e komunës së Tuzit, </w:t>
      </w:r>
      <w:r w:rsidRPr="00A24E16">
        <w:rPr>
          <w:rFonts w:ascii="Garamond" w:hAnsi="Garamond"/>
          <w:sz w:val="24"/>
          <w:szCs w:val="24"/>
          <w:lang w:val="sq-AL"/>
        </w:rPr>
        <w:t>forcimi</w:t>
      </w:r>
      <w:r w:rsidRPr="00A24E16">
        <w:rPr>
          <w:rFonts w:ascii="Garamond" w:hAnsi="Garamond"/>
          <w:sz w:val="24"/>
          <w:szCs w:val="24"/>
          <w:lang w:val="sq-AL"/>
        </w:rPr>
        <w:t xml:space="preserve">n e </w:t>
      </w:r>
      <w:r w:rsidRPr="00A24E16">
        <w:rPr>
          <w:rFonts w:ascii="Garamond" w:hAnsi="Garamond"/>
          <w:sz w:val="24"/>
          <w:szCs w:val="24"/>
          <w:lang w:val="sq-AL"/>
        </w:rPr>
        <w:t>konkurrencës së prodhuesve të ushqimit</w:t>
      </w:r>
      <w:r w:rsidRPr="00A24E16">
        <w:rPr>
          <w:rFonts w:ascii="Garamond" w:hAnsi="Garamond"/>
          <w:sz w:val="24"/>
          <w:szCs w:val="24"/>
          <w:lang w:val="sq-AL"/>
        </w:rPr>
        <w:t xml:space="preserve"> në shumë prej </w:t>
      </w:r>
      <w:r w:rsidR="00FE2069" w:rsidRPr="00A24E16">
        <w:rPr>
          <w:rFonts w:ascii="Garamond" w:hAnsi="Garamond"/>
          <w:sz w:val="24"/>
          <w:szCs w:val="24"/>
          <w:lang w:val="sq-AL"/>
        </w:rPr>
        <w:t>240.000,00€ e të cilat kanë të bëjnë me m</w:t>
      </w:r>
      <w:r w:rsidRPr="00A24E16">
        <w:rPr>
          <w:rFonts w:ascii="Garamond" w:hAnsi="Garamond"/>
          <w:sz w:val="24"/>
          <w:szCs w:val="24"/>
          <w:lang w:val="sq-AL"/>
        </w:rPr>
        <w:t>asa të ndërhyrjes në tregun e brendshëm, mbështetje për korrjen e drithërave dhe mbështetje për zhvillimin e prodhimit të qumështit në treg</w:t>
      </w:r>
      <w:r w:rsidR="00FE2069" w:rsidRPr="00A24E16">
        <w:rPr>
          <w:rFonts w:ascii="Garamond" w:hAnsi="Garamond"/>
          <w:sz w:val="24"/>
          <w:szCs w:val="24"/>
          <w:lang w:val="sq-AL"/>
        </w:rPr>
        <w:t>.</w:t>
      </w:r>
    </w:p>
    <w:p w14:paraId="5087AF0B" w14:textId="77777777" w:rsidR="006143BC" w:rsidRPr="00A24E16" w:rsidRDefault="006143BC" w:rsidP="00C0124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0531F34" w14:textId="06AF6945" w:rsidR="006143BC" w:rsidRPr="00A24E16" w:rsidRDefault="00FE2069" w:rsidP="00C0124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Shërbime </w:t>
      </w:r>
      <w:r w:rsidR="006143BC" w:rsidRPr="00A24E16">
        <w:rPr>
          <w:rFonts w:ascii="Garamond" w:hAnsi="Garamond"/>
          <w:sz w:val="24"/>
          <w:szCs w:val="24"/>
          <w:lang w:val="sq-AL"/>
        </w:rPr>
        <w:t>të tjera për zhvillimin e bujqësisë në vlerë prej 32,700.00 €, të cilat do të përcaktohen në përputhje me nevojat që do të demonstrohen nga dinamika e punës.</w:t>
      </w:r>
    </w:p>
    <w:p w14:paraId="0FE0B814" w14:textId="77777777" w:rsidR="006143BC" w:rsidRPr="00A24E16" w:rsidRDefault="006143BC" w:rsidP="00C0124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B0294DC" w14:textId="23C684AF" w:rsidR="006143BC" w:rsidRPr="00A24E16" w:rsidRDefault="006143BC" w:rsidP="00C0124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Kryetari i </w:t>
      </w:r>
      <w:r w:rsidR="00FE2069" w:rsidRPr="00A24E16">
        <w:rPr>
          <w:rFonts w:ascii="Garamond" w:hAnsi="Garamond"/>
          <w:sz w:val="24"/>
          <w:szCs w:val="24"/>
          <w:lang w:val="sq-AL"/>
        </w:rPr>
        <w:t>k</w:t>
      </w:r>
      <w:r w:rsidRPr="00A24E16">
        <w:rPr>
          <w:rFonts w:ascii="Garamond" w:hAnsi="Garamond"/>
          <w:sz w:val="24"/>
          <w:szCs w:val="24"/>
          <w:lang w:val="sq-AL"/>
        </w:rPr>
        <w:t xml:space="preserve">omunës është përgjegjës për përgjegjësinë </w:t>
      </w:r>
      <w:r w:rsidR="00853A73" w:rsidRPr="00A24E16">
        <w:rPr>
          <w:rFonts w:ascii="Garamond" w:hAnsi="Garamond"/>
          <w:sz w:val="24"/>
          <w:szCs w:val="24"/>
          <w:lang w:val="sq-AL"/>
        </w:rPr>
        <w:t>operative</w:t>
      </w:r>
      <w:r w:rsidRPr="00A24E16">
        <w:rPr>
          <w:rFonts w:ascii="Garamond" w:hAnsi="Garamond"/>
          <w:sz w:val="24"/>
          <w:szCs w:val="24"/>
          <w:lang w:val="sq-AL"/>
        </w:rPr>
        <w:t xml:space="preserve">, ndërsa Sekretariati për </w:t>
      </w:r>
      <w:r w:rsidR="00853A73" w:rsidRPr="00A24E16">
        <w:rPr>
          <w:rFonts w:ascii="Garamond" w:hAnsi="Garamond"/>
          <w:sz w:val="24"/>
          <w:szCs w:val="24"/>
          <w:lang w:val="sq-AL"/>
        </w:rPr>
        <w:t>b</w:t>
      </w:r>
      <w:r w:rsidRPr="00A24E16">
        <w:rPr>
          <w:rFonts w:ascii="Garamond" w:hAnsi="Garamond"/>
          <w:sz w:val="24"/>
          <w:szCs w:val="24"/>
          <w:lang w:val="sq-AL"/>
        </w:rPr>
        <w:t xml:space="preserve">ujqësi dhe </w:t>
      </w:r>
      <w:r w:rsidR="00853A73" w:rsidRPr="00A24E16">
        <w:rPr>
          <w:rFonts w:ascii="Garamond" w:hAnsi="Garamond"/>
          <w:sz w:val="24"/>
          <w:szCs w:val="24"/>
          <w:lang w:val="sq-AL"/>
        </w:rPr>
        <w:t>z</w:t>
      </w:r>
      <w:r w:rsidRPr="00A24E16">
        <w:rPr>
          <w:rFonts w:ascii="Garamond" w:hAnsi="Garamond"/>
          <w:sz w:val="24"/>
          <w:szCs w:val="24"/>
          <w:lang w:val="sq-AL"/>
        </w:rPr>
        <w:t xml:space="preserve">hvillim </w:t>
      </w:r>
      <w:r w:rsidR="00853A73" w:rsidRPr="00A24E16">
        <w:rPr>
          <w:rFonts w:ascii="Garamond" w:hAnsi="Garamond"/>
          <w:sz w:val="24"/>
          <w:szCs w:val="24"/>
          <w:lang w:val="sq-AL"/>
        </w:rPr>
        <w:t>r</w:t>
      </w:r>
      <w:r w:rsidRPr="00A24E16">
        <w:rPr>
          <w:rFonts w:ascii="Garamond" w:hAnsi="Garamond"/>
          <w:sz w:val="24"/>
          <w:szCs w:val="24"/>
          <w:lang w:val="sq-AL"/>
        </w:rPr>
        <w:t>ural është përgjegjës për zbatimin.</w:t>
      </w:r>
    </w:p>
    <w:p w14:paraId="6D15899A" w14:textId="77777777" w:rsidR="006143BC" w:rsidRPr="00A24E16" w:rsidRDefault="006143BC" w:rsidP="00C0124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1F6DADA" w14:textId="77777777" w:rsidR="005E45C2" w:rsidRPr="00A24E16" w:rsidRDefault="005E45C2" w:rsidP="005E45C2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Kryetari i komunës si dhe Sekretariati për bujqësi dhe zhvillim rural munden që përmes marrëveshjes gjatë përmbarimit të linjës buxhetore të bëjnë ndryshime të qëllimit të shfrytëzimit të mjeteve nga neni 2 i këtij Vendimi dhe ti ridrejtojnë nga një linje në tjetrën deri në shumën e përgjithshme të mjeteve. </w:t>
      </w:r>
    </w:p>
    <w:p w14:paraId="2636C74C" w14:textId="77777777" w:rsidR="005E45C2" w:rsidRPr="00A24E16" w:rsidRDefault="005E45C2" w:rsidP="005E45C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DC341EA" w14:textId="54DE5F32" w:rsidR="006143BC" w:rsidRPr="00A24E16" w:rsidRDefault="006143BC" w:rsidP="005E45C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sectPr w:rsidR="006143BC" w:rsidRPr="00A24E16" w:rsidSect="009C7BB5">
      <w:pgSz w:w="11906" w:h="16838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F3E9F"/>
    <w:multiLevelType w:val="hybridMultilevel"/>
    <w:tmpl w:val="1916BE4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5CD5"/>
    <w:multiLevelType w:val="hybridMultilevel"/>
    <w:tmpl w:val="71D8E1D8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A5"/>
    <w:rsid w:val="000174BE"/>
    <w:rsid w:val="00052280"/>
    <w:rsid w:val="00055781"/>
    <w:rsid w:val="000916FA"/>
    <w:rsid w:val="00127A88"/>
    <w:rsid w:val="00151A3D"/>
    <w:rsid w:val="001C28F4"/>
    <w:rsid w:val="001D35C1"/>
    <w:rsid w:val="001E51EE"/>
    <w:rsid w:val="001F1B6F"/>
    <w:rsid w:val="001F6DA9"/>
    <w:rsid w:val="00226161"/>
    <w:rsid w:val="00246ED7"/>
    <w:rsid w:val="002A681B"/>
    <w:rsid w:val="002C3E46"/>
    <w:rsid w:val="00305C5C"/>
    <w:rsid w:val="00360020"/>
    <w:rsid w:val="003A0B76"/>
    <w:rsid w:val="003C0EB7"/>
    <w:rsid w:val="00457110"/>
    <w:rsid w:val="00490C4E"/>
    <w:rsid w:val="00504F63"/>
    <w:rsid w:val="00576ED8"/>
    <w:rsid w:val="005B577A"/>
    <w:rsid w:val="005E45C2"/>
    <w:rsid w:val="005E4E30"/>
    <w:rsid w:val="006143BC"/>
    <w:rsid w:val="006145B2"/>
    <w:rsid w:val="006905F1"/>
    <w:rsid w:val="006F4DDD"/>
    <w:rsid w:val="007A3273"/>
    <w:rsid w:val="00853A73"/>
    <w:rsid w:val="00855922"/>
    <w:rsid w:val="00863F73"/>
    <w:rsid w:val="00892426"/>
    <w:rsid w:val="00894987"/>
    <w:rsid w:val="00926EF8"/>
    <w:rsid w:val="009B3581"/>
    <w:rsid w:val="009C56F9"/>
    <w:rsid w:val="009C7BB5"/>
    <w:rsid w:val="009F1024"/>
    <w:rsid w:val="00A21899"/>
    <w:rsid w:val="00A24E16"/>
    <w:rsid w:val="00A27430"/>
    <w:rsid w:val="00A44437"/>
    <w:rsid w:val="00A9124F"/>
    <w:rsid w:val="00AA6001"/>
    <w:rsid w:val="00AD5E39"/>
    <w:rsid w:val="00B31BAC"/>
    <w:rsid w:val="00B47530"/>
    <w:rsid w:val="00B52B49"/>
    <w:rsid w:val="00B632FE"/>
    <w:rsid w:val="00B73FA5"/>
    <w:rsid w:val="00C01247"/>
    <w:rsid w:val="00CC7E99"/>
    <w:rsid w:val="00CD0CF0"/>
    <w:rsid w:val="00CD6818"/>
    <w:rsid w:val="00CE15A1"/>
    <w:rsid w:val="00D407E2"/>
    <w:rsid w:val="00D73958"/>
    <w:rsid w:val="00DD10FA"/>
    <w:rsid w:val="00E00F57"/>
    <w:rsid w:val="00E20747"/>
    <w:rsid w:val="00E776A5"/>
    <w:rsid w:val="00F34AD3"/>
    <w:rsid w:val="00F47F07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1E68"/>
  <w15:chartTrackingRefBased/>
  <w15:docId w15:val="{8A3F1BA0-485F-44D0-8B8F-7B301A60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73FA5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B73FA5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B73FA5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B73FA5"/>
    <w:pPr>
      <w:spacing w:before="60" w:after="60"/>
      <w:ind w:firstLine="283"/>
      <w:jc w:val="both"/>
    </w:pPr>
    <w:rPr>
      <w:sz w:val="22"/>
      <w:szCs w:val="22"/>
    </w:rPr>
  </w:style>
  <w:style w:type="table" w:styleId="TableGrid">
    <w:name w:val="Table Grid"/>
    <w:basedOn w:val="TableNormal"/>
    <w:rsid w:val="00B7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18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3</cp:revision>
  <cp:lastPrinted>2020-12-08T13:37:00Z</cp:lastPrinted>
  <dcterms:created xsi:type="dcterms:W3CDTF">2021-02-16T10:49:00Z</dcterms:created>
  <dcterms:modified xsi:type="dcterms:W3CDTF">2021-02-16T12:51:00Z</dcterms:modified>
</cp:coreProperties>
</file>