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5E73D" w14:textId="02B9D1C7" w:rsidR="002E7C30" w:rsidRDefault="002E7C30">
      <w:pPr>
        <w:rPr>
          <w:rFonts w:ascii="Garamond" w:eastAsia="Times New Roman" w:hAnsi="Garamond" w:cs="Times New Roman"/>
          <w:color w:val="000000"/>
          <w:sz w:val="24"/>
          <w:szCs w:val="24"/>
          <w:lang w:val="sr-Cyrl-ME"/>
        </w:rPr>
      </w:pPr>
      <w:r>
        <w:rPr>
          <w:rFonts w:ascii="Garamond" w:hAnsi="Garamond"/>
          <w:noProof/>
          <w:sz w:val="24"/>
          <w:szCs w:val="24"/>
          <w:lang w:val="sr-Cyrl-ME"/>
        </w:rPr>
        <w:drawing>
          <wp:anchor distT="0" distB="0" distL="114300" distR="114300" simplePos="0" relativeHeight="251658240" behindDoc="0" locked="0" layoutInCell="1" allowOverlap="1" wp14:anchorId="2DB175D8" wp14:editId="4728D703">
            <wp:simplePos x="0" y="0"/>
            <wp:positionH relativeFrom="margin">
              <wp:align>center</wp:align>
            </wp:positionH>
            <wp:positionV relativeFrom="margin">
              <wp:align>center</wp:align>
            </wp:positionV>
            <wp:extent cx="7381240" cy="10433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81240" cy="10433685"/>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sz w:val="24"/>
          <w:szCs w:val="24"/>
          <w:lang w:val="sr-Cyrl-ME"/>
        </w:rPr>
        <w:br w:type="page"/>
      </w:r>
    </w:p>
    <w:p w14:paraId="34837E23" w14:textId="77777777" w:rsidR="00BC2132" w:rsidRPr="00624FBC" w:rsidRDefault="00BC2132" w:rsidP="00BC2132">
      <w:pPr>
        <w:jc w:val="both"/>
        <w:rPr>
          <w:rFonts w:ascii="Garamond" w:hAnsi="Garamond" w:cs="Times New Roman"/>
          <w:sz w:val="24"/>
          <w:szCs w:val="24"/>
          <w:lang w:val="sq-AL"/>
        </w:rPr>
      </w:pPr>
      <w:r w:rsidRPr="00624FBC">
        <w:rPr>
          <w:rFonts w:ascii="Garamond" w:hAnsi="Garamond" w:cs="Times New Roman"/>
          <w:sz w:val="24"/>
          <w:szCs w:val="24"/>
          <w:lang w:val="sq-AL"/>
        </w:rPr>
        <w:lastRenderedPageBreak/>
        <w:t>Në bazë të nenit 38 paragrafit 1 pikës 2 të Ligjit mbi vetëqeverisjen lokale  (“Fleta zyrtare e Malit të Zi”, nr. 2/18, 34/19, 38/20), e në lidhje me nenin 25 paragrafi 1 pika 12 e Statutit të Komunës së Tuzit (“Fleta zyrtare e Malit të Zi – dispozitat komunale”, nr. 24/19, 05/20), Kuvendi i komunës së Tuzit, në seancën e mbajtur më ________.2021 ka sjellë</w:t>
      </w:r>
    </w:p>
    <w:p w14:paraId="338AD15E" w14:textId="77777777" w:rsidR="00BC2132" w:rsidRPr="00624FBC" w:rsidRDefault="00BC2132" w:rsidP="00BC2132">
      <w:pPr>
        <w:pStyle w:val="NoSpacing"/>
        <w:jc w:val="both"/>
        <w:rPr>
          <w:rFonts w:ascii="Garamond" w:hAnsi="Garamond"/>
          <w:color w:val="auto"/>
          <w:sz w:val="24"/>
          <w:szCs w:val="24"/>
          <w:lang w:val="sq-AL"/>
        </w:rPr>
      </w:pPr>
    </w:p>
    <w:p w14:paraId="6F8ED604" w14:textId="77777777" w:rsidR="00BC2132" w:rsidRPr="00624FBC" w:rsidRDefault="00BC2132" w:rsidP="00BC2132">
      <w:pPr>
        <w:pStyle w:val="NoSpacing"/>
        <w:jc w:val="center"/>
        <w:rPr>
          <w:rFonts w:ascii="Garamond" w:hAnsi="Garamond"/>
          <w:b/>
          <w:bCs/>
          <w:color w:val="auto"/>
          <w:sz w:val="24"/>
          <w:szCs w:val="24"/>
          <w:lang w:val="sq-AL"/>
        </w:rPr>
      </w:pPr>
      <w:r w:rsidRPr="00624FBC">
        <w:rPr>
          <w:rFonts w:ascii="Garamond" w:hAnsi="Garamond"/>
          <w:b/>
          <w:bCs/>
          <w:color w:val="auto"/>
          <w:sz w:val="24"/>
          <w:szCs w:val="24"/>
          <w:lang w:val="sq-AL"/>
        </w:rPr>
        <w:t>V</w:t>
      </w:r>
      <w:r>
        <w:rPr>
          <w:rFonts w:ascii="Garamond" w:hAnsi="Garamond"/>
          <w:b/>
          <w:bCs/>
          <w:color w:val="auto"/>
          <w:sz w:val="24"/>
          <w:szCs w:val="24"/>
          <w:lang w:val="sq-AL"/>
        </w:rPr>
        <w:t xml:space="preserve"> </w:t>
      </w:r>
      <w:r w:rsidRPr="00624FBC">
        <w:rPr>
          <w:rFonts w:ascii="Garamond" w:hAnsi="Garamond"/>
          <w:b/>
          <w:bCs/>
          <w:color w:val="auto"/>
          <w:sz w:val="24"/>
          <w:szCs w:val="24"/>
          <w:lang w:val="sq-AL"/>
        </w:rPr>
        <w:t>E</w:t>
      </w:r>
      <w:r>
        <w:rPr>
          <w:rFonts w:ascii="Garamond" w:hAnsi="Garamond"/>
          <w:b/>
          <w:bCs/>
          <w:color w:val="auto"/>
          <w:sz w:val="24"/>
          <w:szCs w:val="24"/>
          <w:lang w:val="sq-AL"/>
        </w:rPr>
        <w:t xml:space="preserve"> </w:t>
      </w:r>
      <w:r w:rsidRPr="00624FBC">
        <w:rPr>
          <w:rFonts w:ascii="Garamond" w:hAnsi="Garamond"/>
          <w:b/>
          <w:bCs/>
          <w:color w:val="auto"/>
          <w:sz w:val="24"/>
          <w:szCs w:val="24"/>
          <w:lang w:val="sq-AL"/>
        </w:rPr>
        <w:t>N</w:t>
      </w:r>
      <w:r>
        <w:rPr>
          <w:rFonts w:ascii="Garamond" w:hAnsi="Garamond"/>
          <w:b/>
          <w:bCs/>
          <w:color w:val="auto"/>
          <w:sz w:val="24"/>
          <w:szCs w:val="24"/>
          <w:lang w:val="sq-AL"/>
        </w:rPr>
        <w:t xml:space="preserve"> </w:t>
      </w:r>
      <w:r w:rsidRPr="00624FBC">
        <w:rPr>
          <w:rFonts w:ascii="Garamond" w:hAnsi="Garamond"/>
          <w:b/>
          <w:bCs/>
          <w:color w:val="auto"/>
          <w:sz w:val="24"/>
          <w:szCs w:val="24"/>
          <w:lang w:val="sq-AL"/>
        </w:rPr>
        <w:t>D</w:t>
      </w:r>
      <w:r>
        <w:rPr>
          <w:rFonts w:ascii="Garamond" w:hAnsi="Garamond"/>
          <w:b/>
          <w:bCs/>
          <w:color w:val="auto"/>
          <w:sz w:val="24"/>
          <w:szCs w:val="24"/>
          <w:lang w:val="sq-AL"/>
        </w:rPr>
        <w:t xml:space="preserve"> </w:t>
      </w:r>
      <w:r w:rsidRPr="00624FBC">
        <w:rPr>
          <w:rFonts w:ascii="Garamond" w:hAnsi="Garamond"/>
          <w:b/>
          <w:bCs/>
          <w:color w:val="auto"/>
          <w:sz w:val="24"/>
          <w:szCs w:val="24"/>
          <w:lang w:val="sq-AL"/>
        </w:rPr>
        <w:t>I</w:t>
      </w:r>
      <w:r>
        <w:rPr>
          <w:rFonts w:ascii="Garamond" w:hAnsi="Garamond"/>
          <w:b/>
          <w:bCs/>
          <w:color w:val="auto"/>
          <w:sz w:val="24"/>
          <w:szCs w:val="24"/>
          <w:lang w:val="sq-AL"/>
        </w:rPr>
        <w:t xml:space="preserve"> </w:t>
      </w:r>
      <w:r w:rsidRPr="00624FBC">
        <w:rPr>
          <w:rFonts w:ascii="Garamond" w:hAnsi="Garamond"/>
          <w:b/>
          <w:bCs/>
          <w:color w:val="auto"/>
          <w:sz w:val="24"/>
          <w:szCs w:val="24"/>
          <w:lang w:val="sq-AL"/>
        </w:rPr>
        <w:t>M</w:t>
      </w:r>
    </w:p>
    <w:p w14:paraId="55B5539C" w14:textId="77777777" w:rsidR="00BC2132" w:rsidRPr="00624FBC" w:rsidRDefault="00BC2132" w:rsidP="00BC2132">
      <w:pPr>
        <w:pStyle w:val="NoSpacing"/>
        <w:jc w:val="center"/>
        <w:rPr>
          <w:rFonts w:ascii="Garamond" w:hAnsi="Garamond"/>
          <w:b/>
          <w:bCs/>
          <w:color w:val="auto"/>
          <w:sz w:val="24"/>
          <w:szCs w:val="24"/>
          <w:lang w:val="sq-AL"/>
        </w:rPr>
      </w:pPr>
    </w:p>
    <w:p w14:paraId="285560C3" w14:textId="77777777" w:rsidR="00BC2132" w:rsidRPr="00624FBC" w:rsidRDefault="00BC2132" w:rsidP="00BC2132">
      <w:pPr>
        <w:pStyle w:val="NoSpacing"/>
        <w:jc w:val="center"/>
        <w:rPr>
          <w:rFonts w:ascii="Garamond" w:hAnsi="Garamond"/>
          <w:b/>
          <w:bCs/>
          <w:color w:val="auto"/>
          <w:sz w:val="24"/>
          <w:szCs w:val="24"/>
          <w:lang w:val="sq-AL"/>
        </w:rPr>
      </w:pPr>
      <w:r w:rsidRPr="00624FBC">
        <w:rPr>
          <w:rFonts w:ascii="Garamond" w:hAnsi="Garamond"/>
          <w:b/>
          <w:bCs/>
          <w:color w:val="auto"/>
          <w:sz w:val="24"/>
          <w:szCs w:val="24"/>
          <w:lang w:val="sq-AL"/>
        </w:rPr>
        <w:t xml:space="preserve">mbi masat për zbutjen e pasojave financiare të krijuara në Komunën e Tuzit për shkak të pandemisë së COVID-19 </w:t>
      </w:r>
    </w:p>
    <w:p w14:paraId="6E6DF18D" w14:textId="77777777" w:rsidR="00BC2132" w:rsidRPr="00624FBC" w:rsidRDefault="00BC2132" w:rsidP="00BC2132">
      <w:pPr>
        <w:pStyle w:val="NoSpacing"/>
        <w:jc w:val="center"/>
        <w:rPr>
          <w:rFonts w:ascii="Garamond" w:hAnsi="Garamond"/>
          <w:b/>
          <w:bCs/>
          <w:color w:val="auto"/>
          <w:sz w:val="24"/>
          <w:szCs w:val="24"/>
          <w:lang w:val="sq-AL"/>
        </w:rPr>
      </w:pPr>
    </w:p>
    <w:p w14:paraId="0AD8B0D4" w14:textId="77777777" w:rsidR="00BC2132" w:rsidRPr="00624FBC" w:rsidRDefault="00BC2132" w:rsidP="00BC2132">
      <w:pPr>
        <w:pStyle w:val="NoSpacing"/>
        <w:jc w:val="both"/>
        <w:rPr>
          <w:rFonts w:ascii="Garamond" w:hAnsi="Garamond"/>
          <w:color w:val="auto"/>
          <w:sz w:val="24"/>
          <w:szCs w:val="24"/>
          <w:lang w:val="sq-AL"/>
        </w:rPr>
      </w:pPr>
    </w:p>
    <w:p w14:paraId="36045935" w14:textId="77777777" w:rsidR="00BC2132" w:rsidRPr="00624FBC" w:rsidRDefault="00BC2132" w:rsidP="00BC2132">
      <w:pPr>
        <w:pStyle w:val="NoSpacing"/>
        <w:jc w:val="center"/>
        <w:rPr>
          <w:rFonts w:ascii="Garamond" w:hAnsi="Garamond"/>
          <w:b/>
          <w:bCs/>
          <w:color w:val="auto"/>
          <w:sz w:val="24"/>
          <w:szCs w:val="24"/>
          <w:lang w:val="sq-AL"/>
        </w:rPr>
      </w:pPr>
      <w:r w:rsidRPr="00624FBC">
        <w:rPr>
          <w:rFonts w:ascii="Garamond" w:hAnsi="Garamond"/>
          <w:b/>
          <w:bCs/>
          <w:color w:val="auto"/>
          <w:sz w:val="24"/>
          <w:szCs w:val="24"/>
          <w:lang w:val="sq-AL"/>
        </w:rPr>
        <w:t>Neni 1</w:t>
      </w:r>
    </w:p>
    <w:p w14:paraId="5FDF15D3" w14:textId="77777777" w:rsidR="00BC2132" w:rsidRPr="00624FBC" w:rsidRDefault="00BC2132" w:rsidP="00BC2132">
      <w:pPr>
        <w:pStyle w:val="NoSpacing"/>
        <w:ind w:firstLine="720"/>
        <w:jc w:val="both"/>
        <w:rPr>
          <w:rFonts w:ascii="Garamond" w:hAnsi="Garamond"/>
          <w:color w:val="auto"/>
          <w:sz w:val="24"/>
          <w:szCs w:val="24"/>
          <w:lang w:val="sq-AL"/>
        </w:rPr>
      </w:pPr>
      <w:r w:rsidRPr="00624FBC">
        <w:rPr>
          <w:rFonts w:ascii="Garamond" w:hAnsi="Garamond"/>
          <w:color w:val="auto"/>
          <w:sz w:val="24"/>
          <w:szCs w:val="24"/>
          <w:lang w:val="sq-AL"/>
        </w:rPr>
        <w:t xml:space="preserve">Me këtë Vendim përcaktohen masat të cilat kanë për qellim të zbusin pasojat financiare në Komunën e Tuzit të dala për shkak të COVID-19. </w:t>
      </w:r>
    </w:p>
    <w:p w14:paraId="0C553C1D" w14:textId="77777777" w:rsidR="00BC2132" w:rsidRPr="00624FBC" w:rsidRDefault="00BC2132" w:rsidP="00BC2132">
      <w:pPr>
        <w:pStyle w:val="NoSpacing"/>
        <w:jc w:val="both"/>
        <w:rPr>
          <w:rFonts w:ascii="Garamond" w:hAnsi="Garamond"/>
          <w:color w:val="auto"/>
          <w:sz w:val="24"/>
          <w:szCs w:val="24"/>
          <w:lang w:val="sq-AL"/>
        </w:rPr>
      </w:pPr>
    </w:p>
    <w:p w14:paraId="3CEFCCB2" w14:textId="77777777" w:rsidR="00BC2132" w:rsidRPr="00624FBC" w:rsidRDefault="00BC2132" w:rsidP="00BC2132">
      <w:pPr>
        <w:pStyle w:val="NoSpacing"/>
        <w:jc w:val="center"/>
        <w:rPr>
          <w:rFonts w:ascii="Garamond" w:hAnsi="Garamond"/>
          <w:b/>
          <w:bCs/>
          <w:color w:val="auto"/>
          <w:sz w:val="24"/>
          <w:szCs w:val="24"/>
          <w:lang w:val="sq-AL"/>
        </w:rPr>
      </w:pPr>
      <w:r w:rsidRPr="00624FBC">
        <w:rPr>
          <w:rFonts w:ascii="Garamond" w:hAnsi="Garamond"/>
          <w:b/>
          <w:bCs/>
          <w:color w:val="auto"/>
          <w:sz w:val="24"/>
          <w:szCs w:val="24"/>
          <w:lang w:val="sq-AL"/>
        </w:rPr>
        <w:t>Neni 2</w:t>
      </w:r>
    </w:p>
    <w:p w14:paraId="568CB04A" w14:textId="77777777" w:rsidR="00BC2132" w:rsidRPr="00624FBC" w:rsidRDefault="00BC2132" w:rsidP="00BC2132">
      <w:pPr>
        <w:pStyle w:val="NoSpacing"/>
        <w:ind w:firstLine="720"/>
        <w:jc w:val="both"/>
        <w:rPr>
          <w:rFonts w:ascii="Garamond" w:hAnsi="Garamond"/>
          <w:color w:val="auto"/>
          <w:sz w:val="24"/>
          <w:szCs w:val="24"/>
          <w:lang w:val="sq-AL"/>
        </w:rPr>
      </w:pPr>
      <w:r w:rsidRPr="00624FBC">
        <w:rPr>
          <w:rFonts w:ascii="Garamond" w:hAnsi="Garamond"/>
          <w:color w:val="auto"/>
          <w:sz w:val="24"/>
          <w:szCs w:val="24"/>
          <w:lang w:val="sq-AL"/>
        </w:rPr>
        <w:t>Sekretariati për financa i komun</w:t>
      </w:r>
      <w:r w:rsidRPr="00624FBC">
        <w:rPr>
          <w:rFonts w:ascii="Garamond" w:hAnsi="Garamond"/>
          <w:color w:val="auto"/>
          <w:sz w:val="24"/>
          <w:szCs w:val="24"/>
        </w:rPr>
        <w:t>ës së Tuzit</w:t>
      </w:r>
      <w:r w:rsidRPr="00624FBC">
        <w:rPr>
          <w:rFonts w:ascii="Garamond" w:hAnsi="Garamond"/>
          <w:color w:val="auto"/>
          <w:sz w:val="24"/>
          <w:szCs w:val="24"/>
          <w:lang w:val="sq-AL"/>
        </w:rPr>
        <w:t xml:space="preserve"> është i obliguar të përcjellë realizimin e të ardhurave mujore dhe të harmonizojë ekzekutimin e shpenzimeve sipas përparësive të përcaktuara në përputhje me mjetet në dispozicion, përkatësisht përqindjen e realizimit të buxhetit për të ruajtur bilancin e buxhetit.</w:t>
      </w:r>
    </w:p>
    <w:p w14:paraId="6E53E8BD" w14:textId="77777777" w:rsidR="00BC2132" w:rsidRPr="00624FBC" w:rsidRDefault="00BC2132" w:rsidP="00BC2132">
      <w:pPr>
        <w:pStyle w:val="NoSpacing"/>
        <w:jc w:val="both"/>
        <w:rPr>
          <w:rFonts w:ascii="Garamond" w:hAnsi="Garamond"/>
          <w:color w:val="auto"/>
          <w:sz w:val="24"/>
          <w:szCs w:val="24"/>
          <w:lang w:val="sq-AL"/>
        </w:rPr>
      </w:pPr>
    </w:p>
    <w:p w14:paraId="24147D0B" w14:textId="77777777" w:rsidR="00BC2132" w:rsidRPr="00624FBC" w:rsidRDefault="00BC2132" w:rsidP="00BC2132">
      <w:pPr>
        <w:pStyle w:val="NoSpacing"/>
        <w:jc w:val="center"/>
        <w:rPr>
          <w:rFonts w:ascii="Garamond" w:hAnsi="Garamond"/>
          <w:b/>
          <w:bCs/>
          <w:color w:val="auto"/>
          <w:sz w:val="24"/>
          <w:szCs w:val="24"/>
          <w:lang w:val="sq-AL"/>
        </w:rPr>
      </w:pPr>
      <w:r w:rsidRPr="00624FBC">
        <w:rPr>
          <w:rFonts w:ascii="Garamond" w:hAnsi="Garamond"/>
          <w:b/>
          <w:bCs/>
          <w:color w:val="auto"/>
          <w:sz w:val="24"/>
          <w:szCs w:val="24"/>
          <w:lang w:val="sq-AL"/>
        </w:rPr>
        <w:t>Neni 3</w:t>
      </w:r>
    </w:p>
    <w:p w14:paraId="410DD581" w14:textId="77777777" w:rsidR="00BC2132" w:rsidRPr="00624FBC" w:rsidRDefault="00BC2132" w:rsidP="00BC2132">
      <w:pPr>
        <w:pStyle w:val="NoSpacing"/>
        <w:ind w:firstLine="720"/>
        <w:rPr>
          <w:rFonts w:ascii="Garamond" w:hAnsi="Garamond"/>
          <w:color w:val="auto"/>
          <w:sz w:val="24"/>
          <w:szCs w:val="24"/>
          <w:lang w:val="sq-AL"/>
        </w:rPr>
      </w:pPr>
      <w:r w:rsidRPr="00624FBC">
        <w:rPr>
          <w:rFonts w:ascii="Garamond" w:hAnsi="Garamond"/>
          <w:color w:val="auto"/>
          <w:sz w:val="24"/>
          <w:szCs w:val="24"/>
          <w:lang w:val="sq-AL"/>
        </w:rPr>
        <w:t xml:space="preserve">Të gjitha njësitë e shpenzimeve janë të detyruara t'i mbajnë në minimum  shpenzimet, si dhe të mos krijojnë detyrime të reja financiare të cilat janë të panevojshme. </w:t>
      </w:r>
    </w:p>
    <w:p w14:paraId="4AC48CC8" w14:textId="77777777" w:rsidR="00BC2132" w:rsidRPr="00624FBC" w:rsidRDefault="00BC2132" w:rsidP="00BC2132">
      <w:pPr>
        <w:pStyle w:val="NoSpacing"/>
        <w:jc w:val="center"/>
        <w:rPr>
          <w:rFonts w:ascii="Garamond" w:hAnsi="Garamond"/>
          <w:b/>
          <w:bCs/>
          <w:color w:val="auto"/>
          <w:sz w:val="24"/>
          <w:szCs w:val="24"/>
          <w:lang w:val="sq-AL"/>
        </w:rPr>
      </w:pPr>
    </w:p>
    <w:p w14:paraId="7159A31A" w14:textId="77777777" w:rsidR="00BC2132" w:rsidRPr="00624FBC" w:rsidRDefault="00BC2132" w:rsidP="00BC2132">
      <w:pPr>
        <w:pStyle w:val="NoSpacing"/>
        <w:jc w:val="center"/>
        <w:rPr>
          <w:rFonts w:ascii="Garamond" w:hAnsi="Garamond"/>
          <w:b/>
          <w:color w:val="auto"/>
          <w:sz w:val="24"/>
          <w:szCs w:val="24"/>
          <w:lang w:val="sq-AL"/>
        </w:rPr>
      </w:pPr>
      <w:r w:rsidRPr="00624FBC">
        <w:rPr>
          <w:rFonts w:ascii="Garamond" w:hAnsi="Garamond"/>
          <w:b/>
          <w:color w:val="auto"/>
          <w:sz w:val="24"/>
          <w:szCs w:val="24"/>
          <w:lang w:val="sq-AL"/>
        </w:rPr>
        <w:t>Neni 4</w:t>
      </w:r>
    </w:p>
    <w:p w14:paraId="16D32378" w14:textId="77777777" w:rsidR="00BC2132" w:rsidRPr="00624FBC" w:rsidRDefault="00BC2132" w:rsidP="00BC2132">
      <w:pPr>
        <w:pStyle w:val="NoSpacing"/>
        <w:ind w:firstLine="720"/>
        <w:jc w:val="both"/>
        <w:rPr>
          <w:rFonts w:ascii="Garamond" w:hAnsi="Garamond"/>
          <w:color w:val="auto"/>
          <w:sz w:val="24"/>
          <w:szCs w:val="24"/>
          <w:lang w:val="sq-AL"/>
        </w:rPr>
      </w:pPr>
      <w:r w:rsidRPr="00624FBC">
        <w:rPr>
          <w:rFonts w:ascii="Garamond" w:hAnsi="Garamond"/>
          <w:color w:val="auto"/>
          <w:sz w:val="24"/>
          <w:szCs w:val="24"/>
          <w:lang w:val="sq-AL"/>
        </w:rPr>
        <w:t>Sekretariati për financa i komun</w:t>
      </w:r>
      <w:r w:rsidRPr="00624FBC">
        <w:rPr>
          <w:rFonts w:ascii="Garamond" w:hAnsi="Garamond"/>
          <w:color w:val="auto"/>
          <w:sz w:val="24"/>
          <w:szCs w:val="24"/>
        </w:rPr>
        <w:t>ës së Tuzit</w:t>
      </w:r>
      <w:r w:rsidRPr="00624FBC">
        <w:rPr>
          <w:rFonts w:ascii="Garamond" w:hAnsi="Garamond"/>
          <w:color w:val="auto"/>
          <w:sz w:val="24"/>
          <w:szCs w:val="24"/>
          <w:lang w:val="sq-AL"/>
        </w:rPr>
        <w:t xml:space="preserve"> do të:</w:t>
      </w:r>
    </w:p>
    <w:p w14:paraId="3D04725C" w14:textId="77777777" w:rsidR="00BC2132" w:rsidRPr="00624FBC" w:rsidRDefault="00BC2132" w:rsidP="00BC2132">
      <w:pPr>
        <w:pStyle w:val="NoSpacing"/>
        <w:ind w:firstLine="720"/>
        <w:jc w:val="both"/>
        <w:rPr>
          <w:rFonts w:ascii="Garamond" w:hAnsi="Garamond"/>
          <w:color w:val="auto"/>
          <w:sz w:val="24"/>
          <w:szCs w:val="24"/>
          <w:lang w:val="sq-AL"/>
        </w:rPr>
      </w:pPr>
    </w:p>
    <w:p w14:paraId="6EA3FD00" w14:textId="77777777" w:rsidR="00BC2132" w:rsidRPr="00624FBC" w:rsidRDefault="00BC2132" w:rsidP="00BC2132">
      <w:pPr>
        <w:pStyle w:val="NoSpacing"/>
        <w:numPr>
          <w:ilvl w:val="0"/>
          <w:numId w:val="7"/>
        </w:numPr>
        <w:jc w:val="both"/>
        <w:rPr>
          <w:rFonts w:ascii="Garamond" w:hAnsi="Garamond"/>
          <w:color w:val="auto"/>
          <w:sz w:val="24"/>
          <w:szCs w:val="24"/>
          <w:lang w:val="sq-AL"/>
        </w:rPr>
      </w:pPr>
      <w:r w:rsidRPr="00624FBC">
        <w:rPr>
          <w:rFonts w:ascii="Garamond" w:hAnsi="Garamond"/>
          <w:color w:val="auto"/>
          <w:sz w:val="24"/>
          <w:szCs w:val="24"/>
          <w:lang w:val="sq-AL"/>
        </w:rPr>
        <w:t>Lirojë të gjithë personat fizik nga tatimi në truall për vitin 2021, çka nënkupton që nuk do të bëhet dorëzimi i aktvendimeve mbi tatimin e caktuar në truall për vitin 2021 për personat fizik;</w:t>
      </w:r>
    </w:p>
    <w:p w14:paraId="242DD114" w14:textId="77777777" w:rsidR="00BC2132" w:rsidRPr="00624FBC" w:rsidRDefault="00BC2132" w:rsidP="00BC2132">
      <w:pPr>
        <w:pStyle w:val="NoSpacing"/>
        <w:ind w:left="720"/>
        <w:jc w:val="both"/>
        <w:rPr>
          <w:rFonts w:ascii="Garamond" w:hAnsi="Garamond"/>
          <w:color w:val="auto"/>
          <w:sz w:val="24"/>
          <w:szCs w:val="24"/>
          <w:lang w:val="sq-AL"/>
        </w:rPr>
      </w:pPr>
    </w:p>
    <w:p w14:paraId="0CBAAB49" w14:textId="77777777" w:rsidR="00BC2132" w:rsidRPr="00624FBC" w:rsidRDefault="00BC2132" w:rsidP="00BC2132">
      <w:pPr>
        <w:pStyle w:val="NoSpacing"/>
        <w:numPr>
          <w:ilvl w:val="0"/>
          <w:numId w:val="7"/>
        </w:numPr>
        <w:jc w:val="both"/>
        <w:rPr>
          <w:rFonts w:ascii="Garamond" w:hAnsi="Garamond"/>
          <w:color w:val="auto"/>
          <w:sz w:val="24"/>
          <w:szCs w:val="24"/>
          <w:lang w:val="sq-AL"/>
        </w:rPr>
      </w:pPr>
      <w:r w:rsidRPr="00624FBC">
        <w:rPr>
          <w:rFonts w:ascii="Garamond" w:hAnsi="Garamond"/>
          <w:color w:val="auto"/>
          <w:sz w:val="24"/>
          <w:szCs w:val="24"/>
          <w:lang w:val="sq-AL"/>
        </w:rPr>
        <w:t xml:space="preserve">Lirojë nga pagesa e kontributit të anëtarësimit në organizatën turistike për një periudhë 4 mujore. </w:t>
      </w:r>
    </w:p>
    <w:p w14:paraId="7049B9C7" w14:textId="77777777" w:rsidR="00BC2132" w:rsidRPr="00624FBC" w:rsidRDefault="00BC2132" w:rsidP="00BC2132">
      <w:pPr>
        <w:pStyle w:val="NoSpacing"/>
        <w:jc w:val="both"/>
        <w:rPr>
          <w:rFonts w:ascii="Garamond" w:hAnsi="Garamond"/>
          <w:color w:val="1F497D"/>
          <w:sz w:val="24"/>
          <w:szCs w:val="24"/>
          <w:lang w:val="sq-AL"/>
        </w:rPr>
      </w:pPr>
    </w:p>
    <w:p w14:paraId="5768F237" w14:textId="77777777" w:rsidR="00BC2132" w:rsidRPr="00624FBC" w:rsidRDefault="00BC2132" w:rsidP="00BC2132">
      <w:pPr>
        <w:pStyle w:val="NoSpacing"/>
        <w:jc w:val="center"/>
        <w:rPr>
          <w:rFonts w:ascii="Garamond" w:hAnsi="Garamond"/>
          <w:b/>
          <w:bCs/>
          <w:color w:val="auto"/>
          <w:sz w:val="24"/>
          <w:szCs w:val="24"/>
          <w:lang w:val="sq-AL"/>
        </w:rPr>
      </w:pPr>
      <w:r w:rsidRPr="00624FBC">
        <w:rPr>
          <w:rFonts w:ascii="Garamond" w:hAnsi="Garamond"/>
          <w:b/>
          <w:bCs/>
          <w:color w:val="auto"/>
          <w:sz w:val="24"/>
          <w:szCs w:val="24"/>
          <w:lang w:val="sq-AL"/>
        </w:rPr>
        <w:t>Neni 5</w:t>
      </w:r>
    </w:p>
    <w:p w14:paraId="7021099C" w14:textId="77777777" w:rsidR="00BC2132" w:rsidRPr="00624FBC" w:rsidRDefault="00BC2132" w:rsidP="00BC2132">
      <w:pPr>
        <w:pStyle w:val="NoSpacing"/>
        <w:jc w:val="both"/>
        <w:rPr>
          <w:rFonts w:ascii="Garamond" w:hAnsi="Garamond"/>
          <w:color w:val="auto"/>
          <w:sz w:val="24"/>
          <w:szCs w:val="24"/>
          <w:lang w:val="sq-AL"/>
        </w:rPr>
      </w:pPr>
      <w:r w:rsidRPr="00624FBC">
        <w:rPr>
          <w:rFonts w:ascii="Garamond" w:hAnsi="Garamond"/>
          <w:b/>
          <w:bCs/>
          <w:color w:val="auto"/>
          <w:sz w:val="24"/>
          <w:szCs w:val="24"/>
          <w:lang w:val="sq-AL"/>
        </w:rPr>
        <w:tab/>
      </w:r>
      <w:r w:rsidRPr="00624FBC">
        <w:rPr>
          <w:rFonts w:ascii="Garamond" w:hAnsi="Garamond"/>
          <w:color w:val="auto"/>
          <w:sz w:val="24"/>
          <w:szCs w:val="24"/>
          <w:lang w:val="sq-AL"/>
        </w:rPr>
        <w:t xml:space="preserve">Me hyrje në fuqi të këtij Vendimi, pushon së vlejturi Vendimi mbi masat për zbutjen e pasojave financiare të krijuara në Komunën e Tuzit për shkak të pandemisë së COVID-19 </w:t>
      </w:r>
      <w:r w:rsidRPr="00624FBC">
        <w:rPr>
          <w:rFonts w:ascii="Garamond" w:hAnsi="Garamond"/>
          <w:sz w:val="24"/>
          <w:szCs w:val="24"/>
          <w:lang w:val="sq-AL"/>
        </w:rPr>
        <w:t>(“Fleta zyrtare e Malit të Zi – dispozitat komunale”, nr. 20/20, 24/20 dhe 48/20)</w:t>
      </w:r>
    </w:p>
    <w:p w14:paraId="3E7A9983" w14:textId="77777777" w:rsidR="00BC2132" w:rsidRPr="00624FBC" w:rsidRDefault="00BC2132" w:rsidP="00BC2132">
      <w:pPr>
        <w:pStyle w:val="NoSpacing"/>
        <w:jc w:val="center"/>
        <w:rPr>
          <w:rFonts w:ascii="Garamond" w:hAnsi="Garamond"/>
          <w:b/>
          <w:bCs/>
          <w:color w:val="auto"/>
          <w:sz w:val="24"/>
          <w:szCs w:val="24"/>
          <w:lang w:val="sq-AL"/>
        </w:rPr>
      </w:pPr>
    </w:p>
    <w:p w14:paraId="0060098A" w14:textId="77777777" w:rsidR="00BC2132" w:rsidRPr="00624FBC" w:rsidRDefault="00BC2132" w:rsidP="00BC2132">
      <w:pPr>
        <w:pStyle w:val="NoSpacing"/>
        <w:jc w:val="center"/>
        <w:rPr>
          <w:rFonts w:ascii="Garamond" w:hAnsi="Garamond"/>
          <w:b/>
          <w:bCs/>
          <w:color w:val="auto"/>
          <w:sz w:val="24"/>
          <w:szCs w:val="24"/>
          <w:lang w:val="sq-AL"/>
        </w:rPr>
      </w:pPr>
      <w:r w:rsidRPr="00624FBC">
        <w:rPr>
          <w:rFonts w:ascii="Garamond" w:hAnsi="Garamond"/>
          <w:b/>
          <w:bCs/>
          <w:color w:val="auto"/>
          <w:sz w:val="24"/>
          <w:szCs w:val="24"/>
          <w:lang w:val="sq-AL"/>
        </w:rPr>
        <w:t>Neni 6</w:t>
      </w:r>
    </w:p>
    <w:p w14:paraId="7F5AA987" w14:textId="77777777" w:rsidR="00BC2132" w:rsidRPr="00624FBC" w:rsidRDefault="00BC2132" w:rsidP="00BC2132">
      <w:pPr>
        <w:pStyle w:val="NoSpacing"/>
        <w:ind w:firstLine="720"/>
        <w:jc w:val="both"/>
        <w:rPr>
          <w:rFonts w:ascii="Garamond" w:hAnsi="Garamond"/>
          <w:color w:val="auto"/>
          <w:sz w:val="24"/>
          <w:szCs w:val="24"/>
          <w:lang w:val="sq-AL"/>
        </w:rPr>
      </w:pPr>
      <w:r w:rsidRPr="00624FBC">
        <w:rPr>
          <w:rFonts w:ascii="Garamond" w:hAnsi="Garamond"/>
          <w:color w:val="auto"/>
          <w:sz w:val="24"/>
          <w:szCs w:val="24"/>
          <w:lang w:val="sq-AL"/>
        </w:rPr>
        <w:t xml:space="preserve">Ky vendim hynë në fuqi me ditën e publikimit në “Fletën zyrtare të Malit të Zi – dispozitat komunale”. </w:t>
      </w:r>
    </w:p>
    <w:p w14:paraId="54269B4D" w14:textId="77777777" w:rsidR="00BC2132" w:rsidRPr="00624FBC" w:rsidRDefault="00BC2132" w:rsidP="00BC2132">
      <w:pPr>
        <w:pStyle w:val="NoSpacing"/>
        <w:jc w:val="both"/>
        <w:rPr>
          <w:rFonts w:ascii="Garamond" w:hAnsi="Garamond"/>
          <w:color w:val="auto"/>
          <w:sz w:val="24"/>
          <w:szCs w:val="24"/>
          <w:lang w:val="sq-AL"/>
        </w:rPr>
      </w:pPr>
    </w:p>
    <w:p w14:paraId="6820B98E" w14:textId="77777777" w:rsidR="00BC2132" w:rsidRDefault="00BC2132" w:rsidP="00BC2132">
      <w:pPr>
        <w:pStyle w:val="NoSpacing"/>
        <w:jc w:val="both"/>
        <w:rPr>
          <w:rFonts w:ascii="Garamond" w:hAnsi="Garamond"/>
          <w:color w:val="auto"/>
          <w:sz w:val="24"/>
          <w:szCs w:val="24"/>
          <w:lang w:val="sq-AL"/>
        </w:rPr>
      </w:pPr>
    </w:p>
    <w:p w14:paraId="4A7B5B98" w14:textId="17A9A2FE" w:rsidR="00BC2132" w:rsidRPr="00624FBC" w:rsidRDefault="00BC2132" w:rsidP="00BC2132">
      <w:pPr>
        <w:pStyle w:val="NoSpacing"/>
        <w:jc w:val="both"/>
        <w:rPr>
          <w:rFonts w:ascii="Garamond" w:hAnsi="Garamond"/>
          <w:color w:val="auto"/>
          <w:sz w:val="24"/>
          <w:szCs w:val="24"/>
          <w:lang w:val="sq-AL"/>
        </w:rPr>
      </w:pPr>
      <w:r w:rsidRPr="00624FBC">
        <w:rPr>
          <w:rFonts w:ascii="Garamond" w:hAnsi="Garamond"/>
          <w:color w:val="auto"/>
          <w:sz w:val="24"/>
          <w:szCs w:val="24"/>
          <w:lang w:val="sq-AL"/>
        </w:rPr>
        <w:t>Nr. 02-03</w:t>
      </w:r>
      <w:r w:rsidR="00E27B41">
        <w:rPr>
          <w:rFonts w:ascii="Garamond" w:hAnsi="Garamond"/>
          <w:color w:val="auto"/>
          <w:sz w:val="24"/>
          <w:szCs w:val="24"/>
          <w:lang w:val="sq-AL"/>
        </w:rPr>
        <w:t>0</w:t>
      </w:r>
      <w:r w:rsidRPr="00624FBC">
        <w:rPr>
          <w:rFonts w:ascii="Garamond" w:hAnsi="Garamond"/>
          <w:color w:val="auto"/>
          <w:sz w:val="24"/>
          <w:szCs w:val="24"/>
          <w:lang w:val="sq-AL"/>
        </w:rPr>
        <w:t>/21-</w:t>
      </w:r>
    </w:p>
    <w:p w14:paraId="7975BC58" w14:textId="77777777" w:rsidR="00BC2132" w:rsidRPr="00624FBC" w:rsidRDefault="00BC2132" w:rsidP="00BC2132">
      <w:pPr>
        <w:pStyle w:val="NoSpacing"/>
        <w:jc w:val="both"/>
        <w:rPr>
          <w:rFonts w:ascii="Garamond" w:hAnsi="Garamond"/>
          <w:color w:val="auto"/>
          <w:sz w:val="24"/>
          <w:szCs w:val="24"/>
          <w:lang w:val="sq-AL"/>
        </w:rPr>
      </w:pPr>
      <w:r w:rsidRPr="00624FBC">
        <w:rPr>
          <w:rFonts w:ascii="Garamond" w:hAnsi="Garamond"/>
          <w:color w:val="auto"/>
          <w:sz w:val="24"/>
          <w:szCs w:val="24"/>
          <w:lang w:val="sq-AL"/>
        </w:rPr>
        <w:t xml:space="preserve">Tuz, ________.2021 </w:t>
      </w:r>
    </w:p>
    <w:p w14:paraId="34C76BEA" w14:textId="77777777" w:rsidR="00BC2132" w:rsidRPr="00624FBC" w:rsidRDefault="00BC2132" w:rsidP="00BC2132">
      <w:pPr>
        <w:pStyle w:val="NoSpacing"/>
        <w:jc w:val="center"/>
        <w:rPr>
          <w:rFonts w:ascii="Garamond" w:hAnsi="Garamond"/>
          <w:b/>
          <w:bCs/>
          <w:color w:val="auto"/>
          <w:sz w:val="24"/>
          <w:szCs w:val="24"/>
          <w:lang w:val="sq-AL"/>
        </w:rPr>
      </w:pPr>
      <w:r w:rsidRPr="00624FBC">
        <w:rPr>
          <w:rFonts w:ascii="Garamond" w:hAnsi="Garamond"/>
          <w:b/>
          <w:bCs/>
          <w:color w:val="auto"/>
          <w:sz w:val="24"/>
          <w:szCs w:val="24"/>
          <w:lang w:val="sq-AL"/>
        </w:rPr>
        <w:t>KUVENDI I KOMUNËS SË TUZIT</w:t>
      </w:r>
    </w:p>
    <w:p w14:paraId="6183B1DE" w14:textId="77777777" w:rsidR="00BC2132" w:rsidRPr="00624FBC" w:rsidRDefault="00BC2132" w:rsidP="00BC2132">
      <w:pPr>
        <w:pStyle w:val="NoSpacing"/>
        <w:jc w:val="center"/>
        <w:rPr>
          <w:rFonts w:ascii="Garamond" w:hAnsi="Garamond"/>
          <w:b/>
          <w:bCs/>
          <w:color w:val="auto"/>
          <w:sz w:val="24"/>
          <w:szCs w:val="24"/>
          <w:lang w:val="sq-AL"/>
        </w:rPr>
      </w:pPr>
      <w:r w:rsidRPr="00624FBC">
        <w:rPr>
          <w:rFonts w:ascii="Garamond" w:hAnsi="Garamond"/>
          <w:b/>
          <w:bCs/>
          <w:color w:val="auto"/>
          <w:sz w:val="24"/>
          <w:szCs w:val="24"/>
          <w:lang w:val="sq-AL"/>
        </w:rPr>
        <w:t>Kryetari,</w:t>
      </w:r>
    </w:p>
    <w:p w14:paraId="144B84E4" w14:textId="77777777" w:rsidR="00BC2132" w:rsidRPr="00624FBC" w:rsidRDefault="00BC2132" w:rsidP="00BC2132">
      <w:pPr>
        <w:pStyle w:val="NoSpacing"/>
        <w:jc w:val="center"/>
        <w:rPr>
          <w:rFonts w:ascii="Garamond" w:hAnsi="Garamond"/>
          <w:b/>
          <w:bCs/>
          <w:color w:val="auto"/>
          <w:sz w:val="24"/>
          <w:szCs w:val="24"/>
          <w:lang w:val="sq-AL"/>
        </w:rPr>
      </w:pPr>
      <w:r w:rsidRPr="00624FBC">
        <w:rPr>
          <w:rFonts w:ascii="Garamond" w:hAnsi="Garamond"/>
          <w:b/>
          <w:bCs/>
          <w:color w:val="auto"/>
          <w:sz w:val="24"/>
          <w:szCs w:val="24"/>
          <w:lang w:val="sq-AL"/>
        </w:rPr>
        <w:t>Fadil Kajoshaj</w:t>
      </w:r>
    </w:p>
    <w:p w14:paraId="3035E03E" w14:textId="77777777" w:rsidR="00BC2132" w:rsidRPr="00624FBC" w:rsidRDefault="00BC2132" w:rsidP="00BC2132">
      <w:pPr>
        <w:pStyle w:val="NoSpacing"/>
        <w:jc w:val="center"/>
        <w:rPr>
          <w:rFonts w:ascii="Garamond" w:hAnsi="Garamond"/>
          <w:b/>
          <w:bCs/>
          <w:color w:val="auto"/>
          <w:sz w:val="24"/>
          <w:szCs w:val="24"/>
          <w:lang w:val="sq-AL"/>
        </w:rPr>
      </w:pPr>
      <w:r w:rsidRPr="00624FBC">
        <w:rPr>
          <w:rFonts w:ascii="Garamond" w:hAnsi="Garamond"/>
          <w:b/>
          <w:bCs/>
          <w:color w:val="auto"/>
          <w:sz w:val="24"/>
          <w:szCs w:val="24"/>
          <w:lang w:val="sq-AL"/>
        </w:rPr>
        <w:lastRenderedPageBreak/>
        <w:t>A R S Y E T I M</w:t>
      </w:r>
    </w:p>
    <w:p w14:paraId="1DE873F5" w14:textId="77777777" w:rsidR="00BC2132" w:rsidRPr="00624FBC" w:rsidRDefault="00BC2132" w:rsidP="00BC2132">
      <w:pPr>
        <w:pStyle w:val="NoSpacing"/>
        <w:jc w:val="center"/>
        <w:rPr>
          <w:rFonts w:ascii="Garamond" w:hAnsi="Garamond"/>
          <w:color w:val="auto"/>
          <w:sz w:val="24"/>
          <w:szCs w:val="24"/>
          <w:lang w:val="sq-AL"/>
        </w:rPr>
      </w:pPr>
    </w:p>
    <w:p w14:paraId="79B531C7" w14:textId="77777777" w:rsidR="00BC2132" w:rsidRPr="00624FBC" w:rsidRDefault="00BC2132" w:rsidP="00BC2132">
      <w:pPr>
        <w:pStyle w:val="NoSpacing"/>
        <w:jc w:val="both"/>
        <w:rPr>
          <w:rFonts w:ascii="Garamond" w:hAnsi="Garamond"/>
          <w:b/>
          <w:bCs/>
          <w:color w:val="auto"/>
          <w:sz w:val="24"/>
          <w:szCs w:val="24"/>
          <w:lang w:val="sq-AL"/>
        </w:rPr>
      </w:pPr>
      <w:r w:rsidRPr="00624FBC">
        <w:rPr>
          <w:rFonts w:ascii="Garamond" w:hAnsi="Garamond"/>
          <w:b/>
          <w:bCs/>
          <w:color w:val="auto"/>
          <w:sz w:val="24"/>
          <w:szCs w:val="24"/>
          <w:lang w:val="sq-AL"/>
        </w:rPr>
        <w:t>BAZA LIGJORE</w:t>
      </w:r>
    </w:p>
    <w:p w14:paraId="37438CD7" w14:textId="77777777" w:rsidR="00BC2132" w:rsidRPr="00624FBC" w:rsidRDefault="00BC2132" w:rsidP="00BC2132">
      <w:pPr>
        <w:pStyle w:val="NoSpacing"/>
        <w:jc w:val="both"/>
        <w:rPr>
          <w:rFonts w:ascii="Garamond" w:hAnsi="Garamond"/>
          <w:color w:val="auto"/>
          <w:sz w:val="24"/>
          <w:szCs w:val="24"/>
          <w:lang w:val="sq-AL"/>
        </w:rPr>
      </w:pPr>
    </w:p>
    <w:p w14:paraId="357EDD29" w14:textId="77777777" w:rsidR="00BC2132" w:rsidRDefault="00BC2132" w:rsidP="00BC2132">
      <w:pPr>
        <w:pStyle w:val="NoSpacing"/>
        <w:jc w:val="both"/>
        <w:rPr>
          <w:rFonts w:ascii="Garamond" w:hAnsi="Garamond"/>
          <w:sz w:val="24"/>
          <w:szCs w:val="24"/>
          <w:lang w:val="sq-AL"/>
        </w:rPr>
      </w:pPr>
      <w:r w:rsidRPr="00624FBC">
        <w:rPr>
          <w:rFonts w:ascii="Garamond" w:hAnsi="Garamond"/>
          <w:color w:val="auto"/>
          <w:sz w:val="24"/>
          <w:szCs w:val="24"/>
          <w:lang w:val="sq-AL"/>
        </w:rPr>
        <w:t xml:space="preserve">Neni 38,  paragrafi 1 pika 2 e  Ligjit për Vetëqeverisjen lokale  </w:t>
      </w:r>
      <w:r w:rsidRPr="00624FBC">
        <w:rPr>
          <w:rFonts w:ascii="Garamond" w:hAnsi="Garamond"/>
          <w:sz w:val="24"/>
          <w:szCs w:val="24"/>
          <w:lang w:val="sq-AL"/>
        </w:rPr>
        <w:t xml:space="preserve">(“Fleta zyrtare e Malit të Zi”, nr. 2/18, 34/19, 38/20), është përcaktuar se Kuvendi sjellë rregullore dhe akte të tjera të përgjithshme deri sa me nenin 25 paragrafin 1 pika 12 e Statutit të komunës së Tuzit (“Fleta Zyrtare e Malit të Zi – dispozitat komunale”, nr. 24/19, 05/20)  </w:t>
      </w:r>
      <w:r w:rsidRPr="00624FBC">
        <w:rPr>
          <w:rFonts w:ascii="Garamond" w:hAnsi="Garamond"/>
          <w:color w:val="auto"/>
          <w:sz w:val="24"/>
          <w:szCs w:val="24"/>
          <w:lang w:val="sq-AL"/>
        </w:rPr>
        <w:t xml:space="preserve">përcakton se </w:t>
      </w:r>
      <w:r w:rsidRPr="00624FBC">
        <w:rPr>
          <w:rFonts w:ascii="Garamond" w:hAnsi="Garamond"/>
          <w:sz w:val="24"/>
          <w:szCs w:val="24"/>
          <w:lang w:val="sq-AL"/>
        </w:rPr>
        <w:t>Komuna e Tuzit kryen edhe punë të tjera në pajtim me nevojat dhe interesat e banorëve të Komunës së Tuzit.</w:t>
      </w:r>
    </w:p>
    <w:p w14:paraId="5EF74B8E" w14:textId="77777777" w:rsidR="00BC2132" w:rsidRPr="00624FBC" w:rsidRDefault="00BC2132" w:rsidP="00BC2132">
      <w:pPr>
        <w:pStyle w:val="NoSpacing"/>
        <w:jc w:val="both"/>
        <w:rPr>
          <w:rFonts w:ascii="Garamond" w:hAnsi="Garamond"/>
          <w:color w:val="auto"/>
          <w:sz w:val="24"/>
          <w:szCs w:val="24"/>
          <w:lang w:val="sq-AL"/>
        </w:rPr>
      </w:pPr>
    </w:p>
    <w:p w14:paraId="501A625F" w14:textId="77777777" w:rsidR="00BC2132" w:rsidRPr="00624FBC" w:rsidRDefault="00BC2132" w:rsidP="00BC2132">
      <w:pPr>
        <w:pStyle w:val="NoSpacing"/>
        <w:ind w:firstLine="720"/>
        <w:jc w:val="both"/>
        <w:rPr>
          <w:rFonts w:ascii="Garamond" w:hAnsi="Garamond"/>
          <w:color w:val="auto"/>
          <w:sz w:val="24"/>
          <w:szCs w:val="24"/>
          <w:lang w:val="sq-AL"/>
        </w:rPr>
      </w:pPr>
    </w:p>
    <w:p w14:paraId="1F3CC3E9" w14:textId="77777777" w:rsidR="00BC2132" w:rsidRPr="00624FBC" w:rsidRDefault="00BC2132" w:rsidP="00BC2132">
      <w:pPr>
        <w:autoSpaceDE w:val="0"/>
        <w:autoSpaceDN w:val="0"/>
        <w:adjustRightInd w:val="0"/>
        <w:spacing w:line="360" w:lineRule="auto"/>
        <w:jc w:val="both"/>
        <w:rPr>
          <w:rFonts w:ascii="Garamond" w:hAnsi="Garamond" w:cs="Times New Roman"/>
          <w:b/>
          <w:sz w:val="24"/>
          <w:szCs w:val="24"/>
          <w:lang w:val="sq-AL"/>
        </w:rPr>
      </w:pPr>
      <w:r w:rsidRPr="00624FBC">
        <w:rPr>
          <w:rFonts w:ascii="Garamond" w:hAnsi="Garamond" w:cs="Times New Roman"/>
          <w:b/>
          <w:sz w:val="24"/>
          <w:szCs w:val="24"/>
          <w:lang w:val="sq-AL"/>
        </w:rPr>
        <w:t xml:space="preserve">ARSYET PËR SJELLJEN E VENDIMIT </w:t>
      </w:r>
    </w:p>
    <w:p w14:paraId="79347C9C" w14:textId="77777777" w:rsidR="00BC2132" w:rsidRPr="00624FBC" w:rsidRDefault="00BC2132" w:rsidP="00BC2132">
      <w:pPr>
        <w:pStyle w:val="1tekst"/>
        <w:spacing w:before="0" w:beforeAutospacing="0" w:after="0" w:afterAutospacing="0"/>
        <w:ind w:right="58"/>
        <w:jc w:val="both"/>
        <w:rPr>
          <w:rFonts w:ascii="Garamond" w:hAnsi="Garamond"/>
          <w:lang w:val="sq-AL"/>
        </w:rPr>
      </w:pPr>
      <w:r w:rsidRPr="00624FBC">
        <w:rPr>
          <w:rFonts w:ascii="Garamond" w:hAnsi="Garamond"/>
          <w:lang w:val="sq-AL"/>
        </w:rPr>
        <w:t>Në mënyrë që të zbuten dhe minimizohen efektet negative financiare të shkaktuara nga pandemia e COVID 19,  lehtësimit të jetës së qytetarëve dhe ndihmës ndaj bizneseve, dhe duke pasur parasysh edhe rekomandimet e Qeverisë së Malit të Zi, me  masat e përfshira në këtë vendim është dhënë mbështetja ndaj  qytetarëve dhe bizneseve gjatë vitit 2020. Në lidhje me këtë kemi çmuar të arsyeshme që disa nga këto lehtësime të përsëriten edhe gjatë vitit 2021.</w:t>
      </w:r>
    </w:p>
    <w:p w14:paraId="5DB000B3" w14:textId="77777777" w:rsidR="0047089B" w:rsidRPr="00490AE8" w:rsidRDefault="0047089B" w:rsidP="00BC2132">
      <w:pPr>
        <w:pStyle w:val="NoSpacing"/>
        <w:jc w:val="both"/>
        <w:rPr>
          <w:rFonts w:ascii="Garamond" w:hAnsi="Garamond"/>
          <w:sz w:val="24"/>
          <w:szCs w:val="24"/>
          <w:lang w:val="sr-Cyrl-ME"/>
        </w:rPr>
      </w:pPr>
    </w:p>
    <w:sectPr w:rsidR="0047089B" w:rsidRPr="00490AE8" w:rsidSect="002A0C52">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91F"/>
    <w:multiLevelType w:val="hybridMultilevel"/>
    <w:tmpl w:val="2C262B72"/>
    <w:lvl w:ilvl="0" w:tplc="68A643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F913B87"/>
    <w:multiLevelType w:val="hybridMultilevel"/>
    <w:tmpl w:val="C262CA14"/>
    <w:lvl w:ilvl="0" w:tplc="67FA63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9926F39"/>
    <w:multiLevelType w:val="hybridMultilevel"/>
    <w:tmpl w:val="7D7EEF2E"/>
    <w:lvl w:ilvl="0" w:tplc="041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93AF0"/>
    <w:multiLevelType w:val="hybridMultilevel"/>
    <w:tmpl w:val="7E7E309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E5343BB"/>
    <w:multiLevelType w:val="hybridMultilevel"/>
    <w:tmpl w:val="1C9C1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5126E7"/>
    <w:multiLevelType w:val="hybridMultilevel"/>
    <w:tmpl w:val="425ACAF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5A595E19"/>
    <w:multiLevelType w:val="hybridMultilevel"/>
    <w:tmpl w:val="655A8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104E4A"/>
    <w:multiLevelType w:val="hybridMultilevel"/>
    <w:tmpl w:val="6DB8AE4E"/>
    <w:lvl w:ilvl="0" w:tplc="041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1E5BD6"/>
    <w:multiLevelType w:val="hybridMultilevel"/>
    <w:tmpl w:val="E19A4EA0"/>
    <w:lvl w:ilvl="0" w:tplc="BD669920">
      <w:start w:val="1"/>
      <w:numFmt w:val="decimal"/>
      <w:lvlText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F5426"/>
    <w:multiLevelType w:val="hybridMultilevel"/>
    <w:tmpl w:val="087E47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5ED7A8B"/>
    <w:multiLevelType w:val="hybridMultilevel"/>
    <w:tmpl w:val="4E34858C"/>
    <w:lvl w:ilvl="0" w:tplc="DBE68070">
      <w:start w:val="1"/>
      <w:numFmt w:val="decimal"/>
      <w:lvlText w:val="%1)"/>
      <w:lvlJc w:val="left"/>
      <w:pPr>
        <w:ind w:left="1350" w:hanging="360"/>
      </w:pPr>
      <w:rPr>
        <w:rFonts w:hint="default"/>
        <w:b w:val="0"/>
        <w:bCs w:val="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6F0F72C5"/>
    <w:multiLevelType w:val="hybridMultilevel"/>
    <w:tmpl w:val="AC4A3F0A"/>
    <w:lvl w:ilvl="0" w:tplc="CD4A0E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11"/>
  </w:num>
  <w:num w:numId="3">
    <w:abstractNumId w:val="0"/>
  </w:num>
  <w:num w:numId="4">
    <w:abstractNumId w:val="9"/>
  </w:num>
  <w:num w:numId="5">
    <w:abstractNumId w:val="2"/>
  </w:num>
  <w:num w:numId="6">
    <w:abstractNumId w:val="7"/>
  </w:num>
  <w:num w:numId="7">
    <w:abstractNumId w:val="8"/>
  </w:num>
  <w:num w:numId="8">
    <w:abstractNumId w:val="4"/>
  </w:num>
  <w:num w:numId="9">
    <w:abstractNumId w:val="5"/>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657"/>
    <w:rsid w:val="000028B8"/>
    <w:rsid w:val="0004158A"/>
    <w:rsid w:val="00051748"/>
    <w:rsid w:val="00062ED7"/>
    <w:rsid w:val="000843CD"/>
    <w:rsid w:val="00094C98"/>
    <w:rsid w:val="000A73E7"/>
    <w:rsid w:val="0012256F"/>
    <w:rsid w:val="00134E3D"/>
    <w:rsid w:val="001354F5"/>
    <w:rsid w:val="00146397"/>
    <w:rsid w:val="00165405"/>
    <w:rsid w:val="001C7F4C"/>
    <w:rsid w:val="0021217F"/>
    <w:rsid w:val="002219EF"/>
    <w:rsid w:val="00234657"/>
    <w:rsid w:val="00245D8A"/>
    <w:rsid w:val="002651D3"/>
    <w:rsid w:val="00267D44"/>
    <w:rsid w:val="00277F8C"/>
    <w:rsid w:val="002A0C52"/>
    <w:rsid w:val="002D4623"/>
    <w:rsid w:val="002E7C30"/>
    <w:rsid w:val="00317C7B"/>
    <w:rsid w:val="00334300"/>
    <w:rsid w:val="00417D2B"/>
    <w:rsid w:val="0042363C"/>
    <w:rsid w:val="0047089B"/>
    <w:rsid w:val="00472BF9"/>
    <w:rsid w:val="004838E9"/>
    <w:rsid w:val="00490AE8"/>
    <w:rsid w:val="00495BE3"/>
    <w:rsid w:val="0049730B"/>
    <w:rsid w:val="004E3A8B"/>
    <w:rsid w:val="004F101B"/>
    <w:rsid w:val="005234C9"/>
    <w:rsid w:val="005363D7"/>
    <w:rsid w:val="0054029C"/>
    <w:rsid w:val="0057544D"/>
    <w:rsid w:val="005943C0"/>
    <w:rsid w:val="005D7A0A"/>
    <w:rsid w:val="005E32DD"/>
    <w:rsid w:val="005E74B5"/>
    <w:rsid w:val="0061371A"/>
    <w:rsid w:val="00613F56"/>
    <w:rsid w:val="00623C2A"/>
    <w:rsid w:val="006322DC"/>
    <w:rsid w:val="0068435E"/>
    <w:rsid w:val="006A3DD5"/>
    <w:rsid w:val="006F5F86"/>
    <w:rsid w:val="007076EF"/>
    <w:rsid w:val="007238D3"/>
    <w:rsid w:val="007F08CC"/>
    <w:rsid w:val="007F5DCA"/>
    <w:rsid w:val="00801CC4"/>
    <w:rsid w:val="0080710E"/>
    <w:rsid w:val="008130CC"/>
    <w:rsid w:val="008D07A1"/>
    <w:rsid w:val="00924F62"/>
    <w:rsid w:val="009250C8"/>
    <w:rsid w:val="00972A53"/>
    <w:rsid w:val="00983D11"/>
    <w:rsid w:val="00986E3C"/>
    <w:rsid w:val="00992644"/>
    <w:rsid w:val="009F79E2"/>
    <w:rsid w:val="00A406F0"/>
    <w:rsid w:val="00A422F6"/>
    <w:rsid w:val="00A92F2E"/>
    <w:rsid w:val="00B16186"/>
    <w:rsid w:val="00B67B34"/>
    <w:rsid w:val="00B86826"/>
    <w:rsid w:val="00BC2132"/>
    <w:rsid w:val="00BC424A"/>
    <w:rsid w:val="00BE4539"/>
    <w:rsid w:val="00BF5DB8"/>
    <w:rsid w:val="00BF766B"/>
    <w:rsid w:val="00C11001"/>
    <w:rsid w:val="00C51D3C"/>
    <w:rsid w:val="00C66D6A"/>
    <w:rsid w:val="00CA4E07"/>
    <w:rsid w:val="00CB3CC9"/>
    <w:rsid w:val="00CC33BB"/>
    <w:rsid w:val="00CC5B14"/>
    <w:rsid w:val="00CD7255"/>
    <w:rsid w:val="00D119DB"/>
    <w:rsid w:val="00D51D49"/>
    <w:rsid w:val="00D95B09"/>
    <w:rsid w:val="00DB30AA"/>
    <w:rsid w:val="00DC19AB"/>
    <w:rsid w:val="00DF553F"/>
    <w:rsid w:val="00E14D1D"/>
    <w:rsid w:val="00E27B41"/>
    <w:rsid w:val="00E62F1F"/>
    <w:rsid w:val="00F26B0D"/>
    <w:rsid w:val="00F549E1"/>
    <w:rsid w:val="00F6277C"/>
    <w:rsid w:val="00F64600"/>
    <w:rsid w:val="00F7758B"/>
    <w:rsid w:val="00FD3183"/>
    <w:rsid w:val="00FD33B6"/>
    <w:rsid w:val="00FE1929"/>
    <w:rsid w:val="00FE7590"/>
    <w:rsid w:val="00FE7647"/>
    <w:rsid w:val="00FF2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B93A"/>
  <w15:chartTrackingRefBased/>
  <w15:docId w15:val="{56B3307B-DD7F-4956-9A6A-C4D7B05A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657"/>
    <w:pPr>
      <w:ind w:left="720"/>
      <w:contextualSpacing/>
    </w:pPr>
  </w:style>
  <w:style w:type="paragraph" w:styleId="NoSpacing">
    <w:name w:val="No Spacing"/>
    <w:uiPriority w:val="1"/>
    <w:qFormat/>
    <w:rsid w:val="0047089B"/>
    <w:pPr>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N03Y">
    <w:name w:val="N03Y"/>
    <w:basedOn w:val="Normal"/>
    <w:uiPriority w:val="99"/>
    <w:rsid w:val="0047089B"/>
    <w:pPr>
      <w:autoSpaceDE w:val="0"/>
      <w:autoSpaceDN w:val="0"/>
      <w:adjustRightInd w:val="0"/>
      <w:spacing w:before="200" w:after="200" w:line="240" w:lineRule="auto"/>
      <w:jc w:val="center"/>
    </w:pPr>
    <w:rPr>
      <w:rFonts w:ascii="Times New Roman" w:eastAsia="Times New Roman" w:hAnsi="Times New Roman" w:cs="Times New Roman"/>
      <w:b/>
      <w:bCs/>
      <w:color w:val="000000"/>
      <w:sz w:val="28"/>
      <w:szCs w:val="28"/>
    </w:rPr>
  </w:style>
  <w:style w:type="paragraph" w:customStyle="1" w:styleId="1tekst">
    <w:name w:val="_1tekst"/>
    <w:basedOn w:val="Normal"/>
    <w:rsid w:val="005234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7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77859">
      <w:bodyDiv w:val="1"/>
      <w:marLeft w:val="0"/>
      <w:marRight w:val="0"/>
      <w:marTop w:val="0"/>
      <w:marBottom w:val="0"/>
      <w:divBdr>
        <w:top w:val="none" w:sz="0" w:space="0" w:color="auto"/>
        <w:left w:val="none" w:sz="0" w:space="0" w:color="auto"/>
        <w:bottom w:val="none" w:sz="0" w:space="0" w:color="auto"/>
        <w:right w:val="none" w:sz="0" w:space="0" w:color="auto"/>
      </w:divBdr>
    </w:div>
    <w:div w:id="920799210">
      <w:bodyDiv w:val="1"/>
      <w:marLeft w:val="0"/>
      <w:marRight w:val="0"/>
      <w:marTop w:val="0"/>
      <w:marBottom w:val="0"/>
      <w:divBdr>
        <w:top w:val="none" w:sz="0" w:space="0" w:color="auto"/>
        <w:left w:val="none" w:sz="0" w:space="0" w:color="auto"/>
        <w:bottom w:val="none" w:sz="0" w:space="0" w:color="auto"/>
        <w:right w:val="none" w:sz="0" w:space="0" w:color="auto"/>
      </w:divBdr>
    </w:div>
    <w:div w:id="1300725394">
      <w:bodyDiv w:val="1"/>
      <w:marLeft w:val="0"/>
      <w:marRight w:val="0"/>
      <w:marTop w:val="0"/>
      <w:marBottom w:val="0"/>
      <w:divBdr>
        <w:top w:val="none" w:sz="0" w:space="0" w:color="auto"/>
        <w:left w:val="none" w:sz="0" w:space="0" w:color="auto"/>
        <w:bottom w:val="none" w:sz="0" w:space="0" w:color="auto"/>
        <w:right w:val="none" w:sz="0" w:space="0" w:color="auto"/>
      </w:divBdr>
    </w:div>
    <w:div w:id="162800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Ilir</dc:creator>
  <cp:keywords/>
  <dc:description/>
  <cp:lastModifiedBy>Drita Rukaj</cp:lastModifiedBy>
  <cp:revision>3</cp:revision>
  <cp:lastPrinted>2021-03-10T14:24:00Z</cp:lastPrinted>
  <dcterms:created xsi:type="dcterms:W3CDTF">2021-03-11T07:16:00Z</dcterms:created>
  <dcterms:modified xsi:type="dcterms:W3CDTF">2021-03-11T07:20:00Z</dcterms:modified>
</cp:coreProperties>
</file>