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CAF7D" w14:textId="576DFA6A" w:rsidR="004A3C93" w:rsidRPr="008D7B0D" w:rsidRDefault="004A3C93" w:rsidP="00443A21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Në bazë të nenin 168, paragrafit 4 të Ligjit mbi Planifikimin hapësinor dhe ndërtimin e objekteve ("Fletorja zyrtare e Malit të Zi", Nr. 64/17, 44/18, 63/18, 11/19 dhe 82/20), nenit 38 , paragrafit 1, pikës 2 dhe 8 të Ligjit për vetëqeverisjen lokale ("Fletorja zyrtare e Malit të Zi", nr. 2/18, 34/19 dhe 38/20), nenit 25 paragrafit 1 pikës 2 dhe nenit 53 paragrafit 1 pikës 2 dhe 8 të Statuti i Komunës së Tuzit ("Fletorja zyrtare e MZ – dispozitat komunale", nr. 24/19 dhe 05/20), me pëlqimin paraprak të Ministrisë së ekologjisë, planifikimit hapësinor dhe urbanizmit numër: 01-12 / 13 datë 19 janar 2021,  Kuvendi i Komunës së Tuzit, në seancën e mbajtur më </w:t>
      </w:r>
      <w:r w:rsidR="00443A21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01.04.</w:t>
      </w:r>
      <w:r w:rsidRPr="008D7B0D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2021, ka sjellë</w:t>
      </w:r>
    </w:p>
    <w:p w14:paraId="3135574E" w14:textId="77777777" w:rsidR="004A3C93" w:rsidRPr="008D7B0D" w:rsidRDefault="004A3C93" w:rsidP="004A3C9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</w:pPr>
    </w:p>
    <w:p w14:paraId="66631FC7" w14:textId="77777777" w:rsidR="004A3C93" w:rsidRPr="008D7B0D" w:rsidRDefault="004A3C93" w:rsidP="004A3C93">
      <w:pPr>
        <w:spacing w:after="0" w:line="240" w:lineRule="auto"/>
        <w:ind w:firstLine="540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  <w:t xml:space="preserve">V E N D I M </w:t>
      </w:r>
    </w:p>
    <w:p w14:paraId="03C70A56" w14:textId="77777777" w:rsidR="004A3C93" w:rsidRPr="008D7B0D" w:rsidRDefault="004A3C93" w:rsidP="004A3C93">
      <w:pPr>
        <w:spacing w:after="0" w:line="240" w:lineRule="auto"/>
        <w:ind w:firstLine="540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  <w:t>mbi tarifën vjetore për shfrytëzimin e hapësirës për objektet e paligjshme</w:t>
      </w:r>
    </w:p>
    <w:p w14:paraId="05E42E15" w14:textId="77777777" w:rsidR="004A3C93" w:rsidRPr="008D7B0D" w:rsidRDefault="004A3C93" w:rsidP="004A3C93">
      <w:pPr>
        <w:spacing w:after="0" w:line="240" w:lineRule="auto"/>
        <w:ind w:firstLine="540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</w:pPr>
    </w:p>
    <w:p w14:paraId="1DC88EE2" w14:textId="77777777" w:rsidR="004A3C93" w:rsidRPr="008D7B0D" w:rsidRDefault="004A3C93" w:rsidP="004A3C93">
      <w:pPr>
        <w:spacing w:after="0" w:line="240" w:lineRule="auto"/>
        <w:ind w:firstLine="540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  <w:t>I DISPOZITAT E PERGJITHSHME</w:t>
      </w:r>
    </w:p>
    <w:p w14:paraId="1D9EA4A3" w14:textId="77777777" w:rsidR="00FD1A9F" w:rsidRDefault="00FD1A9F" w:rsidP="004A3C93">
      <w:pPr>
        <w:spacing w:after="0" w:line="240" w:lineRule="auto"/>
        <w:ind w:firstLine="540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</w:pPr>
    </w:p>
    <w:p w14:paraId="321E30DF" w14:textId="6E49BB2D" w:rsidR="004A3C93" w:rsidRPr="008D7B0D" w:rsidRDefault="004A3C93" w:rsidP="004A3C93">
      <w:pPr>
        <w:spacing w:after="0" w:line="240" w:lineRule="auto"/>
        <w:ind w:firstLine="540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  <w:t>Lënda</w:t>
      </w:r>
    </w:p>
    <w:p w14:paraId="4B459A67" w14:textId="77777777" w:rsidR="004A3C93" w:rsidRPr="008D7B0D" w:rsidRDefault="004A3C93" w:rsidP="004A3C93">
      <w:pPr>
        <w:spacing w:after="0" w:line="240" w:lineRule="auto"/>
        <w:ind w:firstLine="540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</w:pPr>
    </w:p>
    <w:p w14:paraId="48412E85" w14:textId="77777777" w:rsidR="004A3C93" w:rsidRPr="008D7B0D" w:rsidRDefault="004A3C93" w:rsidP="004A3C93">
      <w:pPr>
        <w:spacing w:after="0" w:line="240" w:lineRule="auto"/>
        <w:ind w:firstLine="540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  <w:t>Neni 1</w:t>
      </w:r>
    </w:p>
    <w:p w14:paraId="07A27AA3" w14:textId="77777777" w:rsidR="004A3C93" w:rsidRPr="008D7B0D" w:rsidRDefault="004A3C93" w:rsidP="004A3C93">
      <w:pPr>
        <w:spacing w:after="0" w:line="240" w:lineRule="auto"/>
        <w:ind w:firstLine="54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bCs/>
          <w:color w:val="000000"/>
          <w:sz w:val="24"/>
          <w:szCs w:val="24"/>
          <w:lang w:val="sq-AL"/>
        </w:rPr>
        <w:t>Ky vendim përshkruan shumën, mënyrën dhe kriteret për pagimin e tarifës vjetore për përdorimin e hapësirës për objektet pa leje (në tekstin e mëtejmë: tarifa) në territorin e Komunës së Tuzit (në tekstin e mëtejmë: Komuna).</w:t>
      </w:r>
    </w:p>
    <w:p w14:paraId="7F477C47" w14:textId="77777777" w:rsidR="004A3C93" w:rsidRPr="008D7B0D" w:rsidRDefault="004A3C93" w:rsidP="004A3C93">
      <w:pPr>
        <w:tabs>
          <w:tab w:val="left" w:pos="900"/>
        </w:tabs>
        <w:spacing w:after="0" w:line="240" w:lineRule="auto"/>
        <w:ind w:left="900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  <w:t>Pagesa e tarifës</w:t>
      </w:r>
    </w:p>
    <w:p w14:paraId="3803B098" w14:textId="77777777" w:rsidR="00FD1A9F" w:rsidRDefault="00FD1A9F" w:rsidP="004A3C93">
      <w:pPr>
        <w:tabs>
          <w:tab w:val="left" w:pos="900"/>
        </w:tabs>
        <w:spacing w:after="0" w:line="240" w:lineRule="auto"/>
        <w:ind w:left="900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</w:pPr>
    </w:p>
    <w:p w14:paraId="7477B16B" w14:textId="6A1EBB48" w:rsidR="004A3C93" w:rsidRPr="008D7B0D" w:rsidRDefault="004A3C93" w:rsidP="004A3C93">
      <w:pPr>
        <w:tabs>
          <w:tab w:val="left" w:pos="900"/>
        </w:tabs>
        <w:spacing w:after="0" w:line="240" w:lineRule="auto"/>
        <w:ind w:left="900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  <w:t>Neni 2</w:t>
      </w:r>
    </w:p>
    <w:p w14:paraId="2EDE3901" w14:textId="77777777" w:rsidR="004A3C93" w:rsidRPr="008D7B0D" w:rsidRDefault="004A3C93" w:rsidP="004A3C93">
      <w:pPr>
        <w:tabs>
          <w:tab w:val="left" w:pos="900"/>
        </w:tabs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bCs/>
          <w:color w:val="000000"/>
          <w:sz w:val="24"/>
          <w:szCs w:val="24"/>
          <w:lang w:val="sq-AL"/>
        </w:rPr>
        <w:t>Tarifa paguhet për një ndërtesë të paligjshme që është në foto inçizimin nga neni 155 i Ligjit për Planifikimin hapësinor dhe ndërtimin e objekteve (Fletorja zyrtare e Malit të Zi, nr. 64/17, 44/18, 63/18 dhe 82/20) , (në tekstin e mëtejmë referuar si Ligji):</w:t>
      </w:r>
    </w:p>
    <w:p w14:paraId="1E3D9AD4" w14:textId="77777777" w:rsidR="004A3C93" w:rsidRPr="008D7B0D" w:rsidRDefault="004A3C93" w:rsidP="004A3C93">
      <w:pPr>
        <w:tabs>
          <w:tab w:val="left" w:pos="900"/>
        </w:tabs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bCs/>
          <w:color w:val="000000"/>
          <w:sz w:val="24"/>
          <w:szCs w:val="24"/>
          <w:lang w:val="sq-AL"/>
        </w:rPr>
        <w:t>- për të cilën nuk është paraqitur kërkesë për legalizim;</w:t>
      </w:r>
    </w:p>
    <w:p w14:paraId="3C698B16" w14:textId="77777777" w:rsidR="004A3C93" w:rsidRPr="008D7B0D" w:rsidRDefault="004A3C93" w:rsidP="004A3C93">
      <w:pPr>
        <w:tabs>
          <w:tab w:val="left" w:pos="900"/>
        </w:tabs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bCs/>
          <w:color w:val="000000"/>
          <w:sz w:val="24"/>
          <w:szCs w:val="24"/>
          <w:lang w:val="sq-AL"/>
        </w:rPr>
        <w:t>- për të cilin në procedurën e legalizimit është sjellur vendim mbi refuzimin e kërkesës për legalizim..</w:t>
      </w:r>
    </w:p>
    <w:p w14:paraId="420F9CE7" w14:textId="77777777" w:rsidR="00FD1A9F" w:rsidRDefault="00FD1A9F" w:rsidP="004A3C93">
      <w:pPr>
        <w:tabs>
          <w:tab w:val="left" w:pos="900"/>
        </w:tabs>
        <w:spacing w:after="0" w:line="240" w:lineRule="auto"/>
        <w:ind w:left="900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</w:pPr>
    </w:p>
    <w:p w14:paraId="38099D30" w14:textId="009A7F3B" w:rsidR="004A3C93" w:rsidRPr="008D7B0D" w:rsidRDefault="004A3C93" w:rsidP="004A3C93">
      <w:pPr>
        <w:tabs>
          <w:tab w:val="left" w:pos="900"/>
        </w:tabs>
        <w:spacing w:after="0" w:line="240" w:lineRule="auto"/>
        <w:ind w:left="900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  <w:t>Vazhdimi i detyrimit të pagesës së tarifës</w:t>
      </w:r>
    </w:p>
    <w:p w14:paraId="4CF04419" w14:textId="77777777" w:rsidR="00FD1A9F" w:rsidRDefault="00FD1A9F" w:rsidP="004A3C93">
      <w:pPr>
        <w:tabs>
          <w:tab w:val="left" w:pos="900"/>
        </w:tabs>
        <w:spacing w:after="0" w:line="240" w:lineRule="auto"/>
        <w:ind w:left="900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</w:pPr>
    </w:p>
    <w:p w14:paraId="63E01E3D" w14:textId="6C0312AC" w:rsidR="004A3C93" w:rsidRPr="008D7B0D" w:rsidRDefault="004A3C93" w:rsidP="004A3C93">
      <w:pPr>
        <w:tabs>
          <w:tab w:val="left" w:pos="900"/>
        </w:tabs>
        <w:spacing w:after="0" w:line="240" w:lineRule="auto"/>
        <w:ind w:left="900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  <w:t>Neni 3</w:t>
      </w:r>
    </w:p>
    <w:p w14:paraId="27F50844" w14:textId="77777777" w:rsidR="004A3C93" w:rsidRPr="008D7B0D" w:rsidRDefault="004A3C93" w:rsidP="004A3C93">
      <w:pPr>
        <w:tabs>
          <w:tab w:val="left" w:pos="900"/>
        </w:tabs>
        <w:spacing w:after="0" w:line="240" w:lineRule="auto"/>
        <w:rPr>
          <w:rFonts w:ascii="Garamond" w:eastAsia="Times New Roman" w:hAnsi="Garamond" w:cs="Times New Roman"/>
          <w:bCs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bCs/>
          <w:color w:val="000000"/>
          <w:sz w:val="24"/>
          <w:szCs w:val="24"/>
          <w:lang w:val="sq-AL"/>
        </w:rPr>
        <w:t>Detyrimi për të paguar tarifën fillon më 1 janar të vitit për të cilin përcaktohet detyrimi.</w:t>
      </w:r>
    </w:p>
    <w:p w14:paraId="7E4AE713" w14:textId="77777777" w:rsidR="004A3C93" w:rsidRPr="008D7B0D" w:rsidRDefault="004A3C93" w:rsidP="004A3C93">
      <w:pPr>
        <w:tabs>
          <w:tab w:val="left" w:pos="900"/>
        </w:tabs>
        <w:spacing w:after="0" w:line="240" w:lineRule="auto"/>
        <w:rPr>
          <w:rFonts w:ascii="Garamond" w:eastAsia="Times New Roman" w:hAnsi="Garamond" w:cs="Times New Roman"/>
          <w:bCs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bCs/>
          <w:color w:val="000000"/>
          <w:sz w:val="24"/>
          <w:szCs w:val="24"/>
          <w:lang w:val="sq-AL"/>
        </w:rPr>
        <w:t>Pavarësisht nga parashikimi i paragrafit 1 të këtij neni, detyrimi për të paguar tarifën për vitin e parë:</w:t>
      </w:r>
    </w:p>
    <w:p w14:paraId="1A8FC3F5" w14:textId="77777777" w:rsidR="004A3C93" w:rsidRPr="008D7B0D" w:rsidRDefault="004A3C93" w:rsidP="004A3C93">
      <w:pPr>
        <w:tabs>
          <w:tab w:val="left" w:pos="900"/>
        </w:tabs>
        <w:spacing w:after="0" w:line="240" w:lineRule="auto"/>
        <w:rPr>
          <w:rFonts w:ascii="Garamond" w:eastAsia="Times New Roman" w:hAnsi="Garamond" w:cs="Times New Roman"/>
          <w:bCs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bCs/>
          <w:color w:val="000000"/>
          <w:sz w:val="24"/>
          <w:szCs w:val="24"/>
          <w:lang w:val="sq-AL"/>
        </w:rPr>
        <w:t>- për objektet e përmendura në nenin 2, paragrafi 1 i këtij Vendimi, fillon 1 Janar 2021;</w:t>
      </w:r>
    </w:p>
    <w:p w14:paraId="185D51D1" w14:textId="77777777" w:rsidR="004A3C93" w:rsidRPr="008D7B0D" w:rsidRDefault="004A3C93" w:rsidP="004A3C93">
      <w:pPr>
        <w:tabs>
          <w:tab w:val="left" w:pos="900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bCs/>
          <w:color w:val="000000"/>
          <w:sz w:val="24"/>
          <w:szCs w:val="24"/>
          <w:lang w:val="sq-AL"/>
        </w:rPr>
        <w:t>- për objektet e përmendura në nenin 2, paragrafi 2 i këtij Vendimi, fillon më 1 Janar të vitit pas vitit në të cilin u dha vendimi përfundimtar për refuzimin e kërkesës për legalizimin e objektit të paligjshëm.</w:t>
      </w:r>
    </w:p>
    <w:p w14:paraId="4F188129" w14:textId="77777777" w:rsidR="004A3C93" w:rsidRPr="008D7B0D" w:rsidRDefault="004A3C93" w:rsidP="004A3C9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Përfundimi i detyrimit të pagesës së tarifës</w:t>
      </w:r>
    </w:p>
    <w:p w14:paraId="6F33394C" w14:textId="77777777" w:rsidR="00FD1A9F" w:rsidRDefault="00FD1A9F" w:rsidP="004A3C9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</w:p>
    <w:p w14:paraId="7A1FF19C" w14:textId="38715769" w:rsidR="004A3C93" w:rsidRPr="008D7B0D" w:rsidRDefault="004A3C93" w:rsidP="004A3C9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Neni 4</w:t>
      </w:r>
    </w:p>
    <w:p w14:paraId="3684E735" w14:textId="77777777" w:rsidR="004A3C93" w:rsidRPr="008D7B0D" w:rsidRDefault="004A3C93" w:rsidP="004A3C93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Detyrimi për të paguar tarifën pushon:</w:t>
      </w:r>
    </w:p>
    <w:p w14:paraId="23A6A7B5" w14:textId="77777777" w:rsidR="004A3C93" w:rsidRPr="008D7B0D" w:rsidRDefault="004A3C93" w:rsidP="004A3C93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- me heqjen e objektit,</w:t>
      </w:r>
    </w:p>
    <w:p w14:paraId="4B7CA139" w14:textId="77777777" w:rsidR="004A3C93" w:rsidRPr="008D7B0D" w:rsidRDefault="004A3C93" w:rsidP="004A3C93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- me ditën e paraqitjes së kërkesës për legalizim.</w:t>
      </w:r>
    </w:p>
    <w:p w14:paraId="0741D2B7" w14:textId="1B2A16DE" w:rsidR="004A3C93" w:rsidRDefault="004A3C93" w:rsidP="004A3C9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val="sq-AL"/>
        </w:rPr>
      </w:pPr>
    </w:p>
    <w:p w14:paraId="38BBF8AC" w14:textId="1E3FB6E7" w:rsidR="00FD1A9F" w:rsidRDefault="00FD1A9F" w:rsidP="004A3C9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val="sq-AL"/>
        </w:rPr>
      </w:pPr>
    </w:p>
    <w:p w14:paraId="0D587C49" w14:textId="16A4B11F" w:rsidR="00FD1A9F" w:rsidRDefault="00FD1A9F" w:rsidP="004A3C9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val="sq-AL"/>
        </w:rPr>
      </w:pPr>
    </w:p>
    <w:p w14:paraId="472BB95E" w14:textId="77777777" w:rsidR="00FD1A9F" w:rsidRPr="008D7B0D" w:rsidRDefault="00FD1A9F" w:rsidP="004A3C93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val="sq-AL"/>
        </w:rPr>
      </w:pPr>
    </w:p>
    <w:p w14:paraId="033D6324" w14:textId="77777777" w:rsidR="004A3C93" w:rsidRPr="008D7B0D" w:rsidRDefault="004A3C93" w:rsidP="004A3C9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Regjistrimet e tatimpaguesve</w:t>
      </w:r>
    </w:p>
    <w:p w14:paraId="258996A0" w14:textId="77777777" w:rsidR="00FD1A9F" w:rsidRDefault="00FD1A9F" w:rsidP="004A3C9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</w:p>
    <w:p w14:paraId="65111971" w14:textId="73733372" w:rsidR="004A3C93" w:rsidRPr="008D7B0D" w:rsidRDefault="004A3C93" w:rsidP="004A3C9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Neni 5</w:t>
      </w:r>
    </w:p>
    <w:p w14:paraId="5C09FB30" w14:textId="77777777" w:rsidR="004A3C93" w:rsidRPr="008D7B0D" w:rsidRDefault="004A3C93" w:rsidP="00FD1A9F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Për të përcaktuar detyrimin për të paguar tarifën, organi i qeverisjes vendore përgjegjës për çështjet e të ardhurave publike lokale (në tekstin e mëtejmë: organi kompetent) do të krijojë dhe mbajë regjistra të tatimpaguesve.</w:t>
      </w:r>
    </w:p>
    <w:p w14:paraId="05F649F1" w14:textId="77777777" w:rsidR="004A3C93" w:rsidRPr="008D7B0D" w:rsidRDefault="004A3C93" w:rsidP="00FD1A9F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Për krijimin e regjistrave të përmendur në paragrafin 1 të këtij neni, do të përdoren të dhënat nga kadastra e pasurive të paluajtshme, listat e ndërtesave të paligjshme dhe regjistrat e tjerë të mbajtur nga organet e qeverisjes lokale dhe shërbimet publike të themeluara nga komuna e Tuzit.</w:t>
      </w:r>
    </w:p>
    <w:p w14:paraId="547F4C6F" w14:textId="77777777" w:rsidR="004A3C93" w:rsidRPr="008D7B0D" w:rsidRDefault="004A3C93" w:rsidP="004A3C93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32A42CC5" w14:textId="2A64357E" w:rsidR="004A3C93" w:rsidRDefault="004A3C93" w:rsidP="00FD1A9F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  <w:t>II Shuma dhe kriteret për përcaktimin e tarifës</w:t>
      </w:r>
    </w:p>
    <w:p w14:paraId="6164F38B" w14:textId="77777777" w:rsidR="00FD1A9F" w:rsidRPr="008D7B0D" w:rsidRDefault="00FD1A9F" w:rsidP="00FD1A9F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</w:pPr>
    </w:p>
    <w:p w14:paraId="5F56515D" w14:textId="78E0145A" w:rsidR="004A3C93" w:rsidRDefault="004A3C93" w:rsidP="00FD1A9F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  <w:t>Përcaktimi i shumës së tarifës</w:t>
      </w:r>
    </w:p>
    <w:p w14:paraId="4779C05F" w14:textId="77777777" w:rsidR="00FD1A9F" w:rsidRPr="008D7B0D" w:rsidRDefault="00FD1A9F" w:rsidP="00FD1A9F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</w:pPr>
    </w:p>
    <w:p w14:paraId="0D7C47C9" w14:textId="77777777" w:rsidR="004A3C93" w:rsidRPr="008D7B0D" w:rsidRDefault="004A3C93" w:rsidP="00FD1A9F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  <w:t>Neni 6</w:t>
      </w:r>
    </w:p>
    <w:p w14:paraId="73DAAC2E" w14:textId="77777777" w:rsidR="004A3C93" w:rsidRPr="008D7B0D" w:rsidRDefault="004A3C93" w:rsidP="004A3C9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Cs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bCs/>
          <w:color w:val="000000"/>
          <w:sz w:val="24"/>
          <w:szCs w:val="24"/>
          <w:lang w:val="sq-AL"/>
        </w:rPr>
        <w:t>Shuma e tarifës llogaritet në bazë vjetore bazuar në çmimin e tarifës për njësi të sipërfaqes shumëzuar me sipërfaqen bruto të objektit të paligjshëm dhe shkallën e tarifës sipas formulës së mëposhtme:</w:t>
      </w:r>
    </w:p>
    <w:p w14:paraId="270C4976" w14:textId="77777777" w:rsidR="004A3C93" w:rsidRPr="008D7B0D" w:rsidRDefault="004A3C93" w:rsidP="004A3C9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Cs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bCs/>
          <w:color w:val="000000"/>
          <w:sz w:val="24"/>
          <w:szCs w:val="24"/>
          <w:lang w:val="sq-AL"/>
        </w:rPr>
        <w:t>SHT = ÇT x SP x SH</w:t>
      </w:r>
    </w:p>
    <w:p w14:paraId="1D6B0B50" w14:textId="77777777" w:rsidR="004A3C93" w:rsidRPr="008D7B0D" w:rsidRDefault="004A3C93" w:rsidP="004A3C9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Cs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bCs/>
          <w:color w:val="000000"/>
          <w:sz w:val="24"/>
          <w:szCs w:val="24"/>
          <w:lang w:val="sq-AL"/>
        </w:rPr>
        <w:t>ku:</w:t>
      </w:r>
    </w:p>
    <w:p w14:paraId="2E9DAE91" w14:textId="77777777" w:rsidR="004A3C93" w:rsidRPr="008D7B0D" w:rsidRDefault="004A3C93" w:rsidP="004A3C9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Cs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bCs/>
          <w:color w:val="000000"/>
          <w:sz w:val="24"/>
          <w:szCs w:val="24"/>
          <w:lang w:val="sq-AL"/>
        </w:rPr>
        <w:t>SHT - shuma e tarifës</w:t>
      </w:r>
    </w:p>
    <w:p w14:paraId="723EB47C" w14:textId="77777777" w:rsidR="004A3C93" w:rsidRPr="008D7B0D" w:rsidRDefault="004A3C93" w:rsidP="004A3C9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Cs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bCs/>
          <w:color w:val="000000"/>
          <w:sz w:val="24"/>
          <w:szCs w:val="24"/>
          <w:lang w:val="sq-AL"/>
        </w:rPr>
        <w:t>ÇT - çmimi i tarifës për njësi sipërfaqe</w:t>
      </w:r>
    </w:p>
    <w:p w14:paraId="6A9EE1A5" w14:textId="77777777" w:rsidR="004A3C93" w:rsidRPr="008D7B0D" w:rsidRDefault="004A3C93" w:rsidP="004A3C9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Cs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bCs/>
          <w:color w:val="000000"/>
          <w:sz w:val="24"/>
          <w:szCs w:val="24"/>
          <w:lang w:val="sq-AL"/>
        </w:rPr>
        <w:t>SP - sipërfaqja bruto e ndërtimit pa leje e shprehur në m2</w:t>
      </w:r>
    </w:p>
    <w:p w14:paraId="6C4366A8" w14:textId="77777777" w:rsidR="004A3C93" w:rsidRPr="008D7B0D" w:rsidRDefault="004A3C93" w:rsidP="004A3C9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Cs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bCs/>
          <w:color w:val="000000"/>
          <w:sz w:val="24"/>
          <w:szCs w:val="24"/>
          <w:lang w:val="sq-AL"/>
        </w:rPr>
        <w:t>SH - shkalla e tarifës.</w:t>
      </w:r>
    </w:p>
    <w:p w14:paraId="70C63490" w14:textId="77777777" w:rsidR="004A3C93" w:rsidRPr="008D7B0D" w:rsidRDefault="004A3C93" w:rsidP="004A3C9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sq-AL" w:eastAsia="hr-BA"/>
        </w:rPr>
      </w:pPr>
    </w:p>
    <w:p w14:paraId="7EDB6A20" w14:textId="77777777" w:rsidR="004A3C93" w:rsidRPr="008D7B0D" w:rsidRDefault="004A3C93" w:rsidP="004A3C9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  <w:t>Përcaktimi i shumës dhe çmimit të tarifës për m2 të ndërtesës së paligjshme</w:t>
      </w:r>
    </w:p>
    <w:p w14:paraId="3D83EA3A" w14:textId="77777777" w:rsidR="00FD1A9F" w:rsidRDefault="00FD1A9F" w:rsidP="004A3C9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</w:pPr>
    </w:p>
    <w:p w14:paraId="42834A88" w14:textId="24D5EA22" w:rsidR="004A3C93" w:rsidRPr="008D7B0D" w:rsidRDefault="004A3C93" w:rsidP="004A3C9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  <w:t>Neni 7</w:t>
      </w:r>
    </w:p>
    <w:p w14:paraId="41CF1574" w14:textId="77777777" w:rsidR="004A3C93" w:rsidRPr="008D7B0D" w:rsidRDefault="004A3C93" w:rsidP="004A3C93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bCs/>
          <w:color w:val="000000"/>
          <w:sz w:val="24"/>
          <w:szCs w:val="24"/>
          <w:lang w:val="sq-AL"/>
        </w:rPr>
        <w:t>Shuma dhe çmimi i tarifës për m2 të ndërtesës së paligjshme përcaktohet në bazë të kostos mesatare të ndërtimit të një ndërtese banimi të ndërtuar rishtas në Malin e Zi, botuar nga organi administrativ përgjegjës për statistikat, për vitin paraprak të vitit për të cilin përcaktohet tarifa.</w:t>
      </w:r>
    </w:p>
    <w:p w14:paraId="4076D902" w14:textId="77777777" w:rsidR="004A3C93" w:rsidRPr="008D7B0D" w:rsidRDefault="004A3C93" w:rsidP="004A3C9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</w:p>
    <w:p w14:paraId="2A7001B6" w14:textId="77777777" w:rsidR="004A3C93" w:rsidRPr="008D7B0D" w:rsidRDefault="004A3C93" w:rsidP="004A3C9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Shkalla e tarifës</w:t>
      </w:r>
    </w:p>
    <w:p w14:paraId="68B170E3" w14:textId="77777777" w:rsidR="00FD1A9F" w:rsidRDefault="00FD1A9F" w:rsidP="004A3C9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</w:p>
    <w:p w14:paraId="25FE70BF" w14:textId="08BD7EAD" w:rsidR="004A3C93" w:rsidRPr="008D7B0D" w:rsidRDefault="004A3C93" w:rsidP="004A3C9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Neni 8</w:t>
      </w:r>
    </w:p>
    <w:p w14:paraId="2D3809C2" w14:textId="77777777" w:rsidR="004A3C93" w:rsidRPr="008D7B0D" w:rsidRDefault="004A3C93" w:rsidP="004A3C93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Shkalla e tarifës është 0.50%.</w:t>
      </w:r>
    </w:p>
    <w:p w14:paraId="59DB1E0F" w14:textId="77777777" w:rsidR="004A3C93" w:rsidRPr="008D7B0D" w:rsidRDefault="004A3C93" w:rsidP="004A3C93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461D0356" w14:textId="77777777" w:rsidR="004A3C93" w:rsidRPr="008D7B0D" w:rsidRDefault="004A3C93" w:rsidP="004A3C9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  <w:t>III Mënyra e përcaktimit dhe pagimit të tarifës</w:t>
      </w:r>
    </w:p>
    <w:p w14:paraId="355E7DA0" w14:textId="77777777" w:rsidR="00FD1A9F" w:rsidRDefault="00FD1A9F" w:rsidP="004A3C9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</w:pPr>
    </w:p>
    <w:p w14:paraId="6215C492" w14:textId="7A449D96" w:rsidR="004A3C93" w:rsidRPr="008D7B0D" w:rsidRDefault="004A3C93" w:rsidP="004A3C9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  <w:t>Përcaktimi dhe pagesa e tarifës</w:t>
      </w:r>
    </w:p>
    <w:p w14:paraId="5BD09C3A" w14:textId="77777777" w:rsidR="00FD1A9F" w:rsidRDefault="00FD1A9F" w:rsidP="004A3C9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</w:pPr>
    </w:p>
    <w:p w14:paraId="7822F611" w14:textId="05063FF7" w:rsidR="004A3C93" w:rsidRPr="008D7B0D" w:rsidRDefault="004A3C93" w:rsidP="004A3C9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sq-AL"/>
        </w:rPr>
        <w:t>Neni 9</w:t>
      </w:r>
    </w:p>
    <w:p w14:paraId="7046F2FE" w14:textId="77777777" w:rsidR="004A3C93" w:rsidRPr="008D7B0D" w:rsidRDefault="004A3C93" w:rsidP="004A3C93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bCs/>
          <w:color w:val="000000"/>
          <w:sz w:val="24"/>
          <w:szCs w:val="24"/>
          <w:lang w:val="sq-AL"/>
        </w:rPr>
        <w:t>Shuma e tarifës për vitin aktual përcaktohet me një vendim të organit të administratës lokale përgjegjës për të ardhurat publike lokale deri më 30 prill të vitit aktual.</w:t>
      </w:r>
    </w:p>
    <w:p w14:paraId="6CE4EE2F" w14:textId="77777777" w:rsidR="004A3C93" w:rsidRPr="008D7B0D" w:rsidRDefault="004A3C93" w:rsidP="004A3C93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bCs/>
          <w:color w:val="000000"/>
          <w:sz w:val="24"/>
          <w:szCs w:val="24"/>
          <w:lang w:val="sq-AL"/>
        </w:rPr>
        <w:t>Tarifa paguhet në dy këste të barabarta, e para prej të cilave është në datën 30 qershor dhe e dyta në 31 tetor të vitit për të cilin përcaktohet tarifa.</w:t>
      </w:r>
    </w:p>
    <w:p w14:paraId="25928147" w14:textId="6D06516E" w:rsidR="004A3C93" w:rsidRDefault="004A3C93" w:rsidP="004A3C93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4"/>
          <w:szCs w:val="24"/>
          <w:lang w:val="sq-AL"/>
        </w:rPr>
      </w:pPr>
    </w:p>
    <w:p w14:paraId="266EEC89" w14:textId="77777777" w:rsidR="00FD1A9F" w:rsidRPr="008D7B0D" w:rsidRDefault="00FD1A9F" w:rsidP="004A3C93">
      <w:pPr>
        <w:spacing w:after="0" w:line="240" w:lineRule="auto"/>
        <w:rPr>
          <w:rFonts w:ascii="Garamond" w:eastAsia="Times New Roman" w:hAnsi="Garamond" w:cs="Times New Roman"/>
          <w:bCs/>
          <w:color w:val="000000"/>
          <w:sz w:val="24"/>
          <w:szCs w:val="24"/>
          <w:lang w:val="sq-AL"/>
        </w:rPr>
      </w:pPr>
    </w:p>
    <w:p w14:paraId="0076528B" w14:textId="77777777" w:rsidR="004A3C93" w:rsidRPr="008D7B0D" w:rsidRDefault="004A3C93" w:rsidP="004A3C93">
      <w:pPr>
        <w:spacing w:after="0" w:line="240" w:lineRule="auto"/>
        <w:ind w:firstLine="36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Zbatim i ngjashëm i rregulloreve</w:t>
      </w:r>
    </w:p>
    <w:p w14:paraId="0FC43DEF" w14:textId="77777777" w:rsidR="00FD1A9F" w:rsidRDefault="00FD1A9F" w:rsidP="004A3C93">
      <w:pPr>
        <w:spacing w:after="0" w:line="240" w:lineRule="auto"/>
        <w:ind w:firstLine="36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</w:p>
    <w:p w14:paraId="5649587D" w14:textId="08751C1D" w:rsidR="004A3C93" w:rsidRPr="008D7B0D" w:rsidRDefault="004A3C93" w:rsidP="004A3C93">
      <w:pPr>
        <w:spacing w:after="0" w:line="240" w:lineRule="auto"/>
        <w:ind w:firstLine="36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Neni 10</w:t>
      </w:r>
    </w:p>
    <w:p w14:paraId="56D4A3E1" w14:textId="77777777" w:rsidR="004A3C93" w:rsidRPr="008D7B0D" w:rsidRDefault="004A3C93" w:rsidP="00FD1A9F">
      <w:pPr>
        <w:spacing w:after="0" w:line="240" w:lineRule="auto"/>
        <w:ind w:firstLine="36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lidhje me mënyrën e përcaktimit të tarifës së llogaritjes, afatet, ankesat, pagesat e detyruara, interesin, rimbursimet dhe çështje të tjera që nuk janë të rregulluara me këtë vendim, ngjashëm zbatohen dispozitat e ligjit me të cilin është rregulluar procedura tatimore.</w:t>
      </w:r>
    </w:p>
    <w:p w14:paraId="369FC655" w14:textId="77777777" w:rsidR="004A3C93" w:rsidRPr="008D7B0D" w:rsidRDefault="004A3C93" w:rsidP="004A3C93">
      <w:pPr>
        <w:spacing w:after="0" w:line="240" w:lineRule="auto"/>
        <w:ind w:firstLine="360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2A886B52" w14:textId="77777777" w:rsidR="004A3C93" w:rsidRPr="008D7B0D" w:rsidRDefault="004A3C93" w:rsidP="004A3C93">
      <w:pPr>
        <w:spacing w:after="0" w:line="240" w:lineRule="auto"/>
        <w:ind w:firstLine="360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4E89E45B" w14:textId="77777777" w:rsidR="004A3C93" w:rsidRPr="008D7B0D" w:rsidRDefault="004A3C93" w:rsidP="004A3C9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DISPOZITA PRFUNDIMTARE</w:t>
      </w:r>
    </w:p>
    <w:p w14:paraId="75366B97" w14:textId="77777777" w:rsidR="00FD1A9F" w:rsidRDefault="00FD1A9F" w:rsidP="004A3C9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</w:p>
    <w:p w14:paraId="1B0A6069" w14:textId="7688B28B" w:rsidR="004A3C93" w:rsidRPr="008D7B0D" w:rsidRDefault="004A3C93" w:rsidP="004A3C9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Hyrja në fuqi</w:t>
      </w:r>
    </w:p>
    <w:p w14:paraId="4791B45F" w14:textId="77777777" w:rsidR="00FD1A9F" w:rsidRDefault="00FD1A9F" w:rsidP="004A3C9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</w:p>
    <w:p w14:paraId="78215E74" w14:textId="43CA6BAD" w:rsidR="004A3C93" w:rsidRPr="008D7B0D" w:rsidRDefault="004A3C93" w:rsidP="004A3C9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Neni 11</w:t>
      </w:r>
    </w:p>
    <w:p w14:paraId="33317ED4" w14:textId="65C0687C" w:rsidR="004A3C93" w:rsidRPr="008D7B0D" w:rsidRDefault="004A3C93" w:rsidP="00FD1A9F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Në ditën që ky vendim pushon së vlejturi, Vendimi për tarifën vjetore për përdorimin e hapësirës </w:t>
      </w:r>
      <w:r w:rsidR="00FD1A9F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p</w:t>
      </w:r>
      <w:r w:rsidRPr="008D7B0D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ër ndërtesa të paligjshme (Fletorja Zyrtare e Malit të Zi - Dispozitat Komunale, r. 05/20).</w:t>
      </w:r>
    </w:p>
    <w:p w14:paraId="27EC7BEE" w14:textId="77777777" w:rsidR="00FD1A9F" w:rsidRDefault="00FD1A9F" w:rsidP="00FD1A9F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CDB5A12" w14:textId="6B72A338" w:rsidR="004A3C93" w:rsidRPr="008D7B0D" w:rsidRDefault="004A3C93" w:rsidP="00FD1A9F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8D7B0D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Ky Vendim do të hyjë në fuqi në ditën e tetë nga dita e botimit në "Fletoren Zyrtare të Malit të Zi - Dispozitat Komunale".</w:t>
      </w:r>
    </w:p>
    <w:p w14:paraId="1F97B15F" w14:textId="7CD9FACA" w:rsidR="00AD6A3A" w:rsidRDefault="00AD6A3A" w:rsidP="00AD6A3A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5177108B" w14:textId="5FC27365" w:rsidR="00AD6A3A" w:rsidRDefault="00AD6A3A" w:rsidP="00AD6A3A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1D1CDCC" w14:textId="28D0D85D" w:rsidR="00AD6A3A" w:rsidRDefault="00AD6A3A" w:rsidP="00AD6A3A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F0925AC" w14:textId="77777777" w:rsidR="00AD6A3A" w:rsidRDefault="00AD6A3A" w:rsidP="00AD6A3A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50AC4B85" w14:textId="77777777" w:rsidR="00AD6A3A" w:rsidRDefault="00AD6A3A" w:rsidP="00AD6A3A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2164025E" w14:textId="05079DBF" w:rsidR="00AD6A3A" w:rsidRPr="0041146C" w:rsidRDefault="00AD6A3A" w:rsidP="00AD6A3A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41146C">
        <w:rPr>
          <w:rFonts w:ascii="Garamond" w:hAnsi="Garamond"/>
          <w:sz w:val="24"/>
          <w:szCs w:val="24"/>
          <w:lang w:val="sq-AL"/>
        </w:rPr>
        <w:t>Numër: 02-030/21-</w:t>
      </w:r>
      <w:r w:rsidR="00443A21">
        <w:rPr>
          <w:rFonts w:ascii="Garamond" w:hAnsi="Garamond"/>
          <w:sz w:val="24"/>
          <w:szCs w:val="24"/>
          <w:lang w:val="sq-AL"/>
        </w:rPr>
        <w:t>4801</w:t>
      </w:r>
    </w:p>
    <w:p w14:paraId="14BBA0ED" w14:textId="164AFB6F" w:rsidR="00AD6A3A" w:rsidRPr="0041146C" w:rsidRDefault="00AD6A3A" w:rsidP="00AD6A3A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41146C">
        <w:rPr>
          <w:rFonts w:ascii="Garamond" w:hAnsi="Garamond"/>
          <w:sz w:val="24"/>
          <w:szCs w:val="24"/>
          <w:lang w:val="sq-AL"/>
        </w:rPr>
        <w:t xml:space="preserve">Tuz, </w:t>
      </w:r>
      <w:r w:rsidR="00443A21">
        <w:rPr>
          <w:rFonts w:ascii="Garamond" w:hAnsi="Garamond"/>
          <w:sz w:val="24"/>
          <w:szCs w:val="24"/>
          <w:lang w:val="sq-AL"/>
        </w:rPr>
        <w:t>01.04.</w:t>
      </w:r>
      <w:r w:rsidRPr="0041146C">
        <w:rPr>
          <w:rFonts w:ascii="Garamond" w:hAnsi="Garamond"/>
          <w:sz w:val="24"/>
          <w:szCs w:val="24"/>
          <w:lang w:val="sq-AL"/>
        </w:rPr>
        <w:t>2021</w:t>
      </w:r>
    </w:p>
    <w:p w14:paraId="7D19503A" w14:textId="77777777" w:rsidR="00AD6A3A" w:rsidRPr="0041146C" w:rsidRDefault="00AD6A3A" w:rsidP="00AD6A3A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F27C0BF" w14:textId="77777777" w:rsidR="00AD6A3A" w:rsidRPr="0041146C" w:rsidRDefault="00AD6A3A" w:rsidP="00AD6A3A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E8E808C" w14:textId="77777777" w:rsidR="00AD6A3A" w:rsidRPr="0041146C" w:rsidRDefault="00AD6A3A" w:rsidP="00AD6A3A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</w:p>
    <w:p w14:paraId="6BE65F43" w14:textId="77777777" w:rsidR="00AD6A3A" w:rsidRPr="0041146C" w:rsidRDefault="00AD6A3A" w:rsidP="00AD6A3A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41146C">
        <w:rPr>
          <w:rFonts w:ascii="Garamond" w:hAnsi="Garamond"/>
          <w:b/>
          <w:bCs/>
          <w:sz w:val="24"/>
          <w:szCs w:val="24"/>
          <w:lang w:val="sq-AL"/>
        </w:rPr>
        <w:t>KUVENDI I KOMUNËS SË TUZIT</w:t>
      </w:r>
    </w:p>
    <w:p w14:paraId="7FE17676" w14:textId="77777777" w:rsidR="00AD6A3A" w:rsidRPr="0041146C" w:rsidRDefault="00AD6A3A" w:rsidP="00AD6A3A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41146C">
        <w:rPr>
          <w:rFonts w:ascii="Garamond" w:hAnsi="Garamond"/>
          <w:b/>
          <w:bCs/>
          <w:sz w:val="24"/>
          <w:szCs w:val="24"/>
          <w:lang w:val="sq-AL"/>
        </w:rPr>
        <w:t>KRYETARI,</w:t>
      </w:r>
    </w:p>
    <w:p w14:paraId="078A8714" w14:textId="77777777" w:rsidR="00AD6A3A" w:rsidRPr="0041146C" w:rsidRDefault="00AD6A3A" w:rsidP="00AD6A3A">
      <w:pPr>
        <w:pStyle w:val="T30X"/>
        <w:ind w:left="-283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41146C">
        <w:rPr>
          <w:rFonts w:ascii="Garamond" w:hAnsi="Garamond"/>
          <w:b/>
          <w:bCs/>
          <w:sz w:val="24"/>
          <w:szCs w:val="24"/>
          <w:lang w:val="sq-AL"/>
        </w:rPr>
        <w:t>Fadil Kajoshaj</w:t>
      </w:r>
    </w:p>
    <w:p w14:paraId="63BDC371" w14:textId="77777777" w:rsidR="004A3C93" w:rsidRPr="008D7B0D" w:rsidRDefault="004A3C93" w:rsidP="004A3C93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4353EA5B" w14:textId="77777777" w:rsidR="00AD6A3A" w:rsidRDefault="00AD6A3A" w:rsidP="004A3C93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sq-AL"/>
        </w:rPr>
      </w:pPr>
    </w:p>
    <w:p w14:paraId="4A36DF94" w14:textId="77777777" w:rsidR="00AD6A3A" w:rsidRDefault="00AD6A3A" w:rsidP="004A3C93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sq-AL"/>
        </w:rPr>
      </w:pPr>
    </w:p>
    <w:p w14:paraId="52914EA0" w14:textId="77777777" w:rsidR="00AD6A3A" w:rsidRDefault="00AD6A3A" w:rsidP="004A3C93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sq-AL"/>
        </w:rPr>
      </w:pPr>
    </w:p>
    <w:p w14:paraId="3E95F79D" w14:textId="77777777" w:rsidR="00AD6A3A" w:rsidRDefault="00AD6A3A" w:rsidP="004A3C93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sq-AL"/>
        </w:rPr>
      </w:pPr>
    </w:p>
    <w:p w14:paraId="02464BF9" w14:textId="77777777" w:rsidR="00AD6A3A" w:rsidRDefault="00AD6A3A" w:rsidP="004A3C93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sq-AL"/>
        </w:rPr>
      </w:pPr>
    </w:p>
    <w:p w14:paraId="0C048083" w14:textId="77777777" w:rsidR="00AD6A3A" w:rsidRDefault="00AD6A3A" w:rsidP="004A3C93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sq-AL"/>
        </w:rPr>
      </w:pPr>
    </w:p>
    <w:p w14:paraId="03FC0449" w14:textId="77777777" w:rsidR="00AD6A3A" w:rsidRDefault="00AD6A3A" w:rsidP="004A3C93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sq-AL"/>
        </w:rPr>
      </w:pPr>
    </w:p>
    <w:p w14:paraId="1DEE846B" w14:textId="77777777" w:rsidR="00AD6A3A" w:rsidRDefault="00AD6A3A" w:rsidP="004A3C93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sq-AL"/>
        </w:rPr>
      </w:pPr>
    </w:p>
    <w:p w14:paraId="4F00776A" w14:textId="77777777" w:rsidR="00AD6A3A" w:rsidRDefault="00AD6A3A" w:rsidP="004A3C93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sq-AL"/>
        </w:rPr>
      </w:pPr>
    </w:p>
    <w:p w14:paraId="6032286F" w14:textId="77777777" w:rsidR="00AD6A3A" w:rsidRDefault="00AD6A3A" w:rsidP="004A3C93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sq-AL"/>
        </w:rPr>
      </w:pPr>
    </w:p>
    <w:p w14:paraId="3EFA6FD3" w14:textId="77777777" w:rsidR="00AD6A3A" w:rsidRDefault="00AD6A3A" w:rsidP="004A3C93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sq-AL"/>
        </w:rPr>
      </w:pPr>
    </w:p>
    <w:p w14:paraId="38C01412" w14:textId="77777777" w:rsidR="00AD6A3A" w:rsidRDefault="00AD6A3A" w:rsidP="004A3C93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sq-AL"/>
        </w:rPr>
      </w:pPr>
    </w:p>
    <w:p w14:paraId="07A43058" w14:textId="77777777" w:rsidR="00AD6A3A" w:rsidRDefault="00AD6A3A" w:rsidP="004A3C93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sq-AL"/>
        </w:rPr>
      </w:pPr>
    </w:p>
    <w:p w14:paraId="5570ECFA" w14:textId="77777777" w:rsidR="00AD6A3A" w:rsidRDefault="00AD6A3A" w:rsidP="004A3C93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sq-AL"/>
        </w:rPr>
      </w:pPr>
    </w:p>
    <w:p w14:paraId="7F4E5849" w14:textId="103B6AED" w:rsidR="003541C9" w:rsidRDefault="003541C9"/>
    <w:sectPr w:rsidR="00354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93"/>
    <w:rsid w:val="001F1B6F"/>
    <w:rsid w:val="002A681B"/>
    <w:rsid w:val="003541C9"/>
    <w:rsid w:val="00443A21"/>
    <w:rsid w:val="004A3C93"/>
    <w:rsid w:val="005B577A"/>
    <w:rsid w:val="006905F1"/>
    <w:rsid w:val="008811C6"/>
    <w:rsid w:val="00AA6001"/>
    <w:rsid w:val="00AD6A3A"/>
    <w:rsid w:val="00FD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778DA"/>
  <w15:chartTrackingRefBased/>
  <w15:docId w15:val="{3D0FC24E-69F1-4077-8401-F703ADF3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C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AD6A3A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NoSpacing">
    <w:name w:val="No Spacing"/>
    <w:uiPriority w:val="1"/>
    <w:qFormat/>
    <w:rsid w:val="00AD6A3A"/>
    <w:pPr>
      <w:spacing w:after="0" w:line="240" w:lineRule="auto"/>
    </w:pPr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C76FF-F3F6-4B24-84B1-DEA4CFB4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LONATRADE</cp:lastModifiedBy>
  <cp:revision>4</cp:revision>
  <cp:lastPrinted>2021-03-16T07:57:00Z</cp:lastPrinted>
  <dcterms:created xsi:type="dcterms:W3CDTF">2021-03-22T14:37:00Z</dcterms:created>
  <dcterms:modified xsi:type="dcterms:W3CDTF">2021-04-05T07:55:00Z</dcterms:modified>
</cp:coreProperties>
</file>