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41546" w14:textId="4AD4EA72" w:rsidR="00506457" w:rsidRDefault="00506457" w:rsidP="00506457">
      <w:pPr>
        <w:pStyle w:val="N02Y"/>
        <w:ind w:firstLine="0"/>
        <w:rPr>
          <w:rFonts w:ascii="Garamond" w:hAnsi="Garamond"/>
          <w:sz w:val="24"/>
          <w:szCs w:val="24"/>
          <w:lang w:val="sq-AL"/>
        </w:rPr>
      </w:pPr>
      <w:r w:rsidRPr="0041146C">
        <w:rPr>
          <w:rFonts w:ascii="Garamond" w:hAnsi="Garamond"/>
          <w:sz w:val="24"/>
          <w:szCs w:val="24"/>
          <w:lang w:val="sq-AL"/>
        </w:rPr>
        <w:t>Në bazë të nenit 174 paragrafit 2 pikës 5 të Ligjit mbi vetëqeverisjen lokale (“Fletorja Zyrtare e Malit të Zi”, numër2/18, 034/19, 38/20), nenit 53 paragrafit 1 pikës 2 të Statutit të Komunës së Tuzit (“Fletorja zyrtare e Malit të Zi – dispozitat komunale” nunër 024/19, 05/20) në seancën e Kuvendit të Komunës së Tuzit, mbajtur më</w:t>
      </w:r>
      <w:r w:rsidR="00040DDD">
        <w:rPr>
          <w:rFonts w:ascii="Garamond" w:hAnsi="Garamond"/>
          <w:sz w:val="24"/>
          <w:szCs w:val="24"/>
          <w:lang w:val="sq-AL"/>
        </w:rPr>
        <w:t xml:space="preserve"> 01.04.</w:t>
      </w:r>
      <w:r w:rsidRPr="0041146C">
        <w:rPr>
          <w:rFonts w:ascii="Garamond" w:hAnsi="Garamond"/>
          <w:sz w:val="24"/>
          <w:szCs w:val="24"/>
          <w:lang w:val="sq-AL"/>
        </w:rPr>
        <w:t>2021, është sjellë</w:t>
      </w:r>
    </w:p>
    <w:p w14:paraId="265111AC" w14:textId="77777777" w:rsidR="00506457" w:rsidRPr="0041146C" w:rsidRDefault="00506457" w:rsidP="00506457">
      <w:pPr>
        <w:pStyle w:val="N02Y"/>
        <w:ind w:firstLine="0"/>
        <w:rPr>
          <w:rFonts w:ascii="Garamond" w:hAnsi="Garamond"/>
          <w:sz w:val="24"/>
          <w:szCs w:val="24"/>
          <w:lang w:val="sq-AL"/>
        </w:rPr>
      </w:pPr>
    </w:p>
    <w:p w14:paraId="0F1FB50D" w14:textId="77777777" w:rsidR="00506457" w:rsidRPr="0041146C" w:rsidRDefault="00506457" w:rsidP="00506457">
      <w:pPr>
        <w:pStyle w:val="N03Y"/>
        <w:rPr>
          <w:rFonts w:ascii="Garamond" w:hAnsi="Garamond"/>
          <w:sz w:val="24"/>
          <w:szCs w:val="24"/>
          <w:lang w:val="sq-AL"/>
        </w:rPr>
      </w:pPr>
      <w:bookmarkStart w:id="0" w:name="_Hlk66278888"/>
      <w:r w:rsidRPr="0041146C">
        <w:rPr>
          <w:rFonts w:ascii="Garamond" w:hAnsi="Garamond"/>
          <w:sz w:val="24"/>
          <w:szCs w:val="24"/>
          <w:lang w:val="sq-AL"/>
        </w:rPr>
        <w:t>Vendim mbi ndryshimet dhe plotësimet e Vendimit</w:t>
      </w:r>
    </w:p>
    <w:p w14:paraId="4E7164BA" w14:textId="77777777" w:rsidR="00506457" w:rsidRPr="0041146C" w:rsidRDefault="00506457" w:rsidP="00506457">
      <w:pPr>
        <w:pStyle w:val="N03Y"/>
        <w:rPr>
          <w:rFonts w:ascii="Garamond" w:hAnsi="Garamond"/>
          <w:sz w:val="24"/>
          <w:szCs w:val="24"/>
          <w:lang w:val="sq-AL"/>
        </w:rPr>
      </w:pPr>
      <w:r w:rsidRPr="0041146C">
        <w:rPr>
          <w:rFonts w:ascii="Garamond" w:hAnsi="Garamond"/>
          <w:sz w:val="24"/>
          <w:szCs w:val="24"/>
          <w:lang w:val="sq-AL"/>
        </w:rPr>
        <w:t>mbi kriteret, mënyrën dhe procedurën e shpërndarjes së mjeteve organizatave joqeveritare</w:t>
      </w:r>
    </w:p>
    <w:bookmarkEnd w:id="0"/>
    <w:p w14:paraId="6F320577" w14:textId="77777777" w:rsidR="00506457" w:rsidRDefault="00506457" w:rsidP="00506457">
      <w:pPr>
        <w:pStyle w:val="N01X"/>
        <w:rPr>
          <w:rFonts w:ascii="Garamond" w:hAnsi="Garamond"/>
          <w:lang w:val="sq-AL"/>
        </w:rPr>
      </w:pPr>
    </w:p>
    <w:p w14:paraId="6D089486" w14:textId="77777777" w:rsidR="00506457" w:rsidRPr="0041146C" w:rsidRDefault="00506457" w:rsidP="00506457">
      <w:pPr>
        <w:pStyle w:val="N01X"/>
        <w:rPr>
          <w:rFonts w:ascii="Garamond" w:hAnsi="Garamond"/>
          <w:lang w:val="sq-AL"/>
        </w:rPr>
      </w:pPr>
      <w:r w:rsidRPr="0041146C">
        <w:rPr>
          <w:rFonts w:ascii="Garamond" w:hAnsi="Garamond"/>
          <w:lang w:val="sq-AL"/>
        </w:rPr>
        <w:t>I DISPOZITAT E PËRGJITHSHME</w:t>
      </w:r>
    </w:p>
    <w:p w14:paraId="7D36C0E7" w14:textId="77777777" w:rsidR="00506457" w:rsidRPr="0041146C" w:rsidRDefault="00506457" w:rsidP="00506457">
      <w:pPr>
        <w:pStyle w:val="C30X"/>
        <w:rPr>
          <w:rFonts w:ascii="Garamond" w:hAnsi="Garamond"/>
          <w:color w:val="auto"/>
          <w:lang w:val="sq-AL"/>
        </w:rPr>
      </w:pPr>
      <w:r w:rsidRPr="0041146C">
        <w:rPr>
          <w:rFonts w:ascii="Garamond" w:hAnsi="Garamond"/>
          <w:color w:val="auto"/>
          <w:lang w:val="sq-AL"/>
        </w:rPr>
        <w:t>Neni 1</w:t>
      </w:r>
    </w:p>
    <w:p w14:paraId="3893513C" w14:textId="77777777" w:rsidR="00506457" w:rsidRPr="0041146C" w:rsidRDefault="00506457" w:rsidP="00506457">
      <w:pPr>
        <w:pStyle w:val="T30X"/>
        <w:ind w:firstLine="720"/>
        <w:rPr>
          <w:rFonts w:ascii="Garamond" w:hAnsi="Garamond"/>
          <w:b/>
          <w:bCs/>
          <w:sz w:val="24"/>
          <w:szCs w:val="24"/>
          <w:lang w:val="sq-AL"/>
        </w:rPr>
      </w:pPr>
      <w:r w:rsidRPr="0041146C">
        <w:rPr>
          <w:rFonts w:ascii="Garamond" w:hAnsi="Garamond"/>
          <w:sz w:val="24"/>
          <w:szCs w:val="24"/>
          <w:lang w:val="sq-AL"/>
        </w:rPr>
        <w:t xml:space="preserve">Në Vendimin mbi kriteret, mënyrën dhe procedurën e ndarjes së mjeteve për organizata Joqeveritare ("Fletorja zyrtare e Malit të Zi - dispozitat komunale", nr. 046/19), neni 3 ndryshohet si vijon: </w:t>
      </w:r>
    </w:p>
    <w:p w14:paraId="06A03342" w14:textId="408517FB" w:rsidR="00506457" w:rsidRPr="0041146C" w:rsidRDefault="00506457" w:rsidP="00506457">
      <w:pPr>
        <w:pStyle w:val="N01X"/>
        <w:ind w:firstLine="720"/>
        <w:jc w:val="left"/>
        <w:rPr>
          <w:rFonts w:ascii="Garamond" w:hAnsi="Garamond"/>
          <w:b w:val="0"/>
          <w:lang w:val="sq-AL"/>
        </w:rPr>
      </w:pPr>
      <w:r w:rsidRPr="0041146C">
        <w:rPr>
          <w:rFonts w:ascii="Garamond" w:hAnsi="Garamond"/>
          <w:b w:val="0"/>
          <w:lang w:val="sq-AL"/>
        </w:rPr>
        <w:t>Mjetet e buxhetit në vlerë prej 1% deri 2% të buxhetit aktual vjetor u ndahen organizatave joqeveritare të regjistruara në Mal e Zi, me seli në Komunën e Tuzit (në tekstin e mëtejmë: komuna), për projektet që realizohen plotësisht në territorin e komunës ”.</w:t>
      </w:r>
    </w:p>
    <w:p w14:paraId="4ADB10E4" w14:textId="77777777" w:rsidR="00506457" w:rsidRPr="0041146C" w:rsidRDefault="00506457" w:rsidP="00506457">
      <w:pPr>
        <w:pStyle w:val="C30X"/>
        <w:rPr>
          <w:rFonts w:ascii="Garamond" w:hAnsi="Garamond"/>
          <w:color w:val="auto"/>
          <w:lang w:val="sq-AL"/>
        </w:rPr>
      </w:pPr>
      <w:r w:rsidRPr="0041146C">
        <w:rPr>
          <w:rFonts w:ascii="Garamond" w:hAnsi="Garamond"/>
          <w:color w:val="auto"/>
          <w:lang w:val="sq-AL"/>
        </w:rPr>
        <w:t>Neni 2</w:t>
      </w:r>
    </w:p>
    <w:p w14:paraId="5123D138" w14:textId="77777777" w:rsidR="00506457" w:rsidRPr="0041146C" w:rsidRDefault="00506457" w:rsidP="00506457">
      <w:pPr>
        <w:pStyle w:val="C30X"/>
        <w:jc w:val="left"/>
        <w:rPr>
          <w:rFonts w:ascii="Garamond" w:hAnsi="Garamond"/>
          <w:b w:val="0"/>
          <w:bCs w:val="0"/>
          <w:lang w:val="sq-AL"/>
        </w:rPr>
      </w:pPr>
      <w:r w:rsidRPr="0041146C">
        <w:rPr>
          <w:rFonts w:ascii="Garamond" w:hAnsi="Garamond"/>
          <w:b w:val="0"/>
          <w:bCs w:val="0"/>
          <w:lang w:val="sq-AL"/>
        </w:rPr>
        <w:t>Neni 28 ndryshon dhe shtohen:</w:t>
      </w:r>
    </w:p>
    <w:p w14:paraId="661E3BBD" w14:textId="77777777" w:rsidR="00506457" w:rsidRPr="0041146C" w:rsidRDefault="00506457" w:rsidP="00506457">
      <w:pPr>
        <w:pStyle w:val="C30X"/>
        <w:jc w:val="both"/>
        <w:rPr>
          <w:rFonts w:ascii="Garamond" w:hAnsi="Garamond"/>
          <w:b w:val="0"/>
          <w:bCs w:val="0"/>
          <w:lang w:val="sq-AL"/>
        </w:rPr>
      </w:pPr>
      <w:r w:rsidRPr="0041146C">
        <w:rPr>
          <w:rFonts w:ascii="Garamond" w:hAnsi="Garamond"/>
          <w:b w:val="0"/>
          <w:bCs w:val="0"/>
          <w:lang w:val="sq-AL"/>
        </w:rPr>
        <w:t xml:space="preserve">                                      Vlerësuesit e pavarur</w:t>
      </w:r>
    </w:p>
    <w:p w14:paraId="30E6BF2B" w14:textId="77777777" w:rsidR="00506457" w:rsidRPr="0041146C" w:rsidRDefault="00506457" w:rsidP="00506457">
      <w:pPr>
        <w:pStyle w:val="C30X"/>
        <w:rPr>
          <w:rFonts w:ascii="Garamond" w:hAnsi="Garamond"/>
          <w:b w:val="0"/>
          <w:bCs w:val="0"/>
          <w:lang w:val="sq-AL"/>
        </w:rPr>
      </w:pPr>
      <w:r w:rsidRPr="0041146C">
        <w:rPr>
          <w:rFonts w:ascii="Garamond" w:hAnsi="Garamond"/>
          <w:b w:val="0"/>
          <w:bCs w:val="0"/>
          <w:lang w:val="sq-AL"/>
        </w:rPr>
        <w:t>Neni 28</w:t>
      </w:r>
    </w:p>
    <w:p w14:paraId="1F40919D" w14:textId="77777777" w:rsidR="00506457" w:rsidRPr="0041146C" w:rsidRDefault="00506457" w:rsidP="00506457">
      <w:pPr>
        <w:pStyle w:val="C30X"/>
        <w:jc w:val="both"/>
        <w:rPr>
          <w:rFonts w:ascii="Garamond" w:hAnsi="Garamond"/>
          <w:b w:val="0"/>
          <w:bCs w:val="0"/>
          <w:lang w:val="sq-AL"/>
        </w:rPr>
      </w:pPr>
      <w:r w:rsidRPr="0041146C">
        <w:rPr>
          <w:rFonts w:ascii="Garamond" w:hAnsi="Garamond"/>
          <w:b w:val="0"/>
          <w:bCs w:val="0"/>
          <w:lang w:val="sq-AL"/>
        </w:rPr>
        <w:t>Projekt propozimet e organizatave joqeveritare që kanë arrit në Konkurs pas kontrollit administrativ të përmendur në nenin 25 të këtij Vendimi do t'u dërgohen për vlerësim vlerësuesve të pavarur të propozimeve të projekteve (në tekstin e mëtejmë: Vlerësuesit e pavarur).</w:t>
      </w:r>
    </w:p>
    <w:p w14:paraId="0B1F0855" w14:textId="77777777" w:rsidR="00506457" w:rsidRPr="0041146C" w:rsidRDefault="00506457" w:rsidP="00506457">
      <w:pPr>
        <w:pStyle w:val="C30X"/>
        <w:jc w:val="both"/>
        <w:rPr>
          <w:rFonts w:ascii="Garamond" w:hAnsi="Garamond"/>
          <w:b w:val="0"/>
          <w:bCs w:val="0"/>
          <w:lang w:val="sq-AL"/>
        </w:rPr>
      </w:pPr>
      <w:r w:rsidRPr="0041146C">
        <w:rPr>
          <w:rFonts w:ascii="Garamond" w:hAnsi="Garamond"/>
          <w:b w:val="0"/>
          <w:bCs w:val="0"/>
          <w:lang w:val="sq-AL"/>
        </w:rPr>
        <w:t>Dy ose më shumë vlerësues të pavarur do të përfshihen në procesin e vlerësimit të propozimit të projekteve.</w:t>
      </w:r>
    </w:p>
    <w:p w14:paraId="408F659E" w14:textId="77777777" w:rsidR="00506457" w:rsidRPr="0041146C" w:rsidRDefault="00506457" w:rsidP="00506457">
      <w:pPr>
        <w:pStyle w:val="C30X"/>
        <w:jc w:val="both"/>
        <w:rPr>
          <w:rFonts w:ascii="Garamond" w:hAnsi="Garamond"/>
          <w:b w:val="0"/>
          <w:bCs w:val="0"/>
          <w:lang w:val="sq-AL"/>
        </w:rPr>
      </w:pPr>
      <w:r w:rsidRPr="0041146C">
        <w:rPr>
          <w:rFonts w:ascii="Garamond" w:hAnsi="Garamond"/>
          <w:b w:val="0"/>
          <w:bCs w:val="0"/>
          <w:lang w:val="sq-AL"/>
        </w:rPr>
        <w:t>Vlerësimi përfundimtar i projektit bëhet përmes shumës së pikëve të të gjithë vlerësuesve të pavarur të pjesëtuar me numrin e tyre (vlerësimi mesatar i projektit) për secilin nga kriteret.</w:t>
      </w:r>
    </w:p>
    <w:p w14:paraId="583A35D7" w14:textId="77777777" w:rsidR="00506457" w:rsidRPr="0041146C" w:rsidRDefault="00506457" w:rsidP="00506457">
      <w:pPr>
        <w:pStyle w:val="C30X"/>
        <w:jc w:val="both"/>
        <w:rPr>
          <w:rFonts w:ascii="Garamond" w:hAnsi="Garamond"/>
          <w:b w:val="0"/>
          <w:bCs w:val="0"/>
          <w:lang w:val="sq-AL"/>
        </w:rPr>
      </w:pPr>
      <w:r w:rsidRPr="0041146C">
        <w:rPr>
          <w:rFonts w:ascii="Garamond" w:hAnsi="Garamond"/>
          <w:b w:val="0"/>
          <w:bCs w:val="0"/>
          <w:lang w:val="sq-AL"/>
        </w:rPr>
        <w:t>Vlerësuesit e pavarur zgjedhën në bazë të një thirrje publike të shpallur nga Komisioni.</w:t>
      </w:r>
    </w:p>
    <w:p w14:paraId="4C3051F8" w14:textId="77777777" w:rsidR="00506457" w:rsidRPr="0041146C" w:rsidRDefault="00506457" w:rsidP="00506457">
      <w:pPr>
        <w:pStyle w:val="C30X"/>
        <w:jc w:val="both"/>
        <w:rPr>
          <w:rFonts w:ascii="Garamond" w:hAnsi="Garamond"/>
          <w:b w:val="0"/>
          <w:bCs w:val="0"/>
          <w:lang w:val="sq-AL"/>
        </w:rPr>
      </w:pPr>
      <w:r w:rsidRPr="0041146C">
        <w:rPr>
          <w:rFonts w:ascii="Garamond" w:hAnsi="Garamond"/>
          <w:b w:val="0"/>
          <w:bCs w:val="0"/>
          <w:lang w:val="sq-AL"/>
        </w:rPr>
        <w:t>Shpërblimi për punën e vlerësuesve të pavarur do të përcaktohet me një akt të veçantë.</w:t>
      </w:r>
    </w:p>
    <w:p w14:paraId="74C58144" w14:textId="77777777" w:rsidR="00506457" w:rsidRPr="0041146C" w:rsidRDefault="00506457" w:rsidP="00506457">
      <w:pPr>
        <w:pStyle w:val="C30X"/>
        <w:jc w:val="both"/>
        <w:rPr>
          <w:rFonts w:ascii="Garamond" w:hAnsi="Garamond"/>
          <w:b w:val="0"/>
          <w:bCs w:val="0"/>
          <w:lang w:val="sq-AL"/>
        </w:rPr>
      </w:pPr>
      <w:r w:rsidRPr="0041146C">
        <w:rPr>
          <w:rFonts w:ascii="Garamond" w:hAnsi="Garamond"/>
          <w:b w:val="0"/>
          <w:bCs w:val="0"/>
          <w:lang w:val="sq-AL"/>
        </w:rPr>
        <w:t>Thirrja publike për zgjedhjen e vlerësuesve të pavarur publikohet në portalin zyrtar të Komunës, përmes transmetuesit publik lokal dhe në mënyrë tjetër të përshtatshme, për një kohëzgjatje prej 15 ditësh.</w:t>
      </w:r>
    </w:p>
    <w:p w14:paraId="57FCF64D" w14:textId="77777777" w:rsidR="00506457" w:rsidRPr="0041146C" w:rsidRDefault="00506457" w:rsidP="00506457">
      <w:pPr>
        <w:pStyle w:val="C30X"/>
        <w:jc w:val="both"/>
        <w:rPr>
          <w:rFonts w:ascii="Garamond" w:hAnsi="Garamond"/>
          <w:b w:val="0"/>
          <w:bCs w:val="0"/>
          <w:lang w:val="sq-AL"/>
        </w:rPr>
      </w:pPr>
      <w:r w:rsidRPr="0041146C">
        <w:rPr>
          <w:rFonts w:ascii="Garamond" w:hAnsi="Garamond"/>
          <w:b w:val="0"/>
          <w:bCs w:val="0"/>
          <w:lang w:val="sq-AL"/>
        </w:rPr>
        <w:t>Thirrja publike për zgjedhjen e vlerësuesve të pavarur shpallet së bashku me Konkursin për ndarjen e fondeve dhe zgjat 15 ditë.</w:t>
      </w:r>
    </w:p>
    <w:p w14:paraId="1E81D7B1" w14:textId="77777777" w:rsidR="00506457" w:rsidRPr="0041146C" w:rsidRDefault="00506457" w:rsidP="00506457">
      <w:pPr>
        <w:pStyle w:val="C30X"/>
        <w:jc w:val="both"/>
        <w:rPr>
          <w:rFonts w:ascii="Garamond" w:hAnsi="Garamond"/>
          <w:b w:val="0"/>
          <w:bCs w:val="0"/>
          <w:lang w:val="sq-AL"/>
        </w:rPr>
      </w:pPr>
      <w:r w:rsidRPr="0041146C">
        <w:rPr>
          <w:rFonts w:ascii="Garamond" w:hAnsi="Garamond"/>
          <w:b w:val="0"/>
          <w:bCs w:val="0"/>
          <w:lang w:val="sq-AL"/>
        </w:rPr>
        <w:t>Komisioni vendos për numrin dhe përzgjedhjen e vlerësuesve të pavarur.</w:t>
      </w:r>
    </w:p>
    <w:p w14:paraId="763C7478" w14:textId="77777777" w:rsidR="00506457" w:rsidRPr="0041146C" w:rsidRDefault="00506457" w:rsidP="00506457">
      <w:pPr>
        <w:pStyle w:val="C30X"/>
        <w:jc w:val="both"/>
        <w:rPr>
          <w:rFonts w:ascii="Garamond" w:hAnsi="Garamond"/>
          <w:b w:val="0"/>
          <w:bCs w:val="0"/>
          <w:lang w:val="sq-AL"/>
        </w:rPr>
      </w:pPr>
      <w:r w:rsidRPr="0041146C">
        <w:rPr>
          <w:rFonts w:ascii="Garamond" w:hAnsi="Garamond"/>
          <w:b w:val="0"/>
          <w:bCs w:val="0"/>
          <w:lang w:val="sq-AL"/>
        </w:rPr>
        <w:t>Emrat e vlerësuesve të pavarur publikohen në portalin zyrtar të Komunës, brenda 10 ditëve nga përfundimi i thirrjes publike.</w:t>
      </w:r>
    </w:p>
    <w:p w14:paraId="084D1144" w14:textId="77777777" w:rsidR="00506457" w:rsidRPr="0041146C" w:rsidRDefault="00506457" w:rsidP="00506457">
      <w:pPr>
        <w:pStyle w:val="C30X"/>
        <w:jc w:val="both"/>
        <w:rPr>
          <w:rFonts w:ascii="Garamond" w:hAnsi="Garamond"/>
          <w:b w:val="0"/>
          <w:bCs w:val="0"/>
          <w:lang w:val="sq-AL"/>
        </w:rPr>
      </w:pPr>
      <w:r w:rsidRPr="0041146C">
        <w:rPr>
          <w:rFonts w:ascii="Garamond" w:hAnsi="Garamond"/>
          <w:b w:val="0"/>
          <w:bCs w:val="0"/>
          <w:lang w:val="sq-AL"/>
        </w:rPr>
        <w:t>Një vlerësues i pavarur mund të jetë një person i cili ka:</w:t>
      </w:r>
    </w:p>
    <w:p w14:paraId="0F9BFFF3" w14:textId="77777777" w:rsidR="00506457" w:rsidRPr="0041146C" w:rsidRDefault="00506457" w:rsidP="00506457">
      <w:pPr>
        <w:pStyle w:val="C30X"/>
        <w:jc w:val="both"/>
        <w:rPr>
          <w:rFonts w:ascii="Garamond" w:hAnsi="Garamond"/>
          <w:b w:val="0"/>
          <w:bCs w:val="0"/>
          <w:lang w:val="sq-AL"/>
        </w:rPr>
      </w:pPr>
      <w:r w:rsidRPr="0041146C">
        <w:rPr>
          <w:rFonts w:ascii="Garamond" w:hAnsi="Garamond"/>
          <w:b w:val="0"/>
          <w:bCs w:val="0"/>
          <w:lang w:val="sq-AL"/>
        </w:rPr>
        <w:t xml:space="preserve">    - të paktën pesë vjet përvojë në shkrimin dhe zbatimin e projekteve;</w:t>
      </w:r>
    </w:p>
    <w:p w14:paraId="6EB6C120" w14:textId="77777777" w:rsidR="00506457" w:rsidRPr="0041146C" w:rsidRDefault="00506457" w:rsidP="00506457">
      <w:pPr>
        <w:pStyle w:val="C30X"/>
        <w:jc w:val="both"/>
        <w:rPr>
          <w:rFonts w:ascii="Garamond" w:hAnsi="Garamond"/>
          <w:b w:val="0"/>
          <w:bCs w:val="0"/>
          <w:lang w:val="sq-AL"/>
        </w:rPr>
      </w:pPr>
      <w:r w:rsidRPr="0041146C">
        <w:rPr>
          <w:rFonts w:ascii="Garamond" w:hAnsi="Garamond"/>
          <w:b w:val="0"/>
          <w:bCs w:val="0"/>
          <w:lang w:val="sq-AL"/>
        </w:rPr>
        <w:lastRenderedPageBreak/>
        <w:t xml:space="preserve">    - përvojë në vlerësimin e projekteve;</w:t>
      </w:r>
    </w:p>
    <w:p w14:paraId="741BDD23" w14:textId="77777777" w:rsidR="00506457" w:rsidRPr="0041146C" w:rsidRDefault="00506457" w:rsidP="00506457">
      <w:pPr>
        <w:pStyle w:val="C30X"/>
        <w:jc w:val="both"/>
        <w:rPr>
          <w:rFonts w:ascii="Garamond" w:hAnsi="Garamond"/>
          <w:b w:val="0"/>
          <w:bCs w:val="0"/>
          <w:lang w:val="sq-AL"/>
        </w:rPr>
      </w:pPr>
      <w:r w:rsidRPr="0041146C">
        <w:rPr>
          <w:rFonts w:ascii="Garamond" w:hAnsi="Garamond"/>
          <w:b w:val="0"/>
          <w:bCs w:val="0"/>
          <w:lang w:val="sq-AL"/>
        </w:rPr>
        <w:t>- të paktën pesë vjet përvojë në punë në të paktën një fushë të përcaktuar me këtë vendim për të cilin është aplikuar për të vlerësuar propozimet e projektit;</w:t>
      </w:r>
    </w:p>
    <w:p w14:paraId="6BFF72EF" w14:textId="77777777" w:rsidR="00506457" w:rsidRPr="0041146C" w:rsidRDefault="00506457" w:rsidP="00506457">
      <w:pPr>
        <w:pStyle w:val="C30X"/>
        <w:jc w:val="both"/>
        <w:rPr>
          <w:rFonts w:ascii="Garamond" w:hAnsi="Garamond"/>
          <w:b w:val="0"/>
          <w:bCs w:val="0"/>
          <w:lang w:val="sq-AL"/>
        </w:rPr>
      </w:pPr>
      <w:r w:rsidRPr="0041146C">
        <w:rPr>
          <w:rFonts w:ascii="Garamond" w:hAnsi="Garamond"/>
          <w:b w:val="0"/>
          <w:bCs w:val="0"/>
          <w:lang w:val="sq-AL"/>
        </w:rPr>
        <w:t>Vlerësues i pavarur nuk mund të jetë personi i cili dy vjet para shpalljes së thirrjes publike ishte:</w:t>
      </w:r>
    </w:p>
    <w:p w14:paraId="41E93854" w14:textId="77777777" w:rsidR="00506457" w:rsidRPr="0041146C" w:rsidRDefault="00506457" w:rsidP="00506457">
      <w:pPr>
        <w:pStyle w:val="C30X"/>
        <w:jc w:val="both"/>
        <w:rPr>
          <w:rFonts w:ascii="Garamond" w:hAnsi="Garamond"/>
          <w:b w:val="0"/>
          <w:bCs w:val="0"/>
          <w:lang w:val="sq-AL"/>
        </w:rPr>
      </w:pPr>
      <w:r w:rsidRPr="0041146C">
        <w:rPr>
          <w:rFonts w:ascii="Garamond" w:hAnsi="Garamond"/>
          <w:b w:val="0"/>
          <w:bCs w:val="0"/>
          <w:lang w:val="sq-AL"/>
        </w:rPr>
        <w:t xml:space="preserve">    - i punësuar në një organizatë joqeveritare selia e së cilës është në Tuz;</w:t>
      </w:r>
    </w:p>
    <w:p w14:paraId="2B22D1F2" w14:textId="77777777" w:rsidR="00506457" w:rsidRPr="0041146C" w:rsidRDefault="00506457" w:rsidP="00506457">
      <w:pPr>
        <w:pStyle w:val="C30X"/>
        <w:jc w:val="both"/>
        <w:rPr>
          <w:rFonts w:ascii="Garamond" w:hAnsi="Garamond"/>
          <w:b w:val="0"/>
          <w:bCs w:val="0"/>
          <w:lang w:val="sq-AL"/>
        </w:rPr>
      </w:pPr>
      <w:r w:rsidRPr="0041146C">
        <w:rPr>
          <w:rFonts w:ascii="Garamond" w:hAnsi="Garamond"/>
          <w:b w:val="0"/>
          <w:bCs w:val="0"/>
          <w:lang w:val="sq-AL"/>
        </w:rPr>
        <w:t>- i angazhuar (me kontratë pune, kontratë për një punë, vullnetar) në punën e një organizate joqeveritare selia e së cilës është në Tuz;</w:t>
      </w:r>
    </w:p>
    <w:p w14:paraId="71DD0C2D" w14:textId="77777777" w:rsidR="00506457" w:rsidRPr="0041146C" w:rsidRDefault="00506457" w:rsidP="00506457">
      <w:pPr>
        <w:pStyle w:val="C30X"/>
        <w:jc w:val="both"/>
        <w:rPr>
          <w:rFonts w:ascii="Garamond" w:hAnsi="Garamond"/>
          <w:b w:val="0"/>
          <w:bCs w:val="0"/>
          <w:lang w:val="sq-AL"/>
        </w:rPr>
      </w:pPr>
      <w:r w:rsidRPr="0041146C">
        <w:rPr>
          <w:rFonts w:ascii="Garamond" w:hAnsi="Garamond"/>
          <w:b w:val="0"/>
          <w:bCs w:val="0"/>
          <w:lang w:val="sq-AL"/>
        </w:rPr>
        <w:t xml:space="preserve">    - person i autorizuar për të përfaqësuar ose është anëtar i organit drejtues ose një organi tjetër të  organizatës joqeveritare selia e së cilës është në Tuz;</w:t>
      </w:r>
    </w:p>
    <w:p w14:paraId="4828FD54" w14:textId="77777777" w:rsidR="00506457" w:rsidRPr="0041146C" w:rsidRDefault="00506457" w:rsidP="00506457">
      <w:pPr>
        <w:pStyle w:val="C30X"/>
        <w:jc w:val="both"/>
        <w:rPr>
          <w:rFonts w:ascii="Garamond" w:hAnsi="Garamond"/>
          <w:b w:val="0"/>
          <w:bCs w:val="0"/>
          <w:lang w:val="sq-AL"/>
        </w:rPr>
      </w:pPr>
      <w:r w:rsidRPr="0041146C">
        <w:rPr>
          <w:rFonts w:ascii="Garamond" w:hAnsi="Garamond"/>
          <w:b w:val="0"/>
          <w:bCs w:val="0"/>
          <w:lang w:val="sq-AL"/>
        </w:rPr>
        <w:t xml:space="preserve">    - zyrtar shtetëror / lokal, nëpunës civil ose punonjës, punonjës në institucione publike dhe ndërmarrje themelues i të cilave është shteti ose vetëqeverisja lokale, deputet ose këshilltar.</w:t>
      </w:r>
    </w:p>
    <w:p w14:paraId="678B5768" w14:textId="77777777" w:rsidR="00506457" w:rsidRPr="0041146C" w:rsidRDefault="00506457" w:rsidP="00506457">
      <w:pPr>
        <w:pStyle w:val="C30X"/>
        <w:jc w:val="both"/>
        <w:rPr>
          <w:rFonts w:ascii="Garamond" w:hAnsi="Garamond"/>
          <w:b w:val="0"/>
          <w:bCs w:val="0"/>
          <w:lang w:val="sq-AL"/>
        </w:rPr>
      </w:pPr>
      <w:r w:rsidRPr="0041146C">
        <w:rPr>
          <w:rFonts w:ascii="Garamond" w:hAnsi="Garamond"/>
          <w:b w:val="0"/>
          <w:bCs w:val="0"/>
          <w:lang w:val="sq-AL"/>
        </w:rPr>
        <w:t>Kandidati për vlerësues të pavarur i paraqet Komisionit dokumentacionin e mëposhtëm:</w:t>
      </w:r>
    </w:p>
    <w:p w14:paraId="67A50D17" w14:textId="77777777" w:rsidR="00506457" w:rsidRPr="0041146C" w:rsidRDefault="00506457" w:rsidP="00506457">
      <w:pPr>
        <w:pStyle w:val="C30X"/>
        <w:jc w:val="both"/>
        <w:rPr>
          <w:rFonts w:ascii="Garamond" w:hAnsi="Garamond"/>
          <w:b w:val="0"/>
          <w:bCs w:val="0"/>
          <w:lang w:val="sq-AL"/>
        </w:rPr>
      </w:pPr>
      <w:r w:rsidRPr="0041146C">
        <w:rPr>
          <w:rFonts w:ascii="Garamond" w:hAnsi="Garamond"/>
          <w:b w:val="0"/>
          <w:bCs w:val="0"/>
          <w:lang w:val="sq-AL"/>
        </w:rPr>
        <w:t xml:space="preserve">    - biografi me një përshkrim të përvojës në shkrimin dhe zbatimin e projekteve;</w:t>
      </w:r>
    </w:p>
    <w:p w14:paraId="41F4232A" w14:textId="77777777" w:rsidR="00506457" w:rsidRPr="0041146C" w:rsidRDefault="00506457" w:rsidP="00506457">
      <w:pPr>
        <w:pStyle w:val="C30X"/>
        <w:jc w:val="both"/>
        <w:rPr>
          <w:rFonts w:ascii="Garamond" w:hAnsi="Garamond"/>
          <w:b w:val="0"/>
          <w:bCs w:val="0"/>
          <w:lang w:val="sq-AL"/>
        </w:rPr>
      </w:pPr>
      <w:r w:rsidRPr="0041146C">
        <w:rPr>
          <w:rFonts w:ascii="Garamond" w:hAnsi="Garamond"/>
          <w:b w:val="0"/>
          <w:bCs w:val="0"/>
          <w:lang w:val="sq-AL"/>
        </w:rPr>
        <w:t xml:space="preserve">    - deklaratën se ai nuk ka qenë i angazhuar (me kontratë pune, kontratë mbi një punë, vullnetar) në punën e ndonjë organizate joqeveritare selia e së cilës është në Tuz për të paktën dy vjet para se të aplikojë për Vlerësues të pavarur të propozimeve të projekteve;</w:t>
      </w:r>
    </w:p>
    <w:p w14:paraId="4DF5ED1B" w14:textId="77777777" w:rsidR="00506457" w:rsidRPr="0041146C" w:rsidRDefault="00506457" w:rsidP="00506457">
      <w:pPr>
        <w:pStyle w:val="C30X"/>
        <w:jc w:val="both"/>
        <w:rPr>
          <w:rFonts w:ascii="Garamond" w:hAnsi="Garamond"/>
          <w:b w:val="0"/>
          <w:bCs w:val="0"/>
          <w:lang w:val="sq-AL"/>
        </w:rPr>
      </w:pPr>
      <w:r w:rsidRPr="0041146C">
        <w:rPr>
          <w:rFonts w:ascii="Garamond" w:hAnsi="Garamond"/>
          <w:b w:val="0"/>
          <w:bCs w:val="0"/>
          <w:lang w:val="sq-AL"/>
        </w:rPr>
        <w:t>- deklaratën se nuk është anëtar i organit drejtues në organizatën joqeveritare selia e së cilës është në Tuz;</w:t>
      </w:r>
    </w:p>
    <w:p w14:paraId="6E95FF65" w14:textId="77777777" w:rsidR="00506457" w:rsidRPr="0041146C" w:rsidRDefault="00506457" w:rsidP="00506457">
      <w:pPr>
        <w:pStyle w:val="C30X"/>
        <w:jc w:val="both"/>
        <w:rPr>
          <w:rFonts w:ascii="Garamond" w:hAnsi="Garamond"/>
          <w:b w:val="0"/>
          <w:bCs w:val="0"/>
          <w:lang w:val="sq-AL"/>
        </w:rPr>
      </w:pPr>
      <w:r w:rsidRPr="0041146C">
        <w:rPr>
          <w:rFonts w:ascii="Garamond" w:hAnsi="Garamond"/>
          <w:b w:val="0"/>
          <w:bCs w:val="0"/>
          <w:lang w:val="sq-AL"/>
        </w:rPr>
        <w:t xml:space="preserve">    - deklaratë se nuk është zyrtar shtetëror / lokal, nëpunës civil ose punonjës, i punësuar në institucione publike dhe ndërmarrje të themeluara nga shteti ose vetëqeverisja lokale, deputet ose këshilltar.</w:t>
      </w:r>
    </w:p>
    <w:p w14:paraId="0B73B6B0" w14:textId="77777777" w:rsidR="00506457" w:rsidRPr="0041146C" w:rsidRDefault="00506457" w:rsidP="00506457">
      <w:pPr>
        <w:pStyle w:val="C30X"/>
        <w:jc w:val="both"/>
        <w:rPr>
          <w:rFonts w:ascii="Garamond" w:hAnsi="Garamond"/>
          <w:b w:val="0"/>
          <w:bCs w:val="0"/>
          <w:lang w:val="sq-AL"/>
        </w:rPr>
      </w:pPr>
      <w:r w:rsidRPr="0041146C">
        <w:rPr>
          <w:rFonts w:ascii="Garamond" w:hAnsi="Garamond"/>
          <w:b w:val="0"/>
          <w:bCs w:val="0"/>
          <w:lang w:val="sq-AL"/>
        </w:rPr>
        <w:t>Detyra e vlerësuesve të pavarur:</w:t>
      </w:r>
    </w:p>
    <w:p w14:paraId="71342E1D" w14:textId="77777777" w:rsidR="00506457" w:rsidRPr="0041146C" w:rsidRDefault="00506457" w:rsidP="00506457">
      <w:pPr>
        <w:pStyle w:val="C30X"/>
        <w:jc w:val="both"/>
        <w:rPr>
          <w:rFonts w:ascii="Garamond" w:hAnsi="Garamond"/>
          <w:b w:val="0"/>
          <w:bCs w:val="0"/>
          <w:lang w:val="sq-AL"/>
        </w:rPr>
      </w:pPr>
      <w:r w:rsidRPr="0041146C">
        <w:rPr>
          <w:rFonts w:ascii="Garamond" w:hAnsi="Garamond"/>
          <w:b w:val="0"/>
          <w:bCs w:val="0"/>
          <w:lang w:val="sq-AL"/>
        </w:rPr>
        <w:t xml:space="preserve">    - vlerësimi i projekt propozimeve;</w:t>
      </w:r>
    </w:p>
    <w:p w14:paraId="79DA06DE" w14:textId="77777777" w:rsidR="00506457" w:rsidRPr="0041146C" w:rsidRDefault="00506457" w:rsidP="00506457">
      <w:pPr>
        <w:pStyle w:val="C30X"/>
        <w:jc w:val="both"/>
        <w:rPr>
          <w:rFonts w:ascii="Garamond" w:hAnsi="Garamond"/>
          <w:b w:val="0"/>
          <w:bCs w:val="0"/>
          <w:lang w:val="sq-AL"/>
        </w:rPr>
      </w:pPr>
      <w:r w:rsidRPr="0041146C">
        <w:rPr>
          <w:rFonts w:ascii="Garamond" w:hAnsi="Garamond"/>
          <w:b w:val="0"/>
          <w:bCs w:val="0"/>
          <w:lang w:val="sq-AL"/>
        </w:rPr>
        <w:t xml:space="preserve">    - plotësimi i listës për vlerësimin e propozimeve të projekteve;</w:t>
      </w:r>
    </w:p>
    <w:p w14:paraId="3C466810" w14:textId="77777777" w:rsidR="00506457" w:rsidRPr="0041146C" w:rsidRDefault="00506457" w:rsidP="00506457">
      <w:pPr>
        <w:pStyle w:val="C30X"/>
        <w:jc w:val="both"/>
        <w:rPr>
          <w:rFonts w:ascii="Garamond" w:hAnsi="Garamond"/>
          <w:b w:val="0"/>
          <w:bCs w:val="0"/>
          <w:lang w:val="sq-AL"/>
        </w:rPr>
      </w:pPr>
      <w:r w:rsidRPr="0041146C">
        <w:rPr>
          <w:rFonts w:ascii="Garamond" w:hAnsi="Garamond"/>
          <w:b w:val="0"/>
          <w:bCs w:val="0"/>
          <w:lang w:val="sq-AL"/>
        </w:rPr>
        <w:t xml:space="preserve">    - paraqitja e listës të propozimeve të projekteve që do të mbështeten nga Komisioni.</w:t>
      </w:r>
    </w:p>
    <w:p w14:paraId="7412F990" w14:textId="77777777" w:rsidR="00506457" w:rsidRPr="0041146C" w:rsidRDefault="00506457" w:rsidP="00506457">
      <w:pPr>
        <w:pStyle w:val="C30X"/>
        <w:jc w:val="left"/>
        <w:rPr>
          <w:rFonts w:ascii="Garamond" w:hAnsi="Garamond"/>
          <w:b w:val="0"/>
          <w:bCs w:val="0"/>
          <w:lang w:val="sq-AL"/>
        </w:rPr>
      </w:pPr>
      <w:r w:rsidRPr="0041146C">
        <w:rPr>
          <w:rFonts w:ascii="Garamond" w:hAnsi="Garamond"/>
          <w:b w:val="0"/>
          <w:bCs w:val="0"/>
          <w:lang w:val="sq-AL"/>
        </w:rPr>
        <w:t>Kriteret dhe mënyra e vlerësimit të projekteve të OJQ-ve në fushat prioritare të interesit publik nga vlerësuesit e pavarur, metoda e hartimit të një liste të vlerësuesve të pavarur, shuma e shpërblimit për punën e tyre, përmbajtja më e detajuar e kontratës për pagesën dhe përdorimin e mjeteve, raportimi dhe mbikëqyrja zbatimi i projektit do të përshkruhet me një akt të veçantë.</w:t>
      </w:r>
    </w:p>
    <w:p w14:paraId="16FCFBA8" w14:textId="77777777" w:rsidR="00506457" w:rsidRPr="0041146C" w:rsidRDefault="00506457" w:rsidP="00506457">
      <w:pPr>
        <w:pStyle w:val="C30X"/>
        <w:rPr>
          <w:rFonts w:ascii="Garamond" w:hAnsi="Garamond"/>
          <w:lang w:val="sq-AL"/>
        </w:rPr>
      </w:pPr>
      <w:r w:rsidRPr="0041146C">
        <w:rPr>
          <w:rFonts w:ascii="Garamond" w:hAnsi="Garamond"/>
          <w:lang w:val="sq-AL"/>
        </w:rPr>
        <w:t>Neni 3</w:t>
      </w:r>
    </w:p>
    <w:p w14:paraId="024F16B4" w14:textId="77777777" w:rsidR="00506457" w:rsidRPr="0041146C" w:rsidRDefault="00506457" w:rsidP="00506457">
      <w:pPr>
        <w:pStyle w:val="C30X"/>
        <w:ind w:firstLine="720"/>
        <w:jc w:val="both"/>
        <w:rPr>
          <w:rFonts w:ascii="Garamond" w:hAnsi="Garamond"/>
          <w:b w:val="0"/>
          <w:bCs w:val="0"/>
          <w:lang w:val="sq-AL"/>
        </w:rPr>
      </w:pPr>
      <w:r w:rsidRPr="0041146C">
        <w:rPr>
          <w:rFonts w:ascii="Garamond" w:hAnsi="Garamond"/>
          <w:b w:val="0"/>
          <w:bCs w:val="0"/>
          <w:lang w:val="sq-AL"/>
        </w:rPr>
        <w:t>Në nenin 29, paragrafin 1 pas fjalës “ në bazë të numrit të pikëve”, shtohen fjalët “ të cilat i caktojnë Vlerësuesit e pavarur”.</w:t>
      </w:r>
    </w:p>
    <w:p w14:paraId="2F26B37C" w14:textId="77777777" w:rsidR="00506457" w:rsidRPr="0041146C" w:rsidRDefault="00506457" w:rsidP="00506457">
      <w:pPr>
        <w:pStyle w:val="C30X"/>
        <w:rPr>
          <w:rFonts w:ascii="Garamond" w:hAnsi="Garamond"/>
          <w:lang w:val="sq-AL"/>
        </w:rPr>
      </w:pPr>
      <w:r w:rsidRPr="0041146C">
        <w:rPr>
          <w:rFonts w:ascii="Garamond" w:hAnsi="Garamond"/>
          <w:lang w:val="sq-AL"/>
        </w:rPr>
        <w:t>Neni 4</w:t>
      </w:r>
    </w:p>
    <w:p w14:paraId="7AC06972" w14:textId="77777777" w:rsidR="00506457" w:rsidRPr="0041146C" w:rsidRDefault="00506457" w:rsidP="00506457">
      <w:pPr>
        <w:pStyle w:val="T30X"/>
        <w:ind w:firstLine="720"/>
        <w:rPr>
          <w:rFonts w:ascii="Garamond" w:hAnsi="Garamond"/>
          <w:sz w:val="24"/>
          <w:szCs w:val="24"/>
          <w:lang w:val="sq-AL"/>
        </w:rPr>
      </w:pPr>
      <w:r w:rsidRPr="0041146C">
        <w:rPr>
          <w:rFonts w:ascii="Garamond" w:hAnsi="Garamond"/>
          <w:sz w:val="24"/>
          <w:szCs w:val="24"/>
          <w:lang w:val="sq-AL"/>
        </w:rPr>
        <w:t>Ky Vendim hynë në fuqi me ditën e tetë nga dita e publikimit në “Fletoren zyrtare të Malit të Zi – dispozitat komunale”.</w:t>
      </w:r>
    </w:p>
    <w:p w14:paraId="429A439C" w14:textId="77777777" w:rsidR="00506457" w:rsidRDefault="00506457" w:rsidP="00506457">
      <w:pPr>
        <w:pStyle w:val="NoSpacing"/>
        <w:jc w:val="both"/>
        <w:rPr>
          <w:rFonts w:ascii="Garamond" w:hAnsi="Garamond"/>
          <w:sz w:val="24"/>
          <w:szCs w:val="24"/>
        </w:rPr>
      </w:pPr>
    </w:p>
    <w:p w14:paraId="332081A1" w14:textId="77777777" w:rsidR="00506457" w:rsidRDefault="00506457" w:rsidP="00506457">
      <w:pPr>
        <w:pStyle w:val="NoSpacing"/>
        <w:jc w:val="both"/>
        <w:rPr>
          <w:rFonts w:ascii="Garamond" w:hAnsi="Garamond"/>
          <w:sz w:val="24"/>
          <w:szCs w:val="24"/>
        </w:rPr>
      </w:pPr>
    </w:p>
    <w:p w14:paraId="0119BBAF" w14:textId="689A79C8" w:rsidR="00506457" w:rsidRPr="0041146C" w:rsidRDefault="00506457" w:rsidP="00506457">
      <w:pPr>
        <w:pStyle w:val="NoSpacing"/>
        <w:jc w:val="both"/>
        <w:rPr>
          <w:rFonts w:ascii="Garamond" w:hAnsi="Garamond"/>
          <w:sz w:val="24"/>
          <w:szCs w:val="24"/>
        </w:rPr>
      </w:pPr>
      <w:r w:rsidRPr="0041146C">
        <w:rPr>
          <w:rFonts w:ascii="Garamond" w:hAnsi="Garamond"/>
          <w:sz w:val="24"/>
          <w:szCs w:val="24"/>
        </w:rPr>
        <w:t>Numër: 02-030/21-</w:t>
      </w:r>
      <w:r w:rsidR="00040DDD">
        <w:rPr>
          <w:rFonts w:ascii="Garamond" w:hAnsi="Garamond"/>
          <w:sz w:val="24"/>
          <w:szCs w:val="24"/>
        </w:rPr>
        <w:t>4803</w:t>
      </w:r>
    </w:p>
    <w:p w14:paraId="5341D2E8" w14:textId="7B56DCDD" w:rsidR="00506457" w:rsidRPr="0041146C" w:rsidRDefault="00506457" w:rsidP="00506457">
      <w:pPr>
        <w:pStyle w:val="NoSpacing"/>
        <w:jc w:val="both"/>
        <w:rPr>
          <w:rFonts w:ascii="Garamond" w:hAnsi="Garamond"/>
          <w:sz w:val="24"/>
          <w:szCs w:val="24"/>
        </w:rPr>
      </w:pPr>
      <w:r w:rsidRPr="0041146C">
        <w:rPr>
          <w:rFonts w:ascii="Garamond" w:hAnsi="Garamond"/>
          <w:sz w:val="24"/>
          <w:szCs w:val="24"/>
        </w:rPr>
        <w:t xml:space="preserve">Tuz, </w:t>
      </w:r>
      <w:r w:rsidR="00040DDD">
        <w:rPr>
          <w:rFonts w:ascii="Garamond" w:hAnsi="Garamond"/>
          <w:sz w:val="24"/>
          <w:szCs w:val="24"/>
        </w:rPr>
        <w:t>01.04.</w:t>
      </w:r>
      <w:r w:rsidRPr="0041146C">
        <w:rPr>
          <w:rFonts w:ascii="Garamond" w:hAnsi="Garamond"/>
          <w:sz w:val="24"/>
          <w:szCs w:val="24"/>
        </w:rPr>
        <w:t>2021</w:t>
      </w:r>
    </w:p>
    <w:p w14:paraId="1F45002D" w14:textId="77777777" w:rsidR="00506457" w:rsidRPr="0041146C" w:rsidRDefault="00506457" w:rsidP="00506457">
      <w:pPr>
        <w:pStyle w:val="NoSpacing"/>
        <w:jc w:val="center"/>
        <w:rPr>
          <w:rFonts w:ascii="Garamond" w:hAnsi="Garamond"/>
          <w:b/>
          <w:bCs/>
          <w:sz w:val="24"/>
          <w:szCs w:val="24"/>
        </w:rPr>
      </w:pPr>
      <w:r w:rsidRPr="0041146C">
        <w:rPr>
          <w:rFonts w:ascii="Garamond" w:hAnsi="Garamond"/>
          <w:b/>
          <w:bCs/>
          <w:sz w:val="24"/>
          <w:szCs w:val="24"/>
        </w:rPr>
        <w:t>KUVENDI I KOMUNËS SË TUZIT</w:t>
      </w:r>
    </w:p>
    <w:p w14:paraId="352480E3" w14:textId="77777777" w:rsidR="00506457" w:rsidRPr="0041146C" w:rsidRDefault="00506457" w:rsidP="00506457">
      <w:pPr>
        <w:pStyle w:val="NoSpacing"/>
        <w:jc w:val="center"/>
        <w:rPr>
          <w:rFonts w:ascii="Garamond" w:hAnsi="Garamond"/>
          <w:b/>
          <w:bCs/>
          <w:sz w:val="24"/>
          <w:szCs w:val="24"/>
        </w:rPr>
      </w:pPr>
      <w:r w:rsidRPr="0041146C">
        <w:rPr>
          <w:rFonts w:ascii="Garamond" w:hAnsi="Garamond"/>
          <w:b/>
          <w:bCs/>
          <w:sz w:val="24"/>
          <w:szCs w:val="24"/>
        </w:rPr>
        <w:t>KRYETARI,</w:t>
      </w:r>
    </w:p>
    <w:p w14:paraId="1BBEE3CC" w14:textId="13C19A71" w:rsidR="00C93C26" w:rsidRPr="00040DDD" w:rsidRDefault="00506457" w:rsidP="00040DDD">
      <w:pPr>
        <w:pStyle w:val="T30X"/>
        <w:ind w:left="-283"/>
        <w:jc w:val="center"/>
        <w:rPr>
          <w:rFonts w:ascii="Garamond" w:hAnsi="Garamond"/>
          <w:b/>
          <w:bCs/>
          <w:sz w:val="24"/>
          <w:szCs w:val="24"/>
          <w:lang w:val="sq-AL"/>
        </w:rPr>
      </w:pPr>
      <w:r w:rsidRPr="0041146C">
        <w:rPr>
          <w:rFonts w:ascii="Garamond" w:hAnsi="Garamond"/>
          <w:b/>
          <w:bCs/>
          <w:sz w:val="24"/>
          <w:szCs w:val="24"/>
          <w:lang w:val="sq-AL"/>
        </w:rPr>
        <w:t>Fadil Kajoshaj</w:t>
      </w:r>
    </w:p>
    <w:sectPr w:rsidR="00C93C26" w:rsidRPr="00040DDD" w:rsidSect="00506457">
      <w:footerReference w:type="default" r:id="rId6"/>
      <w:pgSz w:w="11906" w:h="16838"/>
      <w:pgMar w:top="1080" w:right="1016" w:bottom="900" w:left="1260" w:header="567" w:footer="567"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136DB7" w14:textId="77777777" w:rsidR="00D26C5A" w:rsidRDefault="00D26C5A">
      <w:r>
        <w:separator/>
      </w:r>
    </w:p>
  </w:endnote>
  <w:endnote w:type="continuationSeparator" w:id="0">
    <w:p w14:paraId="48C97F17" w14:textId="77777777" w:rsidR="00D26C5A" w:rsidRDefault="00D26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15D21" w14:textId="77777777" w:rsidR="00635466" w:rsidRDefault="006354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3864A7" w14:textId="77777777" w:rsidR="00D26C5A" w:rsidRDefault="00D26C5A">
      <w:r>
        <w:separator/>
      </w:r>
    </w:p>
  </w:footnote>
  <w:footnote w:type="continuationSeparator" w:id="0">
    <w:p w14:paraId="7C37C82C" w14:textId="77777777" w:rsidR="00D26C5A" w:rsidRDefault="00D26C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148"/>
    <w:rsid w:val="00040DDD"/>
    <w:rsid w:val="00095385"/>
    <w:rsid w:val="000D0118"/>
    <w:rsid w:val="000F0AE6"/>
    <w:rsid w:val="00115F18"/>
    <w:rsid w:val="00157540"/>
    <w:rsid w:val="00167738"/>
    <w:rsid w:val="00184503"/>
    <w:rsid w:val="001B18D4"/>
    <w:rsid w:val="001D7104"/>
    <w:rsid w:val="002229ED"/>
    <w:rsid w:val="00241D9D"/>
    <w:rsid w:val="00264B50"/>
    <w:rsid w:val="002B5459"/>
    <w:rsid w:val="0030641C"/>
    <w:rsid w:val="003423CD"/>
    <w:rsid w:val="00386D2D"/>
    <w:rsid w:val="003B5F87"/>
    <w:rsid w:val="003D4040"/>
    <w:rsid w:val="003E68E6"/>
    <w:rsid w:val="0041146C"/>
    <w:rsid w:val="00437408"/>
    <w:rsid w:val="004B6ED7"/>
    <w:rsid w:val="004E04E7"/>
    <w:rsid w:val="004E27E6"/>
    <w:rsid w:val="00506457"/>
    <w:rsid w:val="005462FC"/>
    <w:rsid w:val="005514F2"/>
    <w:rsid w:val="00610BBA"/>
    <w:rsid w:val="00635466"/>
    <w:rsid w:val="00652F10"/>
    <w:rsid w:val="00654810"/>
    <w:rsid w:val="00665970"/>
    <w:rsid w:val="00696755"/>
    <w:rsid w:val="006B65B1"/>
    <w:rsid w:val="006F1304"/>
    <w:rsid w:val="00702685"/>
    <w:rsid w:val="00733FD6"/>
    <w:rsid w:val="007462D1"/>
    <w:rsid w:val="00772923"/>
    <w:rsid w:val="00794019"/>
    <w:rsid w:val="00795DAC"/>
    <w:rsid w:val="007A1D11"/>
    <w:rsid w:val="007E0CAD"/>
    <w:rsid w:val="007F6148"/>
    <w:rsid w:val="008076AC"/>
    <w:rsid w:val="00863B04"/>
    <w:rsid w:val="00876816"/>
    <w:rsid w:val="008B2523"/>
    <w:rsid w:val="008B5C94"/>
    <w:rsid w:val="00914D90"/>
    <w:rsid w:val="009154BA"/>
    <w:rsid w:val="009674EC"/>
    <w:rsid w:val="00A02A14"/>
    <w:rsid w:val="00A14085"/>
    <w:rsid w:val="00A305CC"/>
    <w:rsid w:val="00A31DEF"/>
    <w:rsid w:val="00AD5D2F"/>
    <w:rsid w:val="00B037A1"/>
    <w:rsid w:val="00B303EE"/>
    <w:rsid w:val="00BA28AF"/>
    <w:rsid w:val="00C27810"/>
    <w:rsid w:val="00C93C26"/>
    <w:rsid w:val="00D05150"/>
    <w:rsid w:val="00D26C5A"/>
    <w:rsid w:val="00D35E35"/>
    <w:rsid w:val="00D674F4"/>
    <w:rsid w:val="00DB3AAB"/>
    <w:rsid w:val="00DC005F"/>
    <w:rsid w:val="00DE7A94"/>
    <w:rsid w:val="00DF5336"/>
    <w:rsid w:val="00E3691C"/>
    <w:rsid w:val="00E45CD1"/>
    <w:rsid w:val="00E53413"/>
    <w:rsid w:val="00E8143B"/>
    <w:rsid w:val="00ED3062"/>
    <w:rsid w:val="00F638F9"/>
    <w:rsid w:val="00F979A4"/>
    <w:rsid w:val="00FA4367"/>
    <w:rsid w:val="00FA726E"/>
    <w:rsid w:val="00FD0048"/>
    <w:rsid w:val="00FD4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145B0E"/>
  <w14:defaultImageDpi w14:val="0"/>
  <w15:docId w15:val="{08F92E64-6794-40CC-ABD6-1F7844FF1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spacing w:after="0" w:line="240" w:lineRule="auto"/>
    </w:pPr>
    <w:rPr>
      <w:rFonts w:ascii="Times New Roman" w:hAnsi="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0">
    <w:name w:val="DefaultParagraphFont"/>
  </w:style>
  <w:style w:type="paragraph" w:customStyle="1" w:styleId="Heading1">
    <w:name w:val="Heading1"/>
    <w:basedOn w:val="Normal"/>
    <w:uiPriority w:val="99"/>
    <w:pPr>
      <w:outlineLvl w:val="0"/>
    </w:pPr>
  </w:style>
  <w:style w:type="paragraph" w:customStyle="1" w:styleId="Heading2">
    <w:name w:val="Heading2"/>
    <w:basedOn w:val="Heading1"/>
    <w:uiPriority w:val="99"/>
    <w:pPr>
      <w:outlineLvl w:val="1"/>
    </w:pPr>
  </w:style>
  <w:style w:type="paragraph" w:customStyle="1" w:styleId="Heading3">
    <w:name w:val="Heading3"/>
    <w:basedOn w:val="Heading2"/>
    <w:uiPriority w:val="99"/>
    <w:pPr>
      <w:outlineLvl w:val="2"/>
    </w:pPr>
  </w:style>
  <w:style w:type="paragraph" w:customStyle="1" w:styleId="Heading4">
    <w:name w:val="Heading4"/>
    <w:basedOn w:val="Heading3"/>
    <w:uiPriority w:val="99"/>
    <w:pPr>
      <w:outlineLvl w:val="3"/>
    </w:pPr>
  </w:style>
  <w:style w:type="paragraph" w:customStyle="1" w:styleId="Heading5">
    <w:name w:val="Heading5"/>
    <w:basedOn w:val="Heading4"/>
    <w:uiPriority w:val="99"/>
    <w:pPr>
      <w:outlineLvl w:val="4"/>
    </w:pPr>
  </w:style>
  <w:style w:type="paragraph" w:customStyle="1" w:styleId="Heading6">
    <w:name w:val="Heading6"/>
    <w:basedOn w:val="Heading5"/>
    <w:uiPriority w:val="99"/>
    <w:pPr>
      <w:outlineLvl w:val="5"/>
    </w:pPr>
  </w:style>
  <w:style w:type="paragraph" w:customStyle="1" w:styleId="Heading7">
    <w:name w:val="Heading7"/>
    <w:basedOn w:val="Heading6"/>
    <w:uiPriority w:val="99"/>
    <w:pPr>
      <w:outlineLvl w:val="6"/>
    </w:pPr>
  </w:style>
  <w:style w:type="paragraph" w:customStyle="1" w:styleId="Heading8">
    <w:name w:val="Heading8"/>
    <w:basedOn w:val="Heading7"/>
    <w:uiPriority w:val="99"/>
    <w:pPr>
      <w:outlineLvl w:val="7"/>
    </w:pPr>
  </w:style>
  <w:style w:type="paragraph" w:customStyle="1" w:styleId="Heading9">
    <w:name w:val="Heading9"/>
    <w:basedOn w:val="Heading8"/>
    <w:uiPriority w:val="99"/>
    <w:pPr>
      <w:outlineLvl w:val="8"/>
    </w:pPr>
  </w:style>
  <w:style w:type="paragraph" w:styleId="List">
    <w:name w:val="List"/>
    <w:basedOn w:val="Normal"/>
    <w:uiPriority w:val="99"/>
  </w:style>
  <w:style w:type="paragraph" w:customStyle="1" w:styleId="Footnote">
    <w:name w:val="Footnote"/>
    <w:basedOn w:val="Normal"/>
    <w:uiPriority w:val="99"/>
  </w:style>
  <w:style w:type="paragraph" w:styleId="Header">
    <w:name w:val="header"/>
    <w:basedOn w:val="Normal"/>
    <w:link w:val="HeaderChar"/>
    <w:uiPriority w:val="99"/>
    <w:pPr>
      <w:pBdr>
        <w:bottom w:val="dotted" w:sz="4" w:space="0" w:color="4682B4"/>
      </w:pBdr>
      <w:tabs>
        <w:tab w:val="right" w:pos="9071"/>
      </w:tabs>
      <w:jc w:val="right"/>
    </w:pPr>
    <w:rPr>
      <w:rFonts w:ascii="Verdana" w:hAnsi="Verdana" w:cs="Verdana"/>
      <w:b/>
      <w:bCs/>
      <w:color w:val="4682B4"/>
      <w:sz w:val="18"/>
      <w:szCs w:val="18"/>
    </w:rPr>
  </w:style>
  <w:style w:type="character" w:customStyle="1" w:styleId="HeaderChar">
    <w:name w:val="Header Char"/>
    <w:basedOn w:val="DefaultParagraphFont"/>
    <w:link w:val="Header"/>
    <w:uiPriority w:val="99"/>
    <w:semiHidden/>
    <w:locked/>
    <w:rPr>
      <w:rFonts w:ascii="Times New Roman" w:hAnsi="Times New Roman" w:cs="Times New Roman"/>
      <w:color w:val="000000"/>
      <w:sz w:val="20"/>
      <w:szCs w:val="20"/>
    </w:rPr>
  </w:style>
  <w:style w:type="paragraph" w:styleId="Footer">
    <w:name w:val="footer"/>
    <w:basedOn w:val="Normal"/>
    <w:link w:val="FooterChar"/>
    <w:uiPriority w:val="99"/>
    <w:pPr>
      <w:pBdr>
        <w:top w:val="dotted" w:sz="4" w:space="0" w:color="4682B4"/>
      </w:pBdr>
      <w:tabs>
        <w:tab w:val="center" w:pos="5669"/>
      </w:tabs>
      <w:jc w:val="center"/>
    </w:pPr>
    <w:rPr>
      <w:rFonts w:ascii="Verdana" w:hAnsi="Verdana" w:cs="Verdana"/>
      <w:b/>
      <w:bCs/>
      <w:color w:val="4682B4"/>
      <w:sz w:val="18"/>
      <w:szCs w:val="18"/>
    </w:rPr>
  </w:style>
  <w:style w:type="character" w:customStyle="1" w:styleId="FooterChar">
    <w:name w:val="Footer Char"/>
    <w:basedOn w:val="DefaultParagraphFont"/>
    <w:link w:val="Footer"/>
    <w:uiPriority w:val="99"/>
    <w:semiHidden/>
    <w:locked/>
    <w:rPr>
      <w:rFonts w:ascii="Times New Roman" w:hAnsi="Times New Roman" w:cs="Times New Roman"/>
      <w:color w:val="000000"/>
      <w:sz w:val="20"/>
      <w:szCs w:val="20"/>
    </w:rPr>
  </w:style>
  <w:style w:type="character" w:styleId="Hyperlink">
    <w:name w:val="Hyperlink"/>
    <w:basedOn w:val="DefaultParagraphFont0"/>
    <w:uiPriority w:val="99"/>
    <w:rPr>
      <w:rFonts w:cs="Times New Roman"/>
    </w:rPr>
  </w:style>
  <w:style w:type="paragraph" w:customStyle="1" w:styleId="InvalidStyleName">
    <w:name w:val="InvalidStyleName"/>
    <w:basedOn w:val="Normal"/>
    <w:uiPriority w:val="99"/>
    <w:rPr>
      <w:b/>
      <w:bCs/>
      <w:color w:val="00FF00"/>
      <w:u w:val="dash"/>
    </w:rPr>
  </w:style>
  <w:style w:type="paragraph" w:customStyle="1" w:styleId="N03Y">
    <w:name w:val="N03Y"/>
    <w:basedOn w:val="Normal"/>
    <w:uiPriority w:val="99"/>
    <w:pPr>
      <w:spacing w:before="200" w:after="200"/>
      <w:jc w:val="center"/>
    </w:pPr>
    <w:rPr>
      <w:b/>
      <w:bCs/>
      <w:sz w:val="28"/>
      <w:szCs w:val="28"/>
    </w:rPr>
  </w:style>
  <w:style w:type="paragraph" w:customStyle="1" w:styleId="N01X">
    <w:name w:val="N01X"/>
    <w:basedOn w:val="Normal"/>
    <w:uiPriority w:val="99"/>
    <w:pPr>
      <w:spacing w:before="200" w:after="200"/>
      <w:jc w:val="center"/>
    </w:pPr>
    <w:rPr>
      <w:b/>
      <w:bCs/>
      <w:sz w:val="24"/>
      <w:szCs w:val="24"/>
    </w:rPr>
  </w:style>
  <w:style w:type="paragraph" w:customStyle="1" w:styleId="C30X">
    <w:name w:val="C30X"/>
    <w:basedOn w:val="Normal"/>
    <w:uiPriority w:val="99"/>
    <w:pPr>
      <w:spacing w:before="200" w:after="60"/>
      <w:jc w:val="center"/>
    </w:pPr>
    <w:rPr>
      <w:b/>
      <w:bCs/>
      <w:sz w:val="24"/>
      <w:szCs w:val="24"/>
    </w:rPr>
  </w:style>
  <w:style w:type="paragraph" w:customStyle="1" w:styleId="C31X">
    <w:name w:val="C31X"/>
    <w:basedOn w:val="Normal"/>
    <w:uiPriority w:val="99"/>
    <w:pPr>
      <w:spacing w:before="60" w:after="60"/>
      <w:jc w:val="center"/>
    </w:pPr>
    <w:rPr>
      <w:b/>
      <w:bCs/>
      <w:sz w:val="22"/>
      <w:szCs w:val="22"/>
    </w:rPr>
  </w:style>
  <w:style w:type="paragraph" w:customStyle="1" w:styleId="Fotter">
    <w:name w:val="Fotter"/>
    <w:basedOn w:val="Normal"/>
    <w:uiPriority w:val="99"/>
    <w:rPr>
      <w:rFonts w:ascii="Verdana" w:hAnsi="Verdana" w:cs="Verdana"/>
      <w:b/>
      <w:bCs/>
      <w:color w:val="4682B4"/>
      <w:sz w:val="18"/>
      <w:szCs w:val="18"/>
    </w:rPr>
  </w:style>
  <w:style w:type="paragraph" w:customStyle="1" w:styleId="ODRX">
    <w:name w:val="ODRX"/>
    <w:basedOn w:val="Normal"/>
    <w:uiPriority w:val="99"/>
    <w:pPr>
      <w:pBdr>
        <w:top w:val="single" w:sz="8" w:space="2" w:color="000000"/>
        <w:left w:val="single" w:sz="8" w:space="2" w:color="000000"/>
        <w:bottom w:val="single" w:sz="8" w:space="2" w:color="000000"/>
        <w:right w:val="single" w:sz="8" w:space="2" w:color="000000"/>
      </w:pBdr>
      <w:shd w:val="clear" w:color="auto" w:fill="D3D3D3"/>
      <w:spacing w:before="200" w:after="200"/>
      <w:jc w:val="center"/>
    </w:pPr>
    <w:rPr>
      <w:b/>
      <w:bCs/>
      <w:sz w:val="24"/>
      <w:szCs w:val="24"/>
    </w:rPr>
  </w:style>
  <w:style w:type="paragraph" w:customStyle="1" w:styleId="NVPX">
    <w:name w:val="NVPX"/>
    <w:basedOn w:val="Normal"/>
    <w:uiPriority w:val="99"/>
    <w:pPr>
      <w:pBdr>
        <w:top w:val="single" w:sz="8" w:space="2" w:color="000000"/>
        <w:left w:val="single" w:sz="8" w:space="2" w:color="000000"/>
        <w:bottom w:val="single" w:sz="8" w:space="2" w:color="000000"/>
        <w:right w:val="single" w:sz="8" w:space="2" w:color="000000"/>
      </w:pBdr>
      <w:shd w:val="clear" w:color="auto" w:fill="000000"/>
      <w:spacing w:before="200" w:after="200"/>
      <w:jc w:val="center"/>
    </w:pPr>
    <w:rPr>
      <w:b/>
      <w:bCs/>
      <w:color w:val="FFFFFF"/>
      <w:sz w:val="24"/>
      <w:szCs w:val="24"/>
    </w:rPr>
  </w:style>
  <w:style w:type="paragraph" w:customStyle="1" w:styleId="TextBox">
    <w:name w:val="TextBox"/>
    <w:basedOn w:val="Normal"/>
    <w:uiPriority w:val="99"/>
    <w:pPr>
      <w:pBdr>
        <w:top w:val="single" w:sz="20" w:space="3" w:color="000000"/>
        <w:left w:val="single" w:sz="20" w:space="3" w:color="000000"/>
        <w:bottom w:val="single" w:sz="20" w:space="3" w:color="000000"/>
        <w:right w:val="single" w:sz="20" w:space="3" w:color="000000"/>
      </w:pBdr>
      <w:shd w:val="clear" w:color="auto" w:fill="87CEEB"/>
      <w:jc w:val="both"/>
    </w:pPr>
  </w:style>
  <w:style w:type="paragraph" w:customStyle="1" w:styleId="TOC">
    <w:name w:val="TOC"/>
    <w:basedOn w:val="Normal"/>
    <w:uiPriority w:val="99"/>
    <w:pPr>
      <w:tabs>
        <w:tab w:val="right" w:leader="dot" w:pos="9071"/>
      </w:tabs>
    </w:pPr>
    <w:rPr>
      <w:color w:val="0000FF"/>
    </w:rPr>
  </w:style>
  <w:style w:type="paragraph" w:customStyle="1" w:styleId="N01Y">
    <w:name w:val="N01Y"/>
    <w:basedOn w:val="Normal"/>
    <w:uiPriority w:val="99"/>
    <w:pPr>
      <w:spacing w:before="60" w:after="60"/>
    </w:pPr>
    <w:rPr>
      <w:b/>
      <w:bCs/>
      <w:sz w:val="22"/>
      <w:szCs w:val="22"/>
    </w:rPr>
  </w:style>
  <w:style w:type="paragraph" w:customStyle="1" w:styleId="N02Y">
    <w:name w:val="N02Y"/>
    <w:basedOn w:val="Normal"/>
    <w:uiPriority w:val="99"/>
    <w:pPr>
      <w:spacing w:before="120" w:after="60"/>
      <w:ind w:firstLine="283"/>
      <w:jc w:val="both"/>
    </w:pPr>
    <w:rPr>
      <w:sz w:val="22"/>
      <w:szCs w:val="22"/>
    </w:rPr>
  </w:style>
  <w:style w:type="paragraph" w:customStyle="1" w:styleId="N05Y">
    <w:name w:val="N05Y"/>
    <w:basedOn w:val="Normal"/>
    <w:uiPriority w:val="99"/>
    <w:pPr>
      <w:spacing w:before="60" w:after="200"/>
      <w:jc w:val="center"/>
    </w:pPr>
    <w:rPr>
      <w:b/>
      <w:bCs/>
      <w:sz w:val="24"/>
      <w:szCs w:val="24"/>
    </w:rPr>
  </w:style>
  <w:style w:type="paragraph" w:customStyle="1" w:styleId="N01Z">
    <w:name w:val="N01Z"/>
    <w:basedOn w:val="Normal"/>
    <w:uiPriority w:val="99"/>
    <w:pPr>
      <w:spacing w:before="60" w:after="60"/>
      <w:jc w:val="center"/>
    </w:pPr>
    <w:rPr>
      <w:b/>
      <w:bCs/>
    </w:rPr>
  </w:style>
  <w:style w:type="paragraph" w:customStyle="1" w:styleId="T30X">
    <w:name w:val="T30X"/>
    <w:basedOn w:val="Normal"/>
    <w:uiPriority w:val="99"/>
    <w:pPr>
      <w:spacing w:before="60" w:after="60"/>
      <w:ind w:firstLine="283"/>
      <w:jc w:val="both"/>
    </w:pPr>
    <w:rPr>
      <w:sz w:val="22"/>
      <w:szCs w:val="22"/>
    </w:rPr>
  </w:style>
  <w:style w:type="paragraph" w:customStyle="1" w:styleId="TABELATE">
    <w:name w:val="TABELA_TE"/>
    <w:basedOn w:val="Normal"/>
    <w:uiPriority w:val="99"/>
    <w:pPr>
      <w:spacing w:before="60" w:after="60"/>
    </w:pPr>
    <w:rPr>
      <w:rFonts w:ascii="Courier New" w:hAnsi="Courier New" w:cs="Courier New"/>
      <w:sz w:val="16"/>
      <w:szCs w:val="16"/>
    </w:rPr>
  </w:style>
  <w:style w:type="paragraph" w:customStyle="1" w:styleId="T60X">
    <w:name w:val="T60X"/>
    <w:basedOn w:val="Normal"/>
    <w:uiPriority w:val="99"/>
    <w:pPr>
      <w:spacing w:before="60" w:after="60"/>
      <w:jc w:val="center"/>
    </w:pPr>
    <w:rPr>
      <w:i/>
      <w:iCs/>
      <w:sz w:val="22"/>
      <w:szCs w:val="22"/>
    </w:rPr>
  </w:style>
  <w:style w:type="paragraph" w:customStyle="1" w:styleId="FSNT">
    <w:name w:val="FSNT"/>
    <w:basedOn w:val="Normal"/>
    <w:uiPriority w:val="99"/>
    <w:pPr>
      <w:spacing w:before="200" w:after="120"/>
      <w:ind w:left="850" w:hanging="170"/>
    </w:pPr>
    <w:rPr>
      <w:sz w:val="18"/>
      <w:szCs w:val="18"/>
    </w:rPr>
  </w:style>
  <w:style w:type="paragraph" w:customStyle="1" w:styleId="HLINE">
    <w:name w:val="HLINE"/>
    <w:basedOn w:val="Normal"/>
    <w:uiPriority w:val="99"/>
    <w:pPr>
      <w:pBdr>
        <w:top w:val="single" w:sz="8" w:space="1" w:color="000000"/>
        <w:left w:val="none" w:sz="0" w:space="1" w:color="auto"/>
        <w:bottom w:val="none" w:sz="0" w:space="1" w:color="auto"/>
        <w:right w:val="none" w:sz="0" w:space="1" w:color="auto"/>
      </w:pBdr>
      <w:spacing w:before="60"/>
      <w:jc w:val="center"/>
    </w:pPr>
  </w:style>
  <w:style w:type="paragraph" w:customStyle="1" w:styleId="SPN">
    <w:name w:val="SPN"/>
    <w:basedOn w:val="Normal"/>
    <w:uiPriority w:val="99"/>
    <w:pPr>
      <w:spacing w:before="200" w:after="200"/>
      <w:jc w:val="center"/>
    </w:pPr>
    <w:rPr>
      <w:b/>
      <w:bCs/>
      <w:sz w:val="28"/>
      <w:szCs w:val="28"/>
    </w:rPr>
  </w:style>
  <w:style w:type="paragraph" w:customStyle="1" w:styleId="SPS">
    <w:name w:val="SPS"/>
    <w:basedOn w:val="Normal"/>
    <w:uiPriority w:val="99"/>
    <w:pPr>
      <w:spacing w:before="100" w:after="100"/>
    </w:pPr>
    <w:rPr>
      <w:color w:val="000080"/>
      <w:sz w:val="24"/>
      <w:szCs w:val="24"/>
    </w:rPr>
  </w:style>
  <w:style w:type="paragraph" w:customStyle="1" w:styleId="SPP">
    <w:name w:val="SPP"/>
    <w:basedOn w:val="Normal"/>
    <w:uiPriority w:val="99"/>
    <w:pPr>
      <w:spacing w:before="200" w:after="200"/>
      <w:jc w:val="center"/>
    </w:pPr>
    <w:rPr>
      <w:b/>
      <w:bCs/>
      <w:sz w:val="22"/>
      <w:szCs w:val="22"/>
    </w:rPr>
  </w:style>
  <w:style w:type="paragraph" w:customStyle="1" w:styleId="SPOB">
    <w:name w:val="SPOB"/>
    <w:basedOn w:val="Normal"/>
    <w:uiPriority w:val="99"/>
    <w:pPr>
      <w:spacing w:before="60" w:after="60"/>
      <w:jc w:val="center"/>
    </w:pPr>
    <w:rPr>
      <w:b/>
      <w:bCs/>
      <w:i/>
      <w:iCs/>
      <w:sz w:val="22"/>
      <w:szCs w:val="22"/>
    </w:rPr>
  </w:style>
  <w:style w:type="paragraph" w:customStyle="1" w:styleId="SPT">
    <w:name w:val="SPT"/>
    <w:basedOn w:val="Normal"/>
    <w:uiPriority w:val="99"/>
    <w:pPr>
      <w:spacing w:before="140" w:after="140"/>
      <w:jc w:val="both"/>
    </w:pPr>
    <w:rPr>
      <w:sz w:val="22"/>
      <w:szCs w:val="22"/>
    </w:rPr>
  </w:style>
  <w:style w:type="paragraph" w:styleId="BalloonText">
    <w:name w:val="Balloon Text"/>
    <w:basedOn w:val="Normal"/>
    <w:link w:val="BalloonTextChar"/>
    <w:uiPriority w:val="99"/>
    <w:semiHidden/>
    <w:unhideWhenUsed/>
    <w:rsid w:val="00D05150"/>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05150"/>
    <w:rPr>
      <w:rFonts w:ascii="Segoe UI" w:hAnsi="Segoe UI" w:cs="Segoe UI"/>
      <w:color w:val="000000"/>
      <w:sz w:val="18"/>
      <w:szCs w:val="18"/>
    </w:rPr>
  </w:style>
  <w:style w:type="paragraph" w:styleId="NoSpacing">
    <w:name w:val="No Spacing"/>
    <w:uiPriority w:val="1"/>
    <w:qFormat/>
    <w:rsid w:val="00652F10"/>
    <w:pPr>
      <w:spacing w:after="0" w:line="240" w:lineRule="auto"/>
    </w:pPr>
    <w:rPr>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76460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760</Words>
  <Characters>4337</Characters>
  <Application>Microsoft Office Word</Application>
  <DocSecurity>0</DocSecurity>
  <Lines>36</Lines>
  <Paragraphs>10</Paragraphs>
  <ScaleCrop>false</ScaleCrop>
  <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
  <cp:lastModifiedBy>LONATRADE</cp:lastModifiedBy>
  <cp:revision>8</cp:revision>
  <cp:lastPrinted>2021-03-10T13:23:00Z</cp:lastPrinted>
  <dcterms:created xsi:type="dcterms:W3CDTF">2021-03-22T15:11:00Z</dcterms:created>
  <dcterms:modified xsi:type="dcterms:W3CDTF">2021-04-06T08:47:00Z</dcterms:modified>
</cp:coreProperties>
</file>