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8D10" w14:textId="77777777" w:rsidR="00E513C1" w:rsidRDefault="00E513C1" w:rsidP="00E513C1">
      <w:pPr>
        <w:jc w:val="both"/>
        <w:rPr>
          <w:sz w:val="28"/>
          <w:szCs w:val="28"/>
        </w:rPr>
      </w:pPr>
      <w:r>
        <w:rPr>
          <w:sz w:val="28"/>
          <w:szCs w:val="28"/>
          <w:lang w:val="sr-Latn-CS"/>
        </w:rPr>
        <w:t>Na osnovu</w:t>
      </w:r>
      <w:r>
        <w:rPr>
          <w:color w:val="000000"/>
          <w:sz w:val="28"/>
          <w:szCs w:val="28"/>
        </w:rPr>
        <w:t xml:space="preserve"> člana 38 stav 1 tačka 2 Zakona o lokalnoj samoupravi ("Službeni list Crne Gore ", br.02/18,34/19 i 38/20),a u vezi sa članom 12 stav 2 Odluke o osnivanju Turističe organizacije Tuzi ("Službeni list Crne Gore – Opštinski propisi", br.42/18) </w:t>
      </w:r>
      <w:r>
        <w:rPr>
          <w:sz w:val="28"/>
          <w:szCs w:val="28"/>
        </w:rPr>
        <w:t>Skupština</w:t>
      </w:r>
      <w:r>
        <w:rPr>
          <w:sz w:val="28"/>
          <w:szCs w:val="28"/>
          <w:lang w:val="sr-Latn-CS"/>
        </w:rPr>
        <w:t xml:space="preserve"> opštine Tuzi</w:t>
      </w:r>
      <w:r>
        <w:rPr>
          <w:sz w:val="28"/>
          <w:szCs w:val="28"/>
        </w:rPr>
        <w:t xml:space="preserve"> je na sjednici održanoj 01.04.2021. godine , donijela </w:t>
      </w:r>
    </w:p>
    <w:p w14:paraId="52995D27" w14:textId="77777777" w:rsidR="00E513C1" w:rsidRDefault="00E513C1" w:rsidP="00E513C1">
      <w:pPr>
        <w:jc w:val="both"/>
        <w:rPr>
          <w:sz w:val="28"/>
          <w:szCs w:val="28"/>
        </w:rPr>
      </w:pPr>
    </w:p>
    <w:p w14:paraId="60977FCD" w14:textId="77777777" w:rsidR="00E513C1" w:rsidRDefault="00E513C1" w:rsidP="00E51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14:paraId="2F0EC51F" w14:textId="77777777" w:rsidR="00E513C1" w:rsidRDefault="00E513C1" w:rsidP="00E513C1">
      <w:pPr>
        <w:jc w:val="center"/>
        <w:rPr>
          <w:b/>
          <w:sz w:val="28"/>
          <w:szCs w:val="28"/>
        </w:rPr>
      </w:pPr>
    </w:p>
    <w:p w14:paraId="64AD1472" w14:textId="77777777" w:rsidR="00E513C1" w:rsidRDefault="00E513C1" w:rsidP="00E513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o prestanku mandata članu Skupštine Turističke organizacije Tuzi</w:t>
      </w:r>
    </w:p>
    <w:p w14:paraId="5EF63F9D" w14:textId="77777777" w:rsidR="00E513C1" w:rsidRDefault="00E513C1" w:rsidP="00E513C1">
      <w:pPr>
        <w:jc w:val="center"/>
        <w:rPr>
          <w:b/>
          <w:sz w:val="28"/>
          <w:szCs w:val="28"/>
        </w:rPr>
      </w:pPr>
    </w:p>
    <w:p w14:paraId="27F360F3" w14:textId="77777777" w:rsidR="00E513C1" w:rsidRDefault="00E513C1" w:rsidP="00E51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 1</w:t>
      </w:r>
    </w:p>
    <w:p w14:paraId="3EDB07DE" w14:textId="77777777" w:rsidR="00E513C1" w:rsidRDefault="00E513C1" w:rsidP="00E513C1">
      <w:pPr>
        <w:jc w:val="center"/>
        <w:rPr>
          <w:b/>
          <w:sz w:val="28"/>
          <w:szCs w:val="28"/>
        </w:rPr>
      </w:pPr>
    </w:p>
    <w:p w14:paraId="73C9B553" w14:textId="77777777" w:rsidR="00E513C1" w:rsidRPr="00163FBB" w:rsidRDefault="00E513C1" w:rsidP="00E513C1">
      <w:pPr>
        <w:rPr>
          <w:sz w:val="28"/>
          <w:szCs w:val="28"/>
        </w:rPr>
      </w:pPr>
      <w:r>
        <w:rPr>
          <w:sz w:val="28"/>
          <w:szCs w:val="28"/>
        </w:rPr>
        <w:t xml:space="preserve">   Abedinu Adžoviću prestaje mandat u Skupštini Turističke organizacije Tuzi,prije isteka istog zbog smrti imenovanog.</w:t>
      </w:r>
    </w:p>
    <w:p w14:paraId="1C3E1DA7" w14:textId="77777777" w:rsidR="00E513C1" w:rsidRDefault="00E513C1" w:rsidP="00E513C1">
      <w:pPr>
        <w:jc w:val="both"/>
        <w:rPr>
          <w:sz w:val="28"/>
          <w:szCs w:val="28"/>
        </w:rPr>
      </w:pPr>
    </w:p>
    <w:p w14:paraId="160443BF" w14:textId="77777777" w:rsidR="00E513C1" w:rsidRDefault="00E513C1" w:rsidP="00E513C1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 2</w:t>
      </w:r>
    </w:p>
    <w:p w14:paraId="3CA7B314" w14:textId="77777777" w:rsidR="00E513C1" w:rsidRDefault="00E513C1" w:rsidP="00E513C1">
      <w:pPr>
        <w:jc w:val="both"/>
        <w:rPr>
          <w:sz w:val="28"/>
          <w:szCs w:val="28"/>
          <w:lang w:val="hr-HR"/>
        </w:rPr>
      </w:pPr>
    </w:p>
    <w:p w14:paraId="088DE50E" w14:textId="77777777" w:rsidR="00E513C1" w:rsidRDefault="00E513C1" w:rsidP="00E513C1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Ova Odluka stupa na snagu danom donošenja a objaviće se u „Službenom listu    Crne Gore-</w:t>
      </w:r>
      <w:r>
        <w:rPr>
          <w:sz w:val="28"/>
          <w:szCs w:val="28"/>
          <w:lang w:val="sr-Latn-CS"/>
        </w:rPr>
        <w:t>opštinski propisi</w:t>
      </w:r>
      <w:r>
        <w:rPr>
          <w:sz w:val="28"/>
          <w:szCs w:val="28"/>
          <w:lang w:val="hr-HR"/>
        </w:rPr>
        <w:t>“.</w:t>
      </w:r>
    </w:p>
    <w:p w14:paraId="4698F4F2" w14:textId="77777777" w:rsidR="00E513C1" w:rsidRDefault="00E513C1" w:rsidP="00E513C1">
      <w:pPr>
        <w:jc w:val="both"/>
        <w:rPr>
          <w:sz w:val="28"/>
          <w:szCs w:val="28"/>
          <w:lang w:val="hr-HR"/>
        </w:rPr>
      </w:pPr>
    </w:p>
    <w:p w14:paraId="74F9BDDB" w14:textId="3E5CA003" w:rsidR="00E513C1" w:rsidRDefault="00E513C1" w:rsidP="00E513C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Br. 02-030/21-</w:t>
      </w:r>
      <w:r w:rsidR="00A106A2">
        <w:rPr>
          <w:sz w:val="28"/>
          <w:szCs w:val="28"/>
          <w:lang w:val="sr-Latn-CS"/>
        </w:rPr>
        <w:t>4806</w:t>
      </w:r>
    </w:p>
    <w:p w14:paraId="2BF56183" w14:textId="77777777" w:rsidR="00E513C1" w:rsidRDefault="00E513C1" w:rsidP="00E513C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Tuzi,  01.04.2021. godine.</w:t>
      </w:r>
    </w:p>
    <w:p w14:paraId="7FAAA83E" w14:textId="77777777" w:rsidR="00E513C1" w:rsidRDefault="00E513C1" w:rsidP="00E513C1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</w:t>
      </w:r>
    </w:p>
    <w:p w14:paraId="51054191" w14:textId="77777777" w:rsidR="00E513C1" w:rsidRDefault="00E513C1" w:rsidP="00E513C1">
      <w:pPr>
        <w:rPr>
          <w:b/>
          <w:sz w:val="28"/>
          <w:szCs w:val="28"/>
          <w:lang w:val="sr-Latn-CS"/>
        </w:rPr>
      </w:pPr>
    </w:p>
    <w:p w14:paraId="51B13902" w14:textId="77777777" w:rsidR="00E513C1" w:rsidRDefault="00E513C1" w:rsidP="00E513C1">
      <w:pPr>
        <w:rPr>
          <w:b/>
          <w:sz w:val="28"/>
          <w:szCs w:val="28"/>
          <w:lang w:val="sr-Latn-CS"/>
        </w:rPr>
      </w:pPr>
    </w:p>
    <w:p w14:paraId="16E4D9B2" w14:textId="77777777" w:rsidR="00E513C1" w:rsidRDefault="00E513C1" w:rsidP="00E513C1">
      <w:pPr>
        <w:rPr>
          <w:b/>
          <w:sz w:val="28"/>
          <w:szCs w:val="28"/>
          <w:lang w:val="sr-Latn-CS"/>
        </w:rPr>
      </w:pPr>
    </w:p>
    <w:p w14:paraId="64803E94" w14:textId="77777777" w:rsidR="00E513C1" w:rsidRDefault="00E513C1" w:rsidP="00E513C1">
      <w:pPr>
        <w:rPr>
          <w:b/>
          <w:sz w:val="28"/>
          <w:szCs w:val="28"/>
          <w:lang w:val="sr-Latn-CS"/>
        </w:rPr>
      </w:pPr>
    </w:p>
    <w:p w14:paraId="26EDA775" w14:textId="77777777" w:rsidR="00E513C1" w:rsidRDefault="00E513C1" w:rsidP="00E513C1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sr-Latn-CS"/>
        </w:rPr>
        <w:t xml:space="preserve">    </w:t>
      </w:r>
      <w:r>
        <w:rPr>
          <w:b/>
          <w:sz w:val="28"/>
          <w:szCs w:val="28"/>
        </w:rPr>
        <w:t>Skupština opštine Tuzi</w:t>
      </w:r>
    </w:p>
    <w:p w14:paraId="063DF85E" w14:textId="77777777" w:rsidR="00E513C1" w:rsidRDefault="00E513C1" w:rsidP="00E513C1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PREDSJEDNIK SKUPŠTINE,</w:t>
      </w:r>
    </w:p>
    <w:p w14:paraId="126DDEDB" w14:textId="77777777" w:rsidR="00E513C1" w:rsidRDefault="00E513C1" w:rsidP="00E513C1">
      <w:pPr>
        <w:jc w:val="center"/>
        <w:rPr>
          <w:lang w:val="sr-Latn-CS"/>
        </w:rPr>
      </w:pPr>
      <w:r>
        <w:rPr>
          <w:b/>
          <w:sz w:val="28"/>
          <w:szCs w:val="28"/>
          <w:lang w:val="hr-HR"/>
        </w:rPr>
        <w:t>Fadil Kajoshaj</w:t>
      </w:r>
    </w:p>
    <w:p w14:paraId="1C0B2D96" w14:textId="77777777" w:rsidR="00E513C1" w:rsidRDefault="00E513C1" w:rsidP="00E513C1"/>
    <w:p w14:paraId="73E0858B" w14:textId="77777777" w:rsidR="00E513C1" w:rsidRDefault="00E513C1" w:rsidP="00E513C1"/>
    <w:p w14:paraId="07700C3A" w14:textId="77777777" w:rsidR="00E513C1" w:rsidRDefault="00E513C1" w:rsidP="00E513C1"/>
    <w:p w14:paraId="7091C1BE" w14:textId="77777777" w:rsidR="002A570A" w:rsidRDefault="002A570A"/>
    <w:sectPr w:rsidR="002A570A" w:rsidSect="003C01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C1"/>
    <w:rsid w:val="002A570A"/>
    <w:rsid w:val="00A017AF"/>
    <w:rsid w:val="00A106A2"/>
    <w:rsid w:val="00E5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B533"/>
  <w15:docId w15:val="{6BDA0B5D-6FDD-4E92-825B-5335DC33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4</cp:revision>
  <dcterms:created xsi:type="dcterms:W3CDTF">2021-04-06T10:40:00Z</dcterms:created>
  <dcterms:modified xsi:type="dcterms:W3CDTF">2021-04-06T10:53:00Z</dcterms:modified>
</cp:coreProperties>
</file>