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AB84" w14:textId="047F5B4C" w:rsidR="00F07B6A" w:rsidRPr="007E6DDA" w:rsidRDefault="005F44DE" w:rsidP="00F07B6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7E6DDA">
        <w:rPr>
          <w:rFonts w:ascii="Garamond" w:hAnsi="Garamond"/>
          <w:sz w:val="28"/>
          <w:szCs w:val="28"/>
          <w:lang w:val="sq-AL"/>
        </w:rPr>
        <w:t>Në bazë të nenit 53 paragrafi 1 pika 3 e Statutit të Komunës së Tuzit</w:t>
      </w:r>
      <w:r w:rsidR="00F07B6A" w:rsidRPr="007E6DDA">
        <w:rPr>
          <w:rFonts w:ascii="Garamond" w:hAnsi="Garamond"/>
          <w:sz w:val="28"/>
          <w:szCs w:val="28"/>
          <w:lang w:val="sq-AL"/>
        </w:rPr>
        <w:t xml:space="preserve"> („Fleta zyrtare e MZ – dispozitat komunale”, numër 24/19, 05/20), në seancën e Kuvendit të Komunës së Tuzit</w:t>
      </w:r>
      <w:r w:rsidR="00A07306">
        <w:rPr>
          <w:rFonts w:ascii="Garamond" w:hAnsi="Garamond"/>
          <w:sz w:val="28"/>
          <w:szCs w:val="28"/>
          <w:lang w:val="sq-AL"/>
        </w:rPr>
        <w:t>, me pëlqimin e Ministrisë së zhvillimit ekonomik,</w:t>
      </w:r>
      <w:r w:rsidR="00F07B6A" w:rsidRPr="007E6DDA">
        <w:rPr>
          <w:rFonts w:ascii="Garamond" w:hAnsi="Garamond"/>
          <w:sz w:val="28"/>
          <w:szCs w:val="28"/>
          <w:lang w:val="sq-AL"/>
        </w:rPr>
        <w:t xml:space="preserve"> të mbajtur më </w:t>
      </w:r>
      <w:r w:rsidR="00AC1BF0">
        <w:rPr>
          <w:rFonts w:ascii="Garamond" w:hAnsi="Garamond"/>
          <w:sz w:val="28"/>
          <w:szCs w:val="28"/>
          <w:lang w:val="sq-AL"/>
        </w:rPr>
        <w:t>17.</w:t>
      </w:r>
      <w:r w:rsidR="00F07B6A" w:rsidRPr="007E6DDA">
        <w:rPr>
          <w:rFonts w:ascii="Garamond" w:hAnsi="Garamond"/>
          <w:sz w:val="28"/>
          <w:szCs w:val="28"/>
          <w:lang w:val="sq-AL"/>
        </w:rPr>
        <w:t>06.2021, është sjellë</w:t>
      </w:r>
    </w:p>
    <w:p w14:paraId="73FBE02F" w14:textId="10C5A0D4" w:rsidR="00F07B6A" w:rsidRPr="007E6DDA" w:rsidRDefault="00F07B6A" w:rsidP="00F07B6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08B79AD2" w14:textId="77777777" w:rsidR="007E6DDA" w:rsidRPr="007E6DDA" w:rsidRDefault="007E6DDA" w:rsidP="00F07B6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0F8EDB45" w14:textId="77777777" w:rsidR="00F07B6A" w:rsidRPr="007E6DDA" w:rsidRDefault="00F07B6A" w:rsidP="009D01E0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7E6DDA">
        <w:rPr>
          <w:rFonts w:ascii="Garamond" w:hAnsi="Garamond"/>
          <w:b/>
          <w:bCs/>
          <w:sz w:val="28"/>
          <w:szCs w:val="28"/>
          <w:lang w:val="sq-AL"/>
        </w:rPr>
        <w:t>VENDIMI</w:t>
      </w:r>
    </w:p>
    <w:p w14:paraId="34B8603E" w14:textId="602DAA92" w:rsidR="00AF5330" w:rsidRPr="007E6DDA" w:rsidRDefault="00F07B6A" w:rsidP="009D01E0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7E6DDA">
        <w:rPr>
          <w:rFonts w:ascii="Garamond" w:hAnsi="Garamond"/>
          <w:b/>
          <w:bCs/>
          <w:sz w:val="28"/>
          <w:szCs w:val="28"/>
          <w:lang w:val="sq-AL"/>
        </w:rPr>
        <w:t xml:space="preserve">mbi sjelljen e </w:t>
      </w:r>
      <w:r w:rsidR="00AF5330" w:rsidRPr="007E6DDA">
        <w:rPr>
          <w:rFonts w:ascii="Garamond" w:hAnsi="Garamond"/>
          <w:b/>
          <w:bCs/>
          <w:sz w:val="28"/>
          <w:szCs w:val="28"/>
          <w:lang w:val="sq-AL"/>
        </w:rPr>
        <w:t>Planit strategjik të zhvillimit të Komunës së Tuzit për periudhën 2021-2026</w:t>
      </w:r>
    </w:p>
    <w:p w14:paraId="767E902C" w14:textId="205106D6" w:rsidR="00F07B6A" w:rsidRPr="007E6DDA" w:rsidRDefault="00F07B6A" w:rsidP="00F07B6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706DEB55" w14:textId="77777777" w:rsidR="00F07B6A" w:rsidRPr="007E6DDA" w:rsidRDefault="00F07B6A" w:rsidP="00F07B6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7E16B6D0" w14:textId="77777777" w:rsidR="00F07B6A" w:rsidRPr="007E6DDA" w:rsidRDefault="00F07B6A" w:rsidP="00F07B6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7E6DDA">
        <w:rPr>
          <w:rFonts w:ascii="Garamond" w:hAnsi="Garamond"/>
          <w:b/>
          <w:bCs/>
          <w:sz w:val="28"/>
          <w:szCs w:val="28"/>
          <w:lang w:val="sq-AL"/>
        </w:rPr>
        <w:t>Neni 1</w:t>
      </w:r>
    </w:p>
    <w:p w14:paraId="06841EED" w14:textId="2F1C518B" w:rsidR="00AF5330" w:rsidRPr="007E6DDA" w:rsidRDefault="00AF5330" w:rsidP="00AF5330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7E6DDA">
        <w:rPr>
          <w:rFonts w:ascii="Garamond" w:hAnsi="Garamond"/>
          <w:sz w:val="28"/>
          <w:szCs w:val="28"/>
          <w:lang w:val="sq-AL"/>
        </w:rPr>
        <w:t xml:space="preserve">Sillet Plani strategjik </w:t>
      </w:r>
      <w:r w:rsidR="00EE5A50" w:rsidRPr="007E6DDA">
        <w:rPr>
          <w:rFonts w:ascii="Garamond" w:hAnsi="Garamond"/>
          <w:sz w:val="28"/>
          <w:szCs w:val="28"/>
          <w:lang w:val="sq-AL"/>
        </w:rPr>
        <w:t>i</w:t>
      </w:r>
      <w:r w:rsidRPr="007E6DDA">
        <w:rPr>
          <w:rFonts w:ascii="Garamond" w:hAnsi="Garamond"/>
          <w:sz w:val="28"/>
          <w:szCs w:val="28"/>
          <w:lang w:val="sq-AL"/>
        </w:rPr>
        <w:t xml:space="preserve"> zhvillimit të Komunës së Tuzit për periudhën 2021-2026. </w:t>
      </w:r>
    </w:p>
    <w:p w14:paraId="64AB0897" w14:textId="15A31C3A" w:rsidR="00F07B6A" w:rsidRPr="007E6DDA" w:rsidRDefault="00F07B6A" w:rsidP="00F07B6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10758876" w14:textId="77777777" w:rsidR="00F07B6A" w:rsidRPr="007E6DDA" w:rsidRDefault="00F07B6A" w:rsidP="00F07B6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7E6DDA">
        <w:rPr>
          <w:rFonts w:ascii="Garamond" w:hAnsi="Garamond"/>
          <w:b/>
          <w:bCs/>
          <w:sz w:val="28"/>
          <w:szCs w:val="28"/>
          <w:lang w:val="sq-AL"/>
        </w:rPr>
        <w:t>Neni 2</w:t>
      </w:r>
    </w:p>
    <w:p w14:paraId="6C710980" w14:textId="29328AFA" w:rsidR="00EE5A50" w:rsidRPr="007E6DDA" w:rsidRDefault="00EE5A50" w:rsidP="00EE5A50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7E6DDA">
        <w:rPr>
          <w:rFonts w:ascii="Garamond" w:hAnsi="Garamond"/>
          <w:sz w:val="28"/>
          <w:szCs w:val="28"/>
          <w:lang w:val="sq-AL"/>
        </w:rPr>
        <w:t xml:space="preserve">Plani strategjik i zhvillimit të Komunës së Tuzit për periudhën 2021-2026 do të publikohet në faqen e internetit </w:t>
      </w:r>
      <w:hyperlink r:id="rId5" w:history="1">
        <w:r w:rsidRPr="007E6DDA">
          <w:rPr>
            <w:rStyle w:val="Hyperlink"/>
            <w:rFonts w:ascii="Garamond" w:hAnsi="Garamond"/>
            <w:color w:val="auto"/>
            <w:sz w:val="28"/>
            <w:szCs w:val="28"/>
            <w:u w:val="none"/>
            <w:lang w:val="sq-AL"/>
          </w:rPr>
          <w:t>www.tuzi.org.me</w:t>
        </w:r>
      </w:hyperlink>
      <w:r w:rsidRPr="007E6DDA">
        <w:rPr>
          <w:rFonts w:ascii="Garamond" w:hAnsi="Garamond"/>
          <w:color w:val="auto"/>
          <w:sz w:val="28"/>
          <w:szCs w:val="28"/>
          <w:lang w:val="sq-AL"/>
        </w:rPr>
        <w:t>.</w:t>
      </w:r>
    </w:p>
    <w:p w14:paraId="0EDB5D3D" w14:textId="77777777" w:rsidR="00EE5A50" w:rsidRPr="007E6DDA" w:rsidRDefault="00EE5A50" w:rsidP="00F07B6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36C781FE" w14:textId="130A57EA" w:rsidR="00F07B6A" w:rsidRPr="007E6DDA" w:rsidRDefault="00F07B6A" w:rsidP="00F07B6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7E6DDA">
        <w:rPr>
          <w:rFonts w:ascii="Garamond" w:hAnsi="Garamond"/>
          <w:b/>
          <w:bCs/>
          <w:sz w:val="28"/>
          <w:szCs w:val="28"/>
          <w:lang w:val="sq-AL"/>
        </w:rPr>
        <w:t>Neni 3</w:t>
      </w:r>
    </w:p>
    <w:p w14:paraId="27EA707A" w14:textId="77777777" w:rsidR="00F07B6A" w:rsidRPr="007E6DDA" w:rsidRDefault="00F07B6A" w:rsidP="00510B7E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7E6DDA">
        <w:rPr>
          <w:rFonts w:ascii="Garamond" w:hAnsi="Garamond"/>
          <w:sz w:val="28"/>
          <w:szCs w:val="28"/>
          <w:lang w:val="sq-AL"/>
        </w:rPr>
        <w:t>Ky Vendim hynë në fuqi me ditën e tetë nga dita e publikimit në „Fletën zyrtare të Malit të Zi – dispozitat komunale”.</w:t>
      </w:r>
    </w:p>
    <w:p w14:paraId="67E9C532" w14:textId="77777777" w:rsidR="00F07B6A" w:rsidRPr="007E6DDA" w:rsidRDefault="00F07B6A" w:rsidP="00F07B6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0E3EF6F1" w14:textId="037A3E61" w:rsidR="00F07B6A" w:rsidRPr="007E6DDA" w:rsidRDefault="00F07B6A" w:rsidP="00F07B6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03B7D454" w14:textId="3E5939C3" w:rsidR="007E6DDA" w:rsidRPr="007E6DDA" w:rsidRDefault="007E6DDA" w:rsidP="00F07B6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0009BDDE" w14:textId="77777777" w:rsidR="007E6DDA" w:rsidRPr="007E6DDA" w:rsidRDefault="007E6DDA" w:rsidP="00F07B6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209444FC" w14:textId="77777777" w:rsidR="00F07B6A" w:rsidRPr="007E6DDA" w:rsidRDefault="00F07B6A" w:rsidP="00F07B6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73272B52" w14:textId="1AEC0107" w:rsidR="00F07B6A" w:rsidRPr="007E6DDA" w:rsidRDefault="00F07B6A" w:rsidP="00F07B6A">
      <w:pPr>
        <w:jc w:val="both"/>
        <w:rPr>
          <w:rFonts w:ascii="Garamond" w:hAnsi="Garamond"/>
          <w:sz w:val="28"/>
          <w:szCs w:val="28"/>
          <w:lang w:val="sq-AL"/>
        </w:rPr>
      </w:pPr>
      <w:r w:rsidRPr="007E6DDA">
        <w:rPr>
          <w:rFonts w:ascii="Garamond" w:hAnsi="Garamond"/>
          <w:sz w:val="28"/>
          <w:szCs w:val="28"/>
          <w:lang w:val="sq-AL"/>
        </w:rPr>
        <w:t>Numër: 02-030/21-</w:t>
      </w:r>
      <w:r w:rsidR="00AC1BF0">
        <w:rPr>
          <w:rFonts w:ascii="Garamond" w:hAnsi="Garamond"/>
          <w:sz w:val="28"/>
          <w:szCs w:val="28"/>
          <w:lang w:val="sq-AL"/>
        </w:rPr>
        <w:t>8482</w:t>
      </w:r>
    </w:p>
    <w:p w14:paraId="40B5D656" w14:textId="13A74245" w:rsidR="00F07B6A" w:rsidRPr="007E6DDA" w:rsidRDefault="00F07B6A" w:rsidP="00F07B6A">
      <w:pPr>
        <w:jc w:val="both"/>
        <w:rPr>
          <w:rFonts w:ascii="Garamond" w:hAnsi="Garamond"/>
          <w:sz w:val="28"/>
          <w:szCs w:val="28"/>
          <w:lang w:val="sq-AL"/>
        </w:rPr>
      </w:pPr>
      <w:r w:rsidRPr="007E6DDA">
        <w:rPr>
          <w:rFonts w:ascii="Garamond" w:hAnsi="Garamond"/>
          <w:sz w:val="28"/>
          <w:szCs w:val="28"/>
          <w:lang w:val="sq-AL"/>
        </w:rPr>
        <w:t xml:space="preserve">Tuz, </w:t>
      </w:r>
      <w:r w:rsidR="00AC1BF0">
        <w:rPr>
          <w:rFonts w:ascii="Garamond" w:hAnsi="Garamond"/>
          <w:sz w:val="28"/>
          <w:szCs w:val="28"/>
          <w:lang w:val="sq-AL"/>
        </w:rPr>
        <w:t>17.</w:t>
      </w:r>
      <w:r w:rsidRPr="007E6DDA">
        <w:rPr>
          <w:rFonts w:ascii="Garamond" w:hAnsi="Garamond"/>
          <w:sz w:val="28"/>
          <w:szCs w:val="28"/>
          <w:lang w:val="sq-AL"/>
        </w:rPr>
        <w:t>06.2021</w:t>
      </w:r>
    </w:p>
    <w:p w14:paraId="1AEC6A4D" w14:textId="77777777" w:rsidR="00F07B6A" w:rsidRPr="007E6DDA" w:rsidRDefault="00F07B6A" w:rsidP="00F07B6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7AB6C344" w14:textId="77777777" w:rsidR="00F07B6A" w:rsidRPr="007E6DDA" w:rsidRDefault="00F07B6A" w:rsidP="00F07B6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506E09DA" w14:textId="77777777" w:rsidR="00F07B6A" w:rsidRPr="007E6DDA" w:rsidRDefault="00F07B6A" w:rsidP="00F07B6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287CDDAB" w14:textId="77777777" w:rsidR="00F07B6A" w:rsidRPr="007E6DDA" w:rsidRDefault="00F07B6A" w:rsidP="00F07B6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5950AB0F" w14:textId="77777777" w:rsidR="00F07B6A" w:rsidRPr="007E6DDA" w:rsidRDefault="00F07B6A" w:rsidP="00F07B6A">
      <w:pPr>
        <w:jc w:val="center"/>
        <w:rPr>
          <w:rFonts w:ascii="Garamond" w:hAnsi="Garamond"/>
          <w:b/>
          <w:sz w:val="28"/>
          <w:szCs w:val="28"/>
          <w:lang w:val="sq-AL"/>
        </w:rPr>
      </w:pPr>
      <w:r w:rsidRPr="007E6DDA">
        <w:rPr>
          <w:rFonts w:ascii="Garamond" w:hAnsi="Garamond"/>
          <w:b/>
          <w:sz w:val="28"/>
          <w:szCs w:val="28"/>
          <w:lang w:val="sq-AL"/>
        </w:rPr>
        <w:t xml:space="preserve">KUVENDI I KOMUNËS SË TUZIT </w:t>
      </w:r>
    </w:p>
    <w:p w14:paraId="06BF324C" w14:textId="77777777" w:rsidR="00F07B6A" w:rsidRPr="007E6DDA" w:rsidRDefault="00F07B6A" w:rsidP="00F07B6A">
      <w:pPr>
        <w:jc w:val="center"/>
        <w:rPr>
          <w:rFonts w:ascii="Garamond" w:hAnsi="Garamond"/>
          <w:sz w:val="28"/>
          <w:szCs w:val="28"/>
          <w:lang w:val="sq-AL"/>
        </w:rPr>
      </w:pPr>
      <w:r w:rsidRPr="007E6DDA">
        <w:rPr>
          <w:rFonts w:ascii="Garamond" w:hAnsi="Garamond"/>
          <w:b/>
          <w:sz w:val="28"/>
          <w:szCs w:val="28"/>
          <w:lang w:val="sq-AL"/>
        </w:rPr>
        <w:t>KRYETARI,</w:t>
      </w:r>
    </w:p>
    <w:p w14:paraId="6FF94AE6" w14:textId="77777777" w:rsidR="00F07B6A" w:rsidRPr="007E6DDA" w:rsidRDefault="00F07B6A" w:rsidP="00F07B6A">
      <w:pPr>
        <w:jc w:val="center"/>
        <w:rPr>
          <w:rFonts w:ascii="Garamond" w:hAnsi="Garamond"/>
          <w:b/>
          <w:sz w:val="28"/>
          <w:szCs w:val="28"/>
          <w:lang w:val="sq-AL"/>
        </w:rPr>
      </w:pPr>
      <w:r w:rsidRPr="007E6DDA">
        <w:rPr>
          <w:rFonts w:ascii="Garamond" w:hAnsi="Garamond"/>
          <w:b/>
          <w:sz w:val="28"/>
          <w:szCs w:val="28"/>
          <w:lang w:val="sq-AL"/>
        </w:rPr>
        <w:t>Fadil Kajoshaj</w:t>
      </w:r>
    </w:p>
    <w:p w14:paraId="33FF6887" w14:textId="49BB49B9" w:rsidR="00AA6001" w:rsidRPr="007E6DDA" w:rsidRDefault="00AA6001">
      <w:pPr>
        <w:rPr>
          <w:rFonts w:ascii="Garamond" w:hAnsi="Garamond"/>
          <w:sz w:val="28"/>
          <w:szCs w:val="28"/>
          <w:lang w:val="sq-AL"/>
        </w:rPr>
      </w:pPr>
    </w:p>
    <w:sectPr w:rsidR="00AA6001" w:rsidRPr="007E6D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C63"/>
    <w:multiLevelType w:val="hybridMultilevel"/>
    <w:tmpl w:val="D9D09F7E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75553"/>
    <w:multiLevelType w:val="hybridMultilevel"/>
    <w:tmpl w:val="AA60CD76"/>
    <w:lvl w:ilvl="0" w:tplc="3D86C9F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DE"/>
    <w:rsid w:val="001F1B6F"/>
    <w:rsid w:val="002A681B"/>
    <w:rsid w:val="00510B7E"/>
    <w:rsid w:val="005B577A"/>
    <w:rsid w:val="005F44DE"/>
    <w:rsid w:val="006905F1"/>
    <w:rsid w:val="007E6DDA"/>
    <w:rsid w:val="009D01E0"/>
    <w:rsid w:val="00A07306"/>
    <w:rsid w:val="00AA6001"/>
    <w:rsid w:val="00AC1BF0"/>
    <w:rsid w:val="00AF5330"/>
    <w:rsid w:val="00CC1FAA"/>
    <w:rsid w:val="00ED2038"/>
    <w:rsid w:val="00EE5A50"/>
    <w:rsid w:val="00F0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B4A9"/>
  <w15:chartTrackingRefBased/>
  <w15:docId w15:val="{C7F07EAF-A0D9-4219-863B-8C49E6FE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B6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B6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en-US"/>
    </w:rPr>
  </w:style>
  <w:style w:type="paragraph" w:customStyle="1" w:styleId="N02Y">
    <w:name w:val="N02Y"/>
    <w:basedOn w:val="Normal"/>
    <w:uiPriority w:val="99"/>
    <w:rsid w:val="00AF5330"/>
    <w:pPr>
      <w:spacing w:before="120" w:after="60"/>
      <w:ind w:firstLine="283"/>
      <w:jc w:val="both"/>
    </w:pPr>
    <w:rPr>
      <w:sz w:val="22"/>
      <w:szCs w:val="22"/>
      <w:lang w:val="sr-Latn-ME" w:eastAsia="sr-Latn-ME"/>
    </w:rPr>
  </w:style>
  <w:style w:type="character" w:styleId="Hyperlink">
    <w:name w:val="Hyperlink"/>
    <w:basedOn w:val="DefaultParagraphFont"/>
    <w:uiPriority w:val="99"/>
    <w:unhideWhenUsed/>
    <w:rsid w:val="00EE5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zi.org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LONATRADE</cp:lastModifiedBy>
  <cp:revision>6</cp:revision>
  <cp:lastPrinted>2021-06-07T13:22:00Z</cp:lastPrinted>
  <dcterms:created xsi:type="dcterms:W3CDTF">2021-06-18T07:31:00Z</dcterms:created>
  <dcterms:modified xsi:type="dcterms:W3CDTF">2021-06-21T11:38:00Z</dcterms:modified>
</cp:coreProperties>
</file>