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93B2" w14:textId="0BD0E46F" w:rsidR="00413EB0" w:rsidRDefault="00413EB0">
      <w:pPr>
        <w:rPr>
          <w:rFonts w:ascii="Century Schoolbook" w:hAnsi="Century Schoolbook"/>
          <w:sz w:val="28"/>
          <w:szCs w:val="28"/>
          <w:lang w:val="sq-AL"/>
        </w:rPr>
      </w:pPr>
      <w:r>
        <w:rPr>
          <w:rFonts w:ascii="Century Schoolbook" w:hAnsi="Century Schoolbook"/>
          <w:noProof/>
          <w:sz w:val="28"/>
          <w:szCs w:val="28"/>
          <w:lang w:val="sq-AL"/>
        </w:rPr>
        <w:drawing>
          <wp:anchor distT="0" distB="0" distL="114300" distR="114300" simplePos="0" relativeHeight="251658240" behindDoc="0" locked="0" layoutInCell="1" allowOverlap="1" wp14:anchorId="67D823A7" wp14:editId="57382DFF">
            <wp:simplePos x="0" y="0"/>
            <wp:positionH relativeFrom="margin">
              <wp:posOffset>-1071880</wp:posOffset>
            </wp:positionH>
            <wp:positionV relativeFrom="margin">
              <wp:posOffset>-1071880</wp:posOffset>
            </wp:positionV>
            <wp:extent cx="7905750" cy="11115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111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sz w:val="28"/>
          <w:szCs w:val="28"/>
          <w:lang w:val="sq-AL"/>
        </w:rPr>
        <w:br w:type="page"/>
      </w:r>
    </w:p>
    <w:p w14:paraId="6209046C" w14:textId="1B8237C8" w:rsidR="00732A69" w:rsidRPr="001A1ED8" w:rsidRDefault="006F60BB" w:rsidP="00806018">
      <w:pPr>
        <w:rPr>
          <w:rFonts w:ascii="Century Schoolbook" w:hAnsi="Century Schoolbook"/>
          <w:sz w:val="28"/>
          <w:szCs w:val="28"/>
          <w:lang w:val="sq-AL"/>
        </w:rPr>
      </w:pPr>
      <w:r w:rsidRPr="001A1ED8">
        <w:rPr>
          <w:rFonts w:ascii="Century Schoolbook" w:hAnsi="Century Schoolbook"/>
          <w:sz w:val="28"/>
          <w:szCs w:val="28"/>
          <w:lang w:val="sq-AL"/>
        </w:rPr>
        <w:lastRenderedPageBreak/>
        <w:t>FUSHA PRIORITARE  “BUJQËSIA”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806018" w:rsidRPr="001A1ED8" w14:paraId="60E3149B" w14:textId="77777777" w:rsidTr="00414374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0EFB7C7A" w14:textId="64428A42" w:rsidR="00806018" w:rsidRPr="001A1ED8" w:rsidRDefault="00672AF9" w:rsidP="00945002">
            <w:pPr>
              <w:pStyle w:val="Default"/>
              <w:rPr>
                <w:b/>
                <w:bCs/>
                <w:lang w:val="sq-AL"/>
              </w:rPr>
            </w:pPr>
            <w:r w:rsidRPr="001A1ED8">
              <w:rPr>
                <w:b/>
                <w:lang w:val="sq-AL"/>
              </w:rPr>
              <w:t>Komponenta</w:t>
            </w:r>
            <w:r w:rsidR="00806018" w:rsidRPr="001A1ED8">
              <w:rPr>
                <w:b/>
                <w:lang w:val="sq-AL"/>
              </w:rPr>
              <w:t xml:space="preserve"> </w:t>
            </w:r>
            <w:r w:rsidR="00945002" w:rsidRPr="001A1ED8">
              <w:rPr>
                <w:b/>
                <w:lang w:val="sq-AL"/>
              </w:rPr>
              <w:t>I</w:t>
            </w:r>
            <w:r w:rsidR="00806018" w:rsidRPr="001A1ED8">
              <w:rPr>
                <w:b/>
                <w:lang w:val="sq-AL"/>
              </w:rPr>
              <w:t xml:space="preserve">: </w:t>
            </w:r>
            <w:r w:rsidR="00806018" w:rsidRPr="001A1ED8">
              <w:rPr>
                <w:b/>
                <w:bCs/>
                <w:lang w:val="sq-AL"/>
              </w:rPr>
              <w:t xml:space="preserve"> </w:t>
            </w:r>
            <w:r w:rsidR="006F60BB" w:rsidRPr="001A1ED8">
              <w:rPr>
                <w:b/>
                <w:bCs/>
                <w:lang w:val="sq-AL"/>
              </w:rPr>
              <w:t xml:space="preserve">Forcimi </w:t>
            </w:r>
            <w:r w:rsidR="006D2A74" w:rsidRPr="001A1ED8">
              <w:rPr>
                <w:b/>
                <w:bCs/>
                <w:lang w:val="sq-AL"/>
              </w:rPr>
              <w:t>i</w:t>
            </w:r>
            <w:r w:rsidR="006F60BB" w:rsidRPr="001A1ED8">
              <w:rPr>
                <w:b/>
                <w:bCs/>
                <w:lang w:val="sq-AL"/>
              </w:rPr>
              <w:t xml:space="preserve"> konkurenc</w:t>
            </w:r>
            <w:r w:rsidR="00CB17D0" w:rsidRPr="001A1ED8">
              <w:rPr>
                <w:b/>
                <w:bCs/>
                <w:lang w:val="sq-AL"/>
              </w:rPr>
              <w:t>ë</w:t>
            </w:r>
            <w:r w:rsidR="006F60BB" w:rsidRPr="001A1ED8">
              <w:rPr>
                <w:b/>
                <w:bCs/>
                <w:lang w:val="sq-AL"/>
              </w:rPr>
              <w:t xml:space="preserve">s </w:t>
            </w:r>
            <w:r w:rsidR="006D2A74" w:rsidRPr="001A1ED8">
              <w:rPr>
                <w:b/>
                <w:bCs/>
                <w:lang w:val="sq-AL"/>
              </w:rPr>
              <w:t>së</w:t>
            </w:r>
            <w:r w:rsidR="006F60BB" w:rsidRPr="001A1ED8">
              <w:rPr>
                <w:b/>
                <w:bCs/>
                <w:lang w:val="sq-AL"/>
              </w:rPr>
              <w:t xml:space="preserve"> </w:t>
            </w:r>
            <w:r w:rsidR="006D2A74" w:rsidRPr="001A1ED8">
              <w:rPr>
                <w:b/>
                <w:bCs/>
                <w:lang w:val="sq-AL"/>
              </w:rPr>
              <w:t>prodhues</w:t>
            </w:r>
            <w:r w:rsidR="00593497" w:rsidRPr="001A1ED8">
              <w:rPr>
                <w:b/>
                <w:bCs/>
                <w:lang w:val="sq-AL"/>
              </w:rPr>
              <w:t>ë</w:t>
            </w:r>
            <w:r w:rsidR="006D2A74" w:rsidRPr="001A1ED8">
              <w:rPr>
                <w:b/>
                <w:bCs/>
                <w:lang w:val="sq-AL"/>
              </w:rPr>
              <w:t>ve</w:t>
            </w:r>
            <w:r w:rsidR="006F60BB" w:rsidRPr="001A1ED8">
              <w:rPr>
                <w:b/>
                <w:bCs/>
                <w:lang w:val="sq-AL"/>
              </w:rPr>
              <w:t xml:space="preserve"> </w:t>
            </w:r>
            <w:r w:rsidR="006D2A74" w:rsidRPr="001A1ED8">
              <w:rPr>
                <w:b/>
                <w:bCs/>
                <w:lang w:val="sq-AL"/>
              </w:rPr>
              <w:t>ushqimor</w:t>
            </w:r>
          </w:p>
        </w:tc>
      </w:tr>
      <w:tr w:rsidR="00806018" w:rsidRPr="001A1ED8" w14:paraId="41AD262A" w14:textId="77777777" w:rsidTr="00414374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29A78AC" w14:textId="77777777" w:rsidR="00806018" w:rsidRPr="001A1ED8" w:rsidRDefault="00806018" w:rsidP="00414374">
            <w:pPr>
              <w:pStyle w:val="Default"/>
              <w:rPr>
                <w:lang w:val="sq-AL"/>
              </w:rPr>
            </w:pPr>
          </w:p>
          <w:p w14:paraId="49D15542" w14:textId="1495AEE3" w:rsidR="00806018" w:rsidRPr="001A1ED8" w:rsidRDefault="006F60BB" w:rsidP="00D97376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</w:pPr>
            <w:r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 xml:space="preserve">QELLIMI STRATEGJIK </w:t>
            </w:r>
            <w:r w:rsidR="00806018"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>1:</w:t>
            </w:r>
            <w:r w:rsidR="00D97376"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 xml:space="preserve">Përkrahje ndaj prodhuesve bujqësor </w:t>
            </w:r>
          </w:p>
          <w:p w14:paraId="7EC0B358" w14:textId="164818B4" w:rsidR="00806018" w:rsidRPr="001A1ED8" w:rsidRDefault="00806018" w:rsidP="00314B1B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</w:pPr>
            <w:r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Prioritet</w:t>
            </w:r>
            <w:r w:rsidR="00D97376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i</w:t>
            </w:r>
            <w:r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 xml:space="preserve"> 1.1 </w:t>
            </w:r>
            <w:r w:rsidR="00D97376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 xml:space="preserve">Përkrahje për depozitimin e perimeve </w:t>
            </w:r>
          </w:p>
        </w:tc>
      </w:tr>
      <w:tr w:rsidR="00806018" w:rsidRPr="001A1ED8" w14:paraId="6906C87A" w14:textId="77777777" w:rsidTr="00414374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204" w14:textId="35C0A60B" w:rsidR="00806018" w:rsidRPr="001A1ED8" w:rsidRDefault="00D97376" w:rsidP="00414374">
            <w:pPr>
              <w:pStyle w:val="Default"/>
              <w:rPr>
                <w:b/>
                <w:bCs/>
                <w:color w:val="auto"/>
                <w:lang w:val="sq-AL"/>
              </w:rPr>
            </w:pPr>
            <w:r w:rsidRPr="001A1ED8">
              <w:rPr>
                <w:b/>
                <w:bCs/>
                <w:color w:val="auto"/>
                <w:lang w:val="sq-AL"/>
              </w:rPr>
              <w:t>Përshkrimi i</w:t>
            </w:r>
            <w:r w:rsidR="00806018" w:rsidRPr="001A1ED8">
              <w:rPr>
                <w:b/>
                <w:bCs/>
                <w:color w:val="auto"/>
                <w:lang w:val="sq-AL"/>
              </w:rPr>
              <w:t xml:space="preserve"> projekt</w:t>
            </w:r>
            <w:r w:rsidRPr="001A1ED8">
              <w:rPr>
                <w:b/>
                <w:bCs/>
                <w:color w:val="auto"/>
                <w:lang w:val="sq-AL"/>
              </w:rPr>
              <w:t>it</w:t>
            </w:r>
            <w:r w:rsidR="00806018" w:rsidRPr="001A1ED8">
              <w:rPr>
                <w:b/>
                <w:bCs/>
                <w:color w:val="auto"/>
                <w:lang w:val="sq-AL"/>
              </w:rPr>
              <w:t xml:space="preserve">: </w:t>
            </w:r>
          </w:p>
          <w:p w14:paraId="6112A75C" w14:textId="77777777" w:rsidR="00933C25" w:rsidRPr="001A1ED8" w:rsidRDefault="00933C25" w:rsidP="00353127">
            <w:pPr>
              <w:pStyle w:val="Default"/>
              <w:jc w:val="both"/>
              <w:rPr>
                <w:lang w:val="sq-AL"/>
              </w:rPr>
            </w:pPr>
            <w:r w:rsidRPr="001A1ED8">
              <w:rPr>
                <w:lang w:val="sq-AL"/>
              </w:rPr>
              <w:t>Gjatë periudhës së  mbi-prodhimit bujqësor, Sekretariati mund të marrë  vendim urgjent mbi dhënien e përkrahjes ndaj prodhuesve bujqësor e cila ka të bëjë me depozitimin e perimeve.</w:t>
            </w:r>
          </w:p>
          <w:p w14:paraId="4C03306E" w14:textId="77777777" w:rsidR="003B57C8" w:rsidRPr="001A1ED8" w:rsidRDefault="003B57C8" w:rsidP="00B047F3">
            <w:pPr>
              <w:pStyle w:val="Default"/>
              <w:jc w:val="both"/>
              <w:rPr>
                <w:lang w:val="sq-AL"/>
              </w:rPr>
            </w:pPr>
          </w:p>
          <w:p w14:paraId="587704FA" w14:textId="316A09B5" w:rsidR="00353127" w:rsidRPr="001A1ED8" w:rsidRDefault="003B57C8" w:rsidP="00B047F3">
            <w:pPr>
              <w:pStyle w:val="Default"/>
              <w:jc w:val="both"/>
              <w:rPr>
                <w:lang w:val="sq-AL"/>
              </w:rPr>
            </w:pPr>
            <w:r w:rsidRPr="001A1ED8">
              <w:rPr>
                <w:lang w:val="sq-AL"/>
              </w:rPr>
              <w:t>Gjatë problemeve në treg, është e nevojshme të depozitohen sasi të caktuara të perimeve deri në momentin e largimit të tyre. Për shkak të mungesës së depove në këtë zonë, tërheqja dhe depozitimi i produkteve bujqësore derisa të eleminohen problemet do të kryhet nga subjektet ekonomike që kanë kushte të përshtatshme për mirëmbajtjen e produkteve në gjendje të mirë. Përkrahja u jepet subjekteve ekonomike që kanë hapësira të përshtatshme për ruajtjen dhe tregtimin e produkteve bujqësore, në formën e kompensimit për përdorimin e hapësirës për ruajtje dhe mirëmbajtjen e produkteve në gjendje të mirë.</w:t>
            </w:r>
          </w:p>
        </w:tc>
      </w:tr>
      <w:tr w:rsidR="00806018" w:rsidRPr="001A1ED8" w14:paraId="4A34D4A0" w14:textId="77777777" w:rsidTr="00414374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25B" w14:textId="46889936" w:rsidR="00451E7D" w:rsidRPr="001A1ED8" w:rsidRDefault="00636985" w:rsidP="00F112C7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 xml:space="preserve">Qëllimi </w:t>
            </w:r>
            <w:r w:rsidR="006B4834">
              <w:rPr>
                <w:b/>
                <w:bCs/>
                <w:color w:val="auto"/>
                <w:sz w:val="20"/>
                <w:szCs w:val="20"/>
                <w:lang w:val="sq-AL"/>
              </w:rPr>
              <w:t>i</w:t>
            </w:r>
            <w:r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 xml:space="preserve"> projektit</w:t>
            </w:r>
          </w:p>
          <w:p w14:paraId="1C01CD6B" w14:textId="20279D5C" w:rsidR="00636985" w:rsidRPr="00FA5920" w:rsidRDefault="00636985" w:rsidP="00F112C7">
            <w:pPr>
              <w:pStyle w:val="Default"/>
              <w:jc w:val="both"/>
              <w:rPr>
                <w:color w:val="auto"/>
                <w:lang w:val="sq-AL"/>
              </w:rPr>
            </w:pPr>
            <w:r w:rsidRPr="00FA5920">
              <w:rPr>
                <w:color w:val="auto"/>
                <w:lang w:val="sq-AL"/>
              </w:rPr>
              <w:t>Marrja e masave në kohë dhe krijimi I kushteve me qëllim të realizimit të të ardhurave rentabile.</w:t>
            </w:r>
          </w:p>
          <w:p w14:paraId="2ACC9842" w14:textId="5AA9CBFF" w:rsidR="00636985" w:rsidRPr="00FA5920" w:rsidRDefault="00636985" w:rsidP="00F112C7">
            <w:pPr>
              <w:pStyle w:val="Default"/>
              <w:jc w:val="both"/>
              <w:rPr>
                <w:rFonts w:cstheme="minorBidi"/>
                <w:lang w:val="sq-AL"/>
              </w:rPr>
            </w:pPr>
            <w:r w:rsidRPr="00FA5920">
              <w:rPr>
                <w:color w:val="auto"/>
                <w:lang w:val="sq-AL"/>
              </w:rPr>
              <w:t>Qëllimi për ndërmarrjen e kësaj mase është stabilizimi I të ardhurave për prodhuesit bujqësor dhe depozitimin e perimeve deri në eliminimin e problemeve të shkaktuara.</w:t>
            </w:r>
          </w:p>
          <w:p w14:paraId="114975B1" w14:textId="77777777" w:rsidR="00806018" w:rsidRPr="001A1ED8" w:rsidRDefault="00806018" w:rsidP="00444454">
            <w:pPr>
              <w:pStyle w:val="Default"/>
              <w:rPr>
                <w:sz w:val="20"/>
                <w:szCs w:val="20"/>
                <w:lang w:val="sq-AL"/>
              </w:rPr>
            </w:pPr>
          </w:p>
        </w:tc>
      </w:tr>
      <w:tr w:rsidR="00380314" w:rsidRPr="001A1ED8" w14:paraId="7B2D1F23" w14:textId="77777777" w:rsidTr="00414374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27F" w14:textId="03EA2F81" w:rsidR="00380314" w:rsidRPr="001A1ED8" w:rsidRDefault="00380314" w:rsidP="00414374">
            <w:pPr>
              <w:pStyle w:val="Default"/>
              <w:rPr>
                <w:b/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 xml:space="preserve">Procedura </w:t>
            </w:r>
            <w:r w:rsidR="00636985"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>e realizimit dhe aktivitetet</w:t>
            </w:r>
            <w:r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>:</w:t>
            </w:r>
          </w:p>
          <w:p w14:paraId="16F13548" w14:textId="77777777" w:rsidR="00BE33E4" w:rsidRPr="001A1ED8" w:rsidRDefault="00BE33E4" w:rsidP="00414374">
            <w:pPr>
              <w:pStyle w:val="Default"/>
              <w:rPr>
                <w:b/>
                <w:bCs/>
                <w:color w:val="auto"/>
                <w:sz w:val="20"/>
                <w:szCs w:val="20"/>
                <w:lang w:val="sq-AL"/>
              </w:rPr>
            </w:pPr>
          </w:p>
          <w:p w14:paraId="1A0A1B61" w14:textId="2FC3A3E5" w:rsidR="00B047F3" w:rsidRPr="001A1ED8" w:rsidRDefault="00636985" w:rsidP="00B047F3">
            <w:pPr>
              <w:pStyle w:val="Default"/>
              <w:jc w:val="both"/>
              <w:rPr>
                <w:lang w:val="sq-AL"/>
              </w:rPr>
            </w:pPr>
            <w:r w:rsidRPr="001A1ED8">
              <w:rPr>
                <w:color w:val="auto"/>
                <w:lang w:val="sq-AL"/>
              </w:rPr>
              <w:t>Baza për përllogaritjen dhe pagesën e kompensimit për depozitimin paraqet marrëveshje mbi depozitimin dhe qarkullimin mes subjektit të miratuar dhe komunës</w:t>
            </w:r>
            <w:r w:rsidR="00467C14">
              <w:rPr>
                <w:color w:val="auto"/>
                <w:lang w:val="sq-AL"/>
              </w:rPr>
              <w:t xml:space="preserve"> si dhe listes s</w:t>
            </w:r>
            <w:r w:rsidR="00467C14">
              <w:rPr>
                <w:color w:val="auto"/>
              </w:rPr>
              <w:t xml:space="preserve">ë </w:t>
            </w:r>
            <w:proofErr w:type="spellStart"/>
            <w:r w:rsidR="00467C14">
              <w:rPr>
                <w:color w:val="auto"/>
              </w:rPr>
              <w:t>prodhuesve</w:t>
            </w:r>
            <w:proofErr w:type="spellEnd"/>
            <w:r w:rsidR="00467C14">
              <w:rPr>
                <w:color w:val="auto"/>
              </w:rPr>
              <w:t xml:space="preserve"> </w:t>
            </w:r>
            <w:proofErr w:type="spellStart"/>
            <w:r w:rsidR="00467C14">
              <w:rPr>
                <w:color w:val="auto"/>
              </w:rPr>
              <w:t>të</w:t>
            </w:r>
            <w:proofErr w:type="spellEnd"/>
            <w:r w:rsidR="00467C14">
              <w:rPr>
                <w:color w:val="auto"/>
              </w:rPr>
              <w:t xml:space="preserve"> </w:t>
            </w:r>
            <w:proofErr w:type="spellStart"/>
            <w:r w:rsidR="00467C14">
              <w:rPr>
                <w:color w:val="auto"/>
              </w:rPr>
              <w:t>cilët</w:t>
            </w:r>
            <w:proofErr w:type="spellEnd"/>
            <w:r w:rsidR="00467C14">
              <w:rPr>
                <w:color w:val="auto"/>
              </w:rPr>
              <w:t xml:space="preserve"> </w:t>
            </w:r>
            <w:proofErr w:type="spellStart"/>
            <w:r w:rsidR="00467C14">
              <w:rPr>
                <w:color w:val="auto"/>
              </w:rPr>
              <w:t>depozitojnë</w:t>
            </w:r>
            <w:proofErr w:type="spellEnd"/>
            <w:r w:rsidR="00467C14">
              <w:rPr>
                <w:color w:val="auto"/>
              </w:rPr>
              <w:t xml:space="preserve"> </w:t>
            </w:r>
            <w:proofErr w:type="spellStart"/>
            <w:r w:rsidR="00467C14">
              <w:rPr>
                <w:color w:val="auto"/>
              </w:rPr>
              <w:t>perimet</w:t>
            </w:r>
            <w:proofErr w:type="spellEnd"/>
            <w:r w:rsidR="00467C14">
              <w:rPr>
                <w:color w:val="auto"/>
              </w:rPr>
              <w:t xml:space="preserve">. </w:t>
            </w:r>
            <w:r w:rsidRPr="001A1ED8">
              <w:rPr>
                <w:color w:val="auto"/>
                <w:lang w:val="sq-AL"/>
              </w:rPr>
              <w:t xml:space="preserve">Kushtet mbi të drejtat dhe detyrimet lidhur me depozitimin dhe distribuimin e prodhimeve janë të paraparë me kontratën në mes të </w:t>
            </w:r>
            <w:r w:rsidR="00467C14">
              <w:rPr>
                <w:color w:val="auto"/>
                <w:lang w:val="sq-AL"/>
              </w:rPr>
              <w:t>Ko</w:t>
            </w:r>
            <w:r w:rsidRPr="001A1ED8">
              <w:rPr>
                <w:color w:val="auto"/>
                <w:lang w:val="sq-AL"/>
              </w:rPr>
              <w:t xml:space="preserve">munës dhe subjektit afarist tëzgjedhur në bazë të ftesës publike të cilën e harton sekretariati në bashkëpunim me organet e tjera të komunës. Subjekti afarist </w:t>
            </w:r>
            <w:r w:rsidR="00467C14">
              <w:rPr>
                <w:color w:val="auto"/>
                <w:lang w:val="sq-AL"/>
              </w:rPr>
              <w:t>i</w:t>
            </w:r>
            <w:r w:rsidRPr="001A1ED8">
              <w:rPr>
                <w:color w:val="auto"/>
                <w:lang w:val="sq-AL"/>
              </w:rPr>
              <w:t xml:space="preserve"> cili posedon depo përkatëse mund të depozitojë prodhime bujqësore prej prodhuesëve në pajtim me instruksionet e komunës.</w:t>
            </w:r>
          </w:p>
          <w:p w14:paraId="2C6B0983" w14:textId="4085EFD3" w:rsidR="00B047F3" w:rsidRPr="001A1ED8" w:rsidRDefault="00636985" w:rsidP="00B047F3">
            <w:pPr>
              <w:pStyle w:val="Default"/>
              <w:jc w:val="both"/>
              <w:rPr>
                <w:color w:val="auto"/>
                <w:lang w:val="sq-AL"/>
              </w:rPr>
            </w:pPr>
            <w:r w:rsidRPr="001A1ED8">
              <w:rPr>
                <w:color w:val="auto"/>
                <w:lang w:val="sq-AL"/>
              </w:rPr>
              <w:t>Aktivitete të cilat kanë të bëjnë me zbatimin e kësaj mase janë</w:t>
            </w:r>
            <w:r w:rsidR="00B047F3" w:rsidRPr="001A1ED8">
              <w:rPr>
                <w:color w:val="auto"/>
                <w:lang w:val="sq-AL"/>
              </w:rPr>
              <w:t>:</w:t>
            </w:r>
          </w:p>
          <w:p w14:paraId="64F8D45D" w14:textId="535AC46D" w:rsidR="00BE33E4" w:rsidRPr="001A1ED8" w:rsidRDefault="00636985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lang w:val="sq-AL"/>
              </w:rPr>
            </w:pPr>
            <w:r w:rsidRPr="001A1ED8">
              <w:rPr>
                <w:color w:val="auto"/>
                <w:lang w:val="sq-AL"/>
              </w:rPr>
              <w:t xml:space="preserve">Sjellja e vendimit mbi dhënien e përkrahjes ndaj prodhuesëve bujqësor për depozitim, </w:t>
            </w:r>
          </w:p>
          <w:p w14:paraId="5C2E68FB" w14:textId="0BAFE98A" w:rsidR="00A275BB" w:rsidRPr="001A1ED8" w:rsidRDefault="00A275BB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lang w:val="sq-AL"/>
              </w:rPr>
            </w:pPr>
            <w:r w:rsidRPr="001A1ED8">
              <w:rPr>
                <w:color w:val="auto"/>
                <w:lang w:val="sq-AL"/>
              </w:rPr>
              <w:t>Publikimi I Ftesës publike për zgjedhjen e subjektit afarist I cili do të kryejë depozitimin,</w:t>
            </w:r>
          </w:p>
          <w:p w14:paraId="769F1418" w14:textId="75B039E7" w:rsidR="00A275BB" w:rsidRPr="001A1ED8" w:rsidRDefault="00A275BB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lang w:val="sq-AL"/>
              </w:rPr>
            </w:pPr>
            <w:r w:rsidRPr="001A1ED8">
              <w:rPr>
                <w:color w:val="auto"/>
                <w:lang w:val="sq-AL"/>
              </w:rPr>
              <w:t xml:space="preserve">Ranglista e subjekteve afariste të zgjedhura, </w:t>
            </w:r>
          </w:p>
          <w:p w14:paraId="04AA5A8B" w14:textId="469AA630" w:rsidR="00A275BB" w:rsidRPr="001A1ED8" w:rsidRDefault="00A275BB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lang w:val="sq-AL"/>
              </w:rPr>
            </w:pPr>
            <w:r w:rsidRPr="001A1ED8">
              <w:rPr>
                <w:color w:val="auto"/>
                <w:lang w:val="sq-AL"/>
              </w:rPr>
              <w:t>Nënshkrimi I kontratës në mes të komunës dhe subjekteve afariste,</w:t>
            </w:r>
          </w:p>
          <w:p w14:paraId="35E66664" w14:textId="405ED15F" w:rsidR="00A275BB" w:rsidRPr="001A1ED8" w:rsidRDefault="00A275BB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lang w:val="sq-AL"/>
              </w:rPr>
            </w:pPr>
            <w:r w:rsidRPr="001A1ED8">
              <w:rPr>
                <w:color w:val="auto"/>
                <w:lang w:val="sq-AL"/>
              </w:rPr>
              <w:t>Përcjellja e aktiviteteve në terren,</w:t>
            </w:r>
          </w:p>
          <w:p w14:paraId="10930D3F" w14:textId="23CDE154" w:rsidR="00A275BB" w:rsidRPr="001A1ED8" w:rsidRDefault="00A275BB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lang w:val="sq-AL"/>
              </w:rPr>
            </w:pPr>
            <w:r w:rsidRPr="001A1ED8">
              <w:rPr>
                <w:color w:val="auto"/>
                <w:lang w:val="sq-AL"/>
              </w:rPr>
              <w:t>Kompletimi I dokumentacionit,</w:t>
            </w:r>
          </w:p>
          <w:p w14:paraId="2C4A0725" w14:textId="25ED8488" w:rsidR="00A275BB" w:rsidRPr="001A1ED8" w:rsidRDefault="00A275BB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lang w:val="sq-AL"/>
              </w:rPr>
            </w:pPr>
            <w:r w:rsidRPr="001A1ED8">
              <w:rPr>
                <w:color w:val="auto"/>
                <w:lang w:val="sq-AL"/>
              </w:rPr>
              <w:t>Pagesa e mjeteve.</w:t>
            </w:r>
          </w:p>
          <w:p w14:paraId="239A8D58" w14:textId="5AC48E6C" w:rsidR="00380314" w:rsidRPr="001A1ED8" w:rsidRDefault="00380314" w:rsidP="00BE33E4">
            <w:pPr>
              <w:pStyle w:val="Default"/>
              <w:jc w:val="both"/>
              <w:rPr>
                <w:color w:val="auto"/>
                <w:lang w:val="sq-AL"/>
              </w:rPr>
            </w:pPr>
          </w:p>
        </w:tc>
      </w:tr>
      <w:tr w:rsidR="00806018" w:rsidRPr="001A1ED8" w14:paraId="1495EA6C" w14:textId="77777777" w:rsidTr="00B808D6">
        <w:trPr>
          <w:trHeight w:val="11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982" w14:textId="1322C4B4" w:rsidR="00715B99" w:rsidRPr="001A1ED8" w:rsidRDefault="00A275BB" w:rsidP="00715B9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Shpenzimet e projektit (rezultati I pritur</w:t>
            </w:r>
            <w:r w:rsidR="00715B99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): </w:t>
            </w:r>
          </w:p>
          <w:p w14:paraId="2643DD84" w14:textId="7E03D8E3" w:rsidR="00EA6401" w:rsidRPr="001A1ED8" w:rsidRDefault="00A275BB" w:rsidP="00F112C7">
            <w:pPr>
              <w:pStyle w:val="Default"/>
              <w:jc w:val="both"/>
              <w:rPr>
                <w:b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Ndihmë prodhuesëve bujqësor për depozitimin e perimeve e gjitha me qëllim të sigurimit tëstabilitetit ekonomik të amvisërive bujqësore.</w:t>
            </w:r>
          </w:p>
        </w:tc>
      </w:tr>
      <w:tr w:rsidR="00EA6401" w:rsidRPr="001A1ED8" w14:paraId="7AD930C0" w14:textId="77777777" w:rsidTr="00B808D6">
        <w:trPr>
          <w:trHeight w:val="6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152" w14:textId="710D4BAE" w:rsidR="00B808D6" w:rsidRPr="001A1ED8" w:rsidRDefault="00A275BB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lastRenderedPageBreak/>
              <w:t>Indikatorët dalës</w:t>
            </w:r>
            <w:r w:rsidR="00B808D6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25FD209F" w14:textId="52D790F2" w:rsidR="00EA6401" w:rsidRPr="001A1ED8" w:rsidRDefault="00A275BB" w:rsidP="00B808D6">
            <w:pPr>
              <w:pStyle w:val="Default"/>
              <w:jc w:val="both"/>
              <w:rPr>
                <w:b/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Përkrahje për rreth 200 prodhues bujqësor</w:t>
            </w:r>
            <w:r w:rsidR="00B808D6" w:rsidRPr="001A1ED8">
              <w:rPr>
                <w:bCs/>
                <w:color w:val="auto"/>
                <w:lang w:val="sq-AL"/>
              </w:rPr>
              <w:t xml:space="preserve">,   </w:t>
            </w:r>
          </w:p>
        </w:tc>
      </w:tr>
      <w:tr w:rsidR="00806018" w:rsidRPr="001A1ED8" w14:paraId="555CD88D" w14:textId="77777777" w:rsidTr="00414374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A43" w14:textId="2102432A" w:rsidR="00B808D6" w:rsidRPr="001A1ED8" w:rsidRDefault="00A275BB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Pala përgjegjëse</w:t>
            </w:r>
            <w:r w:rsidR="00B808D6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2AF6B3CF" w14:textId="681B1A4D" w:rsidR="00806018" w:rsidRPr="001A1ED8" w:rsidRDefault="00A275BB" w:rsidP="00B808D6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lang w:val="sq-AL"/>
              </w:rPr>
              <w:t>komuna</w:t>
            </w:r>
          </w:p>
        </w:tc>
      </w:tr>
      <w:tr w:rsidR="00806018" w:rsidRPr="001A1ED8" w14:paraId="554B254C" w14:textId="77777777" w:rsidTr="008614CB">
        <w:trPr>
          <w:trHeight w:val="41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183" w14:textId="705C152E" w:rsidR="00B808D6" w:rsidRPr="001A1ED8" w:rsidRDefault="00806018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Cs/>
                <w:color w:val="auto"/>
                <w:sz w:val="22"/>
                <w:szCs w:val="22"/>
                <w:lang w:val="sq-AL"/>
              </w:rPr>
              <w:t xml:space="preserve"> </w:t>
            </w:r>
            <w:r w:rsidR="00A275BB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Buxheti total dhe burimi I finansimit</w:t>
            </w:r>
            <w:r w:rsidR="00B808D6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3B8E1868" w14:textId="15954B36" w:rsidR="00806018" w:rsidRPr="001A1ED8" w:rsidRDefault="00B808D6" w:rsidP="00B808D6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 xml:space="preserve">192.900,00 EUR, </w:t>
            </w:r>
            <w:r w:rsidR="00A275BB" w:rsidRPr="001A1ED8">
              <w:rPr>
                <w:bCs/>
                <w:lang w:val="sq-AL"/>
              </w:rPr>
              <w:t>Komuna</w:t>
            </w:r>
            <w:r w:rsidRPr="001A1ED8">
              <w:rPr>
                <w:bCs/>
                <w:lang w:val="sq-AL"/>
              </w:rPr>
              <w:t xml:space="preserve">  </w:t>
            </w:r>
          </w:p>
        </w:tc>
      </w:tr>
      <w:tr w:rsidR="00B808D6" w:rsidRPr="001A1ED8" w14:paraId="6D68836B" w14:textId="77777777" w:rsidTr="00414374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5DA" w14:textId="45CF73EE" w:rsidR="00B808D6" w:rsidRPr="001A1ED8" w:rsidRDefault="00A275BB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Grupet/shfrytëzuesit</w:t>
            </w:r>
            <w:r w:rsidR="00B808D6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1A31391B" w14:textId="1C9F1DAB" w:rsidR="00B808D6" w:rsidRPr="001A1ED8" w:rsidRDefault="00467C14" w:rsidP="00B808D6">
            <w:pPr>
              <w:pStyle w:val="Default"/>
              <w:rPr>
                <w:bCs/>
                <w:color w:val="auto"/>
                <w:lang w:val="sq-AL"/>
              </w:rPr>
            </w:pPr>
            <w:r>
              <w:rPr>
                <w:bCs/>
                <w:color w:val="auto"/>
                <w:lang w:val="sq-AL"/>
              </w:rPr>
              <w:t>Fermat bujqësore, prodhuesit bujqësor nga teritori io kOmunës së Tuzit</w:t>
            </w:r>
          </w:p>
        </w:tc>
      </w:tr>
      <w:tr w:rsidR="00B808D6" w:rsidRPr="001A1ED8" w14:paraId="7272D1FB" w14:textId="77777777" w:rsidTr="00414374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FE2" w14:textId="16791365" w:rsidR="00B808D6" w:rsidRPr="001A1ED8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Cs/>
                <w:lang w:val="sq-AL"/>
              </w:rPr>
              <w:t xml:space="preserve"> </w:t>
            </w:r>
            <w:r w:rsidR="00A275BB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Implementimi dhe periudha e implementimit</w:t>
            </w: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0DB84D1C" w14:textId="7FF35C52" w:rsidR="00B808D6" w:rsidRPr="001A1ED8" w:rsidRDefault="00A275BB" w:rsidP="00B808D6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lang w:val="sq-AL"/>
              </w:rPr>
              <w:t>Sekretariati për bujqësi dhe zhvillim rural, viti 2021</w:t>
            </w:r>
          </w:p>
        </w:tc>
      </w:tr>
      <w:tr w:rsidR="00B808D6" w:rsidRPr="001A1ED8" w14:paraId="6DD13271" w14:textId="77777777" w:rsidTr="00414374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675" w14:textId="6A9E10A8" w:rsidR="00B808D6" w:rsidRPr="001A1ED8" w:rsidRDefault="00A275BB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Monitoringu dhe vlerësimi</w:t>
            </w:r>
            <w:r w:rsidR="00B808D6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39858645" w14:textId="4893C5F3" w:rsidR="00B808D6" w:rsidRPr="001A1ED8" w:rsidRDefault="00A275BB" w:rsidP="00B808D6">
            <w:pPr>
              <w:pStyle w:val="Default"/>
              <w:rPr>
                <w:bCs/>
                <w:lang w:val="sq-AL"/>
              </w:rPr>
            </w:pPr>
            <w:r w:rsidRPr="001A1ED8">
              <w:rPr>
                <w:bCs/>
                <w:lang w:val="sq-AL"/>
              </w:rPr>
              <w:t>Komuna, sekretariati për bujqësi dhe zhvillium rural</w:t>
            </w:r>
          </w:p>
          <w:p w14:paraId="0FC403C4" w14:textId="68FD0287" w:rsidR="00B808D6" w:rsidRPr="001A1ED8" w:rsidRDefault="00B808D6" w:rsidP="00B808D6">
            <w:pPr>
              <w:pStyle w:val="Default"/>
              <w:rPr>
                <w:bCs/>
                <w:color w:val="auto"/>
                <w:sz w:val="22"/>
                <w:szCs w:val="22"/>
                <w:lang w:val="sq-AL"/>
              </w:rPr>
            </w:pPr>
          </w:p>
        </w:tc>
      </w:tr>
    </w:tbl>
    <w:p w14:paraId="33859597" w14:textId="4C125B64" w:rsidR="002117FC" w:rsidRPr="001A1ED8" w:rsidRDefault="002117FC" w:rsidP="00491BE1">
      <w:pPr>
        <w:jc w:val="both"/>
        <w:rPr>
          <w:lang w:val="sq-AL"/>
        </w:rPr>
      </w:pPr>
    </w:p>
    <w:p w14:paraId="47182131" w14:textId="03BE1C96" w:rsidR="00EA6401" w:rsidRPr="001A1ED8" w:rsidRDefault="00EA6401" w:rsidP="00491BE1">
      <w:pPr>
        <w:jc w:val="both"/>
        <w:rPr>
          <w:lang w:val="sq-AL"/>
        </w:rPr>
      </w:pPr>
    </w:p>
    <w:p w14:paraId="2F5B5A6B" w14:textId="5EA88FFD" w:rsidR="00EA6401" w:rsidRPr="001A1ED8" w:rsidRDefault="00EA6401" w:rsidP="00491BE1">
      <w:pPr>
        <w:jc w:val="both"/>
        <w:rPr>
          <w:lang w:val="sq-AL"/>
        </w:rPr>
      </w:pPr>
    </w:p>
    <w:p w14:paraId="03A8C3F1" w14:textId="77777777" w:rsidR="00EA6401" w:rsidRPr="001A1ED8" w:rsidRDefault="00EA6401" w:rsidP="00491BE1">
      <w:pPr>
        <w:jc w:val="both"/>
        <w:rPr>
          <w:lang w:val="sq-AL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945002" w:rsidRPr="001A1ED8" w14:paraId="7782DEEC" w14:textId="77777777" w:rsidTr="003A4E89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26C89182" w14:textId="3D55EEAE" w:rsidR="00945002" w:rsidRPr="001A1ED8" w:rsidRDefault="00672AF9" w:rsidP="001B58B7">
            <w:pPr>
              <w:pStyle w:val="Default"/>
              <w:rPr>
                <w:b/>
                <w:bCs/>
                <w:lang w:val="sq-AL"/>
              </w:rPr>
            </w:pPr>
            <w:r w:rsidRPr="001A1ED8">
              <w:rPr>
                <w:b/>
                <w:lang w:val="sq-AL"/>
              </w:rPr>
              <w:t>Komponenta</w:t>
            </w:r>
            <w:r w:rsidR="00945002" w:rsidRPr="001A1ED8">
              <w:rPr>
                <w:b/>
                <w:lang w:val="sq-AL"/>
              </w:rPr>
              <w:t xml:space="preserve"> </w:t>
            </w:r>
            <w:r w:rsidR="00463878" w:rsidRPr="001A1ED8">
              <w:rPr>
                <w:b/>
                <w:lang w:val="sq-AL"/>
              </w:rPr>
              <w:t>I</w:t>
            </w:r>
            <w:r w:rsidR="00945002" w:rsidRPr="001A1ED8">
              <w:rPr>
                <w:b/>
                <w:lang w:val="sq-AL"/>
              </w:rPr>
              <w:t xml:space="preserve">: </w:t>
            </w:r>
            <w:r w:rsidR="00945002" w:rsidRPr="001A1ED8">
              <w:rPr>
                <w:b/>
                <w:bCs/>
                <w:lang w:val="sq-AL"/>
              </w:rPr>
              <w:t xml:space="preserve"> </w:t>
            </w:r>
            <w:r w:rsidR="00593497" w:rsidRPr="001A1ED8">
              <w:rPr>
                <w:b/>
                <w:bCs/>
                <w:lang w:val="sq-AL"/>
              </w:rPr>
              <w:t>Forcimi i konkurences së prodhuesëve ushqimor</w:t>
            </w:r>
          </w:p>
        </w:tc>
      </w:tr>
      <w:tr w:rsidR="00945002" w:rsidRPr="001A1ED8" w14:paraId="2221E524" w14:textId="77777777" w:rsidTr="003A4E89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2AEF480" w14:textId="77777777" w:rsidR="00945002" w:rsidRPr="001A1ED8" w:rsidRDefault="00945002" w:rsidP="003A4E89">
            <w:pPr>
              <w:pStyle w:val="Default"/>
              <w:rPr>
                <w:lang w:val="sq-AL"/>
              </w:rPr>
            </w:pPr>
          </w:p>
          <w:p w14:paraId="3CE6BA93" w14:textId="540D25B4" w:rsidR="0010447A" w:rsidRPr="001A1ED8" w:rsidRDefault="00A275BB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val="sq-AL"/>
              </w:rPr>
            </w:pPr>
            <w:r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>QËLLIMI STRATEGJIK</w:t>
            </w:r>
            <w:r w:rsidR="00945002"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 xml:space="preserve"> </w:t>
            </w:r>
            <w:r w:rsidR="0010447A"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>2</w:t>
            </w:r>
            <w:r w:rsidR="00945002"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 xml:space="preserve">: </w:t>
            </w:r>
            <w:r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>Përkrahje prodhuesëve të kulturave të lavertarisë</w:t>
            </w:r>
          </w:p>
          <w:p w14:paraId="7A907EC7" w14:textId="77777777" w:rsidR="0010447A" w:rsidRPr="001A1ED8" w:rsidRDefault="0010447A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val="sq-AL"/>
              </w:rPr>
            </w:pPr>
          </w:p>
          <w:p w14:paraId="145C8F48" w14:textId="7049BA81" w:rsidR="0010447A" w:rsidRPr="001A1ED8" w:rsidRDefault="00945002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val="sq-AL"/>
              </w:rPr>
            </w:pPr>
            <w:r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Prioritet</w:t>
            </w:r>
            <w:r w:rsidR="00A275BB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i</w:t>
            </w:r>
            <w:r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 xml:space="preserve"> </w:t>
            </w:r>
            <w:r w:rsidR="00672AF9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2</w:t>
            </w:r>
            <w:r w:rsidR="0010447A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.</w:t>
            </w:r>
            <w:r w:rsidR="00672AF9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1</w:t>
            </w:r>
            <w:r w:rsidR="0010447A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 xml:space="preserve"> </w:t>
            </w:r>
            <w:r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 xml:space="preserve"> </w:t>
            </w:r>
            <w:r w:rsidR="00DF63B5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Mbështetje për korrjen drithërave</w:t>
            </w:r>
            <w:r w:rsidR="00A275BB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 xml:space="preserve"> </w:t>
            </w:r>
          </w:p>
          <w:p w14:paraId="3DF181B7" w14:textId="77777777" w:rsidR="0010447A" w:rsidRPr="001A1ED8" w:rsidRDefault="0010447A" w:rsidP="0010447A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</w:pPr>
          </w:p>
          <w:p w14:paraId="750A2B09" w14:textId="77777777" w:rsidR="00945002" w:rsidRPr="001A1ED8" w:rsidRDefault="00945002" w:rsidP="0010447A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</w:pPr>
          </w:p>
        </w:tc>
      </w:tr>
      <w:tr w:rsidR="00945002" w:rsidRPr="001A1ED8" w14:paraId="5B60371E" w14:textId="77777777" w:rsidTr="003A4E89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612" w14:textId="73E3144D" w:rsidR="00A275BB" w:rsidRPr="001A1ED8" w:rsidRDefault="00A275BB" w:rsidP="00711C4F">
            <w:pPr>
              <w:pStyle w:val="Default"/>
              <w:jc w:val="both"/>
              <w:rPr>
                <w:lang w:val="sq-AL"/>
              </w:rPr>
            </w:pPr>
            <w:r w:rsidRPr="001A1ED8">
              <w:rPr>
                <w:b/>
                <w:lang w:val="sq-AL"/>
              </w:rPr>
              <w:t>Përshkrimi i projektit</w:t>
            </w:r>
            <w:r w:rsidRPr="001A1ED8">
              <w:rPr>
                <w:lang w:val="sq-AL"/>
              </w:rPr>
              <w:t>:</w:t>
            </w:r>
          </w:p>
          <w:p w14:paraId="194FFC76" w14:textId="77777777" w:rsidR="006E63AE" w:rsidRPr="001A1ED8" w:rsidRDefault="00DF63B5" w:rsidP="00711C4F">
            <w:pPr>
              <w:pStyle w:val="Default"/>
              <w:jc w:val="both"/>
              <w:rPr>
                <w:lang w:val="sq-AL"/>
              </w:rPr>
            </w:pPr>
            <w:r w:rsidRPr="001A1ED8">
              <w:rPr>
                <w:lang w:val="sq-AL"/>
              </w:rPr>
              <w:t>Lavërtaria është degë udhëheqëse e prodhimit bimor dhe ka detyrë themelore që të sigurojë sa më shumë rendimentet të bimëve të kultivuara krahas arritjes së cilësisë më të lartë të mundshme të prodhimit. Për kultivimin e kulturës së lavërtarisë janë të nevojshme sipërfaqe të mëdha, çka nuk është karakteristikë e amvisërive bujqësore te ne. për kushtet tona, prodhimi I kulturave të lavërtarisë është mjaft e kushtueshme dhe rendimentet nuk janë të kënaqshme. Mirëpo, duke u nisur nga fakti se drithërat janë mjaft kultura të rëndësishme nga spekti biologjik i tokës është mjaft e rëndësishme përkrahja e prodhimit të tyre. Gjatë lëvrimit, mbetjet bimore kyçen në procesin e ciklit të materies organike në ara,  stimulohet aktiviteti biologjik I tokës I cili ndikon pozitivisht në karakteristikat dhe strukturën</w:t>
            </w:r>
            <w:r w:rsidR="005635D8" w:rsidRPr="001A1ED8">
              <w:rPr>
                <w:lang w:val="sq-AL"/>
              </w:rPr>
              <w:t xml:space="preserve"> e ujitjes dhe ajrosjes, por dhe ngrohjes së arës, e në ara të vështira, mbetjet organike përmirësojnë</w:t>
            </w:r>
            <w:r w:rsidR="006E63AE" w:rsidRPr="001A1ED8">
              <w:rPr>
                <w:lang w:val="sq-AL"/>
              </w:rPr>
              <w:t xml:space="preserve"> kullimin e brendshëm në shtrasat ku janë hedhur.</w:t>
            </w:r>
          </w:p>
          <w:p w14:paraId="21DC1B7D" w14:textId="4B2FEE1C" w:rsidR="00711C4F" w:rsidRPr="001A1ED8" w:rsidRDefault="006E63AE" w:rsidP="00711C4F">
            <w:pPr>
              <w:pStyle w:val="Default"/>
              <w:jc w:val="both"/>
              <w:rPr>
                <w:color w:val="222222"/>
                <w:lang w:val="sq-AL"/>
              </w:rPr>
            </w:pPr>
            <w:r w:rsidRPr="001A1ED8">
              <w:rPr>
                <w:lang w:val="sq-AL"/>
              </w:rPr>
              <w:t xml:space="preserve">Prandaj mjetet e planifikuara kanë të bëjnë me përkrahjen e korrjes së drithërave, të cilat ndikojnë në uljen e shpenzimeve të prodhimit të këtyre kulturave </w:t>
            </w:r>
            <w:r w:rsidR="00946E38" w:rsidRPr="001A1ED8">
              <w:rPr>
                <w:lang w:val="sq-AL"/>
              </w:rPr>
              <w:t>dhe përfitimin e prodhimit të tyre. Përkrahja sigurohet për prodhuesit dhe pagesa bëhet drejtpërdrejtë në xhirollogari.</w:t>
            </w:r>
            <w:r w:rsidR="005635D8" w:rsidRPr="001A1ED8">
              <w:rPr>
                <w:lang w:val="sq-AL"/>
              </w:rPr>
              <w:t xml:space="preserve"> </w:t>
            </w:r>
          </w:p>
          <w:p w14:paraId="14174289" w14:textId="77777777" w:rsidR="00945002" w:rsidRPr="001A1ED8" w:rsidRDefault="00945002" w:rsidP="003A4E89">
            <w:pPr>
              <w:pStyle w:val="Default"/>
              <w:jc w:val="both"/>
              <w:rPr>
                <w:lang w:val="sq-AL"/>
              </w:rPr>
            </w:pPr>
          </w:p>
        </w:tc>
      </w:tr>
      <w:tr w:rsidR="00945002" w:rsidRPr="001A1ED8" w14:paraId="5E560CFD" w14:textId="77777777" w:rsidTr="003A4E89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054" w14:textId="17D9981D" w:rsidR="00945002" w:rsidRPr="001A1ED8" w:rsidRDefault="00946E38" w:rsidP="003A4E89">
            <w:pPr>
              <w:pStyle w:val="Default"/>
              <w:rPr>
                <w:color w:val="auto"/>
                <w:sz w:val="20"/>
                <w:szCs w:val="20"/>
                <w:lang w:val="sq-AL"/>
              </w:rPr>
            </w:pPr>
            <w:r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>Qëllimi i projektit</w:t>
            </w:r>
            <w:r w:rsidR="00945002"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 xml:space="preserve">: </w:t>
            </w:r>
          </w:p>
          <w:p w14:paraId="720852E6" w14:textId="4A914F24" w:rsidR="00F278B0" w:rsidRPr="001A1ED8" w:rsidRDefault="00946E38" w:rsidP="00F278B0">
            <w:pPr>
              <w:pStyle w:val="Default"/>
              <w:rPr>
                <w:lang w:val="sq-AL"/>
              </w:rPr>
            </w:pPr>
            <w:r w:rsidRPr="001A1ED8">
              <w:rPr>
                <w:lang w:val="sq-AL"/>
              </w:rPr>
              <w:t>Krijimi i kushteve për kultivimin e kulturave të lavërtarisë në sipërfaqe sa më të mëdha, në mënyrë që të krijohen kushtet për kultivimin e të njëjtave në sipërfaqe edhe më të mëdha.</w:t>
            </w:r>
          </w:p>
          <w:p w14:paraId="4395EB06" w14:textId="3C3B9D70" w:rsidR="00946E38" w:rsidRPr="001A1ED8" w:rsidRDefault="00946E38" w:rsidP="00F278B0">
            <w:pPr>
              <w:pStyle w:val="Default"/>
              <w:rPr>
                <w:rFonts w:cstheme="minorBidi"/>
                <w:lang w:val="sq-AL"/>
              </w:rPr>
            </w:pPr>
            <w:r w:rsidRPr="001A1ED8">
              <w:rPr>
                <w:rFonts w:cstheme="minorBidi"/>
                <w:lang w:val="sq-AL"/>
              </w:rPr>
              <w:t xml:space="preserve">Qëllimi për marrjen e këtyre masave është zbritja e shpenzimeve të prodhimit, të cilat kanë të bëjmë me korrjen e këtyre kulturave. </w:t>
            </w:r>
          </w:p>
          <w:p w14:paraId="4461285B" w14:textId="77777777" w:rsidR="00945002" w:rsidRPr="001A1ED8" w:rsidRDefault="00945002" w:rsidP="00945002">
            <w:pPr>
              <w:pStyle w:val="Default"/>
              <w:rPr>
                <w:sz w:val="20"/>
                <w:szCs w:val="20"/>
                <w:lang w:val="sq-AL"/>
              </w:rPr>
            </w:pPr>
          </w:p>
        </w:tc>
      </w:tr>
      <w:tr w:rsidR="00945002" w:rsidRPr="001A1ED8" w14:paraId="0A238C54" w14:textId="77777777" w:rsidTr="00B808D6">
        <w:trPr>
          <w:trHeight w:val="55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F43" w14:textId="36567F91" w:rsidR="00945002" w:rsidRPr="001A1ED8" w:rsidRDefault="00945002" w:rsidP="003A4E89">
            <w:pPr>
              <w:pStyle w:val="Default"/>
              <w:rPr>
                <w:b/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 xml:space="preserve">Procedura </w:t>
            </w:r>
            <w:r w:rsidR="00946E38"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>e realizimit dhe aktivitetet</w:t>
            </w:r>
            <w:r w:rsidRPr="001A1ED8">
              <w:rPr>
                <w:b/>
                <w:bCs/>
                <w:color w:val="auto"/>
                <w:sz w:val="20"/>
                <w:szCs w:val="20"/>
                <w:lang w:val="sq-AL"/>
              </w:rPr>
              <w:t xml:space="preserve">: </w:t>
            </w:r>
          </w:p>
          <w:p w14:paraId="1772D9FE" w14:textId="28EA227C" w:rsidR="00E52AE0" w:rsidRPr="001A1ED8" w:rsidRDefault="00946E38" w:rsidP="00E52AE0">
            <w:pPr>
              <w:pStyle w:val="Default"/>
              <w:rPr>
                <w:lang w:val="sq-AL"/>
              </w:rPr>
            </w:pPr>
            <w:r w:rsidRPr="001A1ED8">
              <w:rPr>
                <w:lang w:val="sq-AL"/>
              </w:rPr>
              <w:t xml:space="preserve">Bazën për përllogaritjen dhe pagesën e mbështetjen për korrjen e drithërave e prezanton vendimi mbi përkrahjen e korrjes për vitin rrjedhës. Përllogaritja e pagesës bëhet pas </w:t>
            </w:r>
            <w:r w:rsidRPr="001A1ED8">
              <w:rPr>
                <w:lang w:val="sq-AL"/>
              </w:rPr>
              <w:lastRenderedPageBreak/>
              <w:t xml:space="preserve">dorëzimit të të dhënave të ministrisë së bujqësisë dhe zhvillimit rural mbi sipërfaqet e mbjellura, </w:t>
            </w:r>
            <w:r w:rsidR="000823AE" w:rsidRPr="001A1ED8">
              <w:rPr>
                <w:lang w:val="sq-AL"/>
              </w:rPr>
              <w:t>të dhënave për mbështetjen për pagesa direkte të prodhimeve bimore dhe fletëpagesës mbi sipërfaqet e korrura të lëshuara nga subjekti i cili kryen korrjen. Pagesa bëhet drejtpërsëdrejti në xhirollogarinë e prodhueseve.</w:t>
            </w:r>
          </w:p>
          <w:p w14:paraId="3939A55F" w14:textId="03282424" w:rsidR="000823AE" w:rsidRPr="001A1ED8" w:rsidRDefault="000823AE" w:rsidP="00E52AE0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lang w:val="sq-AL"/>
              </w:rPr>
              <w:t>Aktivitetet të cilat kanë të bëjnë me këtë masë janë:</w:t>
            </w:r>
          </w:p>
          <w:p w14:paraId="5FD85EE7" w14:textId="37E0E357" w:rsidR="00945002" w:rsidRPr="001A1ED8" w:rsidRDefault="000823AE" w:rsidP="0095509F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Grumbullimi i të dhënave mbi sipërfaqet e korrura vizitimi i terreneve,</w:t>
            </w:r>
          </w:p>
          <w:p w14:paraId="497E520D" w14:textId="32FAF4D2" w:rsidR="00F81959" w:rsidRPr="001A1ED8" w:rsidRDefault="00F81959" w:rsidP="0095509F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Dalja në terren,</w:t>
            </w:r>
          </w:p>
          <w:p w14:paraId="6A2CA4D0" w14:textId="1416EF34" w:rsidR="000823AE" w:rsidRPr="001A1ED8" w:rsidRDefault="000823AE" w:rsidP="0095509F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Sjellja e vendimit mbi përkrahjen e korrjes së drithërave,</w:t>
            </w:r>
          </w:p>
          <w:p w14:paraId="5E3AD707" w14:textId="55F0DB39" w:rsidR="000823AE" w:rsidRPr="001A1ED8" w:rsidRDefault="000823AE" w:rsidP="0095509F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Kompletimi i dokumentacionit dhe përllogaritja,</w:t>
            </w:r>
          </w:p>
          <w:p w14:paraId="2B6CDB3D" w14:textId="2FE3EC66" w:rsidR="000823AE" w:rsidRPr="001A1ED8" w:rsidRDefault="000823AE" w:rsidP="0095509F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Pagesa e mjeteve.</w:t>
            </w:r>
          </w:p>
        </w:tc>
      </w:tr>
      <w:tr w:rsidR="00945002" w:rsidRPr="001A1ED8" w14:paraId="68582AC6" w14:textId="77777777" w:rsidTr="003A4E89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2BD7" w14:textId="69C1B0F0" w:rsidR="00945002" w:rsidRPr="001A1ED8" w:rsidRDefault="00415259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Shpenzimi i projektit (rezultati i pritur):</w:t>
            </w:r>
          </w:p>
          <w:p w14:paraId="5D5D88DB" w14:textId="2708D894" w:rsidR="00945002" w:rsidRPr="001A1ED8" w:rsidRDefault="00415259" w:rsidP="0095509F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Ulja e shpenzimeve dhe stimulimi i prodhimit të drithërave.</w:t>
            </w:r>
            <w:r w:rsidR="0095509F" w:rsidRPr="001A1ED8">
              <w:rPr>
                <w:bCs/>
                <w:color w:val="auto"/>
                <w:lang w:val="sq-AL"/>
              </w:rPr>
              <w:t xml:space="preserve"> </w:t>
            </w:r>
          </w:p>
        </w:tc>
      </w:tr>
      <w:tr w:rsidR="00945002" w:rsidRPr="001A1ED8" w14:paraId="79210BDA" w14:textId="77777777" w:rsidTr="003A4E89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961" w14:textId="56D11065" w:rsidR="00945002" w:rsidRPr="001A1ED8" w:rsidRDefault="00415259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Indikatorët dalës</w:t>
            </w:r>
            <w:r w:rsidR="00945002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263923D9" w14:textId="1B321CAB" w:rsidR="00415259" w:rsidRPr="001A1ED8" w:rsidRDefault="00415259" w:rsidP="00311C89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Përkrahje për 60 prodhues të drithërave (sipërfaqet e korrura të kulturave të lavërtarisë janlë rreth 120</w:t>
            </w:r>
            <w:r w:rsidR="00467C14">
              <w:rPr>
                <w:bCs/>
                <w:color w:val="auto"/>
                <w:lang w:val="sq-AL"/>
              </w:rPr>
              <w:t xml:space="preserve"> </w:t>
            </w:r>
            <w:r w:rsidRPr="001A1ED8">
              <w:rPr>
                <w:bCs/>
                <w:color w:val="auto"/>
                <w:lang w:val="sq-AL"/>
              </w:rPr>
              <w:t>hektar).</w:t>
            </w:r>
          </w:p>
        </w:tc>
      </w:tr>
      <w:tr w:rsidR="00945002" w:rsidRPr="001A1ED8" w14:paraId="497ADD44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A1A" w14:textId="05EC8955" w:rsidR="00945002" w:rsidRPr="001A1ED8" w:rsidRDefault="00415259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Ana përgjegjëse</w:t>
            </w:r>
            <w:r w:rsidR="00945002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771A5D51" w14:textId="40FE4AC3" w:rsidR="00945002" w:rsidRPr="001A1ED8" w:rsidRDefault="00415259" w:rsidP="003A4E89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lang w:val="sq-AL"/>
              </w:rPr>
              <w:t>Komuna</w:t>
            </w:r>
            <w:r w:rsidR="00945002" w:rsidRPr="001A1ED8">
              <w:rPr>
                <w:bCs/>
                <w:lang w:val="sq-AL"/>
              </w:rPr>
              <w:t xml:space="preserve"> </w:t>
            </w:r>
          </w:p>
        </w:tc>
      </w:tr>
      <w:tr w:rsidR="00945002" w:rsidRPr="001A1ED8" w14:paraId="1B953CF6" w14:textId="77777777" w:rsidTr="003A4E89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8D3" w14:textId="4E4E1C4F" w:rsidR="00945002" w:rsidRPr="001A1ED8" w:rsidRDefault="00415259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Buxheti totzal dhe burimi i financave</w:t>
            </w:r>
            <w:r w:rsidR="00945002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2ACD2871" w14:textId="744CF16B" w:rsidR="00945002" w:rsidRPr="001A1ED8" w:rsidRDefault="000F1260" w:rsidP="000F1260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6</w:t>
            </w:r>
            <w:r w:rsidR="00945002" w:rsidRPr="001A1ED8">
              <w:rPr>
                <w:bCs/>
                <w:color w:val="auto"/>
                <w:lang w:val="sq-AL"/>
              </w:rPr>
              <w:t>.</w:t>
            </w:r>
            <w:r w:rsidRPr="001A1ED8">
              <w:rPr>
                <w:bCs/>
                <w:color w:val="auto"/>
                <w:lang w:val="sq-AL"/>
              </w:rPr>
              <w:t>1</w:t>
            </w:r>
            <w:r w:rsidR="00945002" w:rsidRPr="001A1ED8">
              <w:rPr>
                <w:bCs/>
                <w:color w:val="auto"/>
                <w:lang w:val="sq-AL"/>
              </w:rPr>
              <w:t xml:space="preserve">00,00 EUR, </w:t>
            </w:r>
            <w:r w:rsidR="00415259" w:rsidRPr="001A1ED8">
              <w:rPr>
                <w:bCs/>
                <w:lang w:val="sq-AL"/>
              </w:rPr>
              <w:t>Komuna</w:t>
            </w:r>
            <w:r w:rsidR="00945002" w:rsidRPr="001A1ED8">
              <w:rPr>
                <w:bCs/>
                <w:lang w:val="sq-AL"/>
              </w:rPr>
              <w:t xml:space="preserve">  </w:t>
            </w:r>
          </w:p>
        </w:tc>
      </w:tr>
      <w:tr w:rsidR="00945002" w:rsidRPr="001A1ED8" w14:paraId="75EA9A1D" w14:textId="77777777" w:rsidTr="003A4E89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EE7" w14:textId="2B7E545E" w:rsidR="00945002" w:rsidRPr="001A1ED8" w:rsidRDefault="00667AEE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Grupet qëllimore/shfrytëzuesit</w:t>
            </w:r>
            <w:r w:rsidR="00945002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73BB5CF8" w14:textId="07AD3760" w:rsidR="00945002" w:rsidRPr="001A1ED8" w:rsidRDefault="00467C14" w:rsidP="003A4E89">
            <w:pPr>
              <w:pStyle w:val="Default"/>
              <w:rPr>
                <w:bCs/>
                <w:color w:val="auto"/>
                <w:lang w:val="sq-AL"/>
              </w:rPr>
            </w:pPr>
            <w:r>
              <w:rPr>
                <w:bCs/>
                <w:color w:val="auto"/>
                <w:lang w:val="sq-AL"/>
              </w:rPr>
              <w:t>Fermat bujqësore, prodhuesit e drithërave</w:t>
            </w:r>
          </w:p>
        </w:tc>
      </w:tr>
      <w:tr w:rsidR="00945002" w:rsidRPr="001A1ED8" w14:paraId="5E953913" w14:textId="77777777" w:rsidTr="003A4E89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CD6" w14:textId="604384DF" w:rsidR="00945002" w:rsidRPr="001A1ED8" w:rsidRDefault="00667AEE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Implementimi dhe periudha e implementimit</w:t>
            </w:r>
            <w:r w:rsidR="00945002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32BB82C9" w14:textId="71E51E65" w:rsidR="00945002" w:rsidRPr="001A1ED8" w:rsidRDefault="00667AEE" w:rsidP="003A4E89">
            <w:pPr>
              <w:pStyle w:val="Default"/>
              <w:rPr>
                <w:bCs/>
                <w:lang w:val="sq-AL"/>
              </w:rPr>
            </w:pPr>
            <w:r w:rsidRPr="001A1ED8">
              <w:rPr>
                <w:bCs/>
                <w:lang w:val="sq-AL"/>
              </w:rPr>
              <w:t>Sekretariati për bujqësi dhe zhvillim rural, viti 2021</w:t>
            </w:r>
          </w:p>
        </w:tc>
      </w:tr>
      <w:tr w:rsidR="00945002" w:rsidRPr="001A1ED8" w14:paraId="0BE51ABB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8DD" w14:textId="5DCED965" w:rsidR="00945002" w:rsidRPr="001A1ED8" w:rsidRDefault="00667AEE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Monitoringut dhe vlerësimi</w:t>
            </w:r>
            <w:r w:rsidR="00945002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3E7E3C89" w14:textId="0C9BE7DD" w:rsidR="00945002" w:rsidRPr="001A1ED8" w:rsidRDefault="00667AEE" w:rsidP="003A4E89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lang w:val="sq-AL"/>
              </w:rPr>
              <w:t>Komuna, sekretariati për bujqësi dhe zhvillim rural.</w:t>
            </w:r>
          </w:p>
        </w:tc>
      </w:tr>
    </w:tbl>
    <w:p w14:paraId="6F3F2BEE" w14:textId="77777777" w:rsidR="00945002" w:rsidRPr="001A1ED8" w:rsidRDefault="00945002" w:rsidP="00945002">
      <w:pPr>
        <w:rPr>
          <w:lang w:val="sq-AL"/>
        </w:rPr>
      </w:pPr>
    </w:p>
    <w:p w14:paraId="65854BE9" w14:textId="77777777" w:rsidR="00477198" w:rsidRPr="001A1ED8" w:rsidRDefault="00477198" w:rsidP="00477198">
      <w:pPr>
        <w:rPr>
          <w:lang w:val="sq-AL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67AEE" w:rsidRPr="001A1ED8" w14:paraId="26F72DF1" w14:textId="77777777" w:rsidTr="003A4E89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45BE0CA0" w14:textId="67869E4F" w:rsidR="00667AEE" w:rsidRPr="001A1ED8" w:rsidRDefault="00667AEE" w:rsidP="00667AEE">
            <w:pPr>
              <w:pStyle w:val="Default"/>
              <w:rPr>
                <w:b/>
                <w:bCs/>
                <w:lang w:val="sq-AL"/>
              </w:rPr>
            </w:pPr>
            <w:r w:rsidRPr="001A1ED8">
              <w:rPr>
                <w:b/>
                <w:lang w:val="sq-AL"/>
              </w:rPr>
              <w:t xml:space="preserve">Komponenta I: </w:t>
            </w:r>
            <w:r w:rsidRPr="001A1ED8">
              <w:rPr>
                <w:b/>
                <w:bCs/>
                <w:lang w:val="sq-AL"/>
              </w:rPr>
              <w:t xml:space="preserve"> </w:t>
            </w:r>
            <w:r w:rsidR="00593497" w:rsidRPr="001A1ED8">
              <w:rPr>
                <w:b/>
                <w:bCs/>
                <w:lang w:val="sq-AL"/>
              </w:rPr>
              <w:t>Forcimi i konkurences së prodhuesëve ushqimor</w:t>
            </w:r>
          </w:p>
        </w:tc>
      </w:tr>
      <w:tr w:rsidR="00134497" w:rsidRPr="001A1ED8" w14:paraId="5DAB9B44" w14:textId="77777777" w:rsidTr="003A4E89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3AA4BE4" w14:textId="77777777" w:rsidR="00134497" w:rsidRPr="001A1ED8" w:rsidRDefault="00134497" w:rsidP="003A4E89">
            <w:pPr>
              <w:pStyle w:val="Default"/>
              <w:rPr>
                <w:lang w:val="sq-AL"/>
              </w:rPr>
            </w:pPr>
          </w:p>
          <w:p w14:paraId="259782DF" w14:textId="77777777" w:rsidR="00574A63" w:rsidRPr="001A1ED8" w:rsidRDefault="00574A63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val="sq-AL"/>
              </w:rPr>
            </w:pPr>
            <w:r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>QËLLIMI STRATEGJIK</w:t>
            </w:r>
            <w:r w:rsidR="00134497"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 xml:space="preserve"> </w:t>
            </w:r>
            <w:r w:rsidR="00672AF9"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>3</w:t>
            </w:r>
            <w:r w:rsidR="00134497"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 xml:space="preserve">: </w:t>
            </w:r>
            <w:r w:rsidRPr="001A1ED8">
              <w:rPr>
                <w:rFonts w:eastAsia="Times New Roman" w:cs="Arial"/>
                <w:b/>
                <w:sz w:val="24"/>
                <w:szCs w:val="24"/>
                <w:lang w:val="sq-AL"/>
              </w:rPr>
              <w:t>Stabilizimi dhe stimulimi i prodhimit të qumështit të papërpunuar</w:t>
            </w:r>
          </w:p>
          <w:p w14:paraId="53DDE121" w14:textId="041BC419" w:rsidR="00134497" w:rsidRPr="001A1ED8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val="sq-AL"/>
              </w:rPr>
            </w:pPr>
            <w:r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Prioritet</w:t>
            </w:r>
            <w:r w:rsidR="00574A63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i</w:t>
            </w:r>
            <w:r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 xml:space="preserve"> </w:t>
            </w:r>
            <w:r w:rsidR="00672AF9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3</w:t>
            </w:r>
            <w:r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 xml:space="preserve">.1: </w:t>
            </w:r>
            <w:r w:rsidR="00574A63" w:rsidRPr="001A1ED8"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  <w:t>Mbështetje për zhvillimin e prodhimit në treg të qumështit të papërpunuar</w:t>
            </w:r>
          </w:p>
          <w:p w14:paraId="02128622" w14:textId="77777777" w:rsidR="00134497" w:rsidRPr="001A1ED8" w:rsidRDefault="00134497" w:rsidP="003A4E89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</w:pPr>
          </w:p>
          <w:p w14:paraId="1BB08359" w14:textId="77777777" w:rsidR="00134497" w:rsidRPr="001A1ED8" w:rsidRDefault="00134497" w:rsidP="003A4E89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  <w:lang w:val="sq-AL"/>
              </w:rPr>
            </w:pPr>
          </w:p>
        </w:tc>
      </w:tr>
      <w:tr w:rsidR="00134497" w:rsidRPr="001A1ED8" w14:paraId="005CC7DA" w14:textId="77777777" w:rsidTr="003A4E89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772" w14:textId="0F79B5CB" w:rsidR="00134497" w:rsidRPr="001A1ED8" w:rsidRDefault="00574A63" w:rsidP="003A4E89">
            <w:pPr>
              <w:pStyle w:val="Default"/>
              <w:rPr>
                <w:b/>
                <w:bCs/>
                <w:color w:val="auto"/>
                <w:lang w:val="sq-AL"/>
              </w:rPr>
            </w:pPr>
            <w:r w:rsidRPr="001A1ED8">
              <w:rPr>
                <w:b/>
                <w:bCs/>
                <w:color w:val="auto"/>
                <w:lang w:val="sq-AL"/>
              </w:rPr>
              <w:t>Përshkrimi i projektit</w:t>
            </w:r>
            <w:r w:rsidR="00134497" w:rsidRPr="001A1ED8">
              <w:rPr>
                <w:b/>
                <w:bCs/>
                <w:color w:val="auto"/>
                <w:lang w:val="sq-AL"/>
              </w:rPr>
              <w:t xml:space="preserve">: </w:t>
            </w:r>
          </w:p>
          <w:p w14:paraId="7C8D7509" w14:textId="7A7BF64A" w:rsidR="00574A63" w:rsidRPr="001A1ED8" w:rsidRDefault="00574A63" w:rsidP="003A4E89">
            <w:pPr>
              <w:pStyle w:val="Default"/>
              <w:jc w:val="both"/>
              <w:rPr>
                <w:lang w:val="sq-AL"/>
              </w:rPr>
            </w:pPr>
            <w:r w:rsidRPr="001A1ED8">
              <w:rPr>
                <w:lang w:val="sq-AL"/>
              </w:rPr>
              <w:t xml:space="preserve">Prodhimi i përgjithshëm i qumështit në komunën e Tuzit është rreth 1,950,000 litra qumësht i </w:t>
            </w:r>
            <w:r w:rsidR="006D2A74" w:rsidRPr="001A1ED8">
              <w:rPr>
                <w:lang w:val="sq-AL"/>
              </w:rPr>
              <w:t>grumbulluar</w:t>
            </w:r>
            <w:r w:rsidRPr="001A1ED8">
              <w:rPr>
                <w:lang w:val="sq-AL"/>
              </w:rPr>
              <w:t xml:space="preserve"> në vit, i cili përfaqëson një potencial të madh për zhvillimin e blegtorisë, veçanërisht në pjesën rurale të komunës. Një pjesë e vogël e qumështit të prodhuar të papërpunuar përdoret për përpunim në fermat bujqësore, nga e cila djathi prodhohet kryesisht për tregun lokal, për nevojat e veta ose shitet në "pragun e derës". Ka rreth 200 bashkëpunëtorë në sistemin e </w:t>
            </w:r>
            <w:r w:rsidR="006D2A74" w:rsidRPr="001A1ED8">
              <w:rPr>
                <w:lang w:val="sq-AL"/>
              </w:rPr>
              <w:t>grumbullimit</w:t>
            </w:r>
            <w:r w:rsidRPr="001A1ED8">
              <w:rPr>
                <w:lang w:val="sq-AL"/>
              </w:rPr>
              <w:t xml:space="preserve"> së qumështit të papërpunuar në Komunën e Tuzit.</w:t>
            </w:r>
          </w:p>
          <w:p w14:paraId="662DDCFA" w14:textId="57E0B028" w:rsidR="00574A63" w:rsidRPr="001A1ED8" w:rsidRDefault="00574A63" w:rsidP="00574A63">
            <w:pPr>
              <w:pStyle w:val="Default"/>
              <w:jc w:val="both"/>
              <w:rPr>
                <w:lang w:val="sq-AL"/>
              </w:rPr>
            </w:pPr>
            <w:r w:rsidRPr="001A1ED8">
              <w:rPr>
                <w:lang w:val="sq-AL"/>
              </w:rPr>
              <w:t xml:space="preserve">Përkrahja u jepet prodhuesve </w:t>
            </w:r>
            <w:r w:rsidR="006D2A74" w:rsidRPr="001A1ED8">
              <w:rPr>
                <w:lang w:val="sq-AL"/>
              </w:rPr>
              <w:t xml:space="preserve">të cilët dorëzojnë qumështin </w:t>
            </w:r>
            <w:r w:rsidRPr="001A1ED8">
              <w:rPr>
                <w:lang w:val="sq-AL"/>
              </w:rPr>
              <w:t xml:space="preserve">në objektet e miratuara të përpunimit të qumështit (qumështore / fabrika djathi), të cilat janë të regjistruara në Regjistrin Qendror. Mbështetja në formën e një premie është 0,02 € për litër qumësht të </w:t>
            </w:r>
            <w:r w:rsidR="006D2A74" w:rsidRPr="001A1ED8">
              <w:rPr>
                <w:lang w:val="sq-AL"/>
              </w:rPr>
              <w:t>grumbulluar</w:t>
            </w:r>
            <w:r w:rsidRPr="001A1ED8">
              <w:rPr>
                <w:lang w:val="sq-AL"/>
              </w:rPr>
              <w:t xml:space="preserve">. Kushti për marrjen e </w:t>
            </w:r>
            <w:r w:rsidR="006D2A74" w:rsidRPr="001A1ED8">
              <w:rPr>
                <w:lang w:val="sq-AL"/>
              </w:rPr>
              <w:t>premisë</w:t>
            </w:r>
            <w:r w:rsidRPr="001A1ED8">
              <w:rPr>
                <w:lang w:val="sq-AL"/>
              </w:rPr>
              <w:t xml:space="preserve"> është që sasia e dorëzuar e qumështit për </w:t>
            </w:r>
            <w:r w:rsidR="006B4834">
              <w:rPr>
                <w:lang w:val="sq-AL"/>
              </w:rPr>
              <w:t>amvisëri bujqësore</w:t>
            </w:r>
            <w:r w:rsidRPr="001A1ED8">
              <w:rPr>
                <w:lang w:val="sq-AL"/>
              </w:rPr>
              <w:t xml:space="preserve"> të jetë së paku 400 litra në muaj.</w:t>
            </w:r>
          </w:p>
          <w:p w14:paraId="1A8BCDA4" w14:textId="08834AE6" w:rsidR="00134497" w:rsidRPr="001A1ED8" w:rsidRDefault="00574A63" w:rsidP="00574A63">
            <w:pPr>
              <w:pStyle w:val="Default"/>
              <w:jc w:val="both"/>
              <w:rPr>
                <w:lang w:val="sq-AL"/>
              </w:rPr>
            </w:pPr>
            <w:r w:rsidRPr="001A1ED8">
              <w:rPr>
                <w:lang w:val="sq-AL"/>
              </w:rPr>
              <w:lastRenderedPageBreak/>
              <w:t>Rritja e konkurrencës së sektorit të qumështit përmes mbështetjes së drejtpërdrejtë për prodhuesit mund të përmirësojë ndjeshëm zhvillimin e prodhimit të qumështit në treg dhe përshtatjen e tij me standardet dhe të rrisë prodhimin e përgjithshëm të kësaj lënde të parë shumë të rëndësishme.</w:t>
            </w:r>
          </w:p>
        </w:tc>
      </w:tr>
      <w:tr w:rsidR="00134497" w:rsidRPr="001A1ED8" w14:paraId="74E929A0" w14:textId="77777777" w:rsidTr="003A4E89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D50" w14:textId="7F0F3E3C" w:rsidR="00134497" w:rsidRPr="001A1ED8" w:rsidRDefault="00574A63" w:rsidP="003A4E89">
            <w:pPr>
              <w:pStyle w:val="Default"/>
              <w:rPr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lastRenderedPageBreak/>
              <w:t>Qëllimi i projektit</w:t>
            </w:r>
            <w:r w:rsidR="00134497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5698A712" w14:textId="5321A4FD" w:rsidR="00574A63" w:rsidRPr="001A1ED8" w:rsidRDefault="00574A63" w:rsidP="00574A63">
            <w:pPr>
              <w:pStyle w:val="Default"/>
              <w:rPr>
                <w:lang w:val="sq-AL"/>
              </w:rPr>
            </w:pPr>
            <w:r w:rsidRPr="001A1ED8">
              <w:rPr>
                <w:lang w:val="sq-AL"/>
              </w:rPr>
              <w:t xml:space="preserve">Krijimi i kushteve për tu </w:t>
            </w:r>
            <w:r w:rsidR="006D2A74" w:rsidRPr="001A1ED8">
              <w:rPr>
                <w:lang w:val="sq-AL"/>
              </w:rPr>
              <w:t>marrë me</w:t>
            </w:r>
            <w:r w:rsidRPr="001A1ED8">
              <w:rPr>
                <w:lang w:val="sq-AL"/>
              </w:rPr>
              <w:t xml:space="preserve"> prodhim</w:t>
            </w:r>
            <w:r w:rsidR="006D2A74" w:rsidRPr="001A1ED8">
              <w:rPr>
                <w:lang w:val="sq-AL"/>
              </w:rPr>
              <w:t>tari</w:t>
            </w:r>
            <w:r w:rsidRPr="001A1ED8">
              <w:rPr>
                <w:lang w:val="sq-AL"/>
              </w:rPr>
              <w:t xml:space="preserve"> blegtoral</w:t>
            </w:r>
            <w:r w:rsidR="006D2A74" w:rsidRPr="001A1ED8">
              <w:rPr>
                <w:lang w:val="sq-AL"/>
              </w:rPr>
              <w:t>e</w:t>
            </w:r>
            <w:r w:rsidRPr="001A1ED8">
              <w:rPr>
                <w:lang w:val="sq-AL"/>
              </w:rPr>
              <w:t>, rritja e bagëtive dhe prodhimi më i lartë i qumështit të papërpunuar.</w:t>
            </w:r>
          </w:p>
          <w:p w14:paraId="4991AEBB" w14:textId="77A7774E" w:rsidR="00134497" w:rsidRPr="001A1ED8" w:rsidRDefault="00574A63" w:rsidP="00574A63">
            <w:pPr>
              <w:pStyle w:val="Default"/>
              <w:rPr>
                <w:sz w:val="20"/>
                <w:szCs w:val="20"/>
                <w:lang w:val="sq-AL"/>
              </w:rPr>
            </w:pPr>
            <w:r w:rsidRPr="001A1ED8">
              <w:rPr>
                <w:lang w:val="sq-AL"/>
              </w:rPr>
              <w:t xml:space="preserve">Qëllimi i kësaj mase është të rrisë çmimin e qumështit të papërpunuar për litër dhe ndikimin në rritjen e të ardhurave të </w:t>
            </w:r>
            <w:r w:rsidR="00593497" w:rsidRPr="001A1ED8">
              <w:rPr>
                <w:lang w:val="sq-AL"/>
              </w:rPr>
              <w:t>amvisërive bujqësore</w:t>
            </w:r>
            <w:r w:rsidRPr="001A1ED8">
              <w:rPr>
                <w:lang w:val="sq-AL"/>
              </w:rPr>
              <w:t>.</w:t>
            </w:r>
          </w:p>
        </w:tc>
      </w:tr>
      <w:tr w:rsidR="00134497" w:rsidRPr="001A1ED8" w14:paraId="6B56D543" w14:textId="77777777" w:rsidTr="003A4E89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C55" w14:textId="2704074D" w:rsidR="00134497" w:rsidRPr="001A1ED8" w:rsidRDefault="00AD4F16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Procedura e </w:t>
            </w:r>
            <w:r w:rsidR="00593497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realizimit dhe </w:t>
            </w: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aktivitetet</w:t>
            </w:r>
            <w:r w:rsidR="00134497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3E75D512" w14:textId="657F018D" w:rsidR="00AD4F16" w:rsidRPr="001A1ED8" w:rsidRDefault="00AD4F16" w:rsidP="003A4E89">
            <w:pPr>
              <w:pStyle w:val="Default"/>
              <w:rPr>
                <w:lang w:val="sq-AL"/>
              </w:rPr>
            </w:pPr>
            <w:r w:rsidRPr="001A1ED8">
              <w:rPr>
                <w:lang w:val="sq-AL"/>
              </w:rPr>
              <w:t xml:space="preserve">Listat e prodhuesve me të dhëna për sasitë mujore të qumështit të dorëzuar që komuna merr nga ministria përkatëse janë baza për llogaritjen dhe pagesën e </w:t>
            </w:r>
            <w:r w:rsidR="00593497" w:rsidRPr="001A1ED8">
              <w:rPr>
                <w:lang w:val="sq-AL"/>
              </w:rPr>
              <w:t>premive</w:t>
            </w:r>
            <w:r w:rsidRPr="001A1ED8">
              <w:rPr>
                <w:lang w:val="sq-AL"/>
              </w:rPr>
              <w:t xml:space="preserve">. Ministria </w:t>
            </w:r>
            <w:r w:rsidR="00593497" w:rsidRPr="001A1ED8">
              <w:rPr>
                <w:lang w:val="sq-AL"/>
              </w:rPr>
              <w:t>përkatëse</w:t>
            </w:r>
            <w:r w:rsidRPr="001A1ED8">
              <w:rPr>
                <w:lang w:val="sq-AL"/>
              </w:rPr>
              <w:t xml:space="preserve"> dhe komuna më parë nënshkruajnë një marrëveshje për bashkëpunim, ku detyrat dhe detyrimet e të dy palëve në marrëveshje përcaktohen saktësisht. </w:t>
            </w:r>
            <w:r w:rsidR="00593497" w:rsidRPr="001A1ED8">
              <w:rPr>
                <w:lang w:val="sq-AL"/>
              </w:rPr>
              <w:t>Premitë</w:t>
            </w:r>
            <w:r w:rsidRPr="001A1ED8">
              <w:rPr>
                <w:lang w:val="sq-AL"/>
              </w:rPr>
              <w:t xml:space="preserve"> paguhen direkt tek prodhuesit bujqësorë në llogarinë bankare.</w:t>
            </w:r>
          </w:p>
          <w:p w14:paraId="35A02D3F" w14:textId="59D2D3C9" w:rsidR="00AD4F16" w:rsidRPr="001A1ED8" w:rsidRDefault="00AD4F16" w:rsidP="00AD4F16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Aktivitetet në lidhje me këtë masë janë:</w:t>
            </w:r>
          </w:p>
          <w:p w14:paraId="382F2549" w14:textId="66AC381F" w:rsidR="00AD4F16" w:rsidRPr="001A1ED8" w:rsidRDefault="00AD4F16" w:rsidP="00AD4F16">
            <w:pPr>
              <w:pStyle w:val="Default"/>
              <w:numPr>
                <w:ilvl w:val="0"/>
                <w:numId w:val="44"/>
              </w:numPr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nënshkrimi i një marrëveshjeje bashkëpunimi;</w:t>
            </w:r>
          </w:p>
          <w:p w14:paraId="03B643D4" w14:textId="59728C43" w:rsidR="00AD4F16" w:rsidRPr="001A1ED8" w:rsidRDefault="00AD4F16" w:rsidP="00AD4F16">
            <w:pPr>
              <w:pStyle w:val="Default"/>
              <w:numPr>
                <w:ilvl w:val="0"/>
                <w:numId w:val="44"/>
              </w:numPr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kompletimi i dokumentacionit dhe llogaritjes</w:t>
            </w:r>
          </w:p>
          <w:p w14:paraId="0254DB7C" w14:textId="1A7BBD1C" w:rsidR="00AD4F16" w:rsidRPr="001A1ED8" w:rsidRDefault="00AD4F16" w:rsidP="00AD4F16">
            <w:pPr>
              <w:pStyle w:val="Default"/>
              <w:numPr>
                <w:ilvl w:val="0"/>
                <w:numId w:val="44"/>
              </w:numPr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marrja e një vendimi për pagesën e fondeve në baza mujore dhe</w:t>
            </w:r>
          </w:p>
          <w:p w14:paraId="79FFF494" w14:textId="2A42B343" w:rsidR="00134497" w:rsidRPr="001A1ED8" w:rsidRDefault="00AD4F16" w:rsidP="00AD4F16">
            <w:pPr>
              <w:pStyle w:val="Default"/>
              <w:numPr>
                <w:ilvl w:val="0"/>
                <w:numId w:val="44"/>
              </w:numPr>
              <w:rPr>
                <w:bCs/>
                <w:color w:val="auto"/>
                <w:sz w:val="20"/>
                <w:szCs w:val="20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 xml:space="preserve">pagesa e </w:t>
            </w:r>
            <w:r w:rsidR="00F81959" w:rsidRPr="001A1ED8">
              <w:rPr>
                <w:bCs/>
                <w:color w:val="auto"/>
                <w:lang w:val="sq-AL"/>
              </w:rPr>
              <w:t>mjeteve</w:t>
            </w:r>
          </w:p>
        </w:tc>
      </w:tr>
      <w:tr w:rsidR="00134497" w:rsidRPr="001A1ED8" w14:paraId="71B82833" w14:textId="77777777" w:rsidTr="003A4E89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326" w14:textId="35BBF9C7" w:rsidR="00134497" w:rsidRPr="001A1ED8" w:rsidRDefault="00AD4F16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Rezultati i projektit (rezultati i pritshëm</w:t>
            </w:r>
            <w:r w:rsidR="00134497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): </w:t>
            </w:r>
          </w:p>
          <w:p w14:paraId="2A2893BB" w14:textId="48114114" w:rsidR="00134497" w:rsidRPr="001A1ED8" w:rsidRDefault="00AD4F16" w:rsidP="003A4E89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 xml:space="preserve">Ruajtja e </w:t>
            </w:r>
            <w:r w:rsidR="00F81959" w:rsidRPr="001A1ED8">
              <w:rPr>
                <w:bCs/>
                <w:color w:val="auto"/>
                <w:lang w:val="sq-AL"/>
              </w:rPr>
              <w:t>fondit të bagëtive</w:t>
            </w:r>
            <w:r w:rsidRPr="001A1ED8">
              <w:rPr>
                <w:bCs/>
                <w:color w:val="auto"/>
                <w:lang w:val="sq-AL"/>
              </w:rPr>
              <w:t>, rritja e sasisë së prodhimit të qumështit të papërpunuar, rritja e të ardhurave për fermë bujqësore dhe ndikimi i përgjithshëm në zhvillimin e prodhimit bujqësor.</w:t>
            </w:r>
          </w:p>
        </w:tc>
      </w:tr>
      <w:tr w:rsidR="00134497" w:rsidRPr="001A1ED8" w14:paraId="61A93A7A" w14:textId="77777777" w:rsidTr="003A4E89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05E" w14:textId="106E1A3C" w:rsidR="00134497" w:rsidRPr="001A1ED8" w:rsidRDefault="00C13E3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Treguesit e rezultateve</w:t>
            </w:r>
            <w:r w:rsidR="00134497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17458919" w14:textId="1ADA4596" w:rsidR="00134497" w:rsidRPr="001A1ED8" w:rsidRDefault="00C13E32" w:rsidP="0067556B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Mbështetje për rreth 200 nënkontraktorë, dmth. fermat bujqësore dhe rritja e pritshme për të ardhurat bruto të Komunës së Tuzit në bazë mujore.</w:t>
            </w:r>
          </w:p>
        </w:tc>
      </w:tr>
      <w:tr w:rsidR="00134497" w:rsidRPr="001A1ED8" w14:paraId="7160414C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594" w14:textId="04F5B5E3" w:rsidR="00134497" w:rsidRPr="001A1ED8" w:rsidRDefault="00C13E3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Pala përgjegjëse</w:t>
            </w:r>
            <w:r w:rsidR="00134497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7D20E0E2" w14:textId="7990C924" w:rsidR="00134497" w:rsidRPr="001A1ED8" w:rsidRDefault="00C13E32" w:rsidP="003A4E89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lang w:val="sq-AL"/>
              </w:rPr>
              <w:t>Komuna</w:t>
            </w:r>
            <w:r w:rsidR="00134497" w:rsidRPr="001A1ED8">
              <w:rPr>
                <w:bCs/>
                <w:lang w:val="sq-AL"/>
              </w:rPr>
              <w:t xml:space="preserve"> </w:t>
            </w:r>
          </w:p>
        </w:tc>
      </w:tr>
      <w:tr w:rsidR="00134497" w:rsidRPr="001A1ED8" w14:paraId="323B34FF" w14:textId="77777777" w:rsidTr="003A4E89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2EA" w14:textId="4FD9F55A" w:rsidR="00134497" w:rsidRPr="001A1ED8" w:rsidRDefault="00C13E3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Buxheti total dhe burimi i financimit</w:t>
            </w:r>
            <w:r w:rsidR="00134497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259A79B1" w14:textId="5C72A6C7" w:rsidR="00134497" w:rsidRPr="001A1ED8" w:rsidRDefault="009411DE" w:rsidP="00537B65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color w:val="auto"/>
                <w:lang w:val="sq-AL"/>
              </w:rPr>
              <w:t>4</w:t>
            </w:r>
            <w:r w:rsidR="00537B65" w:rsidRPr="001A1ED8">
              <w:rPr>
                <w:bCs/>
                <w:color w:val="auto"/>
                <w:lang w:val="sq-AL"/>
              </w:rPr>
              <w:t>1</w:t>
            </w:r>
            <w:r w:rsidR="00134497" w:rsidRPr="001A1ED8">
              <w:rPr>
                <w:bCs/>
                <w:color w:val="auto"/>
                <w:lang w:val="sq-AL"/>
              </w:rPr>
              <w:t>.</w:t>
            </w:r>
            <w:r w:rsidR="00537B65" w:rsidRPr="001A1ED8">
              <w:rPr>
                <w:bCs/>
                <w:color w:val="auto"/>
                <w:lang w:val="sq-AL"/>
              </w:rPr>
              <w:t>000</w:t>
            </w:r>
            <w:r w:rsidR="00134497" w:rsidRPr="001A1ED8">
              <w:rPr>
                <w:bCs/>
                <w:color w:val="auto"/>
                <w:lang w:val="sq-AL"/>
              </w:rPr>
              <w:t xml:space="preserve">,00 EUR, </w:t>
            </w:r>
            <w:r w:rsidR="00C13E32" w:rsidRPr="001A1ED8">
              <w:rPr>
                <w:bCs/>
                <w:lang w:val="sq-AL"/>
              </w:rPr>
              <w:t>Komuna</w:t>
            </w:r>
            <w:r w:rsidR="00134497" w:rsidRPr="001A1ED8">
              <w:rPr>
                <w:bCs/>
                <w:lang w:val="sq-AL"/>
              </w:rPr>
              <w:t xml:space="preserve">  </w:t>
            </w:r>
          </w:p>
        </w:tc>
      </w:tr>
      <w:tr w:rsidR="00134497" w:rsidRPr="001A1ED8" w14:paraId="01A39E52" w14:textId="77777777" w:rsidTr="003A4E89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F3C" w14:textId="65DC8211" w:rsidR="00134497" w:rsidRPr="001A1ED8" w:rsidRDefault="00C13E3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Grupet e synuara/shfrytëzuesit</w:t>
            </w:r>
            <w:r w:rsidR="00134497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0222870D" w14:textId="577A5CBF" w:rsidR="00134497" w:rsidRPr="001A1ED8" w:rsidRDefault="00467C14" w:rsidP="003A4E89">
            <w:pPr>
              <w:pStyle w:val="Default"/>
              <w:rPr>
                <w:bCs/>
                <w:color w:val="auto"/>
                <w:lang w:val="sq-AL"/>
              </w:rPr>
            </w:pPr>
            <w:r>
              <w:rPr>
                <w:bCs/>
                <w:color w:val="auto"/>
                <w:lang w:val="sq-AL"/>
              </w:rPr>
              <w:t>Fermat bujqësore, prodhuesit e qumshtit</w:t>
            </w:r>
            <w:r w:rsidR="0077402E" w:rsidRPr="001A1ED8">
              <w:rPr>
                <w:bCs/>
                <w:color w:val="auto"/>
                <w:lang w:val="sq-AL"/>
              </w:rPr>
              <w:t xml:space="preserve"> </w:t>
            </w:r>
          </w:p>
        </w:tc>
      </w:tr>
      <w:tr w:rsidR="00F81959" w:rsidRPr="001A1ED8" w14:paraId="762BD566" w14:textId="77777777" w:rsidTr="003A4E89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4E8" w14:textId="77777777" w:rsidR="00F81959" w:rsidRPr="001A1ED8" w:rsidRDefault="00F81959" w:rsidP="00F8195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Implementimi dhe periudha e implementimit: </w:t>
            </w:r>
          </w:p>
          <w:p w14:paraId="1FEA2F78" w14:textId="665F3C0B" w:rsidR="00F81959" w:rsidRPr="001A1ED8" w:rsidRDefault="00F81959" w:rsidP="00F81959">
            <w:pPr>
              <w:pStyle w:val="Default"/>
              <w:rPr>
                <w:bCs/>
                <w:lang w:val="sq-AL"/>
              </w:rPr>
            </w:pPr>
            <w:r w:rsidRPr="001A1ED8">
              <w:rPr>
                <w:bCs/>
                <w:lang w:val="sq-AL"/>
              </w:rPr>
              <w:t>Sekretariati për bujqësi dhe zhvillim rural, viti 2021</w:t>
            </w:r>
          </w:p>
        </w:tc>
      </w:tr>
      <w:tr w:rsidR="00134497" w:rsidRPr="001A1ED8" w14:paraId="7464EA43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CD9" w14:textId="28EFAB2B" w:rsidR="00134497" w:rsidRPr="001A1ED8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Monitori</w:t>
            </w:r>
            <w:r w:rsidR="006D2A74"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>mi dhe vlerësimi</w:t>
            </w:r>
            <w:r w:rsidRPr="001A1ED8">
              <w:rPr>
                <w:b/>
                <w:bCs/>
                <w:color w:val="auto"/>
                <w:sz w:val="22"/>
                <w:szCs w:val="22"/>
                <w:lang w:val="sq-AL"/>
              </w:rPr>
              <w:t xml:space="preserve">: </w:t>
            </w:r>
          </w:p>
          <w:p w14:paraId="34DBEECC" w14:textId="61EFD1ED" w:rsidR="00134497" w:rsidRPr="001A1ED8" w:rsidRDefault="006D2A74" w:rsidP="003A4E89">
            <w:pPr>
              <w:pStyle w:val="Default"/>
              <w:rPr>
                <w:bCs/>
                <w:color w:val="auto"/>
                <w:lang w:val="sq-AL"/>
              </w:rPr>
            </w:pPr>
            <w:r w:rsidRPr="001A1ED8">
              <w:rPr>
                <w:bCs/>
                <w:lang w:val="sq-AL"/>
              </w:rPr>
              <w:t>Komuna, Sekretariati për bujqësi dhe zhvillim rural</w:t>
            </w:r>
          </w:p>
        </w:tc>
      </w:tr>
    </w:tbl>
    <w:p w14:paraId="5E7C0A98" w14:textId="46760A7D" w:rsidR="00134497" w:rsidRPr="001A1ED8" w:rsidRDefault="00134497" w:rsidP="00134497">
      <w:pPr>
        <w:rPr>
          <w:lang w:val="sq-AL"/>
        </w:rPr>
      </w:pPr>
    </w:p>
    <w:p w14:paraId="397D3FDE" w14:textId="1507F50D" w:rsidR="00123343" w:rsidRPr="001A1ED8" w:rsidRDefault="00123343" w:rsidP="00134497">
      <w:pPr>
        <w:rPr>
          <w:lang w:val="sq-AL"/>
        </w:rPr>
      </w:pPr>
    </w:p>
    <w:p w14:paraId="6D50BF8C" w14:textId="472CD136" w:rsidR="00123343" w:rsidRPr="001A1ED8" w:rsidRDefault="00123343" w:rsidP="00134497">
      <w:pPr>
        <w:rPr>
          <w:lang w:val="sq-AL"/>
        </w:rPr>
      </w:pPr>
    </w:p>
    <w:p w14:paraId="1D62E859" w14:textId="76786F1A" w:rsidR="000719D4" w:rsidRPr="001A1ED8" w:rsidRDefault="000719D4" w:rsidP="00134497">
      <w:pPr>
        <w:rPr>
          <w:lang w:val="sq-AL"/>
        </w:rPr>
      </w:pPr>
    </w:p>
    <w:p w14:paraId="054B314F" w14:textId="30AF56BA" w:rsidR="000719D4" w:rsidRPr="001A1ED8" w:rsidRDefault="000719D4" w:rsidP="00134497">
      <w:pPr>
        <w:rPr>
          <w:lang w:val="sq-AL"/>
        </w:rPr>
      </w:pPr>
    </w:p>
    <w:p w14:paraId="519EEBCB" w14:textId="58C8BCDC" w:rsidR="000719D4" w:rsidRPr="001A1ED8" w:rsidRDefault="000719D4" w:rsidP="00134497">
      <w:pPr>
        <w:rPr>
          <w:lang w:val="sq-AL"/>
        </w:rPr>
      </w:pPr>
    </w:p>
    <w:p w14:paraId="28023644" w14:textId="77E88938" w:rsidR="000719D4" w:rsidRPr="001A1ED8" w:rsidRDefault="000719D4" w:rsidP="00134497">
      <w:pPr>
        <w:rPr>
          <w:lang w:val="sq-AL"/>
        </w:rPr>
      </w:pPr>
    </w:p>
    <w:p w14:paraId="2EE5243A" w14:textId="27AB9AB7" w:rsidR="000719D4" w:rsidRPr="001A1ED8" w:rsidRDefault="000719D4" w:rsidP="00134497">
      <w:pPr>
        <w:rPr>
          <w:lang w:val="sq-AL"/>
        </w:rPr>
      </w:pPr>
    </w:p>
    <w:p w14:paraId="7D5B298E" w14:textId="2D562CF1" w:rsidR="000719D4" w:rsidRPr="001A1ED8" w:rsidRDefault="000719D4" w:rsidP="00134497">
      <w:pPr>
        <w:rPr>
          <w:lang w:val="sq-AL"/>
        </w:rPr>
      </w:pPr>
    </w:p>
    <w:p w14:paraId="5E06D2DF" w14:textId="46D48D21" w:rsidR="000719D4" w:rsidRPr="001A1ED8" w:rsidRDefault="000719D4" w:rsidP="00134497">
      <w:pPr>
        <w:rPr>
          <w:lang w:val="sq-AL"/>
        </w:rPr>
      </w:pPr>
    </w:p>
    <w:p w14:paraId="1ECDA74D" w14:textId="5298005A" w:rsidR="000719D4" w:rsidRPr="001A1ED8" w:rsidRDefault="000719D4" w:rsidP="00134497">
      <w:pPr>
        <w:rPr>
          <w:lang w:val="sq-AL"/>
        </w:rPr>
      </w:pPr>
    </w:p>
    <w:sectPr w:rsidR="000719D4" w:rsidRPr="001A1ED8" w:rsidSect="00CA294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D52D" w14:textId="77777777" w:rsidR="009C7ABB" w:rsidRDefault="009C7ABB" w:rsidP="0081625A">
      <w:pPr>
        <w:spacing w:line="240" w:lineRule="auto"/>
      </w:pPr>
      <w:r>
        <w:separator/>
      </w:r>
    </w:p>
  </w:endnote>
  <w:endnote w:type="continuationSeparator" w:id="0">
    <w:p w14:paraId="2F30E601" w14:textId="77777777" w:rsidR="009C7ABB" w:rsidRDefault="009C7ABB" w:rsidP="0081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8AE3" w14:textId="77777777" w:rsidR="000F1260" w:rsidRDefault="000F1260">
    <w:pPr>
      <w:pStyle w:val="Footer"/>
      <w:jc w:val="right"/>
    </w:pPr>
  </w:p>
  <w:p w14:paraId="5FDBF211" w14:textId="77777777" w:rsidR="000F1260" w:rsidRDefault="000F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F264" w14:textId="77777777" w:rsidR="009C7ABB" w:rsidRDefault="009C7ABB" w:rsidP="0081625A">
      <w:pPr>
        <w:spacing w:line="240" w:lineRule="auto"/>
      </w:pPr>
      <w:r>
        <w:separator/>
      </w:r>
    </w:p>
  </w:footnote>
  <w:footnote w:type="continuationSeparator" w:id="0">
    <w:p w14:paraId="1BD32BA5" w14:textId="77777777" w:rsidR="009C7ABB" w:rsidRDefault="009C7ABB" w:rsidP="0081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D88"/>
    <w:multiLevelType w:val="hybridMultilevel"/>
    <w:tmpl w:val="F2AE7E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34E"/>
    <w:multiLevelType w:val="hybridMultilevel"/>
    <w:tmpl w:val="3D0AF6AA"/>
    <w:lvl w:ilvl="0" w:tplc="777A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A4D"/>
    <w:multiLevelType w:val="hybridMultilevel"/>
    <w:tmpl w:val="ED06A322"/>
    <w:lvl w:ilvl="0" w:tplc="120CBA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E3F"/>
    <w:multiLevelType w:val="hybridMultilevel"/>
    <w:tmpl w:val="B5E6B5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920"/>
    <w:multiLevelType w:val="hybridMultilevel"/>
    <w:tmpl w:val="9138BF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71F7"/>
    <w:multiLevelType w:val="hybridMultilevel"/>
    <w:tmpl w:val="A5624C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3FE8"/>
    <w:multiLevelType w:val="hybridMultilevel"/>
    <w:tmpl w:val="0B80A8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70DD"/>
    <w:multiLevelType w:val="hybridMultilevel"/>
    <w:tmpl w:val="42CACEC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5C7E"/>
    <w:multiLevelType w:val="hybridMultilevel"/>
    <w:tmpl w:val="13BA17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843"/>
    <w:multiLevelType w:val="hybridMultilevel"/>
    <w:tmpl w:val="61AC7E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F2827"/>
    <w:multiLevelType w:val="hybridMultilevel"/>
    <w:tmpl w:val="F638702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1442F"/>
    <w:multiLevelType w:val="hybridMultilevel"/>
    <w:tmpl w:val="14F41A56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55733"/>
    <w:multiLevelType w:val="hybridMultilevel"/>
    <w:tmpl w:val="1CF2D382"/>
    <w:lvl w:ilvl="0" w:tplc="FF3C3F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6E5633"/>
    <w:multiLevelType w:val="hybridMultilevel"/>
    <w:tmpl w:val="76D08F6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F041C"/>
    <w:multiLevelType w:val="hybridMultilevel"/>
    <w:tmpl w:val="C19C15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E3ACD"/>
    <w:multiLevelType w:val="hybridMultilevel"/>
    <w:tmpl w:val="57AAA47E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00799"/>
    <w:multiLevelType w:val="hybridMultilevel"/>
    <w:tmpl w:val="67D0119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5025C"/>
    <w:multiLevelType w:val="hybridMultilevel"/>
    <w:tmpl w:val="413E55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B41BD"/>
    <w:multiLevelType w:val="hybridMultilevel"/>
    <w:tmpl w:val="4E78E852"/>
    <w:lvl w:ilvl="0" w:tplc="3DF8AC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C77F0"/>
    <w:multiLevelType w:val="hybridMultilevel"/>
    <w:tmpl w:val="0082D38C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D50E9"/>
    <w:multiLevelType w:val="hybridMultilevel"/>
    <w:tmpl w:val="7466E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435BD"/>
    <w:multiLevelType w:val="hybridMultilevel"/>
    <w:tmpl w:val="C662169E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E54"/>
    <w:multiLevelType w:val="hybridMultilevel"/>
    <w:tmpl w:val="A0EE7B70"/>
    <w:lvl w:ilvl="0" w:tplc="DC82E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6139C"/>
    <w:multiLevelType w:val="hybridMultilevel"/>
    <w:tmpl w:val="1436AC30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618B"/>
    <w:multiLevelType w:val="hybridMultilevel"/>
    <w:tmpl w:val="AB00BCD2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57810"/>
    <w:multiLevelType w:val="hybridMultilevel"/>
    <w:tmpl w:val="9892BAB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3AA9"/>
    <w:multiLevelType w:val="multilevel"/>
    <w:tmpl w:val="294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DB2F12"/>
    <w:multiLevelType w:val="hybridMultilevel"/>
    <w:tmpl w:val="72941290"/>
    <w:lvl w:ilvl="0" w:tplc="777A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7A82"/>
    <w:multiLevelType w:val="hybridMultilevel"/>
    <w:tmpl w:val="4E6E4432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44551"/>
    <w:multiLevelType w:val="hybridMultilevel"/>
    <w:tmpl w:val="CBFC053A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10C0"/>
    <w:multiLevelType w:val="hybridMultilevel"/>
    <w:tmpl w:val="8C4003E6"/>
    <w:lvl w:ilvl="0" w:tplc="FC2A63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A1107"/>
    <w:multiLevelType w:val="hybridMultilevel"/>
    <w:tmpl w:val="E29622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30ABD"/>
    <w:multiLevelType w:val="hybridMultilevel"/>
    <w:tmpl w:val="33E4304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A2790"/>
    <w:multiLevelType w:val="hybridMultilevel"/>
    <w:tmpl w:val="DD70C9A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27BB5"/>
    <w:multiLevelType w:val="hybridMultilevel"/>
    <w:tmpl w:val="5F50132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4225E"/>
    <w:multiLevelType w:val="hybridMultilevel"/>
    <w:tmpl w:val="3D80D6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0526"/>
    <w:multiLevelType w:val="hybridMultilevel"/>
    <w:tmpl w:val="4E048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35F02"/>
    <w:multiLevelType w:val="hybridMultilevel"/>
    <w:tmpl w:val="A59CF8D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211B6"/>
    <w:multiLevelType w:val="hybridMultilevel"/>
    <w:tmpl w:val="2F320688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D2969"/>
    <w:multiLevelType w:val="hybridMultilevel"/>
    <w:tmpl w:val="BD7CAD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81929"/>
    <w:multiLevelType w:val="hybridMultilevel"/>
    <w:tmpl w:val="F6D2973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C7B8B"/>
    <w:multiLevelType w:val="hybridMultilevel"/>
    <w:tmpl w:val="A9F0E374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5094E"/>
    <w:multiLevelType w:val="hybridMultilevel"/>
    <w:tmpl w:val="32705B4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E2EC1"/>
    <w:multiLevelType w:val="hybridMultilevel"/>
    <w:tmpl w:val="CB26ECC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39"/>
  </w:num>
  <w:num w:numId="7">
    <w:abstractNumId w:val="5"/>
  </w:num>
  <w:num w:numId="8">
    <w:abstractNumId w:val="43"/>
  </w:num>
  <w:num w:numId="9">
    <w:abstractNumId w:val="18"/>
  </w:num>
  <w:num w:numId="10">
    <w:abstractNumId w:val="25"/>
  </w:num>
  <w:num w:numId="11">
    <w:abstractNumId w:val="20"/>
  </w:num>
  <w:num w:numId="12">
    <w:abstractNumId w:val="14"/>
  </w:num>
  <w:num w:numId="13">
    <w:abstractNumId w:val="31"/>
  </w:num>
  <w:num w:numId="14">
    <w:abstractNumId w:val="36"/>
  </w:num>
  <w:num w:numId="15">
    <w:abstractNumId w:val="11"/>
  </w:num>
  <w:num w:numId="16">
    <w:abstractNumId w:val="30"/>
  </w:num>
  <w:num w:numId="17">
    <w:abstractNumId w:val="21"/>
  </w:num>
  <w:num w:numId="18">
    <w:abstractNumId w:val="24"/>
  </w:num>
  <w:num w:numId="19">
    <w:abstractNumId w:val="38"/>
  </w:num>
  <w:num w:numId="20">
    <w:abstractNumId w:val="23"/>
  </w:num>
  <w:num w:numId="21">
    <w:abstractNumId w:val="7"/>
  </w:num>
  <w:num w:numId="22">
    <w:abstractNumId w:val="33"/>
  </w:num>
  <w:num w:numId="23">
    <w:abstractNumId w:val="0"/>
  </w:num>
  <w:num w:numId="24">
    <w:abstractNumId w:val="17"/>
  </w:num>
  <w:num w:numId="25">
    <w:abstractNumId w:val="37"/>
  </w:num>
  <w:num w:numId="26">
    <w:abstractNumId w:val="2"/>
  </w:num>
  <w:num w:numId="27">
    <w:abstractNumId w:val="6"/>
  </w:num>
  <w:num w:numId="28">
    <w:abstractNumId w:val="16"/>
  </w:num>
  <w:num w:numId="29">
    <w:abstractNumId w:val="42"/>
  </w:num>
  <w:num w:numId="30">
    <w:abstractNumId w:val="29"/>
  </w:num>
  <w:num w:numId="31">
    <w:abstractNumId w:val="19"/>
  </w:num>
  <w:num w:numId="32">
    <w:abstractNumId w:val="4"/>
  </w:num>
  <w:num w:numId="33">
    <w:abstractNumId w:val="41"/>
  </w:num>
  <w:num w:numId="34">
    <w:abstractNumId w:val="32"/>
  </w:num>
  <w:num w:numId="35">
    <w:abstractNumId w:val="28"/>
  </w:num>
  <w:num w:numId="36">
    <w:abstractNumId w:val="40"/>
  </w:num>
  <w:num w:numId="37">
    <w:abstractNumId w:val="9"/>
  </w:num>
  <w:num w:numId="38">
    <w:abstractNumId w:val="34"/>
  </w:num>
  <w:num w:numId="39">
    <w:abstractNumId w:val="35"/>
  </w:num>
  <w:num w:numId="40">
    <w:abstractNumId w:val="12"/>
  </w:num>
  <w:num w:numId="41">
    <w:abstractNumId w:val="27"/>
  </w:num>
  <w:num w:numId="42">
    <w:abstractNumId w:val="26"/>
  </w:num>
  <w:num w:numId="43">
    <w:abstractNumId w:val="22"/>
  </w:num>
  <w:num w:numId="44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82"/>
    <w:rsid w:val="00000AD1"/>
    <w:rsid w:val="00000FBD"/>
    <w:rsid w:val="000012EC"/>
    <w:rsid w:val="00001F0D"/>
    <w:rsid w:val="000024E0"/>
    <w:rsid w:val="000025E3"/>
    <w:rsid w:val="00004806"/>
    <w:rsid w:val="00005C00"/>
    <w:rsid w:val="000063EE"/>
    <w:rsid w:val="00006E0F"/>
    <w:rsid w:val="00007318"/>
    <w:rsid w:val="000111A2"/>
    <w:rsid w:val="0001345A"/>
    <w:rsid w:val="000135C6"/>
    <w:rsid w:val="0001394D"/>
    <w:rsid w:val="00013B67"/>
    <w:rsid w:val="000168AB"/>
    <w:rsid w:val="00020EF0"/>
    <w:rsid w:val="00021D82"/>
    <w:rsid w:val="0002203D"/>
    <w:rsid w:val="0002247F"/>
    <w:rsid w:val="000224C1"/>
    <w:rsid w:val="00022C0C"/>
    <w:rsid w:val="00022CCD"/>
    <w:rsid w:val="00022EBE"/>
    <w:rsid w:val="00024799"/>
    <w:rsid w:val="000249E7"/>
    <w:rsid w:val="000251EC"/>
    <w:rsid w:val="00025723"/>
    <w:rsid w:val="00025E63"/>
    <w:rsid w:val="00026035"/>
    <w:rsid w:val="00026A42"/>
    <w:rsid w:val="00027251"/>
    <w:rsid w:val="000322D3"/>
    <w:rsid w:val="00032354"/>
    <w:rsid w:val="000326D3"/>
    <w:rsid w:val="00032766"/>
    <w:rsid w:val="00032C6C"/>
    <w:rsid w:val="000345C0"/>
    <w:rsid w:val="00034F2F"/>
    <w:rsid w:val="000378C5"/>
    <w:rsid w:val="00037A26"/>
    <w:rsid w:val="00037F23"/>
    <w:rsid w:val="000414E6"/>
    <w:rsid w:val="000416B0"/>
    <w:rsid w:val="0004192E"/>
    <w:rsid w:val="00041A3C"/>
    <w:rsid w:val="00041BD5"/>
    <w:rsid w:val="00041FB8"/>
    <w:rsid w:val="00042490"/>
    <w:rsid w:val="00042698"/>
    <w:rsid w:val="00043E24"/>
    <w:rsid w:val="000440C3"/>
    <w:rsid w:val="0004559C"/>
    <w:rsid w:val="000462D2"/>
    <w:rsid w:val="0004644D"/>
    <w:rsid w:val="00046926"/>
    <w:rsid w:val="00047B6A"/>
    <w:rsid w:val="00050B01"/>
    <w:rsid w:val="00051E82"/>
    <w:rsid w:val="000525D6"/>
    <w:rsid w:val="0005368C"/>
    <w:rsid w:val="00054361"/>
    <w:rsid w:val="000543CC"/>
    <w:rsid w:val="00055D42"/>
    <w:rsid w:val="0005633B"/>
    <w:rsid w:val="00056892"/>
    <w:rsid w:val="00056D7A"/>
    <w:rsid w:val="00060031"/>
    <w:rsid w:val="000603E3"/>
    <w:rsid w:val="00060933"/>
    <w:rsid w:val="000609CC"/>
    <w:rsid w:val="00060E0C"/>
    <w:rsid w:val="00061C31"/>
    <w:rsid w:val="00061D5E"/>
    <w:rsid w:val="00062927"/>
    <w:rsid w:val="00062C7A"/>
    <w:rsid w:val="00063045"/>
    <w:rsid w:val="00064254"/>
    <w:rsid w:val="00064377"/>
    <w:rsid w:val="000643B4"/>
    <w:rsid w:val="0006481F"/>
    <w:rsid w:val="00065008"/>
    <w:rsid w:val="0006523E"/>
    <w:rsid w:val="00065A5A"/>
    <w:rsid w:val="00065B48"/>
    <w:rsid w:val="00065DAB"/>
    <w:rsid w:val="00067350"/>
    <w:rsid w:val="000719D4"/>
    <w:rsid w:val="00072245"/>
    <w:rsid w:val="00072E96"/>
    <w:rsid w:val="00073A20"/>
    <w:rsid w:val="00073C17"/>
    <w:rsid w:val="00073FA1"/>
    <w:rsid w:val="00074090"/>
    <w:rsid w:val="000747EB"/>
    <w:rsid w:val="00074F2C"/>
    <w:rsid w:val="00075101"/>
    <w:rsid w:val="00075BE8"/>
    <w:rsid w:val="00075CA7"/>
    <w:rsid w:val="00077A94"/>
    <w:rsid w:val="0008056F"/>
    <w:rsid w:val="000808A8"/>
    <w:rsid w:val="00080ADB"/>
    <w:rsid w:val="00080F6F"/>
    <w:rsid w:val="00081271"/>
    <w:rsid w:val="000814FA"/>
    <w:rsid w:val="000815AC"/>
    <w:rsid w:val="000823AE"/>
    <w:rsid w:val="00082AA0"/>
    <w:rsid w:val="00082B93"/>
    <w:rsid w:val="000834CD"/>
    <w:rsid w:val="00083B55"/>
    <w:rsid w:val="00083F1E"/>
    <w:rsid w:val="00083F79"/>
    <w:rsid w:val="00084DF9"/>
    <w:rsid w:val="00085DBA"/>
    <w:rsid w:val="00086019"/>
    <w:rsid w:val="0008682B"/>
    <w:rsid w:val="00086C80"/>
    <w:rsid w:val="00086F63"/>
    <w:rsid w:val="0008720B"/>
    <w:rsid w:val="00090B4D"/>
    <w:rsid w:val="00090EBF"/>
    <w:rsid w:val="00092305"/>
    <w:rsid w:val="00092953"/>
    <w:rsid w:val="00092BC6"/>
    <w:rsid w:val="00092F7B"/>
    <w:rsid w:val="00093197"/>
    <w:rsid w:val="00093DF5"/>
    <w:rsid w:val="00094291"/>
    <w:rsid w:val="00094D9A"/>
    <w:rsid w:val="00094E02"/>
    <w:rsid w:val="000952A1"/>
    <w:rsid w:val="0009597B"/>
    <w:rsid w:val="000A0BE8"/>
    <w:rsid w:val="000A0D3C"/>
    <w:rsid w:val="000A1F75"/>
    <w:rsid w:val="000A332C"/>
    <w:rsid w:val="000A3817"/>
    <w:rsid w:val="000A3B1E"/>
    <w:rsid w:val="000A3BD2"/>
    <w:rsid w:val="000A3E7B"/>
    <w:rsid w:val="000A4D63"/>
    <w:rsid w:val="000A4EAE"/>
    <w:rsid w:val="000A5639"/>
    <w:rsid w:val="000A764F"/>
    <w:rsid w:val="000B063E"/>
    <w:rsid w:val="000B0A66"/>
    <w:rsid w:val="000B2004"/>
    <w:rsid w:val="000B2341"/>
    <w:rsid w:val="000B4518"/>
    <w:rsid w:val="000B64B3"/>
    <w:rsid w:val="000B65B1"/>
    <w:rsid w:val="000B66B8"/>
    <w:rsid w:val="000B6FE8"/>
    <w:rsid w:val="000B7C46"/>
    <w:rsid w:val="000C0DE8"/>
    <w:rsid w:val="000C4DA9"/>
    <w:rsid w:val="000C5236"/>
    <w:rsid w:val="000C5828"/>
    <w:rsid w:val="000C5D6D"/>
    <w:rsid w:val="000C67A8"/>
    <w:rsid w:val="000C6F89"/>
    <w:rsid w:val="000D03AC"/>
    <w:rsid w:val="000D0A64"/>
    <w:rsid w:val="000D1CB3"/>
    <w:rsid w:val="000D1CE8"/>
    <w:rsid w:val="000D2F3B"/>
    <w:rsid w:val="000D356F"/>
    <w:rsid w:val="000D3EA5"/>
    <w:rsid w:val="000D41ED"/>
    <w:rsid w:val="000D4EF8"/>
    <w:rsid w:val="000D5CCA"/>
    <w:rsid w:val="000D5FB7"/>
    <w:rsid w:val="000D6C77"/>
    <w:rsid w:val="000D7A29"/>
    <w:rsid w:val="000E1BC0"/>
    <w:rsid w:val="000E2188"/>
    <w:rsid w:val="000E3C3C"/>
    <w:rsid w:val="000E53BB"/>
    <w:rsid w:val="000E586A"/>
    <w:rsid w:val="000E5B94"/>
    <w:rsid w:val="000E63A8"/>
    <w:rsid w:val="000E686A"/>
    <w:rsid w:val="000F02D3"/>
    <w:rsid w:val="000F0445"/>
    <w:rsid w:val="000F0E8E"/>
    <w:rsid w:val="000F1260"/>
    <w:rsid w:val="000F1FA1"/>
    <w:rsid w:val="000F24FD"/>
    <w:rsid w:val="000F27ED"/>
    <w:rsid w:val="000F2912"/>
    <w:rsid w:val="000F2E90"/>
    <w:rsid w:val="000F6D3B"/>
    <w:rsid w:val="000F7A58"/>
    <w:rsid w:val="000F7B66"/>
    <w:rsid w:val="001007AC"/>
    <w:rsid w:val="00100EA3"/>
    <w:rsid w:val="001012B4"/>
    <w:rsid w:val="001020F1"/>
    <w:rsid w:val="00102A89"/>
    <w:rsid w:val="0010347E"/>
    <w:rsid w:val="00103B27"/>
    <w:rsid w:val="0010447A"/>
    <w:rsid w:val="0010530A"/>
    <w:rsid w:val="00105478"/>
    <w:rsid w:val="00107154"/>
    <w:rsid w:val="00107926"/>
    <w:rsid w:val="0010797B"/>
    <w:rsid w:val="00107E92"/>
    <w:rsid w:val="001100A3"/>
    <w:rsid w:val="001105FE"/>
    <w:rsid w:val="00111339"/>
    <w:rsid w:val="001129D4"/>
    <w:rsid w:val="001153CB"/>
    <w:rsid w:val="001155A8"/>
    <w:rsid w:val="00115ADA"/>
    <w:rsid w:val="00115C4D"/>
    <w:rsid w:val="00116169"/>
    <w:rsid w:val="00116CBA"/>
    <w:rsid w:val="001177AE"/>
    <w:rsid w:val="00120C08"/>
    <w:rsid w:val="001219C5"/>
    <w:rsid w:val="00122444"/>
    <w:rsid w:val="0012292A"/>
    <w:rsid w:val="00122973"/>
    <w:rsid w:val="00122B50"/>
    <w:rsid w:val="00122F3C"/>
    <w:rsid w:val="0012317C"/>
    <w:rsid w:val="00123289"/>
    <w:rsid w:val="00123343"/>
    <w:rsid w:val="0012361C"/>
    <w:rsid w:val="00123700"/>
    <w:rsid w:val="00123D97"/>
    <w:rsid w:val="001241C5"/>
    <w:rsid w:val="00124D96"/>
    <w:rsid w:val="0012528F"/>
    <w:rsid w:val="00126838"/>
    <w:rsid w:val="001269E3"/>
    <w:rsid w:val="00127DDA"/>
    <w:rsid w:val="00130E8F"/>
    <w:rsid w:val="00131351"/>
    <w:rsid w:val="00131756"/>
    <w:rsid w:val="00131F73"/>
    <w:rsid w:val="00131F7A"/>
    <w:rsid w:val="0013227D"/>
    <w:rsid w:val="00132789"/>
    <w:rsid w:val="00133D9A"/>
    <w:rsid w:val="00134497"/>
    <w:rsid w:val="00135A7C"/>
    <w:rsid w:val="0013652D"/>
    <w:rsid w:val="00137C30"/>
    <w:rsid w:val="00137C8D"/>
    <w:rsid w:val="0014049D"/>
    <w:rsid w:val="00140E70"/>
    <w:rsid w:val="00141139"/>
    <w:rsid w:val="00142426"/>
    <w:rsid w:val="00143327"/>
    <w:rsid w:val="001433F1"/>
    <w:rsid w:val="00144B96"/>
    <w:rsid w:val="00144F44"/>
    <w:rsid w:val="001453A3"/>
    <w:rsid w:val="00145E35"/>
    <w:rsid w:val="001466D2"/>
    <w:rsid w:val="0014722A"/>
    <w:rsid w:val="00147893"/>
    <w:rsid w:val="001503C3"/>
    <w:rsid w:val="00150EA8"/>
    <w:rsid w:val="00151436"/>
    <w:rsid w:val="00151539"/>
    <w:rsid w:val="00151791"/>
    <w:rsid w:val="00152057"/>
    <w:rsid w:val="00152167"/>
    <w:rsid w:val="00153714"/>
    <w:rsid w:val="00155345"/>
    <w:rsid w:val="0015556D"/>
    <w:rsid w:val="00155A89"/>
    <w:rsid w:val="00155E1C"/>
    <w:rsid w:val="00155E75"/>
    <w:rsid w:val="001562A7"/>
    <w:rsid w:val="00157454"/>
    <w:rsid w:val="00157929"/>
    <w:rsid w:val="0016075F"/>
    <w:rsid w:val="001608AD"/>
    <w:rsid w:val="001616A7"/>
    <w:rsid w:val="0016173C"/>
    <w:rsid w:val="00161F8D"/>
    <w:rsid w:val="001623F7"/>
    <w:rsid w:val="00162C78"/>
    <w:rsid w:val="001639B9"/>
    <w:rsid w:val="0016434B"/>
    <w:rsid w:val="00164A9C"/>
    <w:rsid w:val="0016545F"/>
    <w:rsid w:val="001657E6"/>
    <w:rsid w:val="00165D4A"/>
    <w:rsid w:val="00166558"/>
    <w:rsid w:val="00167F59"/>
    <w:rsid w:val="00170730"/>
    <w:rsid w:val="0017158D"/>
    <w:rsid w:val="001721F5"/>
    <w:rsid w:val="0017232A"/>
    <w:rsid w:val="0017235D"/>
    <w:rsid w:val="0017276C"/>
    <w:rsid w:val="00173880"/>
    <w:rsid w:val="0017458C"/>
    <w:rsid w:val="00174B31"/>
    <w:rsid w:val="00174B55"/>
    <w:rsid w:val="00176263"/>
    <w:rsid w:val="001766E3"/>
    <w:rsid w:val="001808D2"/>
    <w:rsid w:val="00183DB3"/>
    <w:rsid w:val="0018406B"/>
    <w:rsid w:val="001857AC"/>
    <w:rsid w:val="00185FFD"/>
    <w:rsid w:val="00187056"/>
    <w:rsid w:val="00190AE4"/>
    <w:rsid w:val="0019268B"/>
    <w:rsid w:val="00192B1A"/>
    <w:rsid w:val="001954E7"/>
    <w:rsid w:val="00195998"/>
    <w:rsid w:val="00196159"/>
    <w:rsid w:val="00196A61"/>
    <w:rsid w:val="001A0584"/>
    <w:rsid w:val="001A08A4"/>
    <w:rsid w:val="001A1126"/>
    <w:rsid w:val="001A1ED8"/>
    <w:rsid w:val="001A2375"/>
    <w:rsid w:val="001A25FF"/>
    <w:rsid w:val="001A3024"/>
    <w:rsid w:val="001A4AD0"/>
    <w:rsid w:val="001A4BB0"/>
    <w:rsid w:val="001A566A"/>
    <w:rsid w:val="001A62DD"/>
    <w:rsid w:val="001A6E50"/>
    <w:rsid w:val="001A770D"/>
    <w:rsid w:val="001B0493"/>
    <w:rsid w:val="001B1B53"/>
    <w:rsid w:val="001B21E0"/>
    <w:rsid w:val="001B2768"/>
    <w:rsid w:val="001B2CCF"/>
    <w:rsid w:val="001B2DCD"/>
    <w:rsid w:val="001B3035"/>
    <w:rsid w:val="001B34EC"/>
    <w:rsid w:val="001B3563"/>
    <w:rsid w:val="001B3F48"/>
    <w:rsid w:val="001B4395"/>
    <w:rsid w:val="001B44DA"/>
    <w:rsid w:val="001B48F3"/>
    <w:rsid w:val="001B4E8E"/>
    <w:rsid w:val="001B54A1"/>
    <w:rsid w:val="001B5875"/>
    <w:rsid w:val="001B58B7"/>
    <w:rsid w:val="001B5A5D"/>
    <w:rsid w:val="001B6348"/>
    <w:rsid w:val="001B7965"/>
    <w:rsid w:val="001C0389"/>
    <w:rsid w:val="001C0F8D"/>
    <w:rsid w:val="001C0F9C"/>
    <w:rsid w:val="001C2CA9"/>
    <w:rsid w:val="001C3282"/>
    <w:rsid w:val="001C4B1C"/>
    <w:rsid w:val="001C50CA"/>
    <w:rsid w:val="001C52D1"/>
    <w:rsid w:val="001C535F"/>
    <w:rsid w:val="001C56D9"/>
    <w:rsid w:val="001C6355"/>
    <w:rsid w:val="001C72B3"/>
    <w:rsid w:val="001D269B"/>
    <w:rsid w:val="001D2BB3"/>
    <w:rsid w:val="001D33BF"/>
    <w:rsid w:val="001D3764"/>
    <w:rsid w:val="001D6932"/>
    <w:rsid w:val="001D71FD"/>
    <w:rsid w:val="001D7AEE"/>
    <w:rsid w:val="001E1B7A"/>
    <w:rsid w:val="001E3609"/>
    <w:rsid w:val="001E4841"/>
    <w:rsid w:val="001E48A1"/>
    <w:rsid w:val="001E668F"/>
    <w:rsid w:val="001E7172"/>
    <w:rsid w:val="001E780B"/>
    <w:rsid w:val="001E7A4B"/>
    <w:rsid w:val="001F01B2"/>
    <w:rsid w:val="001F0524"/>
    <w:rsid w:val="001F0A78"/>
    <w:rsid w:val="001F1894"/>
    <w:rsid w:val="001F3A6E"/>
    <w:rsid w:val="001F3BBC"/>
    <w:rsid w:val="001F4219"/>
    <w:rsid w:val="001F43C8"/>
    <w:rsid w:val="001F4E34"/>
    <w:rsid w:val="001F4F79"/>
    <w:rsid w:val="001F5665"/>
    <w:rsid w:val="001F5699"/>
    <w:rsid w:val="001F5B44"/>
    <w:rsid w:val="001F688C"/>
    <w:rsid w:val="001F6BD5"/>
    <w:rsid w:val="001F7D06"/>
    <w:rsid w:val="00200D07"/>
    <w:rsid w:val="0020105D"/>
    <w:rsid w:val="0020268B"/>
    <w:rsid w:val="00203F01"/>
    <w:rsid w:val="00204C8C"/>
    <w:rsid w:val="00204CA7"/>
    <w:rsid w:val="00205A11"/>
    <w:rsid w:val="0020648A"/>
    <w:rsid w:val="00206585"/>
    <w:rsid w:val="002111EF"/>
    <w:rsid w:val="002117FC"/>
    <w:rsid w:val="00213FDD"/>
    <w:rsid w:val="00214240"/>
    <w:rsid w:val="00215EB9"/>
    <w:rsid w:val="0021685B"/>
    <w:rsid w:val="0021744A"/>
    <w:rsid w:val="00217EA3"/>
    <w:rsid w:val="00220017"/>
    <w:rsid w:val="002204BE"/>
    <w:rsid w:val="00220E84"/>
    <w:rsid w:val="00222C60"/>
    <w:rsid w:val="002232A9"/>
    <w:rsid w:val="0022351B"/>
    <w:rsid w:val="00224499"/>
    <w:rsid w:val="00225271"/>
    <w:rsid w:val="002277DA"/>
    <w:rsid w:val="002277FD"/>
    <w:rsid w:val="00227E0D"/>
    <w:rsid w:val="0023027A"/>
    <w:rsid w:val="00231FC5"/>
    <w:rsid w:val="002324C7"/>
    <w:rsid w:val="00232941"/>
    <w:rsid w:val="00234F5F"/>
    <w:rsid w:val="00235817"/>
    <w:rsid w:val="0023637B"/>
    <w:rsid w:val="0023779A"/>
    <w:rsid w:val="0024006C"/>
    <w:rsid w:val="00240577"/>
    <w:rsid w:val="00240920"/>
    <w:rsid w:val="00240D87"/>
    <w:rsid w:val="00241453"/>
    <w:rsid w:val="002419D6"/>
    <w:rsid w:val="00241C7B"/>
    <w:rsid w:val="00245432"/>
    <w:rsid w:val="00245B35"/>
    <w:rsid w:val="00246CE1"/>
    <w:rsid w:val="00247829"/>
    <w:rsid w:val="00247E61"/>
    <w:rsid w:val="0025008D"/>
    <w:rsid w:val="0025094B"/>
    <w:rsid w:val="00251206"/>
    <w:rsid w:val="00252260"/>
    <w:rsid w:val="002529B1"/>
    <w:rsid w:val="00252D78"/>
    <w:rsid w:val="00253C2D"/>
    <w:rsid w:val="00255F7B"/>
    <w:rsid w:val="00256E8D"/>
    <w:rsid w:val="00261591"/>
    <w:rsid w:val="00261B7E"/>
    <w:rsid w:val="00261DDF"/>
    <w:rsid w:val="00264615"/>
    <w:rsid w:val="002650F2"/>
    <w:rsid w:val="00265154"/>
    <w:rsid w:val="002652CC"/>
    <w:rsid w:val="00265ADA"/>
    <w:rsid w:val="00265B57"/>
    <w:rsid w:val="002662B3"/>
    <w:rsid w:val="00266452"/>
    <w:rsid w:val="00266C58"/>
    <w:rsid w:val="002673AF"/>
    <w:rsid w:val="00271298"/>
    <w:rsid w:val="00271DC7"/>
    <w:rsid w:val="0027234A"/>
    <w:rsid w:val="00272426"/>
    <w:rsid w:val="002726FD"/>
    <w:rsid w:val="0027299C"/>
    <w:rsid w:val="00272CD4"/>
    <w:rsid w:val="00272EBA"/>
    <w:rsid w:val="00273ED5"/>
    <w:rsid w:val="00274565"/>
    <w:rsid w:val="002747DD"/>
    <w:rsid w:val="00276D3B"/>
    <w:rsid w:val="00276EDA"/>
    <w:rsid w:val="00277F6B"/>
    <w:rsid w:val="0028036D"/>
    <w:rsid w:val="002804C4"/>
    <w:rsid w:val="00280A31"/>
    <w:rsid w:val="002813A7"/>
    <w:rsid w:val="0028145D"/>
    <w:rsid w:val="002816CB"/>
    <w:rsid w:val="00282254"/>
    <w:rsid w:val="00283083"/>
    <w:rsid w:val="00283C3D"/>
    <w:rsid w:val="00285353"/>
    <w:rsid w:val="002855AA"/>
    <w:rsid w:val="00285C2D"/>
    <w:rsid w:val="002868D4"/>
    <w:rsid w:val="00286F2D"/>
    <w:rsid w:val="00287350"/>
    <w:rsid w:val="0028765E"/>
    <w:rsid w:val="002901AC"/>
    <w:rsid w:val="00290F92"/>
    <w:rsid w:val="002917D1"/>
    <w:rsid w:val="00292C75"/>
    <w:rsid w:val="00292F98"/>
    <w:rsid w:val="00293CA7"/>
    <w:rsid w:val="00294F4D"/>
    <w:rsid w:val="00295BCF"/>
    <w:rsid w:val="002966A6"/>
    <w:rsid w:val="002967F4"/>
    <w:rsid w:val="00297196"/>
    <w:rsid w:val="00297A48"/>
    <w:rsid w:val="00297AE8"/>
    <w:rsid w:val="002A0D34"/>
    <w:rsid w:val="002A1001"/>
    <w:rsid w:val="002A265F"/>
    <w:rsid w:val="002A40EA"/>
    <w:rsid w:val="002A53EE"/>
    <w:rsid w:val="002A5D6F"/>
    <w:rsid w:val="002A6010"/>
    <w:rsid w:val="002A6D81"/>
    <w:rsid w:val="002A71CC"/>
    <w:rsid w:val="002A7653"/>
    <w:rsid w:val="002A7CF7"/>
    <w:rsid w:val="002B0DF1"/>
    <w:rsid w:val="002B0E0A"/>
    <w:rsid w:val="002B1977"/>
    <w:rsid w:val="002B1E41"/>
    <w:rsid w:val="002B22DF"/>
    <w:rsid w:val="002B2452"/>
    <w:rsid w:val="002B3859"/>
    <w:rsid w:val="002B3F93"/>
    <w:rsid w:val="002B44AD"/>
    <w:rsid w:val="002B4E37"/>
    <w:rsid w:val="002B51B6"/>
    <w:rsid w:val="002B5B38"/>
    <w:rsid w:val="002B6566"/>
    <w:rsid w:val="002B79C9"/>
    <w:rsid w:val="002C2440"/>
    <w:rsid w:val="002C29BE"/>
    <w:rsid w:val="002C2CC4"/>
    <w:rsid w:val="002C2FF0"/>
    <w:rsid w:val="002C3161"/>
    <w:rsid w:val="002C41BC"/>
    <w:rsid w:val="002C51FD"/>
    <w:rsid w:val="002C6DC4"/>
    <w:rsid w:val="002C6E10"/>
    <w:rsid w:val="002C6F6D"/>
    <w:rsid w:val="002C748C"/>
    <w:rsid w:val="002D02EA"/>
    <w:rsid w:val="002D0C85"/>
    <w:rsid w:val="002D1F3F"/>
    <w:rsid w:val="002D1FE9"/>
    <w:rsid w:val="002D317B"/>
    <w:rsid w:val="002D3644"/>
    <w:rsid w:val="002D43B2"/>
    <w:rsid w:val="002D6665"/>
    <w:rsid w:val="002D72C6"/>
    <w:rsid w:val="002E052D"/>
    <w:rsid w:val="002E1653"/>
    <w:rsid w:val="002E1813"/>
    <w:rsid w:val="002E23DB"/>
    <w:rsid w:val="002E2606"/>
    <w:rsid w:val="002E29EB"/>
    <w:rsid w:val="002E2F8C"/>
    <w:rsid w:val="002E3EB2"/>
    <w:rsid w:val="002E486A"/>
    <w:rsid w:val="002E5D55"/>
    <w:rsid w:val="002E62BA"/>
    <w:rsid w:val="002E67BE"/>
    <w:rsid w:val="002E6A69"/>
    <w:rsid w:val="002E6C44"/>
    <w:rsid w:val="002E6CBD"/>
    <w:rsid w:val="002F01FE"/>
    <w:rsid w:val="002F0C73"/>
    <w:rsid w:val="002F1193"/>
    <w:rsid w:val="002F275D"/>
    <w:rsid w:val="002F2B42"/>
    <w:rsid w:val="002F2B51"/>
    <w:rsid w:val="002F4DDC"/>
    <w:rsid w:val="002F4F70"/>
    <w:rsid w:val="002F54A5"/>
    <w:rsid w:val="002F5E6D"/>
    <w:rsid w:val="002F7244"/>
    <w:rsid w:val="002F7CB8"/>
    <w:rsid w:val="002F7F15"/>
    <w:rsid w:val="003008DC"/>
    <w:rsid w:val="00301985"/>
    <w:rsid w:val="0030271E"/>
    <w:rsid w:val="003028FE"/>
    <w:rsid w:val="00303300"/>
    <w:rsid w:val="00303496"/>
    <w:rsid w:val="003038B5"/>
    <w:rsid w:val="003040BE"/>
    <w:rsid w:val="00304399"/>
    <w:rsid w:val="0030485C"/>
    <w:rsid w:val="0030596C"/>
    <w:rsid w:val="003068DE"/>
    <w:rsid w:val="0030719C"/>
    <w:rsid w:val="00307FB2"/>
    <w:rsid w:val="00311C89"/>
    <w:rsid w:val="00312288"/>
    <w:rsid w:val="00312375"/>
    <w:rsid w:val="003145BD"/>
    <w:rsid w:val="00314B1B"/>
    <w:rsid w:val="0031621E"/>
    <w:rsid w:val="003165D5"/>
    <w:rsid w:val="00316B8F"/>
    <w:rsid w:val="00317213"/>
    <w:rsid w:val="003177A4"/>
    <w:rsid w:val="00317E67"/>
    <w:rsid w:val="00320037"/>
    <w:rsid w:val="0032079E"/>
    <w:rsid w:val="003209C0"/>
    <w:rsid w:val="00322286"/>
    <w:rsid w:val="00322AB4"/>
    <w:rsid w:val="00323828"/>
    <w:rsid w:val="0032589B"/>
    <w:rsid w:val="003263C2"/>
    <w:rsid w:val="0033095B"/>
    <w:rsid w:val="00331211"/>
    <w:rsid w:val="0033227E"/>
    <w:rsid w:val="00332B5B"/>
    <w:rsid w:val="00332F2D"/>
    <w:rsid w:val="003335E6"/>
    <w:rsid w:val="00336311"/>
    <w:rsid w:val="0034099B"/>
    <w:rsid w:val="00341287"/>
    <w:rsid w:val="00341D86"/>
    <w:rsid w:val="00342CA8"/>
    <w:rsid w:val="00342CAD"/>
    <w:rsid w:val="00342EC1"/>
    <w:rsid w:val="003442A0"/>
    <w:rsid w:val="00346653"/>
    <w:rsid w:val="0034684E"/>
    <w:rsid w:val="003469A8"/>
    <w:rsid w:val="00346C62"/>
    <w:rsid w:val="00346DE2"/>
    <w:rsid w:val="003474FD"/>
    <w:rsid w:val="003513A2"/>
    <w:rsid w:val="00351717"/>
    <w:rsid w:val="00351CB3"/>
    <w:rsid w:val="00351E4E"/>
    <w:rsid w:val="00351FCE"/>
    <w:rsid w:val="00353127"/>
    <w:rsid w:val="0035341F"/>
    <w:rsid w:val="003542FB"/>
    <w:rsid w:val="003544F0"/>
    <w:rsid w:val="0035457A"/>
    <w:rsid w:val="003575DB"/>
    <w:rsid w:val="003576AE"/>
    <w:rsid w:val="0035789F"/>
    <w:rsid w:val="00360218"/>
    <w:rsid w:val="00360530"/>
    <w:rsid w:val="00360C63"/>
    <w:rsid w:val="003610CC"/>
    <w:rsid w:val="00361A47"/>
    <w:rsid w:val="00361B8B"/>
    <w:rsid w:val="00361D2B"/>
    <w:rsid w:val="00362A8D"/>
    <w:rsid w:val="00363A26"/>
    <w:rsid w:val="00363AEA"/>
    <w:rsid w:val="00363F56"/>
    <w:rsid w:val="00365114"/>
    <w:rsid w:val="00366183"/>
    <w:rsid w:val="0036643C"/>
    <w:rsid w:val="00366F61"/>
    <w:rsid w:val="00367462"/>
    <w:rsid w:val="00367F6F"/>
    <w:rsid w:val="0037006A"/>
    <w:rsid w:val="003701A5"/>
    <w:rsid w:val="0037107A"/>
    <w:rsid w:val="00371C8F"/>
    <w:rsid w:val="0037248D"/>
    <w:rsid w:val="00372566"/>
    <w:rsid w:val="00374563"/>
    <w:rsid w:val="003772A1"/>
    <w:rsid w:val="003772C2"/>
    <w:rsid w:val="0037757C"/>
    <w:rsid w:val="00377F49"/>
    <w:rsid w:val="003801B5"/>
    <w:rsid w:val="00380314"/>
    <w:rsid w:val="003807CE"/>
    <w:rsid w:val="003809D6"/>
    <w:rsid w:val="00380CB4"/>
    <w:rsid w:val="00380E0C"/>
    <w:rsid w:val="003820DC"/>
    <w:rsid w:val="003826AE"/>
    <w:rsid w:val="00383E43"/>
    <w:rsid w:val="003871F1"/>
    <w:rsid w:val="003873D3"/>
    <w:rsid w:val="00387D2D"/>
    <w:rsid w:val="00387D87"/>
    <w:rsid w:val="00390461"/>
    <w:rsid w:val="00390F69"/>
    <w:rsid w:val="003910CF"/>
    <w:rsid w:val="00393D3A"/>
    <w:rsid w:val="00394944"/>
    <w:rsid w:val="00394E8D"/>
    <w:rsid w:val="00396815"/>
    <w:rsid w:val="003968E3"/>
    <w:rsid w:val="0039700A"/>
    <w:rsid w:val="00397166"/>
    <w:rsid w:val="003977DD"/>
    <w:rsid w:val="00397B62"/>
    <w:rsid w:val="003A0E2B"/>
    <w:rsid w:val="003A0EBE"/>
    <w:rsid w:val="003A1119"/>
    <w:rsid w:val="003A329E"/>
    <w:rsid w:val="003A3950"/>
    <w:rsid w:val="003A4E89"/>
    <w:rsid w:val="003A5407"/>
    <w:rsid w:val="003A6834"/>
    <w:rsid w:val="003A6C9F"/>
    <w:rsid w:val="003A6E2F"/>
    <w:rsid w:val="003A7396"/>
    <w:rsid w:val="003A7DEA"/>
    <w:rsid w:val="003B4006"/>
    <w:rsid w:val="003B46C1"/>
    <w:rsid w:val="003B4FD7"/>
    <w:rsid w:val="003B57C8"/>
    <w:rsid w:val="003B5A9B"/>
    <w:rsid w:val="003B6BF8"/>
    <w:rsid w:val="003B7200"/>
    <w:rsid w:val="003B789B"/>
    <w:rsid w:val="003C07B6"/>
    <w:rsid w:val="003C0E91"/>
    <w:rsid w:val="003C128C"/>
    <w:rsid w:val="003C23B0"/>
    <w:rsid w:val="003C385D"/>
    <w:rsid w:val="003C5516"/>
    <w:rsid w:val="003C5540"/>
    <w:rsid w:val="003C59A8"/>
    <w:rsid w:val="003C5CF8"/>
    <w:rsid w:val="003C650A"/>
    <w:rsid w:val="003D064F"/>
    <w:rsid w:val="003D0A08"/>
    <w:rsid w:val="003D13AB"/>
    <w:rsid w:val="003D21E5"/>
    <w:rsid w:val="003D3A77"/>
    <w:rsid w:val="003D3A78"/>
    <w:rsid w:val="003D49AF"/>
    <w:rsid w:val="003D4ECE"/>
    <w:rsid w:val="003D5497"/>
    <w:rsid w:val="003D5965"/>
    <w:rsid w:val="003D608D"/>
    <w:rsid w:val="003D61E0"/>
    <w:rsid w:val="003D73AC"/>
    <w:rsid w:val="003D780E"/>
    <w:rsid w:val="003E00B7"/>
    <w:rsid w:val="003E0E3D"/>
    <w:rsid w:val="003E1A24"/>
    <w:rsid w:val="003E308D"/>
    <w:rsid w:val="003E3BBD"/>
    <w:rsid w:val="003E3E26"/>
    <w:rsid w:val="003E5376"/>
    <w:rsid w:val="003E6121"/>
    <w:rsid w:val="003E63BD"/>
    <w:rsid w:val="003E6833"/>
    <w:rsid w:val="003E6ABB"/>
    <w:rsid w:val="003F1F02"/>
    <w:rsid w:val="003F2296"/>
    <w:rsid w:val="003F4624"/>
    <w:rsid w:val="003F4D6A"/>
    <w:rsid w:val="003F5B83"/>
    <w:rsid w:val="003F641E"/>
    <w:rsid w:val="003F66D4"/>
    <w:rsid w:val="003F75E9"/>
    <w:rsid w:val="003F7D3C"/>
    <w:rsid w:val="0040030D"/>
    <w:rsid w:val="0040068D"/>
    <w:rsid w:val="004015A8"/>
    <w:rsid w:val="004015AA"/>
    <w:rsid w:val="004015F7"/>
    <w:rsid w:val="00402940"/>
    <w:rsid w:val="004029CD"/>
    <w:rsid w:val="00402F51"/>
    <w:rsid w:val="0040338E"/>
    <w:rsid w:val="004060EA"/>
    <w:rsid w:val="00406756"/>
    <w:rsid w:val="00407977"/>
    <w:rsid w:val="00407AE3"/>
    <w:rsid w:val="00407E3C"/>
    <w:rsid w:val="00410CF5"/>
    <w:rsid w:val="0041194F"/>
    <w:rsid w:val="004125D6"/>
    <w:rsid w:val="004130B7"/>
    <w:rsid w:val="00413C07"/>
    <w:rsid w:val="00413EB0"/>
    <w:rsid w:val="00413F88"/>
    <w:rsid w:val="00414374"/>
    <w:rsid w:val="004144A5"/>
    <w:rsid w:val="00415259"/>
    <w:rsid w:val="00415732"/>
    <w:rsid w:val="00415C2C"/>
    <w:rsid w:val="00416684"/>
    <w:rsid w:val="00417CA3"/>
    <w:rsid w:val="00420D55"/>
    <w:rsid w:val="00420D78"/>
    <w:rsid w:val="00420E76"/>
    <w:rsid w:val="00420E81"/>
    <w:rsid w:val="00421E29"/>
    <w:rsid w:val="00421F6D"/>
    <w:rsid w:val="0042348E"/>
    <w:rsid w:val="00423DDA"/>
    <w:rsid w:val="004249C6"/>
    <w:rsid w:val="00425B25"/>
    <w:rsid w:val="00425B91"/>
    <w:rsid w:val="00426130"/>
    <w:rsid w:val="004304A2"/>
    <w:rsid w:val="0043142A"/>
    <w:rsid w:val="00431EC5"/>
    <w:rsid w:val="004324FE"/>
    <w:rsid w:val="00433C21"/>
    <w:rsid w:val="00433CE1"/>
    <w:rsid w:val="0043479D"/>
    <w:rsid w:val="00434A7C"/>
    <w:rsid w:val="00434E12"/>
    <w:rsid w:val="004351FC"/>
    <w:rsid w:val="00435863"/>
    <w:rsid w:val="00437338"/>
    <w:rsid w:val="004377B2"/>
    <w:rsid w:val="00437964"/>
    <w:rsid w:val="00437A0E"/>
    <w:rsid w:val="00437F82"/>
    <w:rsid w:val="00440DF4"/>
    <w:rsid w:val="00442553"/>
    <w:rsid w:val="0044263E"/>
    <w:rsid w:val="00442C6C"/>
    <w:rsid w:val="00442E63"/>
    <w:rsid w:val="0044327B"/>
    <w:rsid w:val="0044366D"/>
    <w:rsid w:val="00443BB0"/>
    <w:rsid w:val="004442B3"/>
    <w:rsid w:val="00444454"/>
    <w:rsid w:val="00444EAC"/>
    <w:rsid w:val="00446071"/>
    <w:rsid w:val="00446E08"/>
    <w:rsid w:val="004477EC"/>
    <w:rsid w:val="0045001E"/>
    <w:rsid w:val="00450919"/>
    <w:rsid w:val="0045099A"/>
    <w:rsid w:val="00450AA0"/>
    <w:rsid w:val="00450B4B"/>
    <w:rsid w:val="00450BD6"/>
    <w:rsid w:val="00450C85"/>
    <w:rsid w:val="00450EEB"/>
    <w:rsid w:val="00451971"/>
    <w:rsid w:val="00451E7D"/>
    <w:rsid w:val="00451F2F"/>
    <w:rsid w:val="00453D1C"/>
    <w:rsid w:val="00453DBC"/>
    <w:rsid w:val="00454D78"/>
    <w:rsid w:val="00456B70"/>
    <w:rsid w:val="00456F5D"/>
    <w:rsid w:val="00457674"/>
    <w:rsid w:val="00457A13"/>
    <w:rsid w:val="004607E6"/>
    <w:rsid w:val="00461A1D"/>
    <w:rsid w:val="00461F99"/>
    <w:rsid w:val="00463878"/>
    <w:rsid w:val="00463CF5"/>
    <w:rsid w:val="00464D6B"/>
    <w:rsid w:val="004658A4"/>
    <w:rsid w:val="00465F92"/>
    <w:rsid w:val="0046639C"/>
    <w:rsid w:val="004671A0"/>
    <w:rsid w:val="00467591"/>
    <w:rsid w:val="00467AB4"/>
    <w:rsid w:val="00467BA3"/>
    <w:rsid w:val="00467C14"/>
    <w:rsid w:val="00467F20"/>
    <w:rsid w:val="00470067"/>
    <w:rsid w:val="00470DFF"/>
    <w:rsid w:val="004713F2"/>
    <w:rsid w:val="00472E73"/>
    <w:rsid w:val="00473533"/>
    <w:rsid w:val="00473FC7"/>
    <w:rsid w:val="0047496B"/>
    <w:rsid w:val="00474DF3"/>
    <w:rsid w:val="00475060"/>
    <w:rsid w:val="0047538B"/>
    <w:rsid w:val="0047565E"/>
    <w:rsid w:val="00476243"/>
    <w:rsid w:val="00476BAF"/>
    <w:rsid w:val="00476EE3"/>
    <w:rsid w:val="00477198"/>
    <w:rsid w:val="00477B93"/>
    <w:rsid w:val="004805E4"/>
    <w:rsid w:val="00480913"/>
    <w:rsid w:val="00480A95"/>
    <w:rsid w:val="00482240"/>
    <w:rsid w:val="00482907"/>
    <w:rsid w:val="00482A7B"/>
    <w:rsid w:val="0048345A"/>
    <w:rsid w:val="004839DF"/>
    <w:rsid w:val="00484A26"/>
    <w:rsid w:val="00484D83"/>
    <w:rsid w:val="004857B9"/>
    <w:rsid w:val="00485AA2"/>
    <w:rsid w:val="00486272"/>
    <w:rsid w:val="00486604"/>
    <w:rsid w:val="00487A6B"/>
    <w:rsid w:val="00487E27"/>
    <w:rsid w:val="00490302"/>
    <w:rsid w:val="004917C3"/>
    <w:rsid w:val="00491A40"/>
    <w:rsid w:val="00491BE1"/>
    <w:rsid w:val="00491C49"/>
    <w:rsid w:val="00492387"/>
    <w:rsid w:val="004926B0"/>
    <w:rsid w:val="00493536"/>
    <w:rsid w:val="00493DAD"/>
    <w:rsid w:val="0049525C"/>
    <w:rsid w:val="004959FD"/>
    <w:rsid w:val="0049789A"/>
    <w:rsid w:val="00497A83"/>
    <w:rsid w:val="00497B6B"/>
    <w:rsid w:val="00497E3A"/>
    <w:rsid w:val="00497E9B"/>
    <w:rsid w:val="004A033E"/>
    <w:rsid w:val="004A094D"/>
    <w:rsid w:val="004A0E33"/>
    <w:rsid w:val="004A1B2B"/>
    <w:rsid w:val="004A248A"/>
    <w:rsid w:val="004A2CAA"/>
    <w:rsid w:val="004A4746"/>
    <w:rsid w:val="004A574E"/>
    <w:rsid w:val="004A5B5D"/>
    <w:rsid w:val="004A5E07"/>
    <w:rsid w:val="004B0E36"/>
    <w:rsid w:val="004B11BE"/>
    <w:rsid w:val="004B165A"/>
    <w:rsid w:val="004B178A"/>
    <w:rsid w:val="004B3160"/>
    <w:rsid w:val="004B32C3"/>
    <w:rsid w:val="004B350C"/>
    <w:rsid w:val="004B3BEA"/>
    <w:rsid w:val="004B4BAF"/>
    <w:rsid w:val="004B51AB"/>
    <w:rsid w:val="004B5488"/>
    <w:rsid w:val="004B56BC"/>
    <w:rsid w:val="004B6801"/>
    <w:rsid w:val="004B7ABA"/>
    <w:rsid w:val="004C000C"/>
    <w:rsid w:val="004C0440"/>
    <w:rsid w:val="004C0DE4"/>
    <w:rsid w:val="004C0F09"/>
    <w:rsid w:val="004C25B0"/>
    <w:rsid w:val="004C2664"/>
    <w:rsid w:val="004C35FF"/>
    <w:rsid w:val="004C4548"/>
    <w:rsid w:val="004C4933"/>
    <w:rsid w:val="004C4C5A"/>
    <w:rsid w:val="004C5A95"/>
    <w:rsid w:val="004C5FF4"/>
    <w:rsid w:val="004C64D2"/>
    <w:rsid w:val="004C6576"/>
    <w:rsid w:val="004C6C3C"/>
    <w:rsid w:val="004D0C72"/>
    <w:rsid w:val="004D2528"/>
    <w:rsid w:val="004D3996"/>
    <w:rsid w:val="004D40BD"/>
    <w:rsid w:val="004D4CC8"/>
    <w:rsid w:val="004D6416"/>
    <w:rsid w:val="004D6B1E"/>
    <w:rsid w:val="004D6B9D"/>
    <w:rsid w:val="004D7933"/>
    <w:rsid w:val="004D7ADC"/>
    <w:rsid w:val="004D7F85"/>
    <w:rsid w:val="004D7FFD"/>
    <w:rsid w:val="004E0289"/>
    <w:rsid w:val="004E08D1"/>
    <w:rsid w:val="004E144D"/>
    <w:rsid w:val="004E1879"/>
    <w:rsid w:val="004E195D"/>
    <w:rsid w:val="004E1DBF"/>
    <w:rsid w:val="004E27BF"/>
    <w:rsid w:val="004E2B5B"/>
    <w:rsid w:val="004E2D89"/>
    <w:rsid w:val="004E3724"/>
    <w:rsid w:val="004E3A94"/>
    <w:rsid w:val="004E3C4B"/>
    <w:rsid w:val="004E40F7"/>
    <w:rsid w:val="004E436D"/>
    <w:rsid w:val="004E4640"/>
    <w:rsid w:val="004E4AC3"/>
    <w:rsid w:val="004E4AE1"/>
    <w:rsid w:val="004E55B3"/>
    <w:rsid w:val="004E5F47"/>
    <w:rsid w:val="004E6AAA"/>
    <w:rsid w:val="004E6E86"/>
    <w:rsid w:val="004E6F67"/>
    <w:rsid w:val="004E76B8"/>
    <w:rsid w:val="004E7A5E"/>
    <w:rsid w:val="004F0E13"/>
    <w:rsid w:val="004F161A"/>
    <w:rsid w:val="004F3FF4"/>
    <w:rsid w:val="004F4BCA"/>
    <w:rsid w:val="004F4EEF"/>
    <w:rsid w:val="004F558C"/>
    <w:rsid w:val="004F6CCC"/>
    <w:rsid w:val="004F7919"/>
    <w:rsid w:val="005010D9"/>
    <w:rsid w:val="005027D9"/>
    <w:rsid w:val="00502B90"/>
    <w:rsid w:val="00503119"/>
    <w:rsid w:val="005031D7"/>
    <w:rsid w:val="005034BC"/>
    <w:rsid w:val="00503FBB"/>
    <w:rsid w:val="00504AA2"/>
    <w:rsid w:val="00504ABB"/>
    <w:rsid w:val="00504C78"/>
    <w:rsid w:val="00507307"/>
    <w:rsid w:val="005075A3"/>
    <w:rsid w:val="005077A6"/>
    <w:rsid w:val="00507E01"/>
    <w:rsid w:val="00510225"/>
    <w:rsid w:val="00513075"/>
    <w:rsid w:val="00513932"/>
    <w:rsid w:val="005141B8"/>
    <w:rsid w:val="00515675"/>
    <w:rsid w:val="005159A3"/>
    <w:rsid w:val="005159B6"/>
    <w:rsid w:val="0051663A"/>
    <w:rsid w:val="00516990"/>
    <w:rsid w:val="00516EDE"/>
    <w:rsid w:val="00517F11"/>
    <w:rsid w:val="00521D05"/>
    <w:rsid w:val="0052210E"/>
    <w:rsid w:val="00523C2D"/>
    <w:rsid w:val="00523F3B"/>
    <w:rsid w:val="00524A9D"/>
    <w:rsid w:val="005250C2"/>
    <w:rsid w:val="00525C66"/>
    <w:rsid w:val="00525EC6"/>
    <w:rsid w:val="0052654E"/>
    <w:rsid w:val="00526EE5"/>
    <w:rsid w:val="0053100B"/>
    <w:rsid w:val="00531504"/>
    <w:rsid w:val="00535181"/>
    <w:rsid w:val="00537093"/>
    <w:rsid w:val="00537B65"/>
    <w:rsid w:val="005406A8"/>
    <w:rsid w:val="00541033"/>
    <w:rsid w:val="00541A54"/>
    <w:rsid w:val="00541D39"/>
    <w:rsid w:val="0054245E"/>
    <w:rsid w:val="00542572"/>
    <w:rsid w:val="005427E1"/>
    <w:rsid w:val="00542C9C"/>
    <w:rsid w:val="00542CF1"/>
    <w:rsid w:val="005441F4"/>
    <w:rsid w:val="00546FC1"/>
    <w:rsid w:val="005473E8"/>
    <w:rsid w:val="0054766B"/>
    <w:rsid w:val="005503B3"/>
    <w:rsid w:val="00550DC9"/>
    <w:rsid w:val="00551CD0"/>
    <w:rsid w:val="00553129"/>
    <w:rsid w:val="00553BB5"/>
    <w:rsid w:val="00553C1C"/>
    <w:rsid w:val="0055445D"/>
    <w:rsid w:val="00554E1D"/>
    <w:rsid w:val="00554F8F"/>
    <w:rsid w:val="00555ECE"/>
    <w:rsid w:val="00555F41"/>
    <w:rsid w:val="00556080"/>
    <w:rsid w:val="0055619E"/>
    <w:rsid w:val="00556364"/>
    <w:rsid w:val="00556BDF"/>
    <w:rsid w:val="0055740D"/>
    <w:rsid w:val="005574E2"/>
    <w:rsid w:val="00557AAB"/>
    <w:rsid w:val="00557D54"/>
    <w:rsid w:val="0056174B"/>
    <w:rsid w:val="00562614"/>
    <w:rsid w:val="00562DF2"/>
    <w:rsid w:val="005630A8"/>
    <w:rsid w:val="005635D8"/>
    <w:rsid w:val="005640F6"/>
    <w:rsid w:val="0056434D"/>
    <w:rsid w:val="005646C7"/>
    <w:rsid w:val="0056482D"/>
    <w:rsid w:val="00564E17"/>
    <w:rsid w:val="005705B3"/>
    <w:rsid w:val="00570AB9"/>
    <w:rsid w:val="00571373"/>
    <w:rsid w:val="00571BC8"/>
    <w:rsid w:val="00572B3F"/>
    <w:rsid w:val="00572DED"/>
    <w:rsid w:val="00572F06"/>
    <w:rsid w:val="00573FD1"/>
    <w:rsid w:val="00574236"/>
    <w:rsid w:val="00574A63"/>
    <w:rsid w:val="00574C57"/>
    <w:rsid w:val="005755F1"/>
    <w:rsid w:val="005759EE"/>
    <w:rsid w:val="00575A95"/>
    <w:rsid w:val="005764B9"/>
    <w:rsid w:val="0058021D"/>
    <w:rsid w:val="00580A33"/>
    <w:rsid w:val="00580E82"/>
    <w:rsid w:val="005820E9"/>
    <w:rsid w:val="00582AE6"/>
    <w:rsid w:val="00582C7E"/>
    <w:rsid w:val="0058428C"/>
    <w:rsid w:val="00584497"/>
    <w:rsid w:val="005848B6"/>
    <w:rsid w:val="00584B69"/>
    <w:rsid w:val="005869E5"/>
    <w:rsid w:val="005879C7"/>
    <w:rsid w:val="00587EB9"/>
    <w:rsid w:val="00590CE7"/>
    <w:rsid w:val="00590D81"/>
    <w:rsid w:val="00591CD7"/>
    <w:rsid w:val="005929B4"/>
    <w:rsid w:val="00593497"/>
    <w:rsid w:val="00593863"/>
    <w:rsid w:val="00593C63"/>
    <w:rsid w:val="00595D4D"/>
    <w:rsid w:val="00595DA9"/>
    <w:rsid w:val="00595F64"/>
    <w:rsid w:val="005966C8"/>
    <w:rsid w:val="00596839"/>
    <w:rsid w:val="00596A02"/>
    <w:rsid w:val="005978E4"/>
    <w:rsid w:val="00597B50"/>
    <w:rsid w:val="005A04FD"/>
    <w:rsid w:val="005A0840"/>
    <w:rsid w:val="005A09E8"/>
    <w:rsid w:val="005A21A1"/>
    <w:rsid w:val="005A2E36"/>
    <w:rsid w:val="005A3B50"/>
    <w:rsid w:val="005A3EDC"/>
    <w:rsid w:val="005A442C"/>
    <w:rsid w:val="005A44C7"/>
    <w:rsid w:val="005A5912"/>
    <w:rsid w:val="005A5A7E"/>
    <w:rsid w:val="005A5DCF"/>
    <w:rsid w:val="005A654C"/>
    <w:rsid w:val="005A6F0D"/>
    <w:rsid w:val="005A6FFB"/>
    <w:rsid w:val="005A7359"/>
    <w:rsid w:val="005A7E3D"/>
    <w:rsid w:val="005B053C"/>
    <w:rsid w:val="005B150A"/>
    <w:rsid w:val="005B194E"/>
    <w:rsid w:val="005B2B7D"/>
    <w:rsid w:val="005B2DFF"/>
    <w:rsid w:val="005B2FAB"/>
    <w:rsid w:val="005B3508"/>
    <w:rsid w:val="005B3595"/>
    <w:rsid w:val="005B42DC"/>
    <w:rsid w:val="005B49DB"/>
    <w:rsid w:val="005B4B0B"/>
    <w:rsid w:val="005B4EAA"/>
    <w:rsid w:val="005B56B9"/>
    <w:rsid w:val="005B58AB"/>
    <w:rsid w:val="005B59A7"/>
    <w:rsid w:val="005B6959"/>
    <w:rsid w:val="005C006C"/>
    <w:rsid w:val="005C0448"/>
    <w:rsid w:val="005C09DB"/>
    <w:rsid w:val="005C2DC7"/>
    <w:rsid w:val="005C42C9"/>
    <w:rsid w:val="005C5364"/>
    <w:rsid w:val="005C5672"/>
    <w:rsid w:val="005C593A"/>
    <w:rsid w:val="005C5AE7"/>
    <w:rsid w:val="005C5EC1"/>
    <w:rsid w:val="005C673A"/>
    <w:rsid w:val="005C6E7C"/>
    <w:rsid w:val="005D0854"/>
    <w:rsid w:val="005D0E6D"/>
    <w:rsid w:val="005D1932"/>
    <w:rsid w:val="005D305E"/>
    <w:rsid w:val="005D3088"/>
    <w:rsid w:val="005D38CC"/>
    <w:rsid w:val="005D3F8C"/>
    <w:rsid w:val="005D400F"/>
    <w:rsid w:val="005D40B0"/>
    <w:rsid w:val="005D626D"/>
    <w:rsid w:val="005D6B63"/>
    <w:rsid w:val="005D7451"/>
    <w:rsid w:val="005D749B"/>
    <w:rsid w:val="005E196F"/>
    <w:rsid w:val="005E19EA"/>
    <w:rsid w:val="005E1BF4"/>
    <w:rsid w:val="005E2A2C"/>
    <w:rsid w:val="005E38A7"/>
    <w:rsid w:val="005E5A7D"/>
    <w:rsid w:val="005E5DFD"/>
    <w:rsid w:val="005E5ED8"/>
    <w:rsid w:val="005E62B9"/>
    <w:rsid w:val="005E692B"/>
    <w:rsid w:val="005E696B"/>
    <w:rsid w:val="005E6BD4"/>
    <w:rsid w:val="005F03DB"/>
    <w:rsid w:val="005F0FFE"/>
    <w:rsid w:val="005F105B"/>
    <w:rsid w:val="005F14D2"/>
    <w:rsid w:val="005F2907"/>
    <w:rsid w:val="005F31E3"/>
    <w:rsid w:val="005F4204"/>
    <w:rsid w:val="005F445A"/>
    <w:rsid w:val="005F4BB3"/>
    <w:rsid w:val="005F51C4"/>
    <w:rsid w:val="005F61D8"/>
    <w:rsid w:val="005F683C"/>
    <w:rsid w:val="00600346"/>
    <w:rsid w:val="00600AC8"/>
    <w:rsid w:val="0060293D"/>
    <w:rsid w:val="0060534E"/>
    <w:rsid w:val="00605638"/>
    <w:rsid w:val="00606493"/>
    <w:rsid w:val="00606B0F"/>
    <w:rsid w:val="00606E3B"/>
    <w:rsid w:val="006074F7"/>
    <w:rsid w:val="00607D2F"/>
    <w:rsid w:val="006109F0"/>
    <w:rsid w:val="00611209"/>
    <w:rsid w:val="006115D2"/>
    <w:rsid w:val="00612ECA"/>
    <w:rsid w:val="0061304C"/>
    <w:rsid w:val="00614F50"/>
    <w:rsid w:val="006150F0"/>
    <w:rsid w:val="00617590"/>
    <w:rsid w:val="00617AA1"/>
    <w:rsid w:val="00617AF1"/>
    <w:rsid w:val="0062014A"/>
    <w:rsid w:val="00620475"/>
    <w:rsid w:val="0062098A"/>
    <w:rsid w:val="00621E28"/>
    <w:rsid w:val="00622015"/>
    <w:rsid w:val="006220D0"/>
    <w:rsid w:val="006227C2"/>
    <w:rsid w:val="00624361"/>
    <w:rsid w:val="006244D3"/>
    <w:rsid w:val="00624FEA"/>
    <w:rsid w:val="00625939"/>
    <w:rsid w:val="006263B1"/>
    <w:rsid w:val="006264E8"/>
    <w:rsid w:val="00627077"/>
    <w:rsid w:val="00627263"/>
    <w:rsid w:val="006278F6"/>
    <w:rsid w:val="006303BD"/>
    <w:rsid w:val="00630B84"/>
    <w:rsid w:val="00630DEE"/>
    <w:rsid w:val="00631C0A"/>
    <w:rsid w:val="006327D6"/>
    <w:rsid w:val="00632984"/>
    <w:rsid w:val="006333B5"/>
    <w:rsid w:val="00633939"/>
    <w:rsid w:val="006347F1"/>
    <w:rsid w:val="00634B82"/>
    <w:rsid w:val="00636985"/>
    <w:rsid w:val="00636F68"/>
    <w:rsid w:val="0064027D"/>
    <w:rsid w:val="0064050E"/>
    <w:rsid w:val="00640F2F"/>
    <w:rsid w:val="0064151F"/>
    <w:rsid w:val="006416DF"/>
    <w:rsid w:val="00641DBB"/>
    <w:rsid w:val="006423A4"/>
    <w:rsid w:val="00642FF8"/>
    <w:rsid w:val="0064340C"/>
    <w:rsid w:val="0064585E"/>
    <w:rsid w:val="00645A4B"/>
    <w:rsid w:val="00646179"/>
    <w:rsid w:val="00646519"/>
    <w:rsid w:val="00646BD1"/>
    <w:rsid w:val="00647BF5"/>
    <w:rsid w:val="00650FC6"/>
    <w:rsid w:val="006512BD"/>
    <w:rsid w:val="006517AA"/>
    <w:rsid w:val="00652C0F"/>
    <w:rsid w:val="00652D33"/>
    <w:rsid w:val="006536D4"/>
    <w:rsid w:val="00653AD1"/>
    <w:rsid w:val="00654D7D"/>
    <w:rsid w:val="00654F01"/>
    <w:rsid w:val="00655E09"/>
    <w:rsid w:val="00656967"/>
    <w:rsid w:val="006575BC"/>
    <w:rsid w:val="0066165F"/>
    <w:rsid w:val="006619F8"/>
    <w:rsid w:val="006633F0"/>
    <w:rsid w:val="00663580"/>
    <w:rsid w:val="00663E75"/>
    <w:rsid w:val="00664099"/>
    <w:rsid w:val="006643C7"/>
    <w:rsid w:val="00664490"/>
    <w:rsid w:val="0066699B"/>
    <w:rsid w:val="00667AEE"/>
    <w:rsid w:val="0067059A"/>
    <w:rsid w:val="0067155A"/>
    <w:rsid w:val="0067182C"/>
    <w:rsid w:val="00671993"/>
    <w:rsid w:val="0067209A"/>
    <w:rsid w:val="00672AF9"/>
    <w:rsid w:val="00672F39"/>
    <w:rsid w:val="00672F4C"/>
    <w:rsid w:val="006747DA"/>
    <w:rsid w:val="00674866"/>
    <w:rsid w:val="0067508F"/>
    <w:rsid w:val="0067556B"/>
    <w:rsid w:val="006768DF"/>
    <w:rsid w:val="00677142"/>
    <w:rsid w:val="00677A62"/>
    <w:rsid w:val="00680C9B"/>
    <w:rsid w:val="0068146C"/>
    <w:rsid w:val="00682238"/>
    <w:rsid w:val="0068308F"/>
    <w:rsid w:val="00684CFC"/>
    <w:rsid w:val="00684F9B"/>
    <w:rsid w:val="006854BF"/>
    <w:rsid w:val="006856F0"/>
    <w:rsid w:val="00685DBD"/>
    <w:rsid w:val="006867E8"/>
    <w:rsid w:val="00693365"/>
    <w:rsid w:val="00694418"/>
    <w:rsid w:val="006947F9"/>
    <w:rsid w:val="00694B1A"/>
    <w:rsid w:val="006960E5"/>
    <w:rsid w:val="00696A01"/>
    <w:rsid w:val="00697574"/>
    <w:rsid w:val="006A0170"/>
    <w:rsid w:val="006A0413"/>
    <w:rsid w:val="006A148C"/>
    <w:rsid w:val="006A17FC"/>
    <w:rsid w:val="006A298E"/>
    <w:rsid w:val="006A34CA"/>
    <w:rsid w:val="006A3BCD"/>
    <w:rsid w:val="006A490F"/>
    <w:rsid w:val="006A4CC6"/>
    <w:rsid w:val="006A57FB"/>
    <w:rsid w:val="006A5EE6"/>
    <w:rsid w:val="006A6764"/>
    <w:rsid w:val="006A76FF"/>
    <w:rsid w:val="006A7E2B"/>
    <w:rsid w:val="006B0289"/>
    <w:rsid w:val="006B02C8"/>
    <w:rsid w:val="006B0738"/>
    <w:rsid w:val="006B0ECB"/>
    <w:rsid w:val="006B2691"/>
    <w:rsid w:val="006B3CE1"/>
    <w:rsid w:val="006B3F45"/>
    <w:rsid w:val="006B44D3"/>
    <w:rsid w:val="006B4834"/>
    <w:rsid w:val="006B4BF0"/>
    <w:rsid w:val="006B54A7"/>
    <w:rsid w:val="006B789B"/>
    <w:rsid w:val="006C04B4"/>
    <w:rsid w:val="006C093C"/>
    <w:rsid w:val="006C1157"/>
    <w:rsid w:val="006C13E0"/>
    <w:rsid w:val="006C18EB"/>
    <w:rsid w:val="006C7B2D"/>
    <w:rsid w:val="006D056E"/>
    <w:rsid w:val="006D13AC"/>
    <w:rsid w:val="006D215D"/>
    <w:rsid w:val="006D2A74"/>
    <w:rsid w:val="006D38B6"/>
    <w:rsid w:val="006D3E83"/>
    <w:rsid w:val="006D50E5"/>
    <w:rsid w:val="006D559A"/>
    <w:rsid w:val="006D5906"/>
    <w:rsid w:val="006D608C"/>
    <w:rsid w:val="006D6D8C"/>
    <w:rsid w:val="006E0838"/>
    <w:rsid w:val="006E0E5A"/>
    <w:rsid w:val="006E2C0E"/>
    <w:rsid w:val="006E2EC7"/>
    <w:rsid w:val="006E4370"/>
    <w:rsid w:val="006E4C32"/>
    <w:rsid w:val="006E60CF"/>
    <w:rsid w:val="006E63AE"/>
    <w:rsid w:val="006E6759"/>
    <w:rsid w:val="006E6DA9"/>
    <w:rsid w:val="006E6F75"/>
    <w:rsid w:val="006E6FE7"/>
    <w:rsid w:val="006E7017"/>
    <w:rsid w:val="006E75D5"/>
    <w:rsid w:val="006E7690"/>
    <w:rsid w:val="006E7C4E"/>
    <w:rsid w:val="006E7E3B"/>
    <w:rsid w:val="006F0742"/>
    <w:rsid w:val="006F100B"/>
    <w:rsid w:val="006F32E8"/>
    <w:rsid w:val="006F3486"/>
    <w:rsid w:val="006F378F"/>
    <w:rsid w:val="006F4AB8"/>
    <w:rsid w:val="006F60BB"/>
    <w:rsid w:val="006F7056"/>
    <w:rsid w:val="006F7FE8"/>
    <w:rsid w:val="00700F20"/>
    <w:rsid w:val="00701A47"/>
    <w:rsid w:val="007025D9"/>
    <w:rsid w:val="0070375C"/>
    <w:rsid w:val="00703D5F"/>
    <w:rsid w:val="0070448A"/>
    <w:rsid w:val="007049ED"/>
    <w:rsid w:val="00704F73"/>
    <w:rsid w:val="0070593E"/>
    <w:rsid w:val="0071047A"/>
    <w:rsid w:val="00711348"/>
    <w:rsid w:val="00711C4F"/>
    <w:rsid w:val="00712F6B"/>
    <w:rsid w:val="007132D5"/>
    <w:rsid w:val="00713622"/>
    <w:rsid w:val="00715226"/>
    <w:rsid w:val="00715255"/>
    <w:rsid w:val="007156D7"/>
    <w:rsid w:val="00715B99"/>
    <w:rsid w:val="00715D98"/>
    <w:rsid w:val="00716FF6"/>
    <w:rsid w:val="0071728B"/>
    <w:rsid w:val="0071754B"/>
    <w:rsid w:val="00717F31"/>
    <w:rsid w:val="00720102"/>
    <w:rsid w:val="00720708"/>
    <w:rsid w:val="007216DD"/>
    <w:rsid w:val="00721757"/>
    <w:rsid w:val="00723246"/>
    <w:rsid w:val="00723D17"/>
    <w:rsid w:val="00723E5B"/>
    <w:rsid w:val="007259D3"/>
    <w:rsid w:val="00725B48"/>
    <w:rsid w:val="00726D3D"/>
    <w:rsid w:val="00730220"/>
    <w:rsid w:val="007302EF"/>
    <w:rsid w:val="00731499"/>
    <w:rsid w:val="007318BD"/>
    <w:rsid w:val="00732150"/>
    <w:rsid w:val="007325CD"/>
    <w:rsid w:val="0073297E"/>
    <w:rsid w:val="00732A69"/>
    <w:rsid w:val="0073306A"/>
    <w:rsid w:val="007330E7"/>
    <w:rsid w:val="00733F40"/>
    <w:rsid w:val="00734183"/>
    <w:rsid w:val="00736047"/>
    <w:rsid w:val="00737A52"/>
    <w:rsid w:val="00741074"/>
    <w:rsid w:val="00742243"/>
    <w:rsid w:val="0074226A"/>
    <w:rsid w:val="00742C64"/>
    <w:rsid w:val="00742F20"/>
    <w:rsid w:val="00744530"/>
    <w:rsid w:val="0074461B"/>
    <w:rsid w:val="00744DFF"/>
    <w:rsid w:val="00745075"/>
    <w:rsid w:val="007457EB"/>
    <w:rsid w:val="007461EC"/>
    <w:rsid w:val="007464FC"/>
    <w:rsid w:val="007478C0"/>
    <w:rsid w:val="00747A68"/>
    <w:rsid w:val="00747CA4"/>
    <w:rsid w:val="00750412"/>
    <w:rsid w:val="007506C5"/>
    <w:rsid w:val="007519DE"/>
    <w:rsid w:val="00751B0D"/>
    <w:rsid w:val="00751EF0"/>
    <w:rsid w:val="007528F0"/>
    <w:rsid w:val="00752DAF"/>
    <w:rsid w:val="007547BC"/>
    <w:rsid w:val="00754AC2"/>
    <w:rsid w:val="0075527F"/>
    <w:rsid w:val="00756772"/>
    <w:rsid w:val="00756873"/>
    <w:rsid w:val="00756F1D"/>
    <w:rsid w:val="00756FFB"/>
    <w:rsid w:val="007570D1"/>
    <w:rsid w:val="00757B50"/>
    <w:rsid w:val="00760EFE"/>
    <w:rsid w:val="007613C0"/>
    <w:rsid w:val="00761787"/>
    <w:rsid w:val="0076283F"/>
    <w:rsid w:val="00762A84"/>
    <w:rsid w:val="00762F96"/>
    <w:rsid w:val="0076488F"/>
    <w:rsid w:val="00764A49"/>
    <w:rsid w:val="00764EF9"/>
    <w:rsid w:val="00765B69"/>
    <w:rsid w:val="00767BAB"/>
    <w:rsid w:val="0077040A"/>
    <w:rsid w:val="0077080C"/>
    <w:rsid w:val="007715B4"/>
    <w:rsid w:val="00771C03"/>
    <w:rsid w:val="00771D7B"/>
    <w:rsid w:val="00772E3F"/>
    <w:rsid w:val="007732B1"/>
    <w:rsid w:val="0077402E"/>
    <w:rsid w:val="007747D3"/>
    <w:rsid w:val="0077494C"/>
    <w:rsid w:val="007750AF"/>
    <w:rsid w:val="00775B71"/>
    <w:rsid w:val="00775E63"/>
    <w:rsid w:val="00775EE3"/>
    <w:rsid w:val="00776B1D"/>
    <w:rsid w:val="00780D55"/>
    <w:rsid w:val="007810A6"/>
    <w:rsid w:val="007818B2"/>
    <w:rsid w:val="00781E35"/>
    <w:rsid w:val="0078269E"/>
    <w:rsid w:val="007829AD"/>
    <w:rsid w:val="00782A80"/>
    <w:rsid w:val="007833BF"/>
    <w:rsid w:val="00784A46"/>
    <w:rsid w:val="0078552F"/>
    <w:rsid w:val="0078562D"/>
    <w:rsid w:val="00785D87"/>
    <w:rsid w:val="007874A1"/>
    <w:rsid w:val="00790989"/>
    <w:rsid w:val="00790C96"/>
    <w:rsid w:val="00790D64"/>
    <w:rsid w:val="00790EBA"/>
    <w:rsid w:val="00791405"/>
    <w:rsid w:val="00793895"/>
    <w:rsid w:val="0079476F"/>
    <w:rsid w:val="007952DC"/>
    <w:rsid w:val="00795667"/>
    <w:rsid w:val="00795D53"/>
    <w:rsid w:val="0079642F"/>
    <w:rsid w:val="0079792B"/>
    <w:rsid w:val="007A0250"/>
    <w:rsid w:val="007A15F2"/>
    <w:rsid w:val="007A1637"/>
    <w:rsid w:val="007A2C10"/>
    <w:rsid w:val="007A2D07"/>
    <w:rsid w:val="007A3595"/>
    <w:rsid w:val="007A4F41"/>
    <w:rsid w:val="007A5378"/>
    <w:rsid w:val="007A5950"/>
    <w:rsid w:val="007A5FA2"/>
    <w:rsid w:val="007A6F35"/>
    <w:rsid w:val="007A73C9"/>
    <w:rsid w:val="007B0063"/>
    <w:rsid w:val="007B0FBA"/>
    <w:rsid w:val="007B1C03"/>
    <w:rsid w:val="007B24E7"/>
    <w:rsid w:val="007B291C"/>
    <w:rsid w:val="007B2942"/>
    <w:rsid w:val="007B2B0C"/>
    <w:rsid w:val="007B3FCC"/>
    <w:rsid w:val="007B41B1"/>
    <w:rsid w:val="007B4A58"/>
    <w:rsid w:val="007B5120"/>
    <w:rsid w:val="007B57E4"/>
    <w:rsid w:val="007B7B37"/>
    <w:rsid w:val="007B7EFF"/>
    <w:rsid w:val="007C0106"/>
    <w:rsid w:val="007C02A3"/>
    <w:rsid w:val="007C061C"/>
    <w:rsid w:val="007C0946"/>
    <w:rsid w:val="007C0B23"/>
    <w:rsid w:val="007C1F1B"/>
    <w:rsid w:val="007C2D30"/>
    <w:rsid w:val="007C3CCE"/>
    <w:rsid w:val="007C41FD"/>
    <w:rsid w:val="007C4828"/>
    <w:rsid w:val="007C4A88"/>
    <w:rsid w:val="007C4EFA"/>
    <w:rsid w:val="007C5598"/>
    <w:rsid w:val="007C5A5A"/>
    <w:rsid w:val="007C5BBC"/>
    <w:rsid w:val="007C73A5"/>
    <w:rsid w:val="007C7ABB"/>
    <w:rsid w:val="007C7C0E"/>
    <w:rsid w:val="007D0350"/>
    <w:rsid w:val="007D115A"/>
    <w:rsid w:val="007D1484"/>
    <w:rsid w:val="007D2AFA"/>
    <w:rsid w:val="007D2E3A"/>
    <w:rsid w:val="007D325B"/>
    <w:rsid w:val="007D494D"/>
    <w:rsid w:val="007D50F0"/>
    <w:rsid w:val="007D53D5"/>
    <w:rsid w:val="007D7E5D"/>
    <w:rsid w:val="007E2AD5"/>
    <w:rsid w:val="007E2D8A"/>
    <w:rsid w:val="007E3B96"/>
    <w:rsid w:val="007E40DB"/>
    <w:rsid w:val="007E414C"/>
    <w:rsid w:val="007E5B93"/>
    <w:rsid w:val="007E6753"/>
    <w:rsid w:val="007E6A82"/>
    <w:rsid w:val="007F1EAA"/>
    <w:rsid w:val="007F2456"/>
    <w:rsid w:val="007F268D"/>
    <w:rsid w:val="007F36AA"/>
    <w:rsid w:val="007F3760"/>
    <w:rsid w:val="007F3FC2"/>
    <w:rsid w:val="007F43EE"/>
    <w:rsid w:val="007F6B4D"/>
    <w:rsid w:val="007F6BA6"/>
    <w:rsid w:val="007F6C8A"/>
    <w:rsid w:val="007F7D7A"/>
    <w:rsid w:val="007F7EA2"/>
    <w:rsid w:val="00800258"/>
    <w:rsid w:val="008007DA"/>
    <w:rsid w:val="00800E5C"/>
    <w:rsid w:val="00801C7C"/>
    <w:rsid w:val="00802A95"/>
    <w:rsid w:val="008033F3"/>
    <w:rsid w:val="008034FB"/>
    <w:rsid w:val="00804156"/>
    <w:rsid w:val="00804B7D"/>
    <w:rsid w:val="00806018"/>
    <w:rsid w:val="00806145"/>
    <w:rsid w:val="00806DA1"/>
    <w:rsid w:val="00807EC9"/>
    <w:rsid w:val="00810565"/>
    <w:rsid w:val="0081077A"/>
    <w:rsid w:val="00811341"/>
    <w:rsid w:val="008125C5"/>
    <w:rsid w:val="00816086"/>
    <w:rsid w:val="0081625A"/>
    <w:rsid w:val="00816ED5"/>
    <w:rsid w:val="00816F45"/>
    <w:rsid w:val="0081774F"/>
    <w:rsid w:val="008205CF"/>
    <w:rsid w:val="00820AEC"/>
    <w:rsid w:val="00821C76"/>
    <w:rsid w:val="0082251E"/>
    <w:rsid w:val="0082367D"/>
    <w:rsid w:val="00823D59"/>
    <w:rsid w:val="008248F1"/>
    <w:rsid w:val="008257FF"/>
    <w:rsid w:val="00825DEB"/>
    <w:rsid w:val="00827C5D"/>
    <w:rsid w:val="00827E51"/>
    <w:rsid w:val="008306A9"/>
    <w:rsid w:val="00830F4D"/>
    <w:rsid w:val="0083160B"/>
    <w:rsid w:val="00831A8E"/>
    <w:rsid w:val="00832D7B"/>
    <w:rsid w:val="00833C93"/>
    <w:rsid w:val="00833EB7"/>
    <w:rsid w:val="00834F0C"/>
    <w:rsid w:val="0083744B"/>
    <w:rsid w:val="008379B6"/>
    <w:rsid w:val="00840358"/>
    <w:rsid w:val="00841155"/>
    <w:rsid w:val="00841D13"/>
    <w:rsid w:val="00842605"/>
    <w:rsid w:val="00842B21"/>
    <w:rsid w:val="00842F0E"/>
    <w:rsid w:val="00843292"/>
    <w:rsid w:val="008435FE"/>
    <w:rsid w:val="00843AF5"/>
    <w:rsid w:val="00844580"/>
    <w:rsid w:val="00844670"/>
    <w:rsid w:val="00844E68"/>
    <w:rsid w:val="00846460"/>
    <w:rsid w:val="00846E09"/>
    <w:rsid w:val="00847359"/>
    <w:rsid w:val="008476CF"/>
    <w:rsid w:val="00847BF1"/>
    <w:rsid w:val="00850F88"/>
    <w:rsid w:val="00853635"/>
    <w:rsid w:val="00854C9D"/>
    <w:rsid w:val="00855CA5"/>
    <w:rsid w:val="0085743C"/>
    <w:rsid w:val="00860091"/>
    <w:rsid w:val="008600FF"/>
    <w:rsid w:val="008614CB"/>
    <w:rsid w:val="00862233"/>
    <w:rsid w:val="00862ADE"/>
    <w:rsid w:val="00862DD9"/>
    <w:rsid w:val="00863147"/>
    <w:rsid w:val="008631A7"/>
    <w:rsid w:val="008651D9"/>
    <w:rsid w:val="00866790"/>
    <w:rsid w:val="008702FA"/>
    <w:rsid w:val="00872068"/>
    <w:rsid w:val="00872B96"/>
    <w:rsid w:val="00872C25"/>
    <w:rsid w:val="00872D75"/>
    <w:rsid w:val="00872FFC"/>
    <w:rsid w:val="0087402B"/>
    <w:rsid w:val="008740D9"/>
    <w:rsid w:val="008741BF"/>
    <w:rsid w:val="0087493D"/>
    <w:rsid w:val="00875AFC"/>
    <w:rsid w:val="0087653A"/>
    <w:rsid w:val="00876A83"/>
    <w:rsid w:val="008777D8"/>
    <w:rsid w:val="00881217"/>
    <w:rsid w:val="0088145B"/>
    <w:rsid w:val="00881DA1"/>
    <w:rsid w:val="00882599"/>
    <w:rsid w:val="008825AA"/>
    <w:rsid w:val="00882EEF"/>
    <w:rsid w:val="008835C1"/>
    <w:rsid w:val="0088440E"/>
    <w:rsid w:val="0088642D"/>
    <w:rsid w:val="00886755"/>
    <w:rsid w:val="008877DE"/>
    <w:rsid w:val="0089212F"/>
    <w:rsid w:val="008923D0"/>
    <w:rsid w:val="0089283B"/>
    <w:rsid w:val="008946A8"/>
    <w:rsid w:val="0089470B"/>
    <w:rsid w:val="00894E79"/>
    <w:rsid w:val="008953BB"/>
    <w:rsid w:val="0089568E"/>
    <w:rsid w:val="00895C96"/>
    <w:rsid w:val="00896E78"/>
    <w:rsid w:val="00897414"/>
    <w:rsid w:val="0089785D"/>
    <w:rsid w:val="00897D25"/>
    <w:rsid w:val="008A054E"/>
    <w:rsid w:val="008A25F4"/>
    <w:rsid w:val="008A2AB2"/>
    <w:rsid w:val="008A3934"/>
    <w:rsid w:val="008A470B"/>
    <w:rsid w:val="008A5F10"/>
    <w:rsid w:val="008A5F6A"/>
    <w:rsid w:val="008A6079"/>
    <w:rsid w:val="008A6461"/>
    <w:rsid w:val="008A656D"/>
    <w:rsid w:val="008A6B48"/>
    <w:rsid w:val="008A775C"/>
    <w:rsid w:val="008A78A2"/>
    <w:rsid w:val="008B0800"/>
    <w:rsid w:val="008B1567"/>
    <w:rsid w:val="008B198F"/>
    <w:rsid w:val="008B31FE"/>
    <w:rsid w:val="008B3272"/>
    <w:rsid w:val="008B3ABC"/>
    <w:rsid w:val="008B4718"/>
    <w:rsid w:val="008B6145"/>
    <w:rsid w:val="008B6C8B"/>
    <w:rsid w:val="008B7555"/>
    <w:rsid w:val="008C0379"/>
    <w:rsid w:val="008C071A"/>
    <w:rsid w:val="008C18A2"/>
    <w:rsid w:val="008C24F9"/>
    <w:rsid w:val="008C2663"/>
    <w:rsid w:val="008C2A36"/>
    <w:rsid w:val="008C2B08"/>
    <w:rsid w:val="008C3AE7"/>
    <w:rsid w:val="008C3B45"/>
    <w:rsid w:val="008C5274"/>
    <w:rsid w:val="008C570E"/>
    <w:rsid w:val="008C5FAD"/>
    <w:rsid w:val="008C62BB"/>
    <w:rsid w:val="008C65A2"/>
    <w:rsid w:val="008C6654"/>
    <w:rsid w:val="008C77A9"/>
    <w:rsid w:val="008D00CE"/>
    <w:rsid w:val="008D0F06"/>
    <w:rsid w:val="008D11C2"/>
    <w:rsid w:val="008D225E"/>
    <w:rsid w:val="008D2B49"/>
    <w:rsid w:val="008D2ED8"/>
    <w:rsid w:val="008D377E"/>
    <w:rsid w:val="008D3B93"/>
    <w:rsid w:val="008D3D30"/>
    <w:rsid w:val="008D450F"/>
    <w:rsid w:val="008D48CD"/>
    <w:rsid w:val="008D4E4A"/>
    <w:rsid w:val="008D5182"/>
    <w:rsid w:val="008D5BC1"/>
    <w:rsid w:val="008D7C8B"/>
    <w:rsid w:val="008E07D8"/>
    <w:rsid w:val="008E2CFE"/>
    <w:rsid w:val="008E3507"/>
    <w:rsid w:val="008E36D0"/>
    <w:rsid w:val="008E3C8B"/>
    <w:rsid w:val="008E3E72"/>
    <w:rsid w:val="008E43E6"/>
    <w:rsid w:val="008E6568"/>
    <w:rsid w:val="008E6742"/>
    <w:rsid w:val="008E6A38"/>
    <w:rsid w:val="008E6E35"/>
    <w:rsid w:val="008E7463"/>
    <w:rsid w:val="008F12BB"/>
    <w:rsid w:val="008F15DA"/>
    <w:rsid w:val="008F1952"/>
    <w:rsid w:val="008F245C"/>
    <w:rsid w:val="008F2B19"/>
    <w:rsid w:val="008F2CB1"/>
    <w:rsid w:val="008F46F6"/>
    <w:rsid w:val="008F6C5C"/>
    <w:rsid w:val="008F7372"/>
    <w:rsid w:val="008F747B"/>
    <w:rsid w:val="008F753C"/>
    <w:rsid w:val="008F7882"/>
    <w:rsid w:val="008F7BC5"/>
    <w:rsid w:val="009001D6"/>
    <w:rsid w:val="0090035B"/>
    <w:rsid w:val="00900523"/>
    <w:rsid w:val="00901381"/>
    <w:rsid w:val="00901891"/>
    <w:rsid w:val="00901F65"/>
    <w:rsid w:val="00902409"/>
    <w:rsid w:val="00903914"/>
    <w:rsid w:val="009045A7"/>
    <w:rsid w:val="00905712"/>
    <w:rsid w:val="00905B51"/>
    <w:rsid w:val="0090636B"/>
    <w:rsid w:val="00906633"/>
    <w:rsid w:val="00907232"/>
    <w:rsid w:val="009072D6"/>
    <w:rsid w:val="00907D4A"/>
    <w:rsid w:val="00911A7F"/>
    <w:rsid w:val="00911FE8"/>
    <w:rsid w:val="009126E4"/>
    <w:rsid w:val="00913B06"/>
    <w:rsid w:val="00913D75"/>
    <w:rsid w:val="009146B5"/>
    <w:rsid w:val="00914E70"/>
    <w:rsid w:val="00916975"/>
    <w:rsid w:val="00916B3F"/>
    <w:rsid w:val="0091752A"/>
    <w:rsid w:val="00917BDD"/>
    <w:rsid w:val="00917CD5"/>
    <w:rsid w:val="0092087C"/>
    <w:rsid w:val="00920A07"/>
    <w:rsid w:val="00920FF7"/>
    <w:rsid w:val="00922ED9"/>
    <w:rsid w:val="00923D12"/>
    <w:rsid w:val="00924BBB"/>
    <w:rsid w:val="00925E2C"/>
    <w:rsid w:val="009262D1"/>
    <w:rsid w:val="0092641C"/>
    <w:rsid w:val="00930168"/>
    <w:rsid w:val="00930F76"/>
    <w:rsid w:val="0093105E"/>
    <w:rsid w:val="009310D6"/>
    <w:rsid w:val="00931522"/>
    <w:rsid w:val="00931ECE"/>
    <w:rsid w:val="00932A5A"/>
    <w:rsid w:val="00932BC6"/>
    <w:rsid w:val="0093338C"/>
    <w:rsid w:val="009339E8"/>
    <w:rsid w:val="00933C25"/>
    <w:rsid w:val="009340F7"/>
    <w:rsid w:val="009342C5"/>
    <w:rsid w:val="00934796"/>
    <w:rsid w:val="00934EAC"/>
    <w:rsid w:val="00934FF8"/>
    <w:rsid w:val="00935AA6"/>
    <w:rsid w:val="009363FB"/>
    <w:rsid w:val="009370AA"/>
    <w:rsid w:val="0093734A"/>
    <w:rsid w:val="00937C5A"/>
    <w:rsid w:val="009401CC"/>
    <w:rsid w:val="009402A3"/>
    <w:rsid w:val="00940B2D"/>
    <w:rsid w:val="009411DE"/>
    <w:rsid w:val="00941AC2"/>
    <w:rsid w:val="00941C4F"/>
    <w:rsid w:val="0094289E"/>
    <w:rsid w:val="00943CB0"/>
    <w:rsid w:val="00943DB2"/>
    <w:rsid w:val="009446DB"/>
    <w:rsid w:val="00944876"/>
    <w:rsid w:val="00944BA9"/>
    <w:rsid w:val="00944D25"/>
    <w:rsid w:val="00945002"/>
    <w:rsid w:val="0094514C"/>
    <w:rsid w:val="00946E38"/>
    <w:rsid w:val="00946EA3"/>
    <w:rsid w:val="009476E9"/>
    <w:rsid w:val="009477A0"/>
    <w:rsid w:val="009516A6"/>
    <w:rsid w:val="009517A7"/>
    <w:rsid w:val="009520D4"/>
    <w:rsid w:val="00952116"/>
    <w:rsid w:val="00952F3D"/>
    <w:rsid w:val="00953480"/>
    <w:rsid w:val="00953FB4"/>
    <w:rsid w:val="0095503C"/>
    <w:rsid w:val="0095509F"/>
    <w:rsid w:val="0095580F"/>
    <w:rsid w:val="00955F41"/>
    <w:rsid w:val="009560FA"/>
    <w:rsid w:val="009561B6"/>
    <w:rsid w:val="00956612"/>
    <w:rsid w:val="00956644"/>
    <w:rsid w:val="00956C20"/>
    <w:rsid w:val="00960963"/>
    <w:rsid w:val="00960CD7"/>
    <w:rsid w:val="0096155B"/>
    <w:rsid w:val="00961DD9"/>
    <w:rsid w:val="00963571"/>
    <w:rsid w:val="00963ECA"/>
    <w:rsid w:val="009641D6"/>
    <w:rsid w:val="0096441C"/>
    <w:rsid w:val="00964803"/>
    <w:rsid w:val="00964E61"/>
    <w:rsid w:val="00966BDA"/>
    <w:rsid w:val="00966F27"/>
    <w:rsid w:val="009671B5"/>
    <w:rsid w:val="009674E7"/>
    <w:rsid w:val="00967D7D"/>
    <w:rsid w:val="00970C85"/>
    <w:rsid w:val="00972008"/>
    <w:rsid w:val="009728D2"/>
    <w:rsid w:val="00972913"/>
    <w:rsid w:val="00973E50"/>
    <w:rsid w:val="00974548"/>
    <w:rsid w:val="00977B9A"/>
    <w:rsid w:val="00977C2B"/>
    <w:rsid w:val="0098138F"/>
    <w:rsid w:val="0098161B"/>
    <w:rsid w:val="0098240D"/>
    <w:rsid w:val="00982CDA"/>
    <w:rsid w:val="009832A0"/>
    <w:rsid w:val="00984A2A"/>
    <w:rsid w:val="00985720"/>
    <w:rsid w:val="00990D23"/>
    <w:rsid w:val="00991F6F"/>
    <w:rsid w:val="00992BDF"/>
    <w:rsid w:val="00992C84"/>
    <w:rsid w:val="00992E92"/>
    <w:rsid w:val="0099390D"/>
    <w:rsid w:val="009940A4"/>
    <w:rsid w:val="009947FE"/>
    <w:rsid w:val="0099503D"/>
    <w:rsid w:val="00995526"/>
    <w:rsid w:val="00997506"/>
    <w:rsid w:val="00997779"/>
    <w:rsid w:val="009977C9"/>
    <w:rsid w:val="009A0443"/>
    <w:rsid w:val="009A11A1"/>
    <w:rsid w:val="009A189A"/>
    <w:rsid w:val="009A230B"/>
    <w:rsid w:val="009A2EDA"/>
    <w:rsid w:val="009A32CB"/>
    <w:rsid w:val="009A3A52"/>
    <w:rsid w:val="009A4FA5"/>
    <w:rsid w:val="009A5110"/>
    <w:rsid w:val="009A692D"/>
    <w:rsid w:val="009A71A1"/>
    <w:rsid w:val="009A7D05"/>
    <w:rsid w:val="009B021F"/>
    <w:rsid w:val="009B0F81"/>
    <w:rsid w:val="009B146D"/>
    <w:rsid w:val="009B15CC"/>
    <w:rsid w:val="009B1922"/>
    <w:rsid w:val="009B1F72"/>
    <w:rsid w:val="009B24F6"/>
    <w:rsid w:val="009B26F8"/>
    <w:rsid w:val="009B27CB"/>
    <w:rsid w:val="009B2B0F"/>
    <w:rsid w:val="009B2B81"/>
    <w:rsid w:val="009B2EF2"/>
    <w:rsid w:val="009B31EC"/>
    <w:rsid w:val="009B3448"/>
    <w:rsid w:val="009B392C"/>
    <w:rsid w:val="009B4A65"/>
    <w:rsid w:val="009B4DC3"/>
    <w:rsid w:val="009B633D"/>
    <w:rsid w:val="009B6B15"/>
    <w:rsid w:val="009B78FE"/>
    <w:rsid w:val="009C03FC"/>
    <w:rsid w:val="009C04D9"/>
    <w:rsid w:val="009C061B"/>
    <w:rsid w:val="009C1180"/>
    <w:rsid w:val="009C1467"/>
    <w:rsid w:val="009C1B3B"/>
    <w:rsid w:val="009C20B6"/>
    <w:rsid w:val="009C3D99"/>
    <w:rsid w:val="009C4148"/>
    <w:rsid w:val="009C4B6B"/>
    <w:rsid w:val="009C4E41"/>
    <w:rsid w:val="009C5076"/>
    <w:rsid w:val="009C508D"/>
    <w:rsid w:val="009C5435"/>
    <w:rsid w:val="009C55A6"/>
    <w:rsid w:val="009C5DFB"/>
    <w:rsid w:val="009C7525"/>
    <w:rsid w:val="009C7ABB"/>
    <w:rsid w:val="009D03DF"/>
    <w:rsid w:val="009D0881"/>
    <w:rsid w:val="009D184A"/>
    <w:rsid w:val="009D1B94"/>
    <w:rsid w:val="009D260B"/>
    <w:rsid w:val="009D265A"/>
    <w:rsid w:val="009D2BF6"/>
    <w:rsid w:val="009D317A"/>
    <w:rsid w:val="009D3C16"/>
    <w:rsid w:val="009D4880"/>
    <w:rsid w:val="009D4CB2"/>
    <w:rsid w:val="009D7E38"/>
    <w:rsid w:val="009E0691"/>
    <w:rsid w:val="009E1A66"/>
    <w:rsid w:val="009E1EAE"/>
    <w:rsid w:val="009E20F0"/>
    <w:rsid w:val="009E4E3C"/>
    <w:rsid w:val="009E56A6"/>
    <w:rsid w:val="009E6133"/>
    <w:rsid w:val="009E6A46"/>
    <w:rsid w:val="009E6F33"/>
    <w:rsid w:val="009E7B1C"/>
    <w:rsid w:val="009E7DAA"/>
    <w:rsid w:val="009F000F"/>
    <w:rsid w:val="009F10F6"/>
    <w:rsid w:val="009F226D"/>
    <w:rsid w:val="009F34D0"/>
    <w:rsid w:val="009F468F"/>
    <w:rsid w:val="009F51AF"/>
    <w:rsid w:val="009F6A7D"/>
    <w:rsid w:val="009F716D"/>
    <w:rsid w:val="00A00501"/>
    <w:rsid w:val="00A00AEC"/>
    <w:rsid w:val="00A00C52"/>
    <w:rsid w:val="00A010B9"/>
    <w:rsid w:val="00A01448"/>
    <w:rsid w:val="00A019BA"/>
    <w:rsid w:val="00A01B2E"/>
    <w:rsid w:val="00A01FE0"/>
    <w:rsid w:val="00A02298"/>
    <w:rsid w:val="00A042E8"/>
    <w:rsid w:val="00A05843"/>
    <w:rsid w:val="00A0687C"/>
    <w:rsid w:val="00A06BED"/>
    <w:rsid w:val="00A07AC7"/>
    <w:rsid w:val="00A07E98"/>
    <w:rsid w:val="00A10199"/>
    <w:rsid w:val="00A1029D"/>
    <w:rsid w:val="00A107CD"/>
    <w:rsid w:val="00A1300A"/>
    <w:rsid w:val="00A1326E"/>
    <w:rsid w:val="00A13954"/>
    <w:rsid w:val="00A13CF9"/>
    <w:rsid w:val="00A14F73"/>
    <w:rsid w:val="00A151B7"/>
    <w:rsid w:val="00A151C6"/>
    <w:rsid w:val="00A159EE"/>
    <w:rsid w:val="00A15A8E"/>
    <w:rsid w:val="00A172FE"/>
    <w:rsid w:val="00A17366"/>
    <w:rsid w:val="00A174FA"/>
    <w:rsid w:val="00A2041E"/>
    <w:rsid w:val="00A20A63"/>
    <w:rsid w:val="00A20C56"/>
    <w:rsid w:val="00A2162A"/>
    <w:rsid w:val="00A21648"/>
    <w:rsid w:val="00A21683"/>
    <w:rsid w:val="00A22A6F"/>
    <w:rsid w:val="00A22B65"/>
    <w:rsid w:val="00A24118"/>
    <w:rsid w:val="00A2455E"/>
    <w:rsid w:val="00A24C7A"/>
    <w:rsid w:val="00A24D73"/>
    <w:rsid w:val="00A2536B"/>
    <w:rsid w:val="00A25B01"/>
    <w:rsid w:val="00A269EC"/>
    <w:rsid w:val="00A26D0E"/>
    <w:rsid w:val="00A275BB"/>
    <w:rsid w:val="00A30320"/>
    <w:rsid w:val="00A31622"/>
    <w:rsid w:val="00A31DEE"/>
    <w:rsid w:val="00A327C4"/>
    <w:rsid w:val="00A331A7"/>
    <w:rsid w:val="00A34279"/>
    <w:rsid w:val="00A34371"/>
    <w:rsid w:val="00A347C9"/>
    <w:rsid w:val="00A34BC7"/>
    <w:rsid w:val="00A35736"/>
    <w:rsid w:val="00A37FB9"/>
    <w:rsid w:val="00A4036D"/>
    <w:rsid w:val="00A40E92"/>
    <w:rsid w:val="00A416DB"/>
    <w:rsid w:val="00A41825"/>
    <w:rsid w:val="00A418F0"/>
    <w:rsid w:val="00A419BB"/>
    <w:rsid w:val="00A41BFE"/>
    <w:rsid w:val="00A42A11"/>
    <w:rsid w:val="00A42C72"/>
    <w:rsid w:val="00A42E7C"/>
    <w:rsid w:val="00A4448F"/>
    <w:rsid w:val="00A44FFD"/>
    <w:rsid w:val="00A45AFF"/>
    <w:rsid w:val="00A45DB1"/>
    <w:rsid w:val="00A46AC4"/>
    <w:rsid w:val="00A47059"/>
    <w:rsid w:val="00A47890"/>
    <w:rsid w:val="00A47E56"/>
    <w:rsid w:val="00A47FF2"/>
    <w:rsid w:val="00A5033D"/>
    <w:rsid w:val="00A5075E"/>
    <w:rsid w:val="00A51412"/>
    <w:rsid w:val="00A517B6"/>
    <w:rsid w:val="00A52CAD"/>
    <w:rsid w:val="00A53139"/>
    <w:rsid w:val="00A536A8"/>
    <w:rsid w:val="00A54081"/>
    <w:rsid w:val="00A5422E"/>
    <w:rsid w:val="00A54680"/>
    <w:rsid w:val="00A54691"/>
    <w:rsid w:val="00A55531"/>
    <w:rsid w:val="00A55C2F"/>
    <w:rsid w:val="00A565B0"/>
    <w:rsid w:val="00A565BA"/>
    <w:rsid w:val="00A565D7"/>
    <w:rsid w:val="00A573AC"/>
    <w:rsid w:val="00A57E16"/>
    <w:rsid w:val="00A61F5C"/>
    <w:rsid w:val="00A62FCF"/>
    <w:rsid w:val="00A6327B"/>
    <w:rsid w:val="00A64882"/>
    <w:rsid w:val="00A6525C"/>
    <w:rsid w:val="00A6565E"/>
    <w:rsid w:val="00A65716"/>
    <w:rsid w:val="00A65820"/>
    <w:rsid w:val="00A65FC1"/>
    <w:rsid w:val="00A66054"/>
    <w:rsid w:val="00A661E7"/>
    <w:rsid w:val="00A6677D"/>
    <w:rsid w:val="00A66C63"/>
    <w:rsid w:val="00A66CA9"/>
    <w:rsid w:val="00A67428"/>
    <w:rsid w:val="00A67D2F"/>
    <w:rsid w:val="00A71919"/>
    <w:rsid w:val="00A7354A"/>
    <w:rsid w:val="00A7423A"/>
    <w:rsid w:val="00A743DD"/>
    <w:rsid w:val="00A74DD3"/>
    <w:rsid w:val="00A74F99"/>
    <w:rsid w:val="00A7625E"/>
    <w:rsid w:val="00A766AB"/>
    <w:rsid w:val="00A770D6"/>
    <w:rsid w:val="00A8130F"/>
    <w:rsid w:val="00A81B68"/>
    <w:rsid w:val="00A82439"/>
    <w:rsid w:val="00A82499"/>
    <w:rsid w:val="00A83921"/>
    <w:rsid w:val="00A83D35"/>
    <w:rsid w:val="00A84C41"/>
    <w:rsid w:val="00A84DF3"/>
    <w:rsid w:val="00A84F4D"/>
    <w:rsid w:val="00A85BCB"/>
    <w:rsid w:val="00A85D3F"/>
    <w:rsid w:val="00A861E6"/>
    <w:rsid w:val="00A86AA5"/>
    <w:rsid w:val="00A86D5D"/>
    <w:rsid w:val="00A8749B"/>
    <w:rsid w:val="00A87528"/>
    <w:rsid w:val="00A87781"/>
    <w:rsid w:val="00A879E9"/>
    <w:rsid w:val="00A87AB0"/>
    <w:rsid w:val="00A900A7"/>
    <w:rsid w:val="00A910F7"/>
    <w:rsid w:val="00A9153A"/>
    <w:rsid w:val="00A925AF"/>
    <w:rsid w:val="00A92E30"/>
    <w:rsid w:val="00A9373E"/>
    <w:rsid w:val="00A93D22"/>
    <w:rsid w:val="00A94CE4"/>
    <w:rsid w:val="00A95578"/>
    <w:rsid w:val="00A95613"/>
    <w:rsid w:val="00A96B4D"/>
    <w:rsid w:val="00AA1D30"/>
    <w:rsid w:val="00AA20FB"/>
    <w:rsid w:val="00AA2665"/>
    <w:rsid w:val="00AA273A"/>
    <w:rsid w:val="00AA2B86"/>
    <w:rsid w:val="00AA2FFF"/>
    <w:rsid w:val="00AA4345"/>
    <w:rsid w:val="00AA497D"/>
    <w:rsid w:val="00AA53E3"/>
    <w:rsid w:val="00AA5430"/>
    <w:rsid w:val="00AA591E"/>
    <w:rsid w:val="00AA5F9E"/>
    <w:rsid w:val="00AA6934"/>
    <w:rsid w:val="00AB01B8"/>
    <w:rsid w:val="00AB1C9C"/>
    <w:rsid w:val="00AB216D"/>
    <w:rsid w:val="00AB409A"/>
    <w:rsid w:val="00AB41E3"/>
    <w:rsid w:val="00AB4832"/>
    <w:rsid w:val="00AB4902"/>
    <w:rsid w:val="00AB54E0"/>
    <w:rsid w:val="00AB65C3"/>
    <w:rsid w:val="00AB6735"/>
    <w:rsid w:val="00AB6D64"/>
    <w:rsid w:val="00AB6FA8"/>
    <w:rsid w:val="00AB7DE0"/>
    <w:rsid w:val="00AB7E1A"/>
    <w:rsid w:val="00AC030E"/>
    <w:rsid w:val="00AC0429"/>
    <w:rsid w:val="00AC07E3"/>
    <w:rsid w:val="00AC08B8"/>
    <w:rsid w:val="00AC266E"/>
    <w:rsid w:val="00AC28AB"/>
    <w:rsid w:val="00AC2CA4"/>
    <w:rsid w:val="00AC2F68"/>
    <w:rsid w:val="00AC50D7"/>
    <w:rsid w:val="00AC5B56"/>
    <w:rsid w:val="00AC627E"/>
    <w:rsid w:val="00AC7732"/>
    <w:rsid w:val="00AD06A8"/>
    <w:rsid w:val="00AD0942"/>
    <w:rsid w:val="00AD0C95"/>
    <w:rsid w:val="00AD148E"/>
    <w:rsid w:val="00AD18AB"/>
    <w:rsid w:val="00AD1B35"/>
    <w:rsid w:val="00AD282B"/>
    <w:rsid w:val="00AD2D35"/>
    <w:rsid w:val="00AD3C3A"/>
    <w:rsid w:val="00AD3FE1"/>
    <w:rsid w:val="00AD4370"/>
    <w:rsid w:val="00AD4E2A"/>
    <w:rsid w:val="00AD4F16"/>
    <w:rsid w:val="00AD58BB"/>
    <w:rsid w:val="00AD5963"/>
    <w:rsid w:val="00AD63B4"/>
    <w:rsid w:val="00AD65E1"/>
    <w:rsid w:val="00AD7533"/>
    <w:rsid w:val="00AD7C56"/>
    <w:rsid w:val="00AE117B"/>
    <w:rsid w:val="00AE2D92"/>
    <w:rsid w:val="00AE3DF3"/>
    <w:rsid w:val="00AE3FEB"/>
    <w:rsid w:val="00AE507C"/>
    <w:rsid w:val="00AE61D2"/>
    <w:rsid w:val="00AE6760"/>
    <w:rsid w:val="00AE79C1"/>
    <w:rsid w:val="00AF064D"/>
    <w:rsid w:val="00AF1058"/>
    <w:rsid w:val="00AF2928"/>
    <w:rsid w:val="00AF2BCC"/>
    <w:rsid w:val="00AF2CE1"/>
    <w:rsid w:val="00AF3FE0"/>
    <w:rsid w:val="00AF4CAA"/>
    <w:rsid w:val="00AF5446"/>
    <w:rsid w:val="00AF58F4"/>
    <w:rsid w:val="00AF7ED5"/>
    <w:rsid w:val="00B0037E"/>
    <w:rsid w:val="00B00BC1"/>
    <w:rsid w:val="00B01AFE"/>
    <w:rsid w:val="00B01C0E"/>
    <w:rsid w:val="00B026DE"/>
    <w:rsid w:val="00B02A3B"/>
    <w:rsid w:val="00B0316A"/>
    <w:rsid w:val="00B0373E"/>
    <w:rsid w:val="00B03D32"/>
    <w:rsid w:val="00B04055"/>
    <w:rsid w:val="00B047F3"/>
    <w:rsid w:val="00B04D31"/>
    <w:rsid w:val="00B05179"/>
    <w:rsid w:val="00B0580E"/>
    <w:rsid w:val="00B062DA"/>
    <w:rsid w:val="00B06CD6"/>
    <w:rsid w:val="00B06D83"/>
    <w:rsid w:val="00B07647"/>
    <w:rsid w:val="00B10F15"/>
    <w:rsid w:val="00B11487"/>
    <w:rsid w:val="00B11644"/>
    <w:rsid w:val="00B121FD"/>
    <w:rsid w:val="00B123F3"/>
    <w:rsid w:val="00B12CD2"/>
    <w:rsid w:val="00B12E40"/>
    <w:rsid w:val="00B138F3"/>
    <w:rsid w:val="00B14CFC"/>
    <w:rsid w:val="00B15041"/>
    <w:rsid w:val="00B153F2"/>
    <w:rsid w:val="00B15B69"/>
    <w:rsid w:val="00B163AA"/>
    <w:rsid w:val="00B166B5"/>
    <w:rsid w:val="00B17347"/>
    <w:rsid w:val="00B17CE9"/>
    <w:rsid w:val="00B17D12"/>
    <w:rsid w:val="00B20315"/>
    <w:rsid w:val="00B2118A"/>
    <w:rsid w:val="00B218E2"/>
    <w:rsid w:val="00B21991"/>
    <w:rsid w:val="00B219F8"/>
    <w:rsid w:val="00B2250F"/>
    <w:rsid w:val="00B225ED"/>
    <w:rsid w:val="00B226ED"/>
    <w:rsid w:val="00B23FBE"/>
    <w:rsid w:val="00B24DAE"/>
    <w:rsid w:val="00B24E15"/>
    <w:rsid w:val="00B25212"/>
    <w:rsid w:val="00B26089"/>
    <w:rsid w:val="00B264E2"/>
    <w:rsid w:val="00B27133"/>
    <w:rsid w:val="00B27EBA"/>
    <w:rsid w:val="00B30010"/>
    <w:rsid w:val="00B30C1E"/>
    <w:rsid w:val="00B314A0"/>
    <w:rsid w:val="00B31EAE"/>
    <w:rsid w:val="00B32327"/>
    <w:rsid w:val="00B342A0"/>
    <w:rsid w:val="00B34A74"/>
    <w:rsid w:val="00B35E5E"/>
    <w:rsid w:val="00B3673B"/>
    <w:rsid w:val="00B3690F"/>
    <w:rsid w:val="00B36E50"/>
    <w:rsid w:val="00B37CAB"/>
    <w:rsid w:val="00B40F38"/>
    <w:rsid w:val="00B45E84"/>
    <w:rsid w:val="00B464C5"/>
    <w:rsid w:val="00B464F8"/>
    <w:rsid w:val="00B470F3"/>
    <w:rsid w:val="00B47142"/>
    <w:rsid w:val="00B5026A"/>
    <w:rsid w:val="00B50E1D"/>
    <w:rsid w:val="00B51291"/>
    <w:rsid w:val="00B515AF"/>
    <w:rsid w:val="00B517FE"/>
    <w:rsid w:val="00B522B3"/>
    <w:rsid w:val="00B52D92"/>
    <w:rsid w:val="00B549D5"/>
    <w:rsid w:val="00B55D09"/>
    <w:rsid w:val="00B55E16"/>
    <w:rsid w:val="00B55F15"/>
    <w:rsid w:val="00B56368"/>
    <w:rsid w:val="00B56679"/>
    <w:rsid w:val="00B57E29"/>
    <w:rsid w:val="00B6020A"/>
    <w:rsid w:val="00B624A9"/>
    <w:rsid w:val="00B63631"/>
    <w:rsid w:val="00B645B4"/>
    <w:rsid w:val="00B658FC"/>
    <w:rsid w:val="00B672F7"/>
    <w:rsid w:val="00B70FEF"/>
    <w:rsid w:val="00B71A73"/>
    <w:rsid w:val="00B72F3C"/>
    <w:rsid w:val="00B739C5"/>
    <w:rsid w:val="00B73F54"/>
    <w:rsid w:val="00B740C5"/>
    <w:rsid w:val="00B75124"/>
    <w:rsid w:val="00B75670"/>
    <w:rsid w:val="00B76958"/>
    <w:rsid w:val="00B76C39"/>
    <w:rsid w:val="00B77552"/>
    <w:rsid w:val="00B77C5E"/>
    <w:rsid w:val="00B808D6"/>
    <w:rsid w:val="00B80BF3"/>
    <w:rsid w:val="00B80C77"/>
    <w:rsid w:val="00B80E69"/>
    <w:rsid w:val="00B82145"/>
    <w:rsid w:val="00B82298"/>
    <w:rsid w:val="00B83537"/>
    <w:rsid w:val="00B83CBF"/>
    <w:rsid w:val="00B8495B"/>
    <w:rsid w:val="00B84A49"/>
    <w:rsid w:val="00B85B48"/>
    <w:rsid w:val="00B85BE2"/>
    <w:rsid w:val="00B85C13"/>
    <w:rsid w:val="00B871DD"/>
    <w:rsid w:val="00B91072"/>
    <w:rsid w:val="00B9208A"/>
    <w:rsid w:val="00B92941"/>
    <w:rsid w:val="00B932C1"/>
    <w:rsid w:val="00B9542F"/>
    <w:rsid w:val="00B96CC2"/>
    <w:rsid w:val="00B97A63"/>
    <w:rsid w:val="00BA0548"/>
    <w:rsid w:val="00BA0DCC"/>
    <w:rsid w:val="00BA16D8"/>
    <w:rsid w:val="00BA2DAD"/>
    <w:rsid w:val="00BA364D"/>
    <w:rsid w:val="00BA442D"/>
    <w:rsid w:val="00BA4A5C"/>
    <w:rsid w:val="00BA4BE5"/>
    <w:rsid w:val="00BA61D1"/>
    <w:rsid w:val="00BA6953"/>
    <w:rsid w:val="00BA6C53"/>
    <w:rsid w:val="00BA6C9D"/>
    <w:rsid w:val="00BA756B"/>
    <w:rsid w:val="00BA7640"/>
    <w:rsid w:val="00BB02E2"/>
    <w:rsid w:val="00BB0647"/>
    <w:rsid w:val="00BB116E"/>
    <w:rsid w:val="00BB165E"/>
    <w:rsid w:val="00BB2756"/>
    <w:rsid w:val="00BB2D87"/>
    <w:rsid w:val="00BB40A1"/>
    <w:rsid w:val="00BB5FD3"/>
    <w:rsid w:val="00BB6176"/>
    <w:rsid w:val="00BB687C"/>
    <w:rsid w:val="00BB7A0F"/>
    <w:rsid w:val="00BB7C3C"/>
    <w:rsid w:val="00BB7FDF"/>
    <w:rsid w:val="00BC0536"/>
    <w:rsid w:val="00BC0743"/>
    <w:rsid w:val="00BC3182"/>
    <w:rsid w:val="00BC39BF"/>
    <w:rsid w:val="00BC43AF"/>
    <w:rsid w:val="00BC5396"/>
    <w:rsid w:val="00BC62A4"/>
    <w:rsid w:val="00BC6935"/>
    <w:rsid w:val="00BC69C5"/>
    <w:rsid w:val="00BC6F1C"/>
    <w:rsid w:val="00BD0E74"/>
    <w:rsid w:val="00BD18C3"/>
    <w:rsid w:val="00BD22DE"/>
    <w:rsid w:val="00BD3239"/>
    <w:rsid w:val="00BD3FF9"/>
    <w:rsid w:val="00BD5475"/>
    <w:rsid w:val="00BD5F3B"/>
    <w:rsid w:val="00BD603E"/>
    <w:rsid w:val="00BD6167"/>
    <w:rsid w:val="00BE0F2B"/>
    <w:rsid w:val="00BE0F8A"/>
    <w:rsid w:val="00BE1181"/>
    <w:rsid w:val="00BE1FD4"/>
    <w:rsid w:val="00BE2147"/>
    <w:rsid w:val="00BE24AD"/>
    <w:rsid w:val="00BE2944"/>
    <w:rsid w:val="00BE2975"/>
    <w:rsid w:val="00BE33E4"/>
    <w:rsid w:val="00BE4EA5"/>
    <w:rsid w:val="00BE5E47"/>
    <w:rsid w:val="00BE6567"/>
    <w:rsid w:val="00BE7401"/>
    <w:rsid w:val="00BE7E8D"/>
    <w:rsid w:val="00BF0C57"/>
    <w:rsid w:val="00BF0D1F"/>
    <w:rsid w:val="00BF1DFC"/>
    <w:rsid w:val="00BF3BD3"/>
    <w:rsid w:val="00BF40BB"/>
    <w:rsid w:val="00BF49B8"/>
    <w:rsid w:val="00BF570A"/>
    <w:rsid w:val="00BF58B4"/>
    <w:rsid w:val="00BF7755"/>
    <w:rsid w:val="00BF7BD9"/>
    <w:rsid w:val="00C004C5"/>
    <w:rsid w:val="00C02193"/>
    <w:rsid w:val="00C03B94"/>
    <w:rsid w:val="00C04E8B"/>
    <w:rsid w:val="00C054E8"/>
    <w:rsid w:val="00C0569A"/>
    <w:rsid w:val="00C10F23"/>
    <w:rsid w:val="00C11397"/>
    <w:rsid w:val="00C1285B"/>
    <w:rsid w:val="00C13E32"/>
    <w:rsid w:val="00C152A4"/>
    <w:rsid w:val="00C15539"/>
    <w:rsid w:val="00C162F3"/>
    <w:rsid w:val="00C167AF"/>
    <w:rsid w:val="00C16ADC"/>
    <w:rsid w:val="00C16D9C"/>
    <w:rsid w:val="00C17208"/>
    <w:rsid w:val="00C20970"/>
    <w:rsid w:val="00C21267"/>
    <w:rsid w:val="00C215BF"/>
    <w:rsid w:val="00C218F7"/>
    <w:rsid w:val="00C228F8"/>
    <w:rsid w:val="00C22D8B"/>
    <w:rsid w:val="00C2369C"/>
    <w:rsid w:val="00C23FD3"/>
    <w:rsid w:val="00C24895"/>
    <w:rsid w:val="00C2518B"/>
    <w:rsid w:val="00C256F5"/>
    <w:rsid w:val="00C258D2"/>
    <w:rsid w:val="00C2592B"/>
    <w:rsid w:val="00C27666"/>
    <w:rsid w:val="00C2771F"/>
    <w:rsid w:val="00C30F2F"/>
    <w:rsid w:val="00C31611"/>
    <w:rsid w:val="00C32435"/>
    <w:rsid w:val="00C33282"/>
    <w:rsid w:val="00C333EA"/>
    <w:rsid w:val="00C33742"/>
    <w:rsid w:val="00C34292"/>
    <w:rsid w:val="00C35C5B"/>
    <w:rsid w:val="00C35FF7"/>
    <w:rsid w:val="00C36461"/>
    <w:rsid w:val="00C3680A"/>
    <w:rsid w:val="00C37048"/>
    <w:rsid w:val="00C379F5"/>
    <w:rsid w:val="00C37DBD"/>
    <w:rsid w:val="00C40C79"/>
    <w:rsid w:val="00C41AD2"/>
    <w:rsid w:val="00C41CFA"/>
    <w:rsid w:val="00C42150"/>
    <w:rsid w:val="00C43B2E"/>
    <w:rsid w:val="00C44013"/>
    <w:rsid w:val="00C4404A"/>
    <w:rsid w:val="00C447E8"/>
    <w:rsid w:val="00C4564D"/>
    <w:rsid w:val="00C464FC"/>
    <w:rsid w:val="00C47142"/>
    <w:rsid w:val="00C47A0F"/>
    <w:rsid w:val="00C50D56"/>
    <w:rsid w:val="00C5156B"/>
    <w:rsid w:val="00C51999"/>
    <w:rsid w:val="00C51EFA"/>
    <w:rsid w:val="00C521ED"/>
    <w:rsid w:val="00C52440"/>
    <w:rsid w:val="00C524C7"/>
    <w:rsid w:val="00C52A27"/>
    <w:rsid w:val="00C52F28"/>
    <w:rsid w:val="00C53E5D"/>
    <w:rsid w:val="00C53F2D"/>
    <w:rsid w:val="00C540EF"/>
    <w:rsid w:val="00C544F3"/>
    <w:rsid w:val="00C5538D"/>
    <w:rsid w:val="00C55D0A"/>
    <w:rsid w:val="00C5620D"/>
    <w:rsid w:val="00C57546"/>
    <w:rsid w:val="00C575F5"/>
    <w:rsid w:val="00C6160A"/>
    <w:rsid w:val="00C619E3"/>
    <w:rsid w:val="00C61EA5"/>
    <w:rsid w:val="00C62E7A"/>
    <w:rsid w:val="00C62E86"/>
    <w:rsid w:val="00C6310F"/>
    <w:rsid w:val="00C632DE"/>
    <w:rsid w:val="00C637C0"/>
    <w:rsid w:val="00C63A5B"/>
    <w:rsid w:val="00C6603C"/>
    <w:rsid w:val="00C66977"/>
    <w:rsid w:val="00C66CEB"/>
    <w:rsid w:val="00C66F1B"/>
    <w:rsid w:val="00C67228"/>
    <w:rsid w:val="00C677F6"/>
    <w:rsid w:val="00C70276"/>
    <w:rsid w:val="00C70868"/>
    <w:rsid w:val="00C71423"/>
    <w:rsid w:val="00C7154F"/>
    <w:rsid w:val="00C7194B"/>
    <w:rsid w:val="00C71D08"/>
    <w:rsid w:val="00C7222A"/>
    <w:rsid w:val="00C72973"/>
    <w:rsid w:val="00C7317B"/>
    <w:rsid w:val="00C736B8"/>
    <w:rsid w:val="00C73EBE"/>
    <w:rsid w:val="00C74D22"/>
    <w:rsid w:val="00C75078"/>
    <w:rsid w:val="00C75555"/>
    <w:rsid w:val="00C762B2"/>
    <w:rsid w:val="00C7668D"/>
    <w:rsid w:val="00C76A18"/>
    <w:rsid w:val="00C8033A"/>
    <w:rsid w:val="00C8176B"/>
    <w:rsid w:val="00C81BD5"/>
    <w:rsid w:val="00C81C89"/>
    <w:rsid w:val="00C82853"/>
    <w:rsid w:val="00C828D2"/>
    <w:rsid w:val="00C83AD2"/>
    <w:rsid w:val="00C856BD"/>
    <w:rsid w:val="00C867BD"/>
    <w:rsid w:val="00C86BD4"/>
    <w:rsid w:val="00C877DB"/>
    <w:rsid w:val="00C87B36"/>
    <w:rsid w:val="00C907DA"/>
    <w:rsid w:val="00C90FB2"/>
    <w:rsid w:val="00C91763"/>
    <w:rsid w:val="00C9184F"/>
    <w:rsid w:val="00C91BB9"/>
    <w:rsid w:val="00C92E66"/>
    <w:rsid w:val="00C93742"/>
    <w:rsid w:val="00C9384E"/>
    <w:rsid w:val="00C944AA"/>
    <w:rsid w:val="00C944FB"/>
    <w:rsid w:val="00C9536D"/>
    <w:rsid w:val="00C958FB"/>
    <w:rsid w:val="00C961E1"/>
    <w:rsid w:val="00C96546"/>
    <w:rsid w:val="00C969B3"/>
    <w:rsid w:val="00CA1499"/>
    <w:rsid w:val="00CA184C"/>
    <w:rsid w:val="00CA1A69"/>
    <w:rsid w:val="00CA2940"/>
    <w:rsid w:val="00CA30C9"/>
    <w:rsid w:val="00CA3CC1"/>
    <w:rsid w:val="00CA4085"/>
    <w:rsid w:val="00CA471F"/>
    <w:rsid w:val="00CA5683"/>
    <w:rsid w:val="00CA5CB3"/>
    <w:rsid w:val="00CA728F"/>
    <w:rsid w:val="00CB17D0"/>
    <w:rsid w:val="00CB1F5B"/>
    <w:rsid w:val="00CB2043"/>
    <w:rsid w:val="00CB2920"/>
    <w:rsid w:val="00CB37B5"/>
    <w:rsid w:val="00CB381A"/>
    <w:rsid w:val="00CB51BA"/>
    <w:rsid w:val="00CB5C2C"/>
    <w:rsid w:val="00CB6C64"/>
    <w:rsid w:val="00CC013D"/>
    <w:rsid w:val="00CC0501"/>
    <w:rsid w:val="00CC0755"/>
    <w:rsid w:val="00CC09E4"/>
    <w:rsid w:val="00CC2CF5"/>
    <w:rsid w:val="00CC340F"/>
    <w:rsid w:val="00CC3789"/>
    <w:rsid w:val="00CC3971"/>
    <w:rsid w:val="00CC3D44"/>
    <w:rsid w:val="00CC45AD"/>
    <w:rsid w:val="00CC45B8"/>
    <w:rsid w:val="00CC4C7F"/>
    <w:rsid w:val="00CC510E"/>
    <w:rsid w:val="00CC59C3"/>
    <w:rsid w:val="00CC6223"/>
    <w:rsid w:val="00CC62A0"/>
    <w:rsid w:val="00CC640E"/>
    <w:rsid w:val="00CC6682"/>
    <w:rsid w:val="00CC6A37"/>
    <w:rsid w:val="00CC6CA3"/>
    <w:rsid w:val="00CC76CA"/>
    <w:rsid w:val="00CC7A1D"/>
    <w:rsid w:val="00CC7B79"/>
    <w:rsid w:val="00CD0B71"/>
    <w:rsid w:val="00CD0BB7"/>
    <w:rsid w:val="00CD0D89"/>
    <w:rsid w:val="00CD36B2"/>
    <w:rsid w:val="00CD38FA"/>
    <w:rsid w:val="00CD3DF8"/>
    <w:rsid w:val="00CD4271"/>
    <w:rsid w:val="00CD452F"/>
    <w:rsid w:val="00CD476E"/>
    <w:rsid w:val="00CD4B06"/>
    <w:rsid w:val="00CD4B2A"/>
    <w:rsid w:val="00CD4F7E"/>
    <w:rsid w:val="00CD5684"/>
    <w:rsid w:val="00CD5E30"/>
    <w:rsid w:val="00CD677F"/>
    <w:rsid w:val="00CD6A08"/>
    <w:rsid w:val="00CD6D97"/>
    <w:rsid w:val="00CD7ACF"/>
    <w:rsid w:val="00CE03AD"/>
    <w:rsid w:val="00CE1431"/>
    <w:rsid w:val="00CE1652"/>
    <w:rsid w:val="00CE385C"/>
    <w:rsid w:val="00CE3937"/>
    <w:rsid w:val="00CE3B1A"/>
    <w:rsid w:val="00CE3B74"/>
    <w:rsid w:val="00CE3DEF"/>
    <w:rsid w:val="00CE45FA"/>
    <w:rsid w:val="00CE56E2"/>
    <w:rsid w:val="00CE6DF5"/>
    <w:rsid w:val="00CE71DF"/>
    <w:rsid w:val="00CE729B"/>
    <w:rsid w:val="00CE7D0B"/>
    <w:rsid w:val="00CF092F"/>
    <w:rsid w:val="00CF1CC1"/>
    <w:rsid w:val="00CF2130"/>
    <w:rsid w:val="00CF2C0B"/>
    <w:rsid w:val="00CF39DE"/>
    <w:rsid w:val="00CF45F9"/>
    <w:rsid w:val="00CF465B"/>
    <w:rsid w:val="00CF653D"/>
    <w:rsid w:val="00D00037"/>
    <w:rsid w:val="00D005DB"/>
    <w:rsid w:val="00D01069"/>
    <w:rsid w:val="00D016FE"/>
    <w:rsid w:val="00D026AE"/>
    <w:rsid w:val="00D02ABF"/>
    <w:rsid w:val="00D03063"/>
    <w:rsid w:val="00D03190"/>
    <w:rsid w:val="00D03330"/>
    <w:rsid w:val="00D036FD"/>
    <w:rsid w:val="00D03914"/>
    <w:rsid w:val="00D05152"/>
    <w:rsid w:val="00D051DA"/>
    <w:rsid w:val="00D05F90"/>
    <w:rsid w:val="00D07FD3"/>
    <w:rsid w:val="00D118DA"/>
    <w:rsid w:val="00D11ECE"/>
    <w:rsid w:val="00D14152"/>
    <w:rsid w:val="00D1417D"/>
    <w:rsid w:val="00D14DE0"/>
    <w:rsid w:val="00D14F57"/>
    <w:rsid w:val="00D159BC"/>
    <w:rsid w:val="00D1606A"/>
    <w:rsid w:val="00D173CC"/>
    <w:rsid w:val="00D173F1"/>
    <w:rsid w:val="00D176BA"/>
    <w:rsid w:val="00D200DC"/>
    <w:rsid w:val="00D20D63"/>
    <w:rsid w:val="00D22A7E"/>
    <w:rsid w:val="00D22C4B"/>
    <w:rsid w:val="00D23053"/>
    <w:rsid w:val="00D233A0"/>
    <w:rsid w:val="00D2350B"/>
    <w:rsid w:val="00D23CDE"/>
    <w:rsid w:val="00D24B58"/>
    <w:rsid w:val="00D25208"/>
    <w:rsid w:val="00D256D7"/>
    <w:rsid w:val="00D26E06"/>
    <w:rsid w:val="00D2734D"/>
    <w:rsid w:val="00D2741A"/>
    <w:rsid w:val="00D30B02"/>
    <w:rsid w:val="00D31175"/>
    <w:rsid w:val="00D32EE5"/>
    <w:rsid w:val="00D33EDD"/>
    <w:rsid w:val="00D34294"/>
    <w:rsid w:val="00D3432B"/>
    <w:rsid w:val="00D3468A"/>
    <w:rsid w:val="00D35404"/>
    <w:rsid w:val="00D36639"/>
    <w:rsid w:val="00D36D0A"/>
    <w:rsid w:val="00D40DF8"/>
    <w:rsid w:val="00D41940"/>
    <w:rsid w:val="00D41DE7"/>
    <w:rsid w:val="00D420EA"/>
    <w:rsid w:val="00D4411C"/>
    <w:rsid w:val="00D442EB"/>
    <w:rsid w:val="00D445AD"/>
    <w:rsid w:val="00D459B0"/>
    <w:rsid w:val="00D46074"/>
    <w:rsid w:val="00D47BE2"/>
    <w:rsid w:val="00D47CB7"/>
    <w:rsid w:val="00D502AA"/>
    <w:rsid w:val="00D50F35"/>
    <w:rsid w:val="00D50FE7"/>
    <w:rsid w:val="00D5186D"/>
    <w:rsid w:val="00D51905"/>
    <w:rsid w:val="00D52E4C"/>
    <w:rsid w:val="00D53BB7"/>
    <w:rsid w:val="00D53EC3"/>
    <w:rsid w:val="00D54106"/>
    <w:rsid w:val="00D5496A"/>
    <w:rsid w:val="00D5677A"/>
    <w:rsid w:val="00D56F19"/>
    <w:rsid w:val="00D5747A"/>
    <w:rsid w:val="00D61D2B"/>
    <w:rsid w:val="00D63F5B"/>
    <w:rsid w:val="00D6489F"/>
    <w:rsid w:val="00D64E8A"/>
    <w:rsid w:val="00D64EE3"/>
    <w:rsid w:val="00D65449"/>
    <w:rsid w:val="00D66103"/>
    <w:rsid w:val="00D66E7A"/>
    <w:rsid w:val="00D673B3"/>
    <w:rsid w:val="00D7108B"/>
    <w:rsid w:val="00D713A4"/>
    <w:rsid w:val="00D71EE2"/>
    <w:rsid w:val="00D727C2"/>
    <w:rsid w:val="00D72994"/>
    <w:rsid w:val="00D72B44"/>
    <w:rsid w:val="00D7367E"/>
    <w:rsid w:val="00D74582"/>
    <w:rsid w:val="00D74CA0"/>
    <w:rsid w:val="00D75035"/>
    <w:rsid w:val="00D75107"/>
    <w:rsid w:val="00D7567D"/>
    <w:rsid w:val="00D75698"/>
    <w:rsid w:val="00D76966"/>
    <w:rsid w:val="00D76B75"/>
    <w:rsid w:val="00D76CB5"/>
    <w:rsid w:val="00D77964"/>
    <w:rsid w:val="00D817BA"/>
    <w:rsid w:val="00D82AC5"/>
    <w:rsid w:val="00D83978"/>
    <w:rsid w:val="00D84B2A"/>
    <w:rsid w:val="00D84D0A"/>
    <w:rsid w:val="00D852DC"/>
    <w:rsid w:val="00D855CB"/>
    <w:rsid w:val="00D859F0"/>
    <w:rsid w:val="00D85DDA"/>
    <w:rsid w:val="00D86430"/>
    <w:rsid w:val="00D86AC3"/>
    <w:rsid w:val="00D86AC8"/>
    <w:rsid w:val="00D87481"/>
    <w:rsid w:val="00D87F8F"/>
    <w:rsid w:val="00D9055D"/>
    <w:rsid w:val="00D909BF"/>
    <w:rsid w:val="00D9152D"/>
    <w:rsid w:val="00D92049"/>
    <w:rsid w:val="00D920DB"/>
    <w:rsid w:val="00D92112"/>
    <w:rsid w:val="00D925B3"/>
    <w:rsid w:val="00D94389"/>
    <w:rsid w:val="00D948AE"/>
    <w:rsid w:val="00D9599B"/>
    <w:rsid w:val="00D95E70"/>
    <w:rsid w:val="00D97376"/>
    <w:rsid w:val="00D97D93"/>
    <w:rsid w:val="00DA1099"/>
    <w:rsid w:val="00DA1204"/>
    <w:rsid w:val="00DA16BC"/>
    <w:rsid w:val="00DA3AF8"/>
    <w:rsid w:val="00DA5149"/>
    <w:rsid w:val="00DA5714"/>
    <w:rsid w:val="00DA601B"/>
    <w:rsid w:val="00DA6120"/>
    <w:rsid w:val="00DA6AB3"/>
    <w:rsid w:val="00DA7818"/>
    <w:rsid w:val="00DA7B10"/>
    <w:rsid w:val="00DB0189"/>
    <w:rsid w:val="00DB0EC7"/>
    <w:rsid w:val="00DB196F"/>
    <w:rsid w:val="00DB1D40"/>
    <w:rsid w:val="00DB278F"/>
    <w:rsid w:val="00DB3270"/>
    <w:rsid w:val="00DB32A1"/>
    <w:rsid w:val="00DB34DA"/>
    <w:rsid w:val="00DB39E9"/>
    <w:rsid w:val="00DB3B6A"/>
    <w:rsid w:val="00DB3E8E"/>
    <w:rsid w:val="00DB4800"/>
    <w:rsid w:val="00DB5C45"/>
    <w:rsid w:val="00DB68E6"/>
    <w:rsid w:val="00DB6B9C"/>
    <w:rsid w:val="00DB6F0F"/>
    <w:rsid w:val="00DB7116"/>
    <w:rsid w:val="00DB7CEE"/>
    <w:rsid w:val="00DC0A52"/>
    <w:rsid w:val="00DC0B2B"/>
    <w:rsid w:val="00DC1AAF"/>
    <w:rsid w:val="00DC3430"/>
    <w:rsid w:val="00DC3B55"/>
    <w:rsid w:val="00DC44D9"/>
    <w:rsid w:val="00DC587C"/>
    <w:rsid w:val="00DC60FD"/>
    <w:rsid w:val="00DD0388"/>
    <w:rsid w:val="00DD1123"/>
    <w:rsid w:val="00DD5118"/>
    <w:rsid w:val="00DD526A"/>
    <w:rsid w:val="00DD5313"/>
    <w:rsid w:val="00DD531A"/>
    <w:rsid w:val="00DD64F8"/>
    <w:rsid w:val="00DD65E6"/>
    <w:rsid w:val="00DD68E7"/>
    <w:rsid w:val="00DD714B"/>
    <w:rsid w:val="00DD71ED"/>
    <w:rsid w:val="00DD7CCD"/>
    <w:rsid w:val="00DD7D3D"/>
    <w:rsid w:val="00DE2042"/>
    <w:rsid w:val="00DE2AFE"/>
    <w:rsid w:val="00DE2BBD"/>
    <w:rsid w:val="00DE2BC5"/>
    <w:rsid w:val="00DE324E"/>
    <w:rsid w:val="00DE37FE"/>
    <w:rsid w:val="00DE44C0"/>
    <w:rsid w:val="00DE638B"/>
    <w:rsid w:val="00DE769A"/>
    <w:rsid w:val="00DF10C9"/>
    <w:rsid w:val="00DF23F3"/>
    <w:rsid w:val="00DF2690"/>
    <w:rsid w:val="00DF2B5F"/>
    <w:rsid w:val="00DF3614"/>
    <w:rsid w:val="00DF391E"/>
    <w:rsid w:val="00DF4450"/>
    <w:rsid w:val="00DF4EB3"/>
    <w:rsid w:val="00DF63B5"/>
    <w:rsid w:val="00DF6DC5"/>
    <w:rsid w:val="00DF7AE8"/>
    <w:rsid w:val="00E010C0"/>
    <w:rsid w:val="00E01710"/>
    <w:rsid w:val="00E01B70"/>
    <w:rsid w:val="00E01CAB"/>
    <w:rsid w:val="00E02019"/>
    <w:rsid w:val="00E02E7F"/>
    <w:rsid w:val="00E02E9B"/>
    <w:rsid w:val="00E04DD8"/>
    <w:rsid w:val="00E0546F"/>
    <w:rsid w:val="00E064AA"/>
    <w:rsid w:val="00E06C7B"/>
    <w:rsid w:val="00E06EAC"/>
    <w:rsid w:val="00E06F1B"/>
    <w:rsid w:val="00E073B0"/>
    <w:rsid w:val="00E10C20"/>
    <w:rsid w:val="00E110B3"/>
    <w:rsid w:val="00E12A94"/>
    <w:rsid w:val="00E13B51"/>
    <w:rsid w:val="00E15189"/>
    <w:rsid w:val="00E153D0"/>
    <w:rsid w:val="00E17D72"/>
    <w:rsid w:val="00E205D0"/>
    <w:rsid w:val="00E21033"/>
    <w:rsid w:val="00E21473"/>
    <w:rsid w:val="00E21D77"/>
    <w:rsid w:val="00E22022"/>
    <w:rsid w:val="00E221B2"/>
    <w:rsid w:val="00E22B70"/>
    <w:rsid w:val="00E23B37"/>
    <w:rsid w:val="00E24410"/>
    <w:rsid w:val="00E246A8"/>
    <w:rsid w:val="00E25076"/>
    <w:rsid w:val="00E256F5"/>
    <w:rsid w:val="00E25E93"/>
    <w:rsid w:val="00E26318"/>
    <w:rsid w:val="00E27A97"/>
    <w:rsid w:val="00E27B57"/>
    <w:rsid w:val="00E30228"/>
    <w:rsid w:val="00E31635"/>
    <w:rsid w:val="00E317F4"/>
    <w:rsid w:val="00E32944"/>
    <w:rsid w:val="00E3314A"/>
    <w:rsid w:val="00E33914"/>
    <w:rsid w:val="00E34A11"/>
    <w:rsid w:val="00E35123"/>
    <w:rsid w:val="00E3519C"/>
    <w:rsid w:val="00E35506"/>
    <w:rsid w:val="00E36C7C"/>
    <w:rsid w:val="00E36DD0"/>
    <w:rsid w:val="00E37192"/>
    <w:rsid w:val="00E37397"/>
    <w:rsid w:val="00E3756C"/>
    <w:rsid w:val="00E4066B"/>
    <w:rsid w:val="00E41E53"/>
    <w:rsid w:val="00E4361B"/>
    <w:rsid w:val="00E4423D"/>
    <w:rsid w:val="00E45C31"/>
    <w:rsid w:val="00E45C68"/>
    <w:rsid w:val="00E46C64"/>
    <w:rsid w:val="00E46F83"/>
    <w:rsid w:val="00E47C3C"/>
    <w:rsid w:val="00E52686"/>
    <w:rsid w:val="00E52AE0"/>
    <w:rsid w:val="00E52F59"/>
    <w:rsid w:val="00E535FE"/>
    <w:rsid w:val="00E54CBE"/>
    <w:rsid w:val="00E54D25"/>
    <w:rsid w:val="00E55049"/>
    <w:rsid w:val="00E55051"/>
    <w:rsid w:val="00E552DE"/>
    <w:rsid w:val="00E56E4A"/>
    <w:rsid w:val="00E5779C"/>
    <w:rsid w:val="00E57973"/>
    <w:rsid w:val="00E6099D"/>
    <w:rsid w:val="00E610A4"/>
    <w:rsid w:val="00E62234"/>
    <w:rsid w:val="00E62591"/>
    <w:rsid w:val="00E63589"/>
    <w:rsid w:val="00E638B3"/>
    <w:rsid w:val="00E6457A"/>
    <w:rsid w:val="00E64DC4"/>
    <w:rsid w:val="00E65A8A"/>
    <w:rsid w:val="00E65D61"/>
    <w:rsid w:val="00E66819"/>
    <w:rsid w:val="00E715B3"/>
    <w:rsid w:val="00E718B7"/>
    <w:rsid w:val="00E71EE0"/>
    <w:rsid w:val="00E72D1C"/>
    <w:rsid w:val="00E739F0"/>
    <w:rsid w:val="00E741EC"/>
    <w:rsid w:val="00E7442E"/>
    <w:rsid w:val="00E7444D"/>
    <w:rsid w:val="00E755CA"/>
    <w:rsid w:val="00E800F7"/>
    <w:rsid w:val="00E820FF"/>
    <w:rsid w:val="00E82EAD"/>
    <w:rsid w:val="00E82F5C"/>
    <w:rsid w:val="00E83091"/>
    <w:rsid w:val="00E844C5"/>
    <w:rsid w:val="00E86DB0"/>
    <w:rsid w:val="00E86F12"/>
    <w:rsid w:val="00E871AB"/>
    <w:rsid w:val="00E877B5"/>
    <w:rsid w:val="00E87838"/>
    <w:rsid w:val="00E879DE"/>
    <w:rsid w:val="00E87ABB"/>
    <w:rsid w:val="00E90483"/>
    <w:rsid w:val="00E907E0"/>
    <w:rsid w:val="00E91585"/>
    <w:rsid w:val="00E91D53"/>
    <w:rsid w:val="00E92003"/>
    <w:rsid w:val="00E923E1"/>
    <w:rsid w:val="00E944D2"/>
    <w:rsid w:val="00E95F06"/>
    <w:rsid w:val="00E96D6E"/>
    <w:rsid w:val="00E96DE8"/>
    <w:rsid w:val="00E97576"/>
    <w:rsid w:val="00EA0723"/>
    <w:rsid w:val="00EA0C36"/>
    <w:rsid w:val="00EA10EC"/>
    <w:rsid w:val="00EA144B"/>
    <w:rsid w:val="00EA1B32"/>
    <w:rsid w:val="00EA2B2B"/>
    <w:rsid w:val="00EA2F9B"/>
    <w:rsid w:val="00EA30BF"/>
    <w:rsid w:val="00EA3981"/>
    <w:rsid w:val="00EA44C5"/>
    <w:rsid w:val="00EA5530"/>
    <w:rsid w:val="00EA6116"/>
    <w:rsid w:val="00EA6206"/>
    <w:rsid w:val="00EA6298"/>
    <w:rsid w:val="00EA6401"/>
    <w:rsid w:val="00EA6BB7"/>
    <w:rsid w:val="00EA6E1C"/>
    <w:rsid w:val="00EB0272"/>
    <w:rsid w:val="00EB0A6D"/>
    <w:rsid w:val="00EB0EAB"/>
    <w:rsid w:val="00EB1D6C"/>
    <w:rsid w:val="00EB1EF8"/>
    <w:rsid w:val="00EB3AF7"/>
    <w:rsid w:val="00EB3C19"/>
    <w:rsid w:val="00EB454D"/>
    <w:rsid w:val="00EB68C3"/>
    <w:rsid w:val="00EB6DB7"/>
    <w:rsid w:val="00EB6E8D"/>
    <w:rsid w:val="00EB7309"/>
    <w:rsid w:val="00EB7583"/>
    <w:rsid w:val="00EB7B43"/>
    <w:rsid w:val="00EC02E0"/>
    <w:rsid w:val="00EC08EC"/>
    <w:rsid w:val="00EC146E"/>
    <w:rsid w:val="00EC238C"/>
    <w:rsid w:val="00EC2C76"/>
    <w:rsid w:val="00EC2F08"/>
    <w:rsid w:val="00EC3320"/>
    <w:rsid w:val="00EC3CD4"/>
    <w:rsid w:val="00EC47C7"/>
    <w:rsid w:val="00EC5258"/>
    <w:rsid w:val="00EC63A5"/>
    <w:rsid w:val="00EC6901"/>
    <w:rsid w:val="00EC7214"/>
    <w:rsid w:val="00EC7E37"/>
    <w:rsid w:val="00ED0BA6"/>
    <w:rsid w:val="00ED10DB"/>
    <w:rsid w:val="00ED1587"/>
    <w:rsid w:val="00ED1AFA"/>
    <w:rsid w:val="00ED1BCC"/>
    <w:rsid w:val="00ED1DBB"/>
    <w:rsid w:val="00ED2085"/>
    <w:rsid w:val="00ED24E5"/>
    <w:rsid w:val="00ED2FC8"/>
    <w:rsid w:val="00ED4BEF"/>
    <w:rsid w:val="00ED4C31"/>
    <w:rsid w:val="00ED4C79"/>
    <w:rsid w:val="00ED56A1"/>
    <w:rsid w:val="00ED56CC"/>
    <w:rsid w:val="00ED62DF"/>
    <w:rsid w:val="00ED63B3"/>
    <w:rsid w:val="00ED6994"/>
    <w:rsid w:val="00EE03C0"/>
    <w:rsid w:val="00EE123F"/>
    <w:rsid w:val="00EE1D0A"/>
    <w:rsid w:val="00EE2558"/>
    <w:rsid w:val="00EE2D3D"/>
    <w:rsid w:val="00EE2E00"/>
    <w:rsid w:val="00EE45FB"/>
    <w:rsid w:val="00EE511D"/>
    <w:rsid w:val="00EE51CA"/>
    <w:rsid w:val="00EE5BB0"/>
    <w:rsid w:val="00EE5C9E"/>
    <w:rsid w:val="00EE71B0"/>
    <w:rsid w:val="00EE7A70"/>
    <w:rsid w:val="00EF0AF2"/>
    <w:rsid w:val="00EF2273"/>
    <w:rsid w:val="00EF257C"/>
    <w:rsid w:val="00EF26E1"/>
    <w:rsid w:val="00EF33C9"/>
    <w:rsid w:val="00EF36EF"/>
    <w:rsid w:val="00EF4463"/>
    <w:rsid w:val="00EF4E7D"/>
    <w:rsid w:val="00EF5115"/>
    <w:rsid w:val="00EF5183"/>
    <w:rsid w:val="00EF66F4"/>
    <w:rsid w:val="00EF7031"/>
    <w:rsid w:val="00EF79BB"/>
    <w:rsid w:val="00EF7F6C"/>
    <w:rsid w:val="00F0075A"/>
    <w:rsid w:val="00F01EDE"/>
    <w:rsid w:val="00F022B3"/>
    <w:rsid w:val="00F03905"/>
    <w:rsid w:val="00F042F5"/>
    <w:rsid w:val="00F04695"/>
    <w:rsid w:val="00F04F85"/>
    <w:rsid w:val="00F05547"/>
    <w:rsid w:val="00F0699E"/>
    <w:rsid w:val="00F06FBF"/>
    <w:rsid w:val="00F07314"/>
    <w:rsid w:val="00F10901"/>
    <w:rsid w:val="00F10C7C"/>
    <w:rsid w:val="00F112C7"/>
    <w:rsid w:val="00F126E6"/>
    <w:rsid w:val="00F14D10"/>
    <w:rsid w:val="00F156F4"/>
    <w:rsid w:val="00F15B81"/>
    <w:rsid w:val="00F16442"/>
    <w:rsid w:val="00F1654D"/>
    <w:rsid w:val="00F16C6D"/>
    <w:rsid w:val="00F17BB2"/>
    <w:rsid w:val="00F2020B"/>
    <w:rsid w:val="00F203D0"/>
    <w:rsid w:val="00F217F6"/>
    <w:rsid w:val="00F22BE9"/>
    <w:rsid w:val="00F22E3A"/>
    <w:rsid w:val="00F22F53"/>
    <w:rsid w:val="00F230E3"/>
    <w:rsid w:val="00F23A62"/>
    <w:rsid w:val="00F24303"/>
    <w:rsid w:val="00F2486F"/>
    <w:rsid w:val="00F25149"/>
    <w:rsid w:val="00F251BD"/>
    <w:rsid w:val="00F25EFD"/>
    <w:rsid w:val="00F25FBA"/>
    <w:rsid w:val="00F26074"/>
    <w:rsid w:val="00F26D1C"/>
    <w:rsid w:val="00F26D59"/>
    <w:rsid w:val="00F278B0"/>
    <w:rsid w:val="00F27F56"/>
    <w:rsid w:val="00F30EAD"/>
    <w:rsid w:val="00F31584"/>
    <w:rsid w:val="00F31619"/>
    <w:rsid w:val="00F327EF"/>
    <w:rsid w:val="00F3355D"/>
    <w:rsid w:val="00F3408F"/>
    <w:rsid w:val="00F348E5"/>
    <w:rsid w:val="00F34A66"/>
    <w:rsid w:val="00F35992"/>
    <w:rsid w:val="00F36232"/>
    <w:rsid w:val="00F367BA"/>
    <w:rsid w:val="00F36DD4"/>
    <w:rsid w:val="00F37B62"/>
    <w:rsid w:val="00F40A01"/>
    <w:rsid w:val="00F414B7"/>
    <w:rsid w:val="00F42592"/>
    <w:rsid w:val="00F427C3"/>
    <w:rsid w:val="00F42BFA"/>
    <w:rsid w:val="00F42EB1"/>
    <w:rsid w:val="00F43326"/>
    <w:rsid w:val="00F45D27"/>
    <w:rsid w:val="00F45E38"/>
    <w:rsid w:val="00F4691F"/>
    <w:rsid w:val="00F46A15"/>
    <w:rsid w:val="00F4749B"/>
    <w:rsid w:val="00F47C0B"/>
    <w:rsid w:val="00F47CE0"/>
    <w:rsid w:val="00F509AE"/>
    <w:rsid w:val="00F50F13"/>
    <w:rsid w:val="00F516BF"/>
    <w:rsid w:val="00F51928"/>
    <w:rsid w:val="00F522CA"/>
    <w:rsid w:val="00F5270D"/>
    <w:rsid w:val="00F530F2"/>
    <w:rsid w:val="00F54271"/>
    <w:rsid w:val="00F546C3"/>
    <w:rsid w:val="00F54A6E"/>
    <w:rsid w:val="00F56885"/>
    <w:rsid w:val="00F56B8B"/>
    <w:rsid w:val="00F56DFC"/>
    <w:rsid w:val="00F57757"/>
    <w:rsid w:val="00F60E51"/>
    <w:rsid w:val="00F612B3"/>
    <w:rsid w:val="00F613EE"/>
    <w:rsid w:val="00F64131"/>
    <w:rsid w:val="00F646A5"/>
    <w:rsid w:val="00F64754"/>
    <w:rsid w:val="00F64A2B"/>
    <w:rsid w:val="00F65554"/>
    <w:rsid w:val="00F65735"/>
    <w:rsid w:val="00F66F5F"/>
    <w:rsid w:val="00F67961"/>
    <w:rsid w:val="00F67FCE"/>
    <w:rsid w:val="00F70FA0"/>
    <w:rsid w:val="00F71498"/>
    <w:rsid w:val="00F71643"/>
    <w:rsid w:val="00F716BE"/>
    <w:rsid w:val="00F72369"/>
    <w:rsid w:val="00F7299A"/>
    <w:rsid w:val="00F72D1F"/>
    <w:rsid w:val="00F73950"/>
    <w:rsid w:val="00F740FF"/>
    <w:rsid w:val="00F74DA1"/>
    <w:rsid w:val="00F74E53"/>
    <w:rsid w:val="00F75D2E"/>
    <w:rsid w:val="00F77FA7"/>
    <w:rsid w:val="00F80171"/>
    <w:rsid w:val="00F80719"/>
    <w:rsid w:val="00F80AC3"/>
    <w:rsid w:val="00F81959"/>
    <w:rsid w:val="00F81F22"/>
    <w:rsid w:val="00F8448A"/>
    <w:rsid w:val="00F85814"/>
    <w:rsid w:val="00F85C13"/>
    <w:rsid w:val="00F860F8"/>
    <w:rsid w:val="00F905FC"/>
    <w:rsid w:val="00F9207E"/>
    <w:rsid w:val="00F92BAF"/>
    <w:rsid w:val="00F92E3F"/>
    <w:rsid w:val="00F93CC3"/>
    <w:rsid w:val="00F95643"/>
    <w:rsid w:val="00F96620"/>
    <w:rsid w:val="00F979B0"/>
    <w:rsid w:val="00F97B63"/>
    <w:rsid w:val="00FA021D"/>
    <w:rsid w:val="00FA158A"/>
    <w:rsid w:val="00FA1D1B"/>
    <w:rsid w:val="00FA3B41"/>
    <w:rsid w:val="00FA54CE"/>
    <w:rsid w:val="00FA5666"/>
    <w:rsid w:val="00FA5920"/>
    <w:rsid w:val="00FA5F7D"/>
    <w:rsid w:val="00FA6BDB"/>
    <w:rsid w:val="00FA6E98"/>
    <w:rsid w:val="00FA7612"/>
    <w:rsid w:val="00FB0620"/>
    <w:rsid w:val="00FB1EC8"/>
    <w:rsid w:val="00FB2EAB"/>
    <w:rsid w:val="00FB4EC7"/>
    <w:rsid w:val="00FB5CDE"/>
    <w:rsid w:val="00FB6392"/>
    <w:rsid w:val="00FB65CC"/>
    <w:rsid w:val="00FB6F61"/>
    <w:rsid w:val="00FB7641"/>
    <w:rsid w:val="00FC0369"/>
    <w:rsid w:val="00FC03A7"/>
    <w:rsid w:val="00FC0999"/>
    <w:rsid w:val="00FC1255"/>
    <w:rsid w:val="00FC13EF"/>
    <w:rsid w:val="00FC14CC"/>
    <w:rsid w:val="00FC1700"/>
    <w:rsid w:val="00FC52AE"/>
    <w:rsid w:val="00FC5BF2"/>
    <w:rsid w:val="00FC5F03"/>
    <w:rsid w:val="00FC680D"/>
    <w:rsid w:val="00FC69CE"/>
    <w:rsid w:val="00FC6C60"/>
    <w:rsid w:val="00FC6CF7"/>
    <w:rsid w:val="00FC7B3C"/>
    <w:rsid w:val="00FC7D83"/>
    <w:rsid w:val="00FC7E22"/>
    <w:rsid w:val="00FD061F"/>
    <w:rsid w:val="00FD0FE4"/>
    <w:rsid w:val="00FD2365"/>
    <w:rsid w:val="00FD2BF9"/>
    <w:rsid w:val="00FD2C0D"/>
    <w:rsid w:val="00FD3720"/>
    <w:rsid w:val="00FD3AB7"/>
    <w:rsid w:val="00FD4846"/>
    <w:rsid w:val="00FD4F9C"/>
    <w:rsid w:val="00FD53AD"/>
    <w:rsid w:val="00FD673C"/>
    <w:rsid w:val="00FD7718"/>
    <w:rsid w:val="00FD7E6B"/>
    <w:rsid w:val="00FD7E6C"/>
    <w:rsid w:val="00FE0319"/>
    <w:rsid w:val="00FE1A9E"/>
    <w:rsid w:val="00FE1B3C"/>
    <w:rsid w:val="00FE2F95"/>
    <w:rsid w:val="00FE3573"/>
    <w:rsid w:val="00FE3DD9"/>
    <w:rsid w:val="00FE4063"/>
    <w:rsid w:val="00FE40FA"/>
    <w:rsid w:val="00FE56AA"/>
    <w:rsid w:val="00FE6806"/>
    <w:rsid w:val="00FE6B93"/>
    <w:rsid w:val="00FE77A4"/>
    <w:rsid w:val="00FF0F63"/>
    <w:rsid w:val="00FF1365"/>
    <w:rsid w:val="00FF144F"/>
    <w:rsid w:val="00FF2C2F"/>
    <w:rsid w:val="00FF2CCD"/>
    <w:rsid w:val="00FF32E3"/>
    <w:rsid w:val="00FF3701"/>
    <w:rsid w:val="00FF45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186A"/>
  <w15:docId w15:val="{96B7347D-05D7-4A8C-A35A-47CF5F14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BA"/>
  </w:style>
  <w:style w:type="paragraph" w:styleId="Heading1">
    <w:name w:val="heading 1"/>
    <w:basedOn w:val="Normal"/>
    <w:next w:val="Normal"/>
    <w:link w:val="Heading1Char"/>
    <w:uiPriority w:val="9"/>
    <w:qFormat/>
    <w:rsid w:val="0083160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0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1C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62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E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160B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60B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1CA"/>
    <w:rPr>
      <w:rFonts w:eastAsiaTheme="majorEastAsia" w:cstheme="majorBidi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51CA"/>
    <w:pPr>
      <w:spacing w:line="259" w:lineRule="auto"/>
      <w:outlineLvl w:val="9"/>
    </w:pPr>
    <w:rPr>
      <w:rFonts w:asciiTheme="majorHAnsi" w:hAnsiTheme="majorHAnsi"/>
      <w:color w:val="A5A5A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E51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51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51C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51CA"/>
    <w:rPr>
      <w:color w:val="5F5F5F" w:themeColor="hyperlink"/>
      <w:u w:val="single"/>
    </w:rPr>
  </w:style>
  <w:style w:type="table" w:customStyle="1" w:styleId="TableGrid0">
    <w:name w:val="TableGrid"/>
    <w:rsid w:val="00266C58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2ECA"/>
    <w:pPr>
      <w:spacing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BC"/>
  </w:style>
  <w:style w:type="paragraph" w:styleId="Footer">
    <w:name w:val="footer"/>
    <w:basedOn w:val="Normal"/>
    <w:link w:val="Foot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BC"/>
  </w:style>
  <w:style w:type="paragraph" w:customStyle="1" w:styleId="Default">
    <w:name w:val="Default"/>
    <w:rsid w:val="00F04F85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</w:rPr>
  </w:style>
  <w:style w:type="paragraph" w:customStyle="1" w:styleId="Pasus1">
    <w:name w:val="Pasus1"/>
    <w:basedOn w:val="Normal"/>
    <w:qFormat/>
    <w:rsid w:val="00407E3C"/>
    <w:pPr>
      <w:autoSpaceDE w:val="0"/>
      <w:autoSpaceDN w:val="0"/>
      <w:adjustRightInd w:val="0"/>
      <w:spacing w:before="120" w:after="120" w:line="240" w:lineRule="auto"/>
      <w:jc w:val="both"/>
    </w:pPr>
    <w:rPr>
      <w:rFonts w:ascii="Candara" w:eastAsia="Arial Unicode MS" w:hAnsi="Candara" w:cs="Times New Roman"/>
      <w:noProof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E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BD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27456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274565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38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322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AD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D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propisa1">
    <w:name w:val="naslovpropisa1"/>
    <w:basedOn w:val="DefaultParagraphFont"/>
    <w:rsid w:val="00956644"/>
  </w:style>
  <w:style w:type="character" w:customStyle="1" w:styleId="naslovpropisa1a">
    <w:name w:val="naslovpropisa1a"/>
    <w:basedOn w:val="DefaultParagraphFont"/>
    <w:rsid w:val="00956644"/>
  </w:style>
  <w:style w:type="paragraph" w:customStyle="1" w:styleId="normal10">
    <w:name w:val="normal1"/>
    <w:basedOn w:val="Normal"/>
    <w:rsid w:val="00B3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8D6A-CCD7-4CFB-B578-653DF91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PC 2</dc:creator>
  <cp:lastModifiedBy>LONATRADE</cp:lastModifiedBy>
  <cp:revision>6</cp:revision>
  <cp:lastPrinted>2021-06-15T09:21:00Z</cp:lastPrinted>
  <dcterms:created xsi:type="dcterms:W3CDTF">2021-06-16T10:42:00Z</dcterms:created>
  <dcterms:modified xsi:type="dcterms:W3CDTF">2021-06-29T07:23:00Z</dcterms:modified>
</cp:coreProperties>
</file>