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F84B" w14:textId="27FDEAA0" w:rsidR="001007C5" w:rsidRDefault="00EA0385">
      <w:pPr>
        <w:spacing w:after="249"/>
        <w:ind w:left="43" w:right="263"/>
        <w:rPr>
          <w:rFonts w:ascii="Times New Roman" w:hAnsi="Times New Roman" w:cs="Times New Roman"/>
          <w:szCs w:val="24"/>
        </w:rPr>
      </w:pPr>
      <w:r>
        <w:rPr>
          <w:rFonts w:ascii="Times New Roman" w:hAnsi="Times New Roman" w:cs="Times New Roman"/>
          <w:szCs w:val="24"/>
        </w:rPr>
        <w:t>N</w:t>
      </w:r>
      <w:r w:rsidR="005233ED" w:rsidRPr="002E698B">
        <w:rPr>
          <w:rFonts w:ascii="Times New Roman" w:hAnsi="Times New Roman" w:cs="Times New Roman"/>
          <w:szCs w:val="24"/>
        </w:rPr>
        <w:t>a osnovu člana 7 stav 1 tačka 6 Zakona o upravljanju i unutrašnjim kontrolama u javnom sektoru (”Služb</w:t>
      </w:r>
      <w:r>
        <w:rPr>
          <w:rFonts w:ascii="Times New Roman" w:hAnsi="Times New Roman" w:cs="Times New Roman"/>
          <w:szCs w:val="24"/>
        </w:rPr>
        <w:t>eni list Crne Gore", br. 75/18),</w:t>
      </w:r>
      <w:r w:rsidR="007354E6">
        <w:rPr>
          <w:rFonts w:ascii="Times New Roman" w:hAnsi="Times New Roman" w:cs="Times New Roman"/>
          <w:szCs w:val="24"/>
        </w:rPr>
        <w:t xml:space="preserve"> a u vezi </w:t>
      </w:r>
      <w:proofErr w:type="gramStart"/>
      <w:r w:rsidR="007354E6">
        <w:rPr>
          <w:rFonts w:ascii="Times New Roman" w:hAnsi="Times New Roman" w:cs="Times New Roman"/>
          <w:szCs w:val="24"/>
        </w:rPr>
        <w:t>sa</w:t>
      </w:r>
      <w:proofErr w:type="gramEnd"/>
      <w:r w:rsidR="007354E6">
        <w:rPr>
          <w:rFonts w:ascii="Times New Roman" w:hAnsi="Times New Roman" w:cs="Times New Roman"/>
          <w:szCs w:val="24"/>
        </w:rPr>
        <w:t xml:space="preserve"> Zakonom o lokalnoj samoupravi (“Službeni lst Crne Gore”, br. 02/18, 034/19 i 038/20),</w:t>
      </w:r>
      <w:r>
        <w:rPr>
          <w:rFonts w:ascii="Times New Roman" w:hAnsi="Times New Roman" w:cs="Times New Roman"/>
          <w:szCs w:val="24"/>
        </w:rPr>
        <w:t xml:space="preserve"> sekretarka </w:t>
      </w:r>
      <w:r w:rsidRPr="002E698B">
        <w:rPr>
          <w:rFonts w:ascii="Times New Roman" w:hAnsi="Times New Roman" w:cs="Times New Roman"/>
          <w:szCs w:val="24"/>
        </w:rPr>
        <w:t xml:space="preserve">Sekretarijat za lokalnu samoupravu </w:t>
      </w:r>
      <w:r>
        <w:rPr>
          <w:rFonts w:ascii="Times New Roman" w:hAnsi="Times New Roman" w:cs="Times New Roman"/>
          <w:szCs w:val="24"/>
        </w:rPr>
        <w:t>Opštine Tuzi,</w:t>
      </w:r>
      <w:r w:rsidRPr="002E698B">
        <w:rPr>
          <w:rFonts w:ascii="Times New Roman" w:hAnsi="Times New Roman" w:cs="Times New Roman"/>
          <w:szCs w:val="24"/>
        </w:rPr>
        <w:t xml:space="preserve"> </w:t>
      </w:r>
      <w:r w:rsidR="005233ED" w:rsidRPr="002E698B">
        <w:rPr>
          <w:rFonts w:ascii="Times New Roman" w:hAnsi="Times New Roman" w:cs="Times New Roman"/>
          <w:szCs w:val="24"/>
        </w:rPr>
        <w:t>donosi</w:t>
      </w:r>
    </w:p>
    <w:p w14:paraId="314512DA" w14:textId="77777777" w:rsidR="007434E3" w:rsidRPr="002E698B" w:rsidRDefault="007434E3">
      <w:pPr>
        <w:spacing w:after="249"/>
        <w:ind w:left="43" w:right="263"/>
        <w:rPr>
          <w:rFonts w:ascii="Times New Roman" w:hAnsi="Times New Roman" w:cs="Times New Roman"/>
          <w:szCs w:val="24"/>
        </w:rPr>
      </w:pPr>
      <w:bookmarkStart w:id="0" w:name="_GoBack"/>
      <w:bookmarkEnd w:id="0"/>
    </w:p>
    <w:p w14:paraId="2DA61359" w14:textId="15258205" w:rsidR="005F3851" w:rsidRPr="005F3851" w:rsidRDefault="005F3851">
      <w:pPr>
        <w:pStyle w:val="Heading1"/>
        <w:spacing w:after="179"/>
        <w:ind w:left="1309"/>
        <w:rPr>
          <w:rFonts w:ascii="Times New Roman" w:hAnsi="Times New Roman" w:cs="Times New Roman"/>
          <w:b/>
          <w:bCs/>
          <w:sz w:val="24"/>
          <w:szCs w:val="24"/>
        </w:rPr>
      </w:pPr>
      <w:r>
        <w:rPr>
          <w:rFonts w:ascii="Times New Roman" w:hAnsi="Times New Roman" w:cs="Times New Roman"/>
          <w:sz w:val="24"/>
          <w:szCs w:val="24"/>
        </w:rPr>
        <w:t xml:space="preserve">                           </w:t>
      </w:r>
      <w:r w:rsidR="00BE1CC4">
        <w:rPr>
          <w:rFonts w:ascii="Times New Roman" w:hAnsi="Times New Roman" w:cs="Times New Roman"/>
          <w:sz w:val="24"/>
          <w:szCs w:val="24"/>
        </w:rPr>
        <w:t xml:space="preserve">  </w:t>
      </w:r>
      <w:r>
        <w:rPr>
          <w:rFonts w:ascii="Times New Roman" w:hAnsi="Times New Roman" w:cs="Times New Roman"/>
          <w:sz w:val="24"/>
          <w:szCs w:val="24"/>
        </w:rPr>
        <w:t xml:space="preserve"> </w:t>
      </w:r>
      <w:r w:rsidR="00C05909">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3ED" w:rsidRPr="005F3851">
        <w:rPr>
          <w:rFonts w:ascii="Times New Roman" w:hAnsi="Times New Roman" w:cs="Times New Roman"/>
          <w:b/>
          <w:bCs/>
          <w:sz w:val="24"/>
          <w:szCs w:val="24"/>
        </w:rPr>
        <w:t>INTERN</w:t>
      </w:r>
      <w:r w:rsidRPr="005F3851">
        <w:rPr>
          <w:rFonts w:ascii="Times New Roman" w:hAnsi="Times New Roman" w:cs="Times New Roman"/>
          <w:b/>
          <w:bCs/>
          <w:sz w:val="24"/>
          <w:szCs w:val="24"/>
        </w:rPr>
        <w:t>O UPUTSTVO</w:t>
      </w:r>
    </w:p>
    <w:p w14:paraId="5BA046C3" w14:textId="392074E8" w:rsidR="001007C5" w:rsidRPr="00C05909" w:rsidRDefault="005233ED" w:rsidP="00C05909">
      <w:pPr>
        <w:pStyle w:val="Heading1"/>
        <w:spacing w:after="179"/>
        <w:ind w:left="0"/>
        <w:rPr>
          <w:rFonts w:ascii="Times New Roman" w:hAnsi="Times New Roman" w:cs="Times New Roman"/>
          <w:b/>
          <w:bCs/>
          <w:sz w:val="24"/>
          <w:szCs w:val="24"/>
        </w:rPr>
      </w:pPr>
      <w:r w:rsidRPr="002E698B">
        <w:rPr>
          <w:rFonts w:ascii="Times New Roman" w:hAnsi="Times New Roman" w:cs="Times New Roman"/>
          <w:sz w:val="24"/>
          <w:szCs w:val="24"/>
        </w:rPr>
        <w:t xml:space="preserve"> </w:t>
      </w:r>
      <w:r w:rsidR="00C05909">
        <w:rPr>
          <w:rFonts w:ascii="Times New Roman" w:hAnsi="Times New Roman" w:cs="Times New Roman"/>
          <w:b/>
          <w:bCs/>
          <w:sz w:val="24"/>
          <w:szCs w:val="24"/>
        </w:rPr>
        <w:t>Z</w:t>
      </w:r>
      <w:r w:rsidR="00BE1CC4" w:rsidRPr="00C05909">
        <w:rPr>
          <w:rFonts w:ascii="Times New Roman" w:hAnsi="Times New Roman" w:cs="Times New Roman"/>
          <w:b/>
          <w:bCs/>
          <w:sz w:val="24"/>
          <w:szCs w:val="24"/>
        </w:rPr>
        <w:t>a postupak oglašavanja, selekcije kandidata i utvrđivanja liste za izbor kandidata</w:t>
      </w:r>
    </w:p>
    <w:p w14:paraId="2EC787CC" w14:textId="09E4F047" w:rsidR="001007C5" w:rsidRPr="005F3851" w:rsidRDefault="005233ED">
      <w:pPr>
        <w:spacing w:after="245" w:line="259" w:lineRule="auto"/>
        <w:ind w:left="499" w:right="115" w:hanging="10"/>
        <w:jc w:val="center"/>
        <w:rPr>
          <w:rFonts w:ascii="Times New Roman" w:hAnsi="Times New Roman" w:cs="Times New Roman"/>
          <w:b/>
          <w:bCs/>
          <w:szCs w:val="24"/>
        </w:rPr>
      </w:pPr>
      <w:r w:rsidRPr="005F3851">
        <w:rPr>
          <w:rFonts w:ascii="Times New Roman" w:hAnsi="Times New Roman" w:cs="Times New Roman"/>
          <w:b/>
          <w:bCs/>
          <w:szCs w:val="24"/>
        </w:rPr>
        <w:t>Član 1</w:t>
      </w:r>
    </w:p>
    <w:p w14:paraId="37B17899" w14:textId="0BA13964" w:rsidR="001007C5" w:rsidRPr="002E698B" w:rsidRDefault="005233ED">
      <w:pPr>
        <w:spacing w:after="243"/>
        <w:ind w:left="43" w:right="263"/>
        <w:rPr>
          <w:rFonts w:ascii="Times New Roman" w:hAnsi="Times New Roman" w:cs="Times New Roman"/>
          <w:szCs w:val="24"/>
        </w:rPr>
      </w:pPr>
      <w:r w:rsidRPr="002E698B">
        <w:rPr>
          <w:rFonts w:ascii="Times New Roman" w:hAnsi="Times New Roman" w:cs="Times New Roman"/>
          <w:szCs w:val="24"/>
        </w:rPr>
        <w:t>Cilj intern</w:t>
      </w:r>
      <w:r w:rsidR="00E404C5">
        <w:rPr>
          <w:rFonts w:ascii="Times New Roman" w:hAnsi="Times New Roman" w:cs="Times New Roman"/>
          <w:szCs w:val="24"/>
        </w:rPr>
        <w:t>og uputstva</w:t>
      </w:r>
      <w:r w:rsidRPr="002E698B">
        <w:rPr>
          <w:rFonts w:ascii="Times New Roman" w:hAnsi="Times New Roman" w:cs="Times New Roman"/>
          <w:szCs w:val="24"/>
        </w:rPr>
        <w:t xml:space="preserve"> je transparentnost i kontrola postupka oglašavanja, selekcije kandidata kao i izbor lica s odgovarajućim znanjem, kompetencijama, sposobnostima i vještinama neophodnim za izvršavanje opisa posla radnog mjesta koje se popunjava.</w:t>
      </w:r>
    </w:p>
    <w:p w14:paraId="2E6C571B" w14:textId="77777777" w:rsidR="001007C5" w:rsidRPr="005F3851" w:rsidRDefault="005233ED">
      <w:pPr>
        <w:spacing w:after="256" w:line="259" w:lineRule="auto"/>
        <w:ind w:left="499" w:right="86" w:hanging="10"/>
        <w:jc w:val="center"/>
        <w:rPr>
          <w:rFonts w:ascii="Times New Roman" w:hAnsi="Times New Roman" w:cs="Times New Roman"/>
          <w:b/>
          <w:bCs/>
          <w:szCs w:val="24"/>
        </w:rPr>
      </w:pPr>
      <w:r w:rsidRPr="005F3851">
        <w:rPr>
          <w:rFonts w:ascii="Times New Roman" w:hAnsi="Times New Roman" w:cs="Times New Roman"/>
          <w:b/>
          <w:bCs/>
          <w:szCs w:val="24"/>
        </w:rPr>
        <w:t>Član 2</w:t>
      </w:r>
    </w:p>
    <w:p w14:paraId="0D567244" w14:textId="74B64F21" w:rsidR="001007C5" w:rsidRPr="002E698B" w:rsidRDefault="005233ED">
      <w:pPr>
        <w:spacing w:after="324"/>
        <w:ind w:left="43" w:right="263"/>
        <w:rPr>
          <w:rFonts w:ascii="Times New Roman" w:hAnsi="Times New Roman" w:cs="Times New Roman"/>
          <w:szCs w:val="24"/>
        </w:rPr>
      </w:pPr>
      <w:r w:rsidRPr="002E698B">
        <w:rPr>
          <w:rFonts w:ascii="Times New Roman" w:hAnsi="Times New Roman" w:cs="Times New Roman"/>
          <w:szCs w:val="24"/>
        </w:rPr>
        <w:t>Radna mjesta u organu lokalne uprave, stručnoj službi, odnosno posebnoj službi</w:t>
      </w:r>
      <w:r w:rsidR="00EA0385">
        <w:rPr>
          <w:rFonts w:ascii="Times New Roman" w:hAnsi="Times New Roman" w:cs="Times New Roman"/>
          <w:szCs w:val="24"/>
        </w:rPr>
        <w:t>, popunjavaju se putem: raspoređivanja, internog oglasa, javnog oglasa i</w:t>
      </w:r>
      <w:r w:rsidRPr="002E698B">
        <w:rPr>
          <w:rFonts w:ascii="Times New Roman" w:hAnsi="Times New Roman" w:cs="Times New Roman"/>
          <w:szCs w:val="24"/>
        </w:rPr>
        <w:t xml:space="preserve"> javnog konkursa.</w:t>
      </w:r>
    </w:p>
    <w:p w14:paraId="486A4ACF" w14:textId="77777777" w:rsidR="001007C5" w:rsidRPr="005F3851" w:rsidRDefault="005233ED">
      <w:pPr>
        <w:spacing w:after="178" w:line="259" w:lineRule="auto"/>
        <w:ind w:left="499" w:right="77" w:hanging="10"/>
        <w:jc w:val="center"/>
        <w:rPr>
          <w:rFonts w:ascii="Times New Roman" w:hAnsi="Times New Roman" w:cs="Times New Roman"/>
          <w:b/>
          <w:bCs/>
          <w:szCs w:val="24"/>
        </w:rPr>
      </w:pPr>
      <w:r w:rsidRPr="005F3851">
        <w:rPr>
          <w:rFonts w:ascii="Times New Roman" w:hAnsi="Times New Roman" w:cs="Times New Roman"/>
          <w:b/>
          <w:bCs/>
          <w:szCs w:val="24"/>
        </w:rPr>
        <w:t>Član 3</w:t>
      </w:r>
    </w:p>
    <w:p w14:paraId="30C4B234" w14:textId="2F5D9D74" w:rsidR="001007C5" w:rsidRDefault="005233ED">
      <w:pPr>
        <w:ind w:left="43" w:right="263"/>
        <w:rPr>
          <w:rFonts w:ascii="Times New Roman" w:hAnsi="Times New Roman" w:cs="Times New Roman"/>
          <w:szCs w:val="24"/>
        </w:rPr>
      </w:pPr>
      <w:r w:rsidRPr="002E698B">
        <w:rPr>
          <w:rFonts w:ascii="Times New Roman" w:hAnsi="Times New Roman" w:cs="Times New Roman"/>
          <w:szCs w:val="24"/>
        </w:rPr>
        <w:t>Postupak popune radnog mjesta počinje odlukom o pokretanju p</w:t>
      </w:r>
      <w:r w:rsidR="00EA0385">
        <w:rPr>
          <w:rFonts w:ascii="Times New Roman" w:hAnsi="Times New Roman" w:cs="Times New Roman"/>
          <w:szCs w:val="24"/>
        </w:rPr>
        <w:t xml:space="preserve">ostupka za popunu radnog mjesta, </w:t>
      </w:r>
      <w:r w:rsidRPr="002E698B">
        <w:rPr>
          <w:rFonts w:ascii="Times New Roman" w:hAnsi="Times New Roman" w:cs="Times New Roman"/>
          <w:szCs w:val="24"/>
        </w:rPr>
        <w:t>i istu donosi lice koje rukovodi organom lokalne uprave, stručnom službom, odnosno posebnom službom, ako je: radno mjesto utvr</w:t>
      </w:r>
      <w:r w:rsidR="004167E7">
        <w:rPr>
          <w:rFonts w:ascii="Times New Roman" w:hAnsi="Times New Roman" w:cs="Times New Roman"/>
          <w:szCs w:val="24"/>
        </w:rPr>
        <w:t>đ</w:t>
      </w:r>
      <w:r w:rsidRPr="002E698B">
        <w:rPr>
          <w:rFonts w:ascii="Times New Roman" w:hAnsi="Times New Roman" w:cs="Times New Roman"/>
          <w:szCs w:val="24"/>
        </w:rPr>
        <w:t>eno aktom o unutrašnjoj organizaciji i sistematizaciji; radno mjesto nije popunjeno, osim u slučaju zasnivanja radnog odnosa na određeno vrijeme; popuna radnog mjesta predvi</w:t>
      </w:r>
      <w:r w:rsidR="004167E7">
        <w:rPr>
          <w:rFonts w:ascii="Times New Roman" w:hAnsi="Times New Roman" w:cs="Times New Roman"/>
          <w:szCs w:val="24"/>
        </w:rPr>
        <w:t>đ</w:t>
      </w:r>
      <w:r w:rsidRPr="002E698B">
        <w:rPr>
          <w:rFonts w:ascii="Times New Roman" w:hAnsi="Times New Roman" w:cs="Times New Roman"/>
          <w:szCs w:val="24"/>
        </w:rPr>
        <w:t>ena kadrovskim planom; opština za to obezbijedila finansijska sredstva</w:t>
      </w:r>
      <w:r w:rsidR="00EA0385">
        <w:rPr>
          <w:rFonts w:ascii="Times New Roman" w:hAnsi="Times New Roman" w:cs="Times New Roman"/>
          <w:szCs w:val="24"/>
        </w:rPr>
        <w:t xml:space="preserve"> tj. </w:t>
      </w:r>
      <w:proofErr w:type="gramStart"/>
      <w:r w:rsidR="00EA0385">
        <w:rPr>
          <w:rFonts w:ascii="Times New Roman" w:hAnsi="Times New Roman" w:cs="Times New Roman"/>
          <w:szCs w:val="24"/>
        </w:rPr>
        <w:t>po</w:t>
      </w:r>
      <w:proofErr w:type="gramEnd"/>
      <w:r w:rsidR="00EA0385">
        <w:rPr>
          <w:rFonts w:ascii="Times New Roman" w:hAnsi="Times New Roman" w:cs="Times New Roman"/>
          <w:szCs w:val="24"/>
        </w:rPr>
        <w:t xml:space="preserve"> prethodno pribavljenoj potvrdi o obezbijeđenim finansijskim sredstvima od strane Sekretarija za finansije </w:t>
      </w:r>
      <w:r w:rsidRPr="002E698B">
        <w:rPr>
          <w:rFonts w:ascii="Times New Roman" w:hAnsi="Times New Roman" w:cs="Times New Roman"/>
          <w:szCs w:val="24"/>
        </w:rPr>
        <w:t xml:space="preserve">. Izuzetno, lice koje rukovodi organom lokalne uprave, stručne službe, odnosno posebne službe, može donijeti odluku o pokretanju postupka za popunu radnog mjesta čija popuna nije predviđena kadrovskim planom, ako je to radno mjesto ostalo upražnjeno prestankom radnog odnosa lokalnog službenika, odnosno namještenika u organu lokalne uprave, stručnoj službi, odnosno posebnoj službi tokom tekuće kalendarske godine, </w:t>
      </w:r>
      <w:r w:rsidR="004167E7">
        <w:rPr>
          <w:rFonts w:ascii="Times New Roman" w:hAnsi="Times New Roman" w:cs="Times New Roman"/>
          <w:szCs w:val="24"/>
        </w:rPr>
        <w:t>š</w:t>
      </w:r>
      <w:r w:rsidRPr="002E698B">
        <w:rPr>
          <w:rFonts w:ascii="Times New Roman" w:hAnsi="Times New Roman" w:cs="Times New Roman"/>
          <w:szCs w:val="24"/>
        </w:rPr>
        <w:t>to se mora navesti u toj odluci.</w:t>
      </w:r>
    </w:p>
    <w:p w14:paraId="531EBF56" w14:textId="77777777" w:rsidR="007354E6" w:rsidRPr="002E698B" w:rsidRDefault="007354E6">
      <w:pPr>
        <w:ind w:left="43" w:right="263"/>
        <w:rPr>
          <w:rFonts w:ascii="Times New Roman" w:hAnsi="Times New Roman" w:cs="Times New Roman"/>
          <w:szCs w:val="24"/>
        </w:rPr>
      </w:pPr>
    </w:p>
    <w:p w14:paraId="50D49960" w14:textId="77777777" w:rsidR="001007C5" w:rsidRPr="005F3851" w:rsidRDefault="005233ED">
      <w:pPr>
        <w:spacing w:after="223" w:line="259" w:lineRule="auto"/>
        <w:ind w:left="499" w:right="19" w:hanging="10"/>
        <w:jc w:val="center"/>
        <w:rPr>
          <w:rFonts w:ascii="Times New Roman" w:hAnsi="Times New Roman" w:cs="Times New Roman"/>
          <w:b/>
          <w:bCs/>
          <w:szCs w:val="24"/>
        </w:rPr>
      </w:pPr>
      <w:r w:rsidRPr="005F3851">
        <w:rPr>
          <w:rFonts w:ascii="Times New Roman" w:hAnsi="Times New Roman" w:cs="Times New Roman"/>
          <w:b/>
          <w:bCs/>
          <w:szCs w:val="24"/>
        </w:rPr>
        <w:t>Član 4</w:t>
      </w:r>
    </w:p>
    <w:p w14:paraId="070CC8A7" w14:textId="77777777" w:rsidR="001007C5" w:rsidRPr="002E698B" w:rsidRDefault="005233ED">
      <w:pPr>
        <w:spacing w:after="39"/>
        <w:ind w:left="43" w:right="263"/>
        <w:rPr>
          <w:rFonts w:ascii="Times New Roman" w:hAnsi="Times New Roman" w:cs="Times New Roman"/>
          <w:szCs w:val="24"/>
        </w:rPr>
      </w:pPr>
      <w:r w:rsidRPr="002E698B">
        <w:rPr>
          <w:rFonts w:ascii="Times New Roman" w:hAnsi="Times New Roman" w:cs="Times New Roman"/>
          <w:szCs w:val="24"/>
        </w:rPr>
        <w:t>Odluka koja ne sadrži sve navedene uslove iz člana 3 vraća se organu lokalnu uprave, stručnoj službi, odnosno posebnoj službi na dopunu.</w:t>
      </w:r>
    </w:p>
    <w:p w14:paraId="107A5ACE" w14:textId="33508B7D" w:rsidR="001007C5" w:rsidRPr="002E698B" w:rsidRDefault="005233ED">
      <w:pPr>
        <w:spacing w:after="53"/>
        <w:ind w:left="43" w:right="263"/>
        <w:rPr>
          <w:rFonts w:ascii="Times New Roman" w:hAnsi="Times New Roman" w:cs="Times New Roman"/>
          <w:szCs w:val="24"/>
        </w:rPr>
      </w:pPr>
      <w:r w:rsidRPr="002E698B">
        <w:rPr>
          <w:rFonts w:ascii="Times New Roman" w:hAnsi="Times New Roman" w:cs="Times New Roman"/>
          <w:szCs w:val="24"/>
        </w:rPr>
        <w:t>Ako se popuna radnog mjesta vrši putem internog oglasa, javnog oglasa i javnog konkursa, lice koje rukovodi organom lokalne uprave, stručnom službom, odnosno posebnom službom, dužno je da, prije donošenja odluke o pokretanju postupka za popunu radnog mjesta, od starješine organa lokalne uprave nadležnog za poslove budžeta pribavi potvrdu o obezbije</w:t>
      </w:r>
      <w:r w:rsidR="004167E7">
        <w:rPr>
          <w:rFonts w:ascii="Times New Roman" w:hAnsi="Times New Roman" w:cs="Times New Roman"/>
          <w:szCs w:val="24"/>
        </w:rPr>
        <w:t>đ</w:t>
      </w:r>
      <w:r w:rsidRPr="002E698B">
        <w:rPr>
          <w:rFonts w:ascii="Times New Roman" w:hAnsi="Times New Roman" w:cs="Times New Roman"/>
          <w:szCs w:val="24"/>
        </w:rPr>
        <w:t>enim finansijskim sredstvima.</w:t>
      </w:r>
    </w:p>
    <w:p w14:paraId="40FA43CA" w14:textId="77777777" w:rsidR="001007C5" w:rsidRPr="002E698B" w:rsidRDefault="005233ED">
      <w:pPr>
        <w:spacing w:after="281"/>
        <w:ind w:left="43" w:right="263"/>
        <w:rPr>
          <w:rFonts w:ascii="Times New Roman" w:hAnsi="Times New Roman" w:cs="Times New Roman"/>
          <w:szCs w:val="24"/>
        </w:rPr>
      </w:pPr>
      <w:r w:rsidRPr="002E698B">
        <w:rPr>
          <w:rFonts w:ascii="Times New Roman" w:hAnsi="Times New Roman" w:cs="Times New Roman"/>
          <w:szCs w:val="24"/>
        </w:rPr>
        <w:t>Odluka o popuni radnog mjesta donijeta bez pribavljene potvrde iz stava 1 ovog člana, predstavlja razlog za njeno obavezno poništavanje, u skladu sa zakonom.</w:t>
      </w:r>
    </w:p>
    <w:p w14:paraId="5C0763A3" w14:textId="7F5041B4" w:rsidR="001007C5" w:rsidRPr="005F3851" w:rsidRDefault="005F3851">
      <w:pPr>
        <w:pStyle w:val="Heading2"/>
        <w:ind w:left="576" w:right="58"/>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5</w:t>
      </w:r>
    </w:p>
    <w:p w14:paraId="22865A74" w14:textId="177EC431"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 xml:space="preserve">Na osnovu odluke o pokretanju postupka </w:t>
      </w:r>
      <w:r w:rsidR="007354E6">
        <w:rPr>
          <w:rFonts w:ascii="Times New Roman" w:hAnsi="Times New Roman" w:cs="Times New Roman"/>
          <w:szCs w:val="24"/>
        </w:rPr>
        <w:t>za popunu</w:t>
      </w:r>
      <w:r w:rsidRPr="002E698B">
        <w:rPr>
          <w:rFonts w:ascii="Times New Roman" w:hAnsi="Times New Roman" w:cs="Times New Roman"/>
          <w:szCs w:val="24"/>
        </w:rPr>
        <w:t xml:space="preserve"> radnog mjesta, službenik</w:t>
      </w:r>
      <w:r w:rsidR="004167E7">
        <w:rPr>
          <w:rFonts w:ascii="Times New Roman" w:hAnsi="Times New Roman" w:cs="Times New Roman"/>
          <w:szCs w:val="24"/>
        </w:rPr>
        <w:t>/ica</w:t>
      </w:r>
      <w:r w:rsidRPr="002E698B">
        <w:rPr>
          <w:rFonts w:ascii="Times New Roman" w:hAnsi="Times New Roman" w:cs="Times New Roman"/>
          <w:szCs w:val="24"/>
        </w:rPr>
        <w:t xml:space="preserve"> Sekretarijata za lokalnu samoupravu ovlašćen za objavljivanje oglasa, odnosno konkursa priprema oglas, odnosno konkurs radi njegovog objavljivanja na oglasnoj tabli, internet stranici </w:t>
      </w:r>
      <w:r w:rsidR="002E698B">
        <w:rPr>
          <w:rFonts w:ascii="Times New Roman" w:hAnsi="Times New Roman" w:cs="Times New Roman"/>
          <w:szCs w:val="24"/>
        </w:rPr>
        <w:t>Opštine Tuzi</w:t>
      </w:r>
      <w:r w:rsidRPr="002E698B">
        <w:rPr>
          <w:rFonts w:ascii="Times New Roman" w:hAnsi="Times New Roman" w:cs="Times New Roman"/>
          <w:szCs w:val="24"/>
        </w:rPr>
        <w:t xml:space="preserve"> i dostavljanje jednog primjerka Zavodu za zapošljavanje Crne Gore koji </w:t>
      </w:r>
      <w:r w:rsidRPr="002E698B">
        <w:rPr>
          <w:rFonts w:ascii="Times New Roman" w:hAnsi="Times New Roman" w:cs="Times New Roman"/>
          <w:szCs w:val="24"/>
        </w:rPr>
        <w:lastRenderedPageBreak/>
        <w:t xml:space="preserve">oglas/konkurs objavljuje u štampanim medijima. Izuzetak je interni oglas koji se objavljuje na oglasnoj tabli </w:t>
      </w:r>
      <w:r w:rsidR="002E698B">
        <w:rPr>
          <w:rFonts w:ascii="Times New Roman" w:hAnsi="Times New Roman" w:cs="Times New Roman"/>
          <w:szCs w:val="24"/>
        </w:rPr>
        <w:t>Opštine Tuzi</w:t>
      </w:r>
      <w:r w:rsidRPr="002E698B">
        <w:rPr>
          <w:rFonts w:ascii="Times New Roman" w:hAnsi="Times New Roman" w:cs="Times New Roman"/>
          <w:szCs w:val="24"/>
        </w:rPr>
        <w:t xml:space="preserve"> i na internet stranici</w:t>
      </w:r>
      <w:r w:rsidR="002E698B">
        <w:rPr>
          <w:rFonts w:ascii="Times New Roman" w:hAnsi="Times New Roman" w:cs="Times New Roman"/>
          <w:szCs w:val="24"/>
        </w:rPr>
        <w:t xml:space="preserve"> Opštine</w:t>
      </w:r>
      <w:r w:rsidRPr="002E698B">
        <w:rPr>
          <w:rFonts w:ascii="Times New Roman" w:hAnsi="Times New Roman" w:cs="Times New Roman"/>
          <w:szCs w:val="24"/>
        </w:rPr>
        <w:t>.</w:t>
      </w:r>
    </w:p>
    <w:p w14:paraId="1748DFBF" w14:textId="77777777"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 xml:space="preserve">Interni oglas, javni oglas i javni konkurs objavljuje se nakon dostavljanja odluke o </w:t>
      </w:r>
      <w:r w:rsidRPr="002E698B">
        <w:rPr>
          <w:rFonts w:ascii="Times New Roman" w:hAnsi="Times New Roman" w:cs="Times New Roman"/>
          <w:noProof/>
          <w:szCs w:val="24"/>
        </w:rPr>
        <w:drawing>
          <wp:inline distT="0" distB="0" distL="0" distR="0" wp14:anchorId="260E3FBD" wp14:editId="0BB00636">
            <wp:extent cx="6093" cy="6097"/>
            <wp:effectExtent l="0" t="0" r="0" b="0"/>
            <wp:docPr id="5092" name="Picture 5092"/>
            <wp:cNvGraphicFramePr/>
            <a:graphic xmlns:a="http://schemas.openxmlformats.org/drawingml/2006/main">
              <a:graphicData uri="http://schemas.openxmlformats.org/drawingml/2006/picture">
                <pic:pic xmlns:pic="http://schemas.openxmlformats.org/drawingml/2006/picture">
                  <pic:nvPicPr>
                    <pic:cNvPr id="5092" name="Picture 5092"/>
                    <pic:cNvPicPr/>
                  </pic:nvPicPr>
                  <pic:blipFill>
                    <a:blip r:embed="rId4"/>
                    <a:stretch>
                      <a:fillRect/>
                    </a:stretch>
                  </pic:blipFill>
                  <pic:spPr>
                    <a:xfrm>
                      <a:off x="0" y="0"/>
                      <a:ext cx="6093" cy="6097"/>
                    </a:xfrm>
                    <a:prstGeom prst="rect">
                      <a:avLst/>
                    </a:prstGeom>
                  </pic:spPr>
                </pic:pic>
              </a:graphicData>
            </a:graphic>
          </wp:inline>
        </w:drawing>
      </w:r>
      <w:r w:rsidRPr="002E698B">
        <w:rPr>
          <w:rFonts w:ascii="Times New Roman" w:hAnsi="Times New Roman" w:cs="Times New Roman"/>
          <w:szCs w:val="24"/>
        </w:rPr>
        <w:t>pokretanju postupka za popunu radnog mjesta u roku od pet dana od dana dostavljanja te odluke.</w:t>
      </w:r>
    </w:p>
    <w:p w14:paraId="61BC606D" w14:textId="7C41F082" w:rsidR="001007C5" w:rsidRDefault="005233ED">
      <w:pPr>
        <w:ind w:left="43" w:right="263"/>
        <w:rPr>
          <w:rFonts w:ascii="Times New Roman" w:hAnsi="Times New Roman" w:cs="Times New Roman"/>
          <w:szCs w:val="24"/>
        </w:rPr>
      </w:pPr>
      <w:r w:rsidRPr="002E698B">
        <w:rPr>
          <w:rFonts w:ascii="Times New Roman" w:hAnsi="Times New Roman" w:cs="Times New Roman"/>
          <w:szCs w:val="24"/>
        </w:rPr>
        <w:t>Rok za podnošenje prijava na interni oglas i javni oglas je 15 dana od dana objavljivanja oglasa. Rok za podnošenje prijava na javni konkurs je 20 dana od dana objavljivanja konkursa.</w:t>
      </w:r>
    </w:p>
    <w:p w14:paraId="08B496FA" w14:textId="77777777" w:rsidR="004167E7" w:rsidRPr="002E698B" w:rsidRDefault="004167E7">
      <w:pPr>
        <w:ind w:left="43" w:right="263"/>
        <w:rPr>
          <w:rFonts w:ascii="Times New Roman" w:hAnsi="Times New Roman" w:cs="Times New Roman"/>
          <w:szCs w:val="24"/>
        </w:rPr>
      </w:pPr>
    </w:p>
    <w:p w14:paraId="12CC1EBA" w14:textId="77777777" w:rsidR="001007C5" w:rsidRPr="005F3851" w:rsidRDefault="005233ED">
      <w:pPr>
        <w:spacing w:after="223" w:line="259" w:lineRule="auto"/>
        <w:ind w:left="499" w:right="77" w:hanging="10"/>
        <w:jc w:val="center"/>
        <w:rPr>
          <w:rFonts w:ascii="Times New Roman" w:hAnsi="Times New Roman" w:cs="Times New Roman"/>
          <w:b/>
          <w:bCs/>
          <w:szCs w:val="24"/>
        </w:rPr>
      </w:pPr>
      <w:r w:rsidRPr="005F3851">
        <w:rPr>
          <w:rFonts w:ascii="Times New Roman" w:hAnsi="Times New Roman" w:cs="Times New Roman"/>
          <w:b/>
          <w:bCs/>
          <w:szCs w:val="24"/>
        </w:rPr>
        <w:t>Član 6</w:t>
      </w:r>
    </w:p>
    <w:p w14:paraId="3BC372FA" w14:textId="2286EEB9"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Službeni</w:t>
      </w:r>
      <w:r w:rsidR="004167E7">
        <w:rPr>
          <w:rFonts w:ascii="Times New Roman" w:hAnsi="Times New Roman" w:cs="Times New Roman"/>
          <w:szCs w:val="24"/>
        </w:rPr>
        <w:t>k/ica</w:t>
      </w:r>
      <w:r w:rsidRPr="002E698B">
        <w:rPr>
          <w:rFonts w:ascii="Times New Roman" w:hAnsi="Times New Roman" w:cs="Times New Roman"/>
          <w:szCs w:val="24"/>
        </w:rPr>
        <w:t xml:space="preserve"> ovog Sekretarijata ovlašćen za prijem dokumentacije istu zajednički otvaraju i konstatuju da li je dostavljena potrebna dokumentacija i da li je potrebno tražiti dopunu dokumentacije. Takođe, po službenoj dužnosti pribavljaju dokumentaciju propisanu oglasom/ konkursom. </w:t>
      </w:r>
    </w:p>
    <w:p w14:paraId="541EBD81" w14:textId="77777777" w:rsidR="001007C5" w:rsidRPr="002E698B" w:rsidRDefault="005233ED">
      <w:pPr>
        <w:spacing w:after="28"/>
        <w:ind w:left="43" w:right="263"/>
        <w:rPr>
          <w:rFonts w:ascii="Times New Roman" w:hAnsi="Times New Roman" w:cs="Times New Roman"/>
          <w:szCs w:val="24"/>
        </w:rPr>
      </w:pPr>
      <w:r w:rsidRPr="002E698B">
        <w:rPr>
          <w:rFonts w:ascii="Times New Roman" w:hAnsi="Times New Roman" w:cs="Times New Roman"/>
          <w:szCs w:val="24"/>
        </w:rPr>
        <w:t>Sekretarijat za lokalnu samoupravu sačinjava listu kandidata koji ispunjavaju uslove oglasa/konkursa.</w:t>
      </w:r>
    </w:p>
    <w:p w14:paraId="3A58F227" w14:textId="77777777" w:rsidR="001007C5" w:rsidRPr="005F3851" w:rsidRDefault="005233ED">
      <w:pPr>
        <w:spacing w:after="223" w:line="259" w:lineRule="auto"/>
        <w:ind w:left="499" w:right="58" w:hanging="10"/>
        <w:jc w:val="center"/>
        <w:rPr>
          <w:rFonts w:ascii="Times New Roman" w:hAnsi="Times New Roman" w:cs="Times New Roman"/>
          <w:b/>
          <w:bCs/>
          <w:szCs w:val="24"/>
        </w:rPr>
      </w:pPr>
      <w:r w:rsidRPr="005F3851">
        <w:rPr>
          <w:rFonts w:ascii="Times New Roman" w:hAnsi="Times New Roman" w:cs="Times New Roman"/>
          <w:b/>
          <w:bCs/>
          <w:szCs w:val="24"/>
        </w:rPr>
        <w:t>Član 7</w:t>
      </w:r>
    </w:p>
    <w:p w14:paraId="014E986A" w14:textId="31A0422E" w:rsidR="001007C5" w:rsidRDefault="005233ED">
      <w:pPr>
        <w:ind w:left="43" w:right="263"/>
        <w:rPr>
          <w:rFonts w:ascii="Times New Roman" w:hAnsi="Times New Roman" w:cs="Times New Roman"/>
          <w:szCs w:val="24"/>
        </w:rPr>
      </w:pPr>
      <w:r w:rsidRPr="002E698B">
        <w:rPr>
          <w:rFonts w:ascii="Times New Roman" w:hAnsi="Times New Roman" w:cs="Times New Roman"/>
          <w:szCs w:val="24"/>
        </w:rPr>
        <w:t>Kandidat/kinja koji/a ispunjava uslove internog, odnosno javnog oglasa, podliježe provjeri znanja, sposobnosti, kompetencija i vještina, zavisno od kategorije radnih mjesta.</w:t>
      </w:r>
    </w:p>
    <w:p w14:paraId="6C179E06" w14:textId="77777777" w:rsidR="005F3851" w:rsidRPr="002E698B" w:rsidRDefault="005F3851">
      <w:pPr>
        <w:ind w:left="43" w:right="263"/>
        <w:rPr>
          <w:rFonts w:ascii="Times New Roman" w:hAnsi="Times New Roman" w:cs="Times New Roman"/>
          <w:szCs w:val="24"/>
        </w:rPr>
      </w:pPr>
    </w:p>
    <w:p w14:paraId="3F39D09B" w14:textId="1E79618E" w:rsidR="001007C5" w:rsidRPr="005F3851" w:rsidRDefault="005F3851">
      <w:pPr>
        <w:pStyle w:val="Heading2"/>
        <w:ind w:left="576" w:right="115"/>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8</w:t>
      </w:r>
    </w:p>
    <w:p w14:paraId="2804A9B2" w14:textId="473FA5D2" w:rsidR="001007C5" w:rsidRDefault="005233ED">
      <w:pPr>
        <w:ind w:left="43" w:right="263"/>
        <w:rPr>
          <w:rFonts w:ascii="Times New Roman" w:hAnsi="Times New Roman" w:cs="Times New Roman"/>
          <w:szCs w:val="24"/>
        </w:rPr>
      </w:pPr>
      <w:r w:rsidRPr="002E698B">
        <w:rPr>
          <w:rFonts w:ascii="Times New Roman" w:hAnsi="Times New Roman" w:cs="Times New Roman"/>
          <w:szCs w:val="24"/>
        </w:rPr>
        <w:t xml:space="preserve">Provjeru vrši komisija koju obrazuje Sekretarijat i čine je predstavnik </w:t>
      </w:r>
      <w:r w:rsidR="007354E6">
        <w:rPr>
          <w:rFonts w:ascii="Times New Roman" w:hAnsi="Times New Roman" w:cs="Times New Roman"/>
          <w:szCs w:val="24"/>
        </w:rPr>
        <w:t>jedinice za upravljanje ljudskim resursim</w:t>
      </w:r>
      <w:r w:rsidRPr="002E698B">
        <w:rPr>
          <w:rFonts w:ascii="Times New Roman" w:hAnsi="Times New Roman" w:cs="Times New Roman"/>
          <w:szCs w:val="24"/>
        </w:rPr>
        <w:t xml:space="preserve">a, predstavnik organa lokalne uprave, stručne službe, odnosno posebne službe koji je, po pravilu, rukovodilac unutrašnje organizacione jedinice u kojoj se vrši popuna radnog mjesta i stručno lice iz odgovarajuće oblasti rada. Stručno lice/istaknutog stručnjaka određuje Sekretarijat </w:t>
      </w:r>
      <w:proofErr w:type="gramStart"/>
      <w:r w:rsidRPr="002E698B">
        <w:rPr>
          <w:rFonts w:ascii="Times New Roman" w:hAnsi="Times New Roman" w:cs="Times New Roman"/>
          <w:szCs w:val="24"/>
        </w:rPr>
        <w:t>sa</w:t>
      </w:r>
      <w:proofErr w:type="gramEnd"/>
      <w:r w:rsidRPr="002E698B">
        <w:rPr>
          <w:rFonts w:ascii="Times New Roman" w:hAnsi="Times New Roman" w:cs="Times New Roman"/>
          <w:szCs w:val="24"/>
        </w:rPr>
        <w:t xml:space="preserve"> liste stručnih lica i istaknutih stručnjaka koju utvrđuje organ uprave na</w:t>
      </w:r>
      <w:r w:rsidR="00EA0385">
        <w:rPr>
          <w:rFonts w:ascii="Times New Roman" w:hAnsi="Times New Roman" w:cs="Times New Roman"/>
          <w:szCs w:val="24"/>
        </w:rPr>
        <w:t>dležan za upravljanje kadrovima (Uprava za kadrove).</w:t>
      </w:r>
    </w:p>
    <w:p w14:paraId="6FC93EB4" w14:textId="77777777" w:rsidR="007354E6" w:rsidRPr="002E698B" w:rsidRDefault="007354E6">
      <w:pPr>
        <w:ind w:left="43" w:right="263"/>
        <w:rPr>
          <w:rFonts w:ascii="Times New Roman" w:hAnsi="Times New Roman" w:cs="Times New Roman"/>
          <w:szCs w:val="24"/>
        </w:rPr>
      </w:pPr>
    </w:p>
    <w:p w14:paraId="4715E4D5" w14:textId="77777777" w:rsidR="001007C5" w:rsidRPr="005F3851" w:rsidRDefault="005233ED">
      <w:pPr>
        <w:spacing w:after="223" w:line="259" w:lineRule="auto"/>
        <w:ind w:left="499" w:right="0" w:hanging="10"/>
        <w:jc w:val="center"/>
        <w:rPr>
          <w:rFonts w:ascii="Times New Roman" w:hAnsi="Times New Roman" w:cs="Times New Roman"/>
          <w:b/>
          <w:bCs/>
          <w:szCs w:val="24"/>
        </w:rPr>
      </w:pPr>
      <w:r w:rsidRPr="005F3851">
        <w:rPr>
          <w:rFonts w:ascii="Times New Roman" w:hAnsi="Times New Roman" w:cs="Times New Roman"/>
          <w:b/>
          <w:bCs/>
          <w:szCs w:val="24"/>
        </w:rPr>
        <w:t>Član 9</w:t>
      </w:r>
    </w:p>
    <w:p w14:paraId="2DF8989F" w14:textId="0498C3E0" w:rsidR="001007C5" w:rsidRPr="002E698B" w:rsidRDefault="005233ED">
      <w:pPr>
        <w:spacing w:after="255"/>
        <w:ind w:left="43" w:right="263"/>
        <w:rPr>
          <w:rFonts w:ascii="Times New Roman" w:hAnsi="Times New Roman" w:cs="Times New Roman"/>
          <w:szCs w:val="24"/>
        </w:rPr>
      </w:pPr>
      <w:r w:rsidRPr="002E698B">
        <w:rPr>
          <w:rFonts w:ascii="Times New Roman" w:hAnsi="Times New Roman" w:cs="Times New Roman"/>
          <w:szCs w:val="24"/>
        </w:rPr>
        <w:t xml:space="preserve">Kandidati koji podliježu provjeri znanja obavještavaju se o mjestu, vremenu i načinu postupka provjere preko internet stranice </w:t>
      </w:r>
      <w:r w:rsidR="002E698B">
        <w:rPr>
          <w:rFonts w:ascii="Times New Roman" w:hAnsi="Times New Roman" w:cs="Times New Roman"/>
          <w:szCs w:val="24"/>
        </w:rPr>
        <w:t>Opštine Tuzi</w:t>
      </w:r>
      <w:r w:rsidR="00EA0385">
        <w:rPr>
          <w:rFonts w:ascii="Times New Roman" w:hAnsi="Times New Roman" w:cs="Times New Roman"/>
          <w:szCs w:val="24"/>
        </w:rPr>
        <w:t xml:space="preserve">, a najkasnije 5 </w:t>
      </w:r>
      <w:proofErr w:type="gramStart"/>
      <w:r w:rsidR="00EA0385">
        <w:rPr>
          <w:rFonts w:ascii="Times New Roman" w:hAnsi="Times New Roman" w:cs="Times New Roman"/>
          <w:szCs w:val="24"/>
        </w:rPr>
        <w:t>dana</w:t>
      </w:r>
      <w:proofErr w:type="gramEnd"/>
      <w:r w:rsidR="00EA0385">
        <w:rPr>
          <w:rFonts w:ascii="Times New Roman" w:hAnsi="Times New Roman" w:cs="Times New Roman"/>
          <w:szCs w:val="24"/>
        </w:rPr>
        <w:t xml:space="preserve"> prije provjere</w:t>
      </w:r>
      <w:r w:rsidRPr="002E698B">
        <w:rPr>
          <w:rFonts w:ascii="Times New Roman" w:hAnsi="Times New Roman" w:cs="Times New Roman"/>
          <w:szCs w:val="24"/>
        </w:rPr>
        <w:t xml:space="preserve">. Provjera se sprovodi najkasnije u roku </w:t>
      </w:r>
      <w:proofErr w:type="gramStart"/>
      <w:r w:rsidRPr="002E698B">
        <w:rPr>
          <w:rFonts w:ascii="Times New Roman" w:hAnsi="Times New Roman" w:cs="Times New Roman"/>
          <w:szCs w:val="24"/>
        </w:rPr>
        <w:t>od</w:t>
      </w:r>
      <w:proofErr w:type="gramEnd"/>
      <w:r w:rsidRPr="002E698B">
        <w:rPr>
          <w:rFonts w:ascii="Times New Roman" w:hAnsi="Times New Roman" w:cs="Times New Roman"/>
          <w:szCs w:val="24"/>
        </w:rPr>
        <w:t xml:space="preserve"> 30 dana od</w:t>
      </w:r>
      <w:r w:rsidR="00EA0385">
        <w:rPr>
          <w:rFonts w:ascii="Times New Roman" w:hAnsi="Times New Roman" w:cs="Times New Roman"/>
          <w:szCs w:val="24"/>
        </w:rPr>
        <w:t xml:space="preserve"> dana</w:t>
      </w:r>
      <w:r w:rsidRPr="002E698B">
        <w:rPr>
          <w:rFonts w:ascii="Times New Roman" w:hAnsi="Times New Roman" w:cs="Times New Roman"/>
          <w:szCs w:val="24"/>
        </w:rPr>
        <w:t xml:space="preserve"> sačinjavanja liste kandidata koji ispunjavaju uslove internog oglasa, javnog oglasa, odnosno javnog konkursa.</w:t>
      </w:r>
    </w:p>
    <w:p w14:paraId="3503CC0D" w14:textId="2C891F4A" w:rsidR="001007C5" w:rsidRPr="005F3851" w:rsidRDefault="005F3851">
      <w:pPr>
        <w:pStyle w:val="Heading2"/>
        <w:ind w:left="576" w:right="58"/>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10</w:t>
      </w:r>
    </w:p>
    <w:p w14:paraId="6DB7E2B7" w14:textId="560B0381"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Prije početka pisanog testiranja utvrđuje se identitet kandidata. Kandidatu koji zakasni na pisano testiranje do 15 minuta, dozvoliće se da pristupi pisanom testiranju. Za vrijeme provjere nije dozvoljena međusobna komunikacija kandidata, upotreba personalnog računara, mobilnog telefona ili drugih sredstava koja ometaju ili utiču na sprovo</w:t>
      </w:r>
      <w:r w:rsidR="004167E7">
        <w:rPr>
          <w:rFonts w:ascii="Times New Roman" w:hAnsi="Times New Roman" w:cs="Times New Roman"/>
          <w:szCs w:val="24"/>
        </w:rPr>
        <w:t>đ</w:t>
      </w:r>
      <w:r w:rsidRPr="002E698B">
        <w:rPr>
          <w:rFonts w:ascii="Times New Roman" w:hAnsi="Times New Roman" w:cs="Times New Roman"/>
          <w:szCs w:val="24"/>
        </w:rPr>
        <w:t xml:space="preserve">enje provjere, niti napuštanje prostorije u kojoj se sprovodi provjera. Kandidat koji remeti red za vrijeme provjere </w:t>
      </w:r>
      <w:proofErr w:type="gramStart"/>
      <w:r w:rsidRPr="002E698B">
        <w:rPr>
          <w:rFonts w:ascii="Times New Roman" w:hAnsi="Times New Roman" w:cs="Times New Roman"/>
          <w:szCs w:val="24"/>
        </w:rPr>
        <w:t>ili</w:t>
      </w:r>
      <w:proofErr w:type="gramEnd"/>
      <w:r w:rsidRPr="002E698B">
        <w:rPr>
          <w:rFonts w:ascii="Times New Roman" w:hAnsi="Times New Roman" w:cs="Times New Roman"/>
          <w:szCs w:val="24"/>
        </w:rPr>
        <w:t xml:space="preserve"> se ne pridržava utvr</w:t>
      </w:r>
      <w:r w:rsidR="004167E7">
        <w:rPr>
          <w:rFonts w:ascii="Times New Roman" w:hAnsi="Times New Roman" w:cs="Times New Roman"/>
          <w:szCs w:val="24"/>
        </w:rPr>
        <w:t>đ</w:t>
      </w:r>
      <w:r w:rsidRPr="002E698B">
        <w:rPr>
          <w:rFonts w:ascii="Times New Roman" w:hAnsi="Times New Roman" w:cs="Times New Roman"/>
          <w:szCs w:val="24"/>
        </w:rPr>
        <w:t>enih pravila isključuje s</w:t>
      </w:r>
      <w:r w:rsidR="00EA0385">
        <w:rPr>
          <w:rFonts w:ascii="Times New Roman" w:hAnsi="Times New Roman" w:cs="Times New Roman"/>
          <w:szCs w:val="24"/>
        </w:rPr>
        <w:t>e iz daljeg postupka provjere, š</w:t>
      </w:r>
      <w:r w:rsidRPr="002E698B">
        <w:rPr>
          <w:rFonts w:ascii="Times New Roman" w:hAnsi="Times New Roman" w:cs="Times New Roman"/>
          <w:szCs w:val="24"/>
        </w:rPr>
        <w:t>to se navodi u izvje</w:t>
      </w:r>
      <w:r w:rsidR="004167E7">
        <w:rPr>
          <w:rFonts w:ascii="Times New Roman" w:hAnsi="Times New Roman" w:cs="Times New Roman"/>
          <w:szCs w:val="24"/>
        </w:rPr>
        <w:t>š</w:t>
      </w:r>
      <w:r w:rsidRPr="002E698B">
        <w:rPr>
          <w:rFonts w:ascii="Times New Roman" w:hAnsi="Times New Roman" w:cs="Times New Roman"/>
          <w:szCs w:val="24"/>
        </w:rPr>
        <w:t>taju.</w:t>
      </w:r>
      <w:r w:rsidR="00EA0385">
        <w:rPr>
          <w:rFonts w:ascii="Times New Roman" w:hAnsi="Times New Roman" w:cs="Times New Roman"/>
          <w:szCs w:val="24"/>
        </w:rPr>
        <w:t xml:space="preserve"> </w:t>
      </w:r>
      <w:r w:rsidRPr="002E698B">
        <w:rPr>
          <w:rFonts w:ascii="Times New Roman" w:hAnsi="Times New Roman" w:cs="Times New Roman"/>
          <w:szCs w:val="24"/>
        </w:rPr>
        <w:t xml:space="preserve">Pisanom testiranju prisustvuje najmanje jedan </w:t>
      </w:r>
      <w:r w:rsidR="004167E7">
        <w:rPr>
          <w:rFonts w:ascii="Times New Roman" w:hAnsi="Times New Roman" w:cs="Times New Roman"/>
          <w:szCs w:val="24"/>
        </w:rPr>
        <w:t>č</w:t>
      </w:r>
      <w:r w:rsidRPr="002E698B">
        <w:rPr>
          <w:rFonts w:ascii="Times New Roman" w:hAnsi="Times New Roman" w:cs="Times New Roman"/>
          <w:szCs w:val="24"/>
        </w:rPr>
        <w:t>lan komisije za provjeru znanja, sposobnosti, kompetencija i vještina. Usmeni intervju sprovodi se pred svim članovima komisije. Kandidat je dužan da završi pisano testiranje, najkasnije istekom vremena odre</w:t>
      </w:r>
      <w:r w:rsidR="004167E7">
        <w:rPr>
          <w:rFonts w:ascii="Times New Roman" w:hAnsi="Times New Roman" w:cs="Times New Roman"/>
          <w:szCs w:val="24"/>
        </w:rPr>
        <w:t>đ</w:t>
      </w:r>
      <w:r w:rsidRPr="002E698B">
        <w:rPr>
          <w:rFonts w:ascii="Times New Roman" w:hAnsi="Times New Roman" w:cs="Times New Roman"/>
          <w:szCs w:val="24"/>
        </w:rPr>
        <w:t>enog za pisano testiranje. Nakon završetka pisanog testiranja kandidat je dužan da napusti prostoriju u kojoj se sprovodi pisano testiranje.</w:t>
      </w:r>
    </w:p>
    <w:p w14:paraId="42817812" w14:textId="77777777" w:rsidR="001007C5" w:rsidRDefault="005233ED">
      <w:pPr>
        <w:spacing w:after="208"/>
        <w:ind w:left="758" w:right="263" w:firstLine="0"/>
        <w:rPr>
          <w:rFonts w:ascii="Times New Roman" w:hAnsi="Times New Roman" w:cs="Times New Roman"/>
          <w:szCs w:val="24"/>
        </w:rPr>
      </w:pPr>
      <w:r w:rsidRPr="002E698B">
        <w:rPr>
          <w:rFonts w:ascii="Times New Roman" w:hAnsi="Times New Roman" w:cs="Times New Roman"/>
          <w:szCs w:val="24"/>
        </w:rPr>
        <w:t xml:space="preserve">Kandidati se upoznaju </w:t>
      </w:r>
      <w:proofErr w:type="gramStart"/>
      <w:r w:rsidRPr="002E698B">
        <w:rPr>
          <w:rFonts w:ascii="Times New Roman" w:hAnsi="Times New Roman" w:cs="Times New Roman"/>
          <w:szCs w:val="24"/>
        </w:rPr>
        <w:t>sa</w:t>
      </w:r>
      <w:proofErr w:type="gramEnd"/>
      <w:r w:rsidRPr="002E698B">
        <w:rPr>
          <w:rFonts w:ascii="Times New Roman" w:hAnsi="Times New Roman" w:cs="Times New Roman"/>
          <w:szCs w:val="24"/>
        </w:rPr>
        <w:t xml:space="preserve"> pravilima provjere prije početka testiranja.</w:t>
      </w:r>
    </w:p>
    <w:p w14:paraId="7F924D6B" w14:textId="77777777" w:rsidR="00EA0385" w:rsidRDefault="00EA0385">
      <w:pPr>
        <w:spacing w:after="208"/>
        <w:ind w:left="758" w:right="263" w:firstLine="0"/>
        <w:rPr>
          <w:rFonts w:ascii="Times New Roman" w:hAnsi="Times New Roman" w:cs="Times New Roman"/>
          <w:szCs w:val="24"/>
        </w:rPr>
      </w:pPr>
    </w:p>
    <w:p w14:paraId="1BBFE837" w14:textId="77777777" w:rsidR="00EA0385" w:rsidRDefault="00EA0385">
      <w:pPr>
        <w:spacing w:after="208"/>
        <w:ind w:left="758" w:right="263" w:firstLine="0"/>
        <w:rPr>
          <w:rFonts w:ascii="Times New Roman" w:hAnsi="Times New Roman" w:cs="Times New Roman"/>
          <w:szCs w:val="24"/>
        </w:rPr>
      </w:pPr>
    </w:p>
    <w:p w14:paraId="1677824B" w14:textId="77777777" w:rsidR="007354E6" w:rsidRPr="002E698B" w:rsidRDefault="007354E6">
      <w:pPr>
        <w:spacing w:after="208"/>
        <w:ind w:left="758" w:right="263" w:firstLine="0"/>
        <w:rPr>
          <w:rFonts w:ascii="Times New Roman" w:hAnsi="Times New Roman" w:cs="Times New Roman"/>
          <w:szCs w:val="24"/>
        </w:rPr>
      </w:pPr>
    </w:p>
    <w:p w14:paraId="7BE83276" w14:textId="783EE889" w:rsidR="001007C5" w:rsidRDefault="00C96E16" w:rsidP="00C96E16">
      <w:pPr>
        <w:spacing w:after="14" w:line="228" w:lineRule="auto"/>
        <w:ind w:right="2841"/>
        <w:jc w:val="left"/>
        <w:rPr>
          <w:rFonts w:ascii="Times New Roman" w:hAnsi="Times New Roman" w:cs="Times New Roman"/>
          <w:b/>
          <w:bCs/>
          <w:szCs w:val="24"/>
        </w:rPr>
      </w:pPr>
      <w:r w:rsidRPr="005F3851">
        <w:rPr>
          <w:rFonts w:ascii="Times New Roman" w:hAnsi="Times New Roman" w:cs="Times New Roman"/>
          <w:b/>
          <w:bCs/>
          <w:szCs w:val="24"/>
        </w:rPr>
        <w:t xml:space="preserve">                               </w:t>
      </w:r>
      <w:r w:rsidR="005F3851">
        <w:rPr>
          <w:rFonts w:ascii="Times New Roman" w:hAnsi="Times New Roman" w:cs="Times New Roman"/>
          <w:b/>
          <w:bCs/>
          <w:szCs w:val="24"/>
        </w:rPr>
        <w:t xml:space="preserve">      </w:t>
      </w:r>
      <w:r w:rsidR="005233ED" w:rsidRPr="005F3851">
        <w:rPr>
          <w:rFonts w:ascii="Times New Roman" w:hAnsi="Times New Roman" w:cs="Times New Roman"/>
          <w:b/>
          <w:bCs/>
          <w:szCs w:val="24"/>
        </w:rPr>
        <w:t xml:space="preserve">Visoki rukovodni </w:t>
      </w:r>
      <w:proofErr w:type="gramStart"/>
      <w:r w:rsidR="005233ED" w:rsidRPr="005F3851">
        <w:rPr>
          <w:rFonts w:ascii="Times New Roman" w:hAnsi="Times New Roman" w:cs="Times New Roman"/>
          <w:b/>
          <w:bCs/>
          <w:szCs w:val="24"/>
        </w:rPr>
        <w:t>kadar</w:t>
      </w:r>
      <w:proofErr w:type="gramEnd"/>
    </w:p>
    <w:p w14:paraId="2C3C3E1A" w14:textId="77777777" w:rsidR="00EA0385" w:rsidRPr="005F3851" w:rsidRDefault="00EA0385" w:rsidP="00C96E16">
      <w:pPr>
        <w:spacing w:after="14" w:line="228" w:lineRule="auto"/>
        <w:ind w:right="2841"/>
        <w:jc w:val="left"/>
        <w:rPr>
          <w:rFonts w:ascii="Times New Roman" w:hAnsi="Times New Roman" w:cs="Times New Roman"/>
          <w:b/>
          <w:bCs/>
          <w:szCs w:val="24"/>
        </w:rPr>
      </w:pPr>
    </w:p>
    <w:p w14:paraId="15E4D69A" w14:textId="206BD31F" w:rsidR="001007C5" w:rsidRDefault="005233ED">
      <w:pPr>
        <w:pStyle w:val="Heading1"/>
        <w:ind w:left="4578" w:right="2841" w:hanging="912"/>
        <w:rPr>
          <w:rFonts w:ascii="Times New Roman" w:hAnsi="Times New Roman" w:cs="Times New Roman"/>
          <w:b/>
          <w:bCs/>
          <w:sz w:val="24"/>
          <w:szCs w:val="24"/>
        </w:rPr>
      </w:pPr>
      <w:r w:rsidRPr="005F3851">
        <w:rPr>
          <w:rFonts w:ascii="Times New Roman" w:hAnsi="Times New Roman" w:cs="Times New Roman"/>
          <w:b/>
          <w:bCs/>
          <w:sz w:val="24"/>
          <w:szCs w:val="24"/>
        </w:rPr>
        <w:t>Član 11</w:t>
      </w:r>
    </w:p>
    <w:p w14:paraId="638F0FC5" w14:textId="77777777" w:rsidR="005F3851" w:rsidRPr="005F3851" w:rsidRDefault="005F3851" w:rsidP="005F3851"/>
    <w:p w14:paraId="07097DA2" w14:textId="77777777"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Provjera kompetencija, znanja i sposobnosti kandidata koji ispunjavaju uslove javnog konkursa za popunu radnog mjesta starješine organa uprave, odnosno radnog mjesta iz kategorije visoki rukovodni kadar, počinje testiranjem u pisanoj formi.</w:t>
      </w:r>
    </w:p>
    <w:p w14:paraId="12255F5C" w14:textId="35E7E03D"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Testiranje u pisanoj formi podrazumijeva izradu pisanog rada, koji sadrži sagledavanje prioriteta i predloga za unapre</w:t>
      </w:r>
      <w:r w:rsidR="004167E7">
        <w:rPr>
          <w:rFonts w:ascii="Times New Roman" w:hAnsi="Times New Roman" w:cs="Times New Roman"/>
          <w:szCs w:val="24"/>
        </w:rPr>
        <w:t>đ</w:t>
      </w:r>
      <w:r w:rsidRPr="002E698B">
        <w:rPr>
          <w:rFonts w:ascii="Times New Roman" w:hAnsi="Times New Roman" w:cs="Times New Roman"/>
          <w:szCs w:val="24"/>
        </w:rPr>
        <w:t>enje procesa rada, odnosno stanja u oblasti rada za koju se kandidat iz stava I ovog člana imenuje, odnosno postavlja. Izradi rada prisustvuje jedan član komisije za provjeru kompetencija, znanja i sposobnosti. Izrada rada traje najduže 60 minuta.</w:t>
      </w:r>
      <w:r w:rsidR="00EA0385">
        <w:rPr>
          <w:rFonts w:ascii="Times New Roman" w:hAnsi="Times New Roman" w:cs="Times New Roman"/>
          <w:szCs w:val="24"/>
        </w:rPr>
        <w:t xml:space="preserve"> </w:t>
      </w:r>
      <w:r w:rsidRPr="002E698B">
        <w:rPr>
          <w:rFonts w:ascii="Times New Roman" w:hAnsi="Times New Roman" w:cs="Times New Roman"/>
          <w:szCs w:val="24"/>
        </w:rPr>
        <w:t xml:space="preserve">Pisani rad ocjenjuje se prema sljedećim kriterijumima: znanje iz oblasti rada za koju se kandidat imenuje, odnosno postavlja - do </w:t>
      </w:r>
      <w:r w:rsidR="00C96E16">
        <w:rPr>
          <w:rFonts w:ascii="Times New Roman" w:hAnsi="Times New Roman" w:cs="Times New Roman"/>
          <w:szCs w:val="24"/>
        </w:rPr>
        <w:t>10</w:t>
      </w:r>
      <w:r w:rsidRPr="002E698B">
        <w:rPr>
          <w:rFonts w:ascii="Times New Roman" w:hAnsi="Times New Roman" w:cs="Times New Roman"/>
          <w:szCs w:val="24"/>
        </w:rPr>
        <w:t xml:space="preserve"> bodova; postavljanje prioriteta i davanje predloga - do 5 bodova; strukturiranje i sistematika - do 5 bodova.</w:t>
      </w:r>
      <w:r w:rsidR="00B05698">
        <w:rPr>
          <w:rFonts w:ascii="Times New Roman" w:hAnsi="Times New Roman" w:cs="Times New Roman"/>
          <w:szCs w:val="24"/>
        </w:rPr>
        <w:t xml:space="preserve"> </w:t>
      </w:r>
      <w:r w:rsidRPr="002E698B">
        <w:rPr>
          <w:rFonts w:ascii="Times New Roman" w:hAnsi="Times New Roman" w:cs="Times New Roman"/>
          <w:szCs w:val="24"/>
        </w:rPr>
        <w:t xml:space="preserve">Broj bodova </w:t>
      </w:r>
      <w:proofErr w:type="gramStart"/>
      <w:r w:rsidRPr="002E698B">
        <w:rPr>
          <w:rFonts w:ascii="Times New Roman" w:hAnsi="Times New Roman" w:cs="Times New Roman"/>
          <w:szCs w:val="24"/>
        </w:rPr>
        <w:t>na</w:t>
      </w:r>
      <w:proofErr w:type="gramEnd"/>
      <w:r w:rsidRPr="002E698B">
        <w:rPr>
          <w:rFonts w:ascii="Times New Roman" w:hAnsi="Times New Roman" w:cs="Times New Roman"/>
          <w:szCs w:val="24"/>
        </w:rPr>
        <w:t xml:space="preserve"> pisanom radu dobija se tako </w:t>
      </w:r>
      <w:r w:rsidR="004167E7">
        <w:rPr>
          <w:rFonts w:ascii="Times New Roman" w:hAnsi="Times New Roman" w:cs="Times New Roman"/>
          <w:szCs w:val="24"/>
        </w:rPr>
        <w:t>š</w:t>
      </w:r>
      <w:r w:rsidRPr="002E698B">
        <w:rPr>
          <w:rFonts w:ascii="Times New Roman" w:hAnsi="Times New Roman" w:cs="Times New Roman"/>
          <w:szCs w:val="24"/>
        </w:rPr>
        <w:t>to se zbir bodova svih članova komisije dijeli sa brojem članova komisije. Broj bodova unosi se u izvje</w:t>
      </w:r>
      <w:r w:rsidR="004167E7">
        <w:rPr>
          <w:rFonts w:ascii="Times New Roman" w:hAnsi="Times New Roman" w:cs="Times New Roman"/>
          <w:szCs w:val="24"/>
        </w:rPr>
        <w:t>š</w:t>
      </w:r>
      <w:r w:rsidRPr="002E698B">
        <w:rPr>
          <w:rFonts w:ascii="Times New Roman" w:hAnsi="Times New Roman" w:cs="Times New Roman"/>
          <w:szCs w:val="24"/>
        </w:rPr>
        <w:t>taj.</w:t>
      </w:r>
      <w:r w:rsidR="00B05698">
        <w:rPr>
          <w:rFonts w:ascii="Times New Roman" w:hAnsi="Times New Roman" w:cs="Times New Roman"/>
          <w:szCs w:val="24"/>
        </w:rPr>
        <w:t xml:space="preserve"> </w:t>
      </w:r>
      <w:r w:rsidRPr="002E698B">
        <w:rPr>
          <w:rFonts w:ascii="Times New Roman" w:hAnsi="Times New Roman" w:cs="Times New Roman"/>
          <w:szCs w:val="24"/>
        </w:rPr>
        <w:t xml:space="preserve">Kandidat koji je ostvario više </w:t>
      </w:r>
      <w:proofErr w:type="gramStart"/>
      <w:r w:rsidRPr="002E698B">
        <w:rPr>
          <w:rFonts w:ascii="Times New Roman" w:hAnsi="Times New Roman" w:cs="Times New Roman"/>
          <w:szCs w:val="24"/>
        </w:rPr>
        <w:t>od</w:t>
      </w:r>
      <w:proofErr w:type="gramEnd"/>
      <w:r w:rsidRPr="002E698B">
        <w:rPr>
          <w:rFonts w:ascii="Times New Roman" w:hAnsi="Times New Roman" w:cs="Times New Roman"/>
          <w:szCs w:val="24"/>
        </w:rPr>
        <w:t xml:space="preserve"> 50% bodova na testiranju u pisanoj formi može pristupiti strukturiranom intervjuu.</w:t>
      </w:r>
    </w:p>
    <w:p w14:paraId="3EC8060B" w14:textId="1B924679"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Na strukturiranom intervju kandidat pred svim članovima komisije izlaže pisani rad u trajanju do 15 minuta, nakon čega se kandidatu postavljaju pitanja.Trajanje strukturiranog intervjua određuje komisija i mora biti isto za sve kandidate.</w:t>
      </w:r>
      <w:r w:rsidR="00B05698">
        <w:rPr>
          <w:rFonts w:ascii="Times New Roman" w:hAnsi="Times New Roman" w:cs="Times New Roman"/>
          <w:szCs w:val="24"/>
        </w:rPr>
        <w:t xml:space="preserve"> </w:t>
      </w:r>
      <w:r w:rsidRPr="002E698B">
        <w:rPr>
          <w:rFonts w:ascii="Times New Roman" w:hAnsi="Times New Roman" w:cs="Times New Roman"/>
          <w:szCs w:val="24"/>
        </w:rPr>
        <w:t>Na strukturiranom intervjuu ocjenjuju se kompetencije: liderstvo - do 5 bodova; usmjerenost na rezultate - do 5 bodova; saradnja - do 5 bodova; komunikacija - do 5 bodova; inovativnost - do 5 bodova.</w:t>
      </w:r>
    </w:p>
    <w:p w14:paraId="1A9CA1A0" w14:textId="2222F79B" w:rsidR="001007C5" w:rsidRPr="002E698B" w:rsidRDefault="005233ED">
      <w:pPr>
        <w:spacing w:after="261"/>
        <w:ind w:left="43" w:right="263"/>
        <w:rPr>
          <w:rFonts w:ascii="Times New Roman" w:hAnsi="Times New Roman" w:cs="Times New Roman"/>
          <w:szCs w:val="24"/>
        </w:rPr>
      </w:pPr>
      <w:r w:rsidRPr="002E698B">
        <w:rPr>
          <w:rFonts w:ascii="Times New Roman" w:hAnsi="Times New Roman" w:cs="Times New Roman"/>
          <w:szCs w:val="24"/>
        </w:rPr>
        <w:t>Broj bodova na strukturiranom intervjuu dobija se tako što se zbir bodova svih članova komisije prema svakom od kriterijuma, dijeli sa brojem članova komisije. Broj bodova unosi se u izvje</w:t>
      </w:r>
      <w:r w:rsidR="004167E7">
        <w:rPr>
          <w:rFonts w:ascii="Times New Roman" w:hAnsi="Times New Roman" w:cs="Times New Roman"/>
          <w:szCs w:val="24"/>
        </w:rPr>
        <w:t>š</w:t>
      </w:r>
      <w:r w:rsidRPr="002E698B">
        <w:rPr>
          <w:rFonts w:ascii="Times New Roman" w:hAnsi="Times New Roman" w:cs="Times New Roman"/>
          <w:szCs w:val="24"/>
        </w:rPr>
        <w:t xml:space="preserve">taj.Ukupan broj bodova </w:t>
      </w:r>
      <w:proofErr w:type="gramStart"/>
      <w:r w:rsidRPr="002E698B">
        <w:rPr>
          <w:rFonts w:ascii="Times New Roman" w:hAnsi="Times New Roman" w:cs="Times New Roman"/>
          <w:szCs w:val="24"/>
        </w:rPr>
        <w:t>na</w:t>
      </w:r>
      <w:proofErr w:type="gramEnd"/>
      <w:r w:rsidRPr="002E698B">
        <w:rPr>
          <w:rFonts w:ascii="Times New Roman" w:hAnsi="Times New Roman" w:cs="Times New Roman"/>
          <w:szCs w:val="24"/>
        </w:rPr>
        <w:t xml:space="preserve"> provjeri dobija se sabiranjem konačnog broja bodova dobijenih na testiranju u pisanoj formi i na strukturiranom intervjuu. Nakon sprovedene provjere sačinjava se izvještaj.</w:t>
      </w:r>
    </w:p>
    <w:p w14:paraId="05F1317F" w14:textId="77777777" w:rsidR="001007C5" w:rsidRDefault="005233ED">
      <w:pPr>
        <w:pStyle w:val="Heading1"/>
        <w:ind w:left="1497"/>
        <w:rPr>
          <w:rFonts w:ascii="Times New Roman" w:hAnsi="Times New Roman" w:cs="Times New Roman"/>
          <w:b/>
          <w:bCs/>
          <w:sz w:val="24"/>
          <w:szCs w:val="24"/>
        </w:rPr>
      </w:pPr>
      <w:r w:rsidRPr="005F3851">
        <w:rPr>
          <w:rFonts w:ascii="Times New Roman" w:hAnsi="Times New Roman" w:cs="Times New Roman"/>
          <w:b/>
          <w:bCs/>
          <w:sz w:val="24"/>
          <w:szCs w:val="24"/>
        </w:rPr>
        <w:t xml:space="preserve">Ekspertsko - rukovodni </w:t>
      </w:r>
      <w:proofErr w:type="gramStart"/>
      <w:r w:rsidRPr="005F3851">
        <w:rPr>
          <w:rFonts w:ascii="Times New Roman" w:hAnsi="Times New Roman" w:cs="Times New Roman"/>
          <w:b/>
          <w:bCs/>
          <w:sz w:val="24"/>
          <w:szCs w:val="24"/>
        </w:rPr>
        <w:t>kadar</w:t>
      </w:r>
      <w:proofErr w:type="gramEnd"/>
      <w:r w:rsidRPr="005F3851">
        <w:rPr>
          <w:rFonts w:ascii="Times New Roman" w:hAnsi="Times New Roman" w:cs="Times New Roman"/>
          <w:b/>
          <w:bCs/>
          <w:sz w:val="24"/>
          <w:szCs w:val="24"/>
        </w:rPr>
        <w:t>, ekspertski kadar i izvršni kadara</w:t>
      </w:r>
    </w:p>
    <w:p w14:paraId="01CE3750" w14:textId="77777777" w:rsidR="007354E6" w:rsidRPr="007354E6" w:rsidRDefault="007354E6" w:rsidP="007354E6"/>
    <w:p w14:paraId="11049BB9" w14:textId="41C965DF" w:rsidR="001007C5" w:rsidRPr="005F3851" w:rsidRDefault="005F3851">
      <w:pPr>
        <w:pStyle w:val="Heading2"/>
        <w:spacing w:after="0"/>
        <w:ind w:left="576" w:right="48"/>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12</w:t>
      </w:r>
    </w:p>
    <w:p w14:paraId="78D6BFBA" w14:textId="77777777"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 xml:space="preserve">Provjera sposobnosti kandidata koji ispunjavaju uslove oglasa iz kategorije ekspertsko </w:t>
      </w:r>
      <w:r w:rsidRPr="002E698B">
        <w:rPr>
          <w:rFonts w:ascii="Times New Roman" w:hAnsi="Times New Roman" w:cs="Times New Roman"/>
          <w:noProof/>
          <w:szCs w:val="24"/>
        </w:rPr>
        <w:drawing>
          <wp:inline distT="0" distB="0" distL="0" distR="0" wp14:anchorId="7AEB0334" wp14:editId="24E6EDEF">
            <wp:extent cx="42658" cy="18290"/>
            <wp:effectExtent l="0" t="0" r="0" b="0"/>
            <wp:docPr id="8630" name="Picture 8630"/>
            <wp:cNvGraphicFramePr/>
            <a:graphic xmlns:a="http://schemas.openxmlformats.org/drawingml/2006/main">
              <a:graphicData uri="http://schemas.openxmlformats.org/drawingml/2006/picture">
                <pic:pic xmlns:pic="http://schemas.openxmlformats.org/drawingml/2006/picture">
                  <pic:nvPicPr>
                    <pic:cNvPr id="8630" name="Picture 8630"/>
                    <pic:cNvPicPr/>
                  </pic:nvPicPr>
                  <pic:blipFill>
                    <a:blip r:embed="rId5"/>
                    <a:stretch>
                      <a:fillRect/>
                    </a:stretch>
                  </pic:blipFill>
                  <pic:spPr>
                    <a:xfrm>
                      <a:off x="0" y="0"/>
                      <a:ext cx="42658" cy="18290"/>
                    </a:xfrm>
                    <a:prstGeom prst="rect">
                      <a:avLst/>
                    </a:prstGeom>
                  </pic:spPr>
                </pic:pic>
              </a:graphicData>
            </a:graphic>
          </wp:inline>
        </w:drawing>
      </w:r>
      <w:r w:rsidRPr="002E698B">
        <w:rPr>
          <w:rFonts w:ascii="Times New Roman" w:hAnsi="Times New Roman" w:cs="Times New Roman"/>
          <w:szCs w:val="24"/>
        </w:rPr>
        <w:t xml:space="preserve"> rukovodni kadar, ekspertski kadar i izvršni kadara razlikuje se od kategorije visoki rukovodni kadar i namještenik.</w:t>
      </w:r>
    </w:p>
    <w:p w14:paraId="61863343" w14:textId="6FBFD5E6"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Naime</w:t>
      </w:r>
      <w:proofErr w:type="gramStart"/>
      <w:r w:rsidRPr="002E698B">
        <w:rPr>
          <w:rFonts w:ascii="Times New Roman" w:hAnsi="Times New Roman" w:cs="Times New Roman"/>
          <w:szCs w:val="24"/>
        </w:rPr>
        <w:t>,kod</w:t>
      </w:r>
      <w:proofErr w:type="gramEnd"/>
      <w:r w:rsidRPr="002E698B">
        <w:rPr>
          <w:rFonts w:ascii="Times New Roman" w:hAnsi="Times New Roman" w:cs="Times New Roman"/>
          <w:szCs w:val="24"/>
        </w:rPr>
        <w:t xml:space="preserve"> ovih kategorija pisano testiranje sastoji se od teorijskog i praktičnog dijela i podrazumijeva izradu pisanog testa. Pisani test izrađuje se u elektronskoj formi, pod </w:t>
      </w:r>
      <w:r w:rsidR="004167E7">
        <w:rPr>
          <w:rFonts w:ascii="Times New Roman" w:hAnsi="Times New Roman" w:cs="Times New Roman"/>
          <w:szCs w:val="24"/>
        </w:rPr>
        <w:t>š</w:t>
      </w:r>
      <w:r w:rsidRPr="002E698B">
        <w:rPr>
          <w:rFonts w:ascii="Times New Roman" w:hAnsi="Times New Roman" w:cs="Times New Roman"/>
          <w:szCs w:val="24"/>
        </w:rPr>
        <w:t>ifrom. Sadržaj pisanog testa odre</w:t>
      </w:r>
      <w:r w:rsidR="004167E7">
        <w:rPr>
          <w:rFonts w:ascii="Times New Roman" w:hAnsi="Times New Roman" w:cs="Times New Roman"/>
          <w:szCs w:val="24"/>
        </w:rPr>
        <w:t>đ</w:t>
      </w:r>
      <w:r w:rsidRPr="002E698B">
        <w:rPr>
          <w:rFonts w:ascii="Times New Roman" w:hAnsi="Times New Roman" w:cs="Times New Roman"/>
          <w:szCs w:val="24"/>
        </w:rPr>
        <w:t>uje se u zavisnosti od nivoa i kategorije radnog mjesta za koje se sprovodi provjera, kao i specifičnosti poslova koji se vrše u određenom zvanju.</w:t>
      </w:r>
      <w:r w:rsidR="00C96E16">
        <w:rPr>
          <w:rFonts w:ascii="Times New Roman" w:hAnsi="Times New Roman" w:cs="Times New Roman"/>
          <w:szCs w:val="24"/>
        </w:rPr>
        <w:t xml:space="preserve"> </w:t>
      </w:r>
      <w:r w:rsidRPr="002E698B">
        <w:rPr>
          <w:rFonts w:ascii="Times New Roman" w:hAnsi="Times New Roman" w:cs="Times New Roman"/>
          <w:szCs w:val="24"/>
        </w:rPr>
        <w:t>Sadržaj teorijskog dijela pisanog testa određuje se metodom slučajnog odabira 20 pitanja sa liste, na koja kandidat odgovara na način što bira jedan od više ponu</w:t>
      </w:r>
      <w:r w:rsidR="00423B67">
        <w:rPr>
          <w:rFonts w:ascii="Times New Roman" w:hAnsi="Times New Roman" w:cs="Times New Roman"/>
          <w:szCs w:val="24"/>
        </w:rPr>
        <w:t>đ</w:t>
      </w:r>
      <w:r w:rsidRPr="002E698B">
        <w:rPr>
          <w:rFonts w:ascii="Times New Roman" w:hAnsi="Times New Roman" w:cs="Times New Roman"/>
          <w:szCs w:val="24"/>
        </w:rPr>
        <w:t>enih odgovora. Izrada teorijskog dijela pisanog testa traje najduže 40 minuta. Maksimalan broj bodova koji se može ostvariti na teorijskom dijelu pisanog testa je 20, pri čemu se svako pitanje boduje sa po jednim bodom. Kandidati koji ostvare više od 70% bodova na teorijskom dijelu pisanog testa mogu pristupiti izradi praktičnog dijela pisanog testiranja.</w:t>
      </w:r>
    </w:p>
    <w:p w14:paraId="7469725E" w14:textId="098C42F8" w:rsidR="001007C5" w:rsidRPr="005F3851" w:rsidRDefault="005F3851">
      <w:pPr>
        <w:pStyle w:val="Heading2"/>
        <w:ind w:left="576"/>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13</w:t>
      </w:r>
    </w:p>
    <w:p w14:paraId="0C5588F9" w14:textId="77777777" w:rsidR="001007C5" w:rsidRPr="002E698B" w:rsidRDefault="005233ED">
      <w:pPr>
        <w:ind w:left="125" w:right="263"/>
        <w:rPr>
          <w:rFonts w:ascii="Times New Roman" w:hAnsi="Times New Roman" w:cs="Times New Roman"/>
          <w:szCs w:val="24"/>
        </w:rPr>
      </w:pPr>
      <w:r w:rsidRPr="002E698B">
        <w:rPr>
          <w:rFonts w:ascii="Times New Roman" w:hAnsi="Times New Roman" w:cs="Times New Roman"/>
          <w:szCs w:val="24"/>
        </w:rPr>
        <w:t>Praktični dio pisanog testiranja podrazumijeva izradu zadataka koji se odnose na provjeru znanja povezanih sa opisom poslova radnog mjesta za koje se sprovodi oglas.</w:t>
      </w:r>
    </w:p>
    <w:p w14:paraId="48745FA5" w14:textId="27DEB1EF" w:rsidR="001007C5" w:rsidRDefault="005233ED">
      <w:pPr>
        <w:ind w:left="43" w:right="263" w:firstLine="0"/>
        <w:rPr>
          <w:rFonts w:ascii="Times New Roman" w:hAnsi="Times New Roman" w:cs="Times New Roman"/>
          <w:szCs w:val="24"/>
        </w:rPr>
      </w:pPr>
      <w:r w:rsidRPr="002E698B">
        <w:rPr>
          <w:rFonts w:ascii="Times New Roman" w:hAnsi="Times New Roman" w:cs="Times New Roman"/>
          <w:szCs w:val="24"/>
        </w:rPr>
        <w:t>Organ uprave/služba u kojem se vrši popuna radnog mjesta dostavlja Komisiji deset zadataka povezanih sa opisom poslova radnog mjesta za koje se sprovodi oglas, najkasnije dva dana prije dana provjere. Komisija sačinjava listu zadataka za praktični dio pisanog testa. Sadržaj praktičnog dijela pisanog testa određuje se metodom slučajno</w:t>
      </w:r>
      <w:r w:rsidR="00B05698">
        <w:rPr>
          <w:rFonts w:ascii="Times New Roman" w:hAnsi="Times New Roman" w:cs="Times New Roman"/>
          <w:szCs w:val="24"/>
        </w:rPr>
        <w:t xml:space="preserve">g odabira dva zadatka </w:t>
      </w:r>
      <w:proofErr w:type="gramStart"/>
      <w:r w:rsidR="00B05698">
        <w:rPr>
          <w:rFonts w:ascii="Times New Roman" w:hAnsi="Times New Roman" w:cs="Times New Roman"/>
          <w:szCs w:val="24"/>
        </w:rPr>
        <w:t>sa</w:t>
      </w:r>
      <w:proofErr w:type="gramEnd"/>
      <w:r w:rsidR="00B05698">
        <w:rPr>
          <w:rFonts w:ascii="Times New Roman" w:hAnsi="Times New Roman" w:cs="Times New Roman"/>
          <w:szCs w:val="24"/>
        </w:rPr>
        <w:t xml:space="preserve"> liste. </w:t>
      </w:r>
      <w:r w:rsidR="00B05698">
        <w:rPr>
          <w:rFonts w:ascii="Times New Roman" w:hAnsi="Times New Roman" w:cs="Times New Roman"/>
          <w:szCs w:val="24"/>
        </w:rPr>
        <w:lastRenderedPageBreak/>
        <w:t>I</w:t>
      </w:r>
      <w:r w:rsidRPr="002E698B">
        <w:rPr>
          <w:rFonts w:ascii="Times New Roman" w:hAnsi="Times New Roman" w:cs="Times New Roman"/>
          <w:szCs w:val="24"/>
        </w:rPr>
        <w:t xml:space="preserve">zrada praktičnog dijela pisanog testa traje najduže 60 minuta. Praktični dio pisanog testa, ocjenjuje se prema sljedećim kriterijumima: strukturiranje i sistematika - do 10 bodova; korišćenje relevantnih informacija - do 5 bodova; preciznost izražavanja - do 5 bodova. Broj bodova na praktičnom dijelu pisanog testa dobija se tako što se zbir bodova svih članova komisije, prema svakom od kriterijuma, dijeli sa brojem članova </w:t>
      </w:r>
      <w:r w:rsidRPr="002E698B">
        <w:rPr>
          <w:rFonts w:ascii="Times New Roman" w:hAnsi="Times New Roman" w:cs="Times New Roman"/>
          <w:noProof/>
          <w:szCs w:val="24"/>
        </w:rPr>
        <w:drawing>
          <wp:inline distT="0" distB="0" distL="0" distR="0" wp14:anchorId="4A42B008" wp14:editId="7B68044F">
            <wp:extent cx="6093" cy="6097"/>
            <wp:effectExtent l="0" t="0" r="0" b="0"/>
            <wp:docPr id="12186" name="Picture 12186"/>
            <wp:cNvGraphicFramePr/>
            <a:graphic xmlns:a="http://schemas.openxmlformats.org/drawingml/2006/main">
              <a:graphicData uri="http://schemas.openxmlformats.org/drawingml/2006/picture">
                <pic:pic xmlns:pic="http://schemas.openxmlformats.org/drawingml/2006/picture">
                  <pic:nvPicPr>
                    <pic:cNvPr id="12186" name="Picture 12186"/>
                    <pic:cNvPicPr/>
                  </pic:nvPicPr>
                  <pic:blipFill>
                    <a:blip r:embed="rId6"/>
                    <a:stretch>
                      <a:fillRect/>
                    </a:stretch>
                  </pic:blipFill>
                  <pic:spPr>
                    <a:xfrm>
                      <a:off x="0" y="0"/>
                      <a:ext cx="6093" cy="6097"/>
                    </a:xfrm>
                    <a:prstGeom prst="rect">
                      <a:avLst/>
                    </a:prstGeom>
                  </pic:spPr>
                </pic:pic>
              </a:graphicData>
            </a:graphic>
          </wp:inline>
        </w:drawing>
      </w:r>
      <w:r w:rsidRPr="002E698B">
        <w:rPr>
          <w:rFonts w:ascii="Times New Roman" w:hAnsi="Times New Roman" w:cs="Times New Roman"/>
          <w:szCs w:val="24"/>
        </w:rPr>
        <w:t>komisije.</w:t>
      </w:r>
    </w:p>
    <w:p w14:paraId="2F8E2F31" w14:textId="77777777" w:rsidR="005F3851" w:rsidRPr="002E698B" w:rsidRDefault="005F3851">
      <w:pPr>
        <w:ind w:left="43" w:right="263" w:firstLine="0"/>
        <w:rPr>
          <w:rFonts w:ascii="Times New Roman" w:hAnsi="Times New Roman" w:cs="Times New Roman"/>
          <w:szCs w:val="24"/>
        </w:rPr>
      </w:pPr>
    </w:p>
    <w:p w14:paraId="338616B5" w14:textId="77777777" w:rsidR="001007C5" w:rsidRPr="005F3851" w:rsidRDefault="005233ED">
      <w:pPr>
        <w:spacing w:after="223" w:line="259" w:lineRule="auto"/>
        <w:ind w:left="499" w:right="67" w:hanging="10"/>
        <w:jc w:val="center"/>
        <w:rPr>
          <w:rFonts w:ascii="Times New Roman" w:hAnsi="Times New Roman" w:cs="Times New Roman"/>
          <w:b/>
          <w:bCs/>
          <w:szCs w:val="24"/>
        </w:rPr>
      </w:pPr>
      <w:r w:rsidRPr="005F3851">
        <w:rPr>
          <w:rFonts w:ascii="Times New Roman" w:hAnsi="Times New Roman" w:cs="Times New Roman"/>
          <w:b/>
          <w:bCs/>
          <w:szCs w:val="24"/>
        </w:rPr>
        <w:t>Član 14</w:t>
      </w:r>
    </w:p>
    <w:p w14:paraId="3A21E875" w14:textId="5F2CB727" w:rsidR="001007C5" w:rsidRPr="002E698B" w:rsidRDefault="005233ED">
      <w:pPr>
        <w:spacing w:after="228"/>
        <w:ind w:left="43" w:right="263"/>
        <w:rPr>
          <w:rFonts w:ascii="Times New Roman" w:hAnsi="Times New Roman" w:cs="Times New Roman"/>
          <w:szCs w:val="24"/>
        </w:rPr>
      </w:pPr>
      <w:r w:rsidRPr="002E698B">
        <w:rPr>
          <w:rFonts w:ascii="Times New Roman" w:hAnsi="Times New Roman" w:cs="Times New Roman"/>
          <w:szCs w:val="24"/>
        </w:rPr>
        <w:t xml:space="preserve">Izuzetno, ako je za vršenje poslova radnog mjesta uslov znanje daktilografije, informatike ili stranog jezika, praktični dio pisanog testiranja podrazumijeva izradu zadatka kojim se vrši provjera tih znanja. Provjera se vrši u skladu </w:t>
      </w:r>
      <w:proofErr w:type="gramStart"/>
      <w:r w:rsidRPr="002E698B">
        <w:rPr>
          <w:rFonts w:ascii="Times New Roman" w:hAnsi="Times New Roman" w:cs="Times New Roman"/>
          <w:szCs w:val="24"/>
        </w:rPr>
        <w:t>sa</w:t>
      </w:r>
      <w:proofErr w:type="gramEnd"/>
      <w:r w:rsidRPr="002E698B">
        <w:rPr>
          <w:rFonts w:ascii="Times New Roman" w:hAnsi="Times New Roman" w:cs="Times New Roman"/>
          <w:szCs w:val="24"/>
        </w:rPr>
        <w:t xml:space="preserve"> pravilima, odnosno standardima u oblastima u kojima se vrši provjera.</w:t>
      </w:r>
      <w:r w:rsidR="00B05698">
        <w:rPr>
          <w:rFonts w:ascii="Times New Roman" w:hAnsi="Times New Roman" w:cs="Times New Roman"/>
          <w:szCs w:val="24"/>
        </w:rPr>
        <w:t xml:space="preserve"> </w:t>
      </w:r>
      <w:r w:rsidRPr="002E698B">
        <w:rPr>
          <w:rFonts w:ascii="Times New Roman" w:hAnsi="Times New Roman" w:cs="Times New Roman"/>
          <w:szCs w:val="24"/>
        </w:rPr>
        <w:t>Sadržinu praktičnog dijela pisanog testa iz stava I ovog člana utvrđuje komisija.</w:t>
      </w:r>
      <w:r w:rsidR="00B05698">
        <w:rPr>
          <w:rFonts w:ascii="Times New Roman" w:hAnsi="Times New Roman" w:cs="Times New Roman"/>
          <w:szCs w:val="24"/>
        </w:rPr>
        <w:t xml:space="preserve"> </w:t>
      </w:r>
      <w:r w:rsidRPr="002E698B">
        <w:rPr>
          <w:rFonts w:ascii="Times New Roman" w:hAnsi="Times New Roman" w:cs="Times New Roman"/>
          <w:szCs w:val="24"/>
        </w:rPr>
        <w:t xml:space="preserve">Praktični dio pisanog testa ocjenjuje se </w:t>
      </w:r>
      <w:proofErr w:type="gramStart"/>
      <w:r w:rsidRPr="002E698B">
        <w:rPr>
          <w:rFonts w:ascii="Times New Roman" w:hAnsi="Times New Roman" w:cs="Times New Roman"/>
          <w:szCs w:val="24"/>
        </w:rPr>
        <w:t>ocjenom ”</w:t>
      </w:r>
      <w:proofErr w:type="gramEnd"/>
      <w:r w:rsidRPr="002E698B">
        <w:rPr>
          <w:rFonts w:ascii="Times New Roman" w:hAnsi="Times New Roman" w:cs="Times New Roman"/>
          <w:szCs w:val="24"/>
        </w:rPr>
        <w:t xml:space="preserve">zadovoljava" ili </w:t>
      </w:r>
      <w:r w:rsidRPr="002E698B">
        <w:rPr>
          <w:rFonts w:ascii="Times New Roman" w:hAnsi="Times New Roman" w:cs="Times New Roman"/>
          <w:noProof/>
          <w:szCs w:val="24"/>
        </w:rPr>
        <w:drawing>
          <wp:inline distT="0" distB="0" distL="0" distR="0" wp14:anchorId="607A4FFF" wp14:editId="4F5BC8DF">
            <wp:extent cx="201100" cy="109738"/>
            <wp:effectExtent l="0" t="0" r="0" b="0"/>
            <wp:docPr id="27691" name="Picture 27691"/>
            <wp:cNvGraphicFramePr/>
            <a:graphic xmlns:a="http://schemas.openxmlformats.org/drawingml/2006/main">
              <a:graphicData uri="http://schemas.openxmlformats.org/drawingml/2006/picture">
                <pic:pic xmlns:pic="http://schemas.openxmlformats.org/drawingml/2006/picture">
                  <pic:nvPicPr>
                    <pic:cNvPr id="27691" name="Picture 27691"/>
                    <pic:cNvPicPr/>
                  </pic:nvPicPr>
                  <pic:blipFill>
                    <a:blip r:embed="rId7"/>
                    <a:stretch>
                      <a:fillRect/>
                    </a:stretch>
                  </pic:blipFill>
                  <pic:spPr>
                    <a:xfrm>
                      <a:off x="0" y="0"/>
                      <a:ext cx="201100" cy="109738"/>
                    </a:xfrm>
                    <a:prstGeom prst="rect">
                      <a:avLst/>
                    </a:prstGeom>
                  </pic:spPr>
                </pic:pic>
              </a:graphicData>
            </a:graphic>
          </wp:inline>
        </w:drawing>
      </w:r>
      <w:r w:rsidRPr="002E698B">
        <w:rPr>
          <w:rFonts w:ascii="Times New Roman" w:hAnsi="Times New Roman" w:cs="Times New Roman"/>
          <w:szCs w:val="24"/>
        </w:rPr>
        <w:t>zadovoljava".</w:t>
      </w:r>
      <w:r w:rsidR="007354E6">
        <w:rPr>
          <w:rFonts w:ascii="Times New Roman" w:hAnsi="Times New Roman" w:cs="Times New Roman"/>
          <w:szCs w:val="24"/>
        </w:rPr>
        <w:t xml:space="preserve"> </w:t>
      </w:r>
      <w:r w:rsidRPr="002E698B">
        <w:rPr>
          <w:rFonts w:ascii="Times New Roman" w:hAnsi="Times New Roman" w:cs="Times New Roman"/>
          <w:szCs w:val="24"/>
        </w:rPr>
        <w:t xml:space="preserve">Ako su za konkretno radno mjesto za koje se vrši provjera, kao poseban uslov propisana posebna znanja i vještine (poznavanje daktilografije, informatike </w:t>
      </w:r>
      <w:proofErr w:type="gramStart"/>
      <w:r w:rsidRPr="002E698B">
        <w:rPr>
          <w:rFonts w:ascii="Times New Roman" w:hAnsi="Times New Roman" w:cs="Times New Roman"/>
          <w:szCs w:val="24"/>
        </w:rPr>
        <w:t>ili</w:t>
      </w:r>
      <w:proofErr w:type="gramEnd"/>
      <w:r w:rsidRPr="002E698B">
        <w:rPr>
          <w:rFonts w:ascii="Times New Roman" w:hAnsi="Times New Roman" w:cs="Times New Roman"/>
          <w:szCs w:val="24"/>
        </w:rPr>
        <w:t xml:space="preserve"> stranih jezika i sl.) provjera tih znanja i vještina vrši se u skladu sa pravilima, odnosno standardima u tim oblastima.</w:t>
      </w:r>
      <w:r w:rsidR="00B05698">
        <w:rPr>
          <w:rFonts w:ascii="Times New Roman" w:hAnsi="Times New Roman" w:cs="Times New Roman"/>
          <w:szCs w:val="24"/>
        </w:rPr>
        <w:t xml:space="preserve"> </w:t>
      </w:r>
      <w:r w:rsidRPr="002E698B">
        <w:rPr>
          <w:rFonts w:ascii="Times New Roman" w:hAnsi="Times New Roman" w:cs="Times New Roman"/>
          <w:szCs w:val="24"/>
        </w:rPr>
        <w:t xml:space="preserve">Provjera se vrši elektronskim putem, pisanim putem i/ili na drugi odgovarajući način, a ocjenjuje se ocjenom "zadovoljava" ili </w:t>
      </w:r>
      <w:proofErr w:type="gramStart"/>
      <w:r w:rsidR="00423B67">
        <w:rPr>
          <w:rFonts w:ascii="Times New Roman" w:hAnsi="Times New Roman" w:cs="Times New Roman"/>
          <w:szCs w:val="24"/>
        </w:rPr>
        <w:t>“</w:t>
      </w:r>
      <w:r w:rsidRPr="002E698B">
        <w:rPr>
          <w:rFonts w:ascii="Times New Roman" w:hAnsi="Times New Roman" w:cs="Times New Roman"/>
          <w:szCs w:val="24"/>
        </w:rPr>
        <w:t xml:space="preserve"> ne</w:t>
      </w:r>
      <w:proofErr w:type="gramEnd"/>
      <w:r w:rsidRPr="002E698B">
        <w:rPr>
          <w:rFonts w:ascii="Times New Roman" w:hAnsi="Times New Roman" w:cs="Times New Roman"/>
          <w:szCs w:val="24"/>
        </w:rPr>
        <w:t xml:space="preserve"> zadovoljava".</w:t>
      </w:r>
    </w:p>
    <w:p w14:paraId="41DFAE04" w14:textId="77777777" w:rsidR="001007C5" w:rsidRPr="005F3851" w:rsidRDefault="005233ED">
      <w:pPr>
        <w:spacing w:after="246" w:line="259" w:lineRule="auto"/>
        <w:ind w:left="499" w:right="288" w:hanging="10"/>
        <w:jc w:val="center"/>
        <w:rPr>
          <w:rFonts w:ascii="Times New Roman" w:hAnsi="Times New Roman" w:cs="Times New Roman"/>
          <w:b/>
          <w:bCs/>
          <w:szCs w:val="24"/>
        </w:rPr>
      </w:pPr>
      <w:r w:rsidRPr="005F3851">
        <w:rPr>
          <w:rFonts w:ascii="Times New Roman" w:hAnsi="Times New Roman" w:cs="Times New Roman"/>
          <w:b/>
          <w:bCs/>
          <w:szCs w:val="24"/>
        </w:rPr>
        <w:t>Član 15</w:t>
      </w:r>
    </w:p>
    <w:p w14:paraId="3D239D4E" w14:textId="54A7A0C7" w:rsidR="001007C5" w:rsidRDefault="005233ED">
      <w:pPr>
        <w:spacing w:after="0" w:line="232" w:lineRule="auto"/>
        <w:ind w:left="38" w:right="0" w:firstLine="720"/>
        <w:jc w:val="left"/>
        <w:rPr>
          <w:rFonts w:ascii="Times New Roman" w:hAnsi="Times New Roman" w:cs="Times New Roman"/>
          <w:szCs w:val="24"/>
        </w:rPr>
      </w:pPr>
      <w:r w:rsidRPr="002E698B">
        <w:rPr>
          <w:rFonts w:ascii="Times New Roman" w:hAnsi="Times New Roman" w:cs="Times New Roman"/>
          <w:szCs w:val="24"/>
        </w:rPr>
        <w:t xml:space="preserve">Ako je kandidat prilikom provjere, po drugom oglasu koji je sproveden u prethodnih </w:t>
      </w:r>
      <w:r w:rsidR="00423B67">
        <w:rPr>
          <w:rFonts w:ascii="Times New Roman" w:hAnsi="Times New Roman" w:cs="Times New Roman"/>
          <w:szCs w:val="24"/>
        </w:rPr>
        <w:t>š</w:t>
      </w:r>
      <w:r w:rsidRPr="002E698B">
        <w:rPr>
          <w:rFonts w:ascii="Times New Roman" w:hAnsi="Times New Roman" w:cs="Times New Roman"/>
          <w:szCs w:val="24"/>
        </w:rPr>
        <w:t xml:space="preserve">est mjeseci, dobio ocjenu </w:t>
      </w:r>
      <w:r w:rsidR="00423B67">
        <w:rPr>
          <w:rFonts w:ascii="Times New Roman" w:hAnsi="Times New Roman" w:cs="Times New Roman"/>
          <w:szCs w:val="24"/>
          <w:vertAlign w:val="superscript"/>
        </w:rPr>
        <w:t>“</w:t>
      </w:r>
      <w:r w:rsidRPr="002E698B">
        <w:rPr>
          <w:rFonts w:ascii="Times New Roman" w:hAnsi="Times New Roman" w:cs="Times New Roman"/>
          <w:szCs w:val="24"/>
        </w:rPr>
        <w:t>zadovoljava” za odre</w:t>
      </w:r>
      <w:r w:rsidR="00423B67">
        <w:rPr>
          <w:rFonts w:ascii="Times New Roman" w:hAnsi="Times New Roman" w:cs="Times New Roman"/>
          <w:szCs w:val="24"/>
        </w:rPr>
        <w:t>đ</w:t>
      </w:r>
      <w:r w:rsidRPr="002E698B">
        <w:rPr>
          <w:rFonts w:ascii="Times New Roman" w:hAnsi="Times New Roman" w:cs="Times New Roman"/>
          <w:szCs w:val="24"/>
        </w:rPr>
        <w:t>eni nivo znanja stranog jezika, neće se vršiti provjera za isti ili niži nivo znanja tog jezika. O provjeri znanja stranih jezika vodi se evidencija.</w:t>
      </w:r>
    </w:p>
    <w:p w14:paraId="4F00714E" w14:textId="77777777" w:rsidR="005F3851" w:rsidRPr="002E698B" w:rsidRDefault="005F3851">
      <w:pPr>
        <w:spacing w:after="0" w:line="232" w:lineRule="auto"/>
        <w:ind w:left="38" w:right="0" w:firstLine="720"/>
        <w:jc w:val="left"/>
        <w:rPr>
          <w:rFonts w:ascii="Times New Roman" w:hAnsi="Times New Roman" w:cs="Times New Roman"/>
          <w:szCs w:val="24"/>
        </w:rPr>
      </w:pPr>
    </w:p>
    <w:p w14:paraId="1A56889D" w14:textId="77777777" w:rsidR="001007C5" w:rsidRPr="005F3851" w:rsidRDefault="005233ED">
      <w:pPr>
        <w:spacing w:after="223" w:line="259" w:lineRule="auto"/>
        <w:ind w:left="499" w:right="509" w:hanging="10"/>
        <w:jc w:val="center"/>
        <w:rPr>
          <w:rFonts w:ascii="Times New Roman" w:hAnsi="Times New Roman" w:cs="Times New Roman"/>
          <w:b/>
          <w:bCs/>
          <w:szCs w:val="24"/>
        </w:rPr>
      </w:pPr>
      <w:r w:rsidRPr="005F3851">
        <w:rPr>
          <w:rFonts w:ascii="Times New Roman" w:hAnsi="Times New Roman" w:cs="Times New Roman"/>
          <w:b/>
          <w:bCs/>
          <w:szCs w:val="24"/>
        </w:rPr>
        <w:t>Član 16</w:t>
      </w:r>
    </w:p>
    <w:p w14:paraId="6141019F" w14:textId="09521B99" w:rsidR="001007C5" w:rsidRDefault="005233ED" w:rsidP="00423B67">
      <w:pPr>
        <w:ind w:left="43" w:right="263"/>
        <w:rPr>
          <w:rFonts w:ascii="Times New Roman" w:hAnsi="Times New Roman" w:cs="Times New Roman"/>
          <w:szCs w:val="24"/>
        </w:rPr>
      </w:pPr>
      <w:r w:rsidRPr="002E698B">
        <w:rPr>
          <w:rFonts w:ascii="Times New Roman" w:hAnsi="Times New Roman" w:cs="Times New Roman"/>
          <w:szCs w:val="24"/>
        </w:rPr>
        <w:t xml:space="preserve">Kandidat koji je ostvario više od 50% bodova na praktičnom dijelu pisanog testa, odnosno kandidat koji je dobio ocjenu "zadovoljava" može pristupiti usmenom intervjuu. Na usmenom intervjuu svakom kandidatu postavljaju se ista pitanja, po istom redosljedu i zadaje rješavanje istog problema, odnosno zadatka, pri </w:t>
      </w:r>
      <w:r w:rsidR="00423B67">
        <w:rPr>
          <w:rFonts w:ascii="Times New Roman" w:hAnsi="Times New Roman" w:cs="Times New Roman"/>
          <w:szCs w:val="24"/>
        </w:rPr>
        <w:t>č</w:t>
      </w:r>
      <w:r w:rsidRPr="002E698B">
        <w:rPr>
          <w:rFonts w:ascii="Times New Roman" w:hAnsi="Times New Roman" w:cs="Times New Roman"/>
          <w:szCs w:val="24"/>
        </w:rPr>
        <w:t>emu se mogu postavljati dodatna pitanja i zahtijevati dodatna objašnjenja. Vrijeme trajanja usmenog intervjua određuje komisija i mora biti isto za sve kandidate.Usmeni intervju ocjenjuje se prema sljedećim kriterijumima: vještina komunikacije i lični nastup - do 5 bodova; motivacija - do 5 bodova; znanje i iskustvo koje je relevantno za radno mjesto za koje se sprovodi oglas - do 10</w:t>
      </w:r>
      <w:r w:rsidR="00423B67">
        <w:rPr>
          <w:rFonts w:ascii="Times New Roman" w:hAnsi="Times New Roman" w:cs="Times New Roman"/>
          <w:szCs w:val="24"/>
        </w:rPr>
        <w:t xml:space="preserve"> </w:t>
      </w:r>
      <w:r w:rsidRPr="002E698B">
        <w:rPr>
          <w:rFonts w:ascii="Times New Roman" w:hAnsi="Times New Roman" w:cs="Times New Roman"/>
          <w:szCs w:val="24"/>
        </w:rPr>
        <w:t>bodova.</w:t>
      </w:r>
    </w:p>
    <w:p w14:paraId="2DF96AAA" w14:textId="77777777" w:rsidR="00423B67" w:rsidRPr="002E698B" w:rsidRDefault="00423B67" w:rsidP="00423B67">
      <w:pPr>
        <w:ind w:left="43" w:right="263"/>
        <w:rPr>
          <w:rFonts w:ascii="Times New Roman" w:hAnsi="Times New Roman" w:cs="Times New Roman"/>
          <w:szCs w:val="24"/>
        </w:rPr>
      </w:pPr>
    </w:p>
    <w:p w14:paraId="15E816E4" w14:textId="41116D17" w:rsidR="001007C5" w:rsidRPr="005F3851" w:rsidRDefault="005F3851">
      <w:pPr>
        <w:pStyle w:val="Heading2"/>
        <w:ind w:left="576" w:right="441"/>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17</w:t>
      </w:r>
    </w:p>
    <w:p w14:paraId="03C2F269" w14:textId="0A88CF62" w:rsidR="001007C5" w:rsidRDefault="005233ED">
      <w:pPr>
        <w:ind w:left="43" w:right="263"/>
        <w:rPr>
          <w:rFonts w:ascii="Times New Roman" w:hAnsi="Times New Roman" w:cs="Times New Roman"/>
          <w:szCs w:val="24"/>
        </w:rPr>
      </w:pPr>
      <w:r w:rsidRPr="002E698B">
        <w:rPr>
          <w:rFonts w:ascii="Times New Roman" w:hAnsi="Times New Roman" w:cs="Times New Roman"/>
          <w:szCs w:val="24"/>
        </w:rPr>
        <w:t>U okviru kriterijuma komunikacija i lični nastup ocjenjuju se: jasno i precizno izražavanje, posjedovanje vještine aktivnog slušanja, uvažavanje i poštovanje sagovornika, posjedovanje samopouzdanja i pokazivanje kulture u komunikaciji, uvjerljivost i sigurnost u izražavanju i iznošenju stavova i informacija, sposobnost snalaženja u odre</w:t>
      </w:r>
      <w:r w:rsidR="00423B67">
        <w:rPr>
          <w:rFonts w:ascii="Times New Roman" w:hAnsi="Times New Roman" w:cs="Times New Roman"/>
          <w:szCs w:val="24"/>
        </w:rPr>
        <w:t>đ</w:t>
      </w:r>
      <w:r w:rsidRPr="002E698B">
        <w:rPr>
          <w:rFonts w:ascii="Times New Roman" w:hAnsi="Times New Roman" w:cs="Times New Roman"/>
          <w:szCs w:val="24"/>
        </w:rPr>
        <w:t>enim situacijama, uskla</w:t>
      </w:r>
      <w:r w:rsidR="00423B67">
        <w:rPr>
          <w:rFonts w:ascii="Times New Roman" w:hAnsi="Times New Roman" w:cs="Times New Roman"/>
          <w:szCs w:val="24"/>
        </w:rPr>
        <w:t>đ</w:t>
      </w:r>
      <w:r w:rsidRPr="002E698B">
        <w:rPr>
          <w:rFonts w:ascii="Times New Roman" w:hAnsi="Times New Roman" w:cs="Times New Roman"/>
          <w:szCs w:val="24"/>
        </w:rPr>
        <w:t>ivanje verbalne i neverbalne komunikacije. U okviru kriterijuma motivacija ocjenjuju se: usmjerenost ka ostvarivanju ciljeva, težnja za postignućem, pokazivanje upornosti</w:t>
      </w:r>
      <w:r w:rsidR="007434E3">
        <w:rPr>
          <w:rFonts w:ascii="Times New Roman" w:hAnsi="Times New Roman" w:cs="Times New Roman"/>
          <w:szCs w:val="24"/>
        </w:rPr>
        <w:t xml:space="preserve"> i dosljednosti u ostvarivanju ž</w:t>
      </w:r>
      <w:r w:rsidRPr="002E698B">
        <w:rPr>
          <w:rFonts w:ascii="Times New Roman" w:hAnsi="Times New Roman" w:cs="Times New Roman"/>
          <w:szCs w:val="24"/>
        </w:rPr>
        <w:t xml:space="preserve">eljenih ciljeva. U okviru kriterijuma znanje i iskustvo relevantno za radno mjesto za koje se sprovodi oglas ocjenjuje se poznavanje oblasti iz opisa poslova tog radnog mjesta </w:t>
      </w:r>
      <w:proofErr w:type="gramStart"/>
      <w:r w:rsidRPr="002E698B">
        <w:rPr>
          <w:rFonts w:ascii="Times New Roman" w:hAnsi="Times New Roman" w:cs="Times New Roman"/>
          <w:szCs w:val="24"/>
        </w:rPr>
        <w:t>na</w:t>
      </w:r>
      <w:proofErr w:type="gramEnd"/>
      <w:r w:rsidRPr="002E698B">
        <w:rPr>
          <w:rFonts w:ascii="Times New Roman" w:hAnsi="Times New Roman" w:cs="Times New Roman"/>
          <w:szCs w:val="24"/>
        </w:rPr>
        <w:t xml:space="preserve"> osnovu prethodnog radnog iskustva koje je navedeno u priloženoj dokumentaciji.</w:t>
      </w:r>
      <w:r w:rsidR="007434E3">
        <w:rPr>
          <w:rFonts w:ascii="Times New Roman" w:hAnsi="Times New Roman" w:cs="Times New Roman"/>
          <w:szCs w:val="24"/>
        </w:rPr>
        <w:t xml:space="preserve"> </w:t>
      </w:r>
      <w:r w:rsidRPr="002E698B">
        <w:rPr>
          <w:rFonts w:ascii="Times New Roman" w:hAnsi="Times New Roman" w:cs="Times New Roman"/>
          <w:szCs w:val="24"/>
        </w:rPr>
        <w:t xml:space="preserve">Broj bodova </w:t>
      </w:r>
      <w:proofErr w:type="gramStart"/>
      <w:r w:rsidRPr="002E698B">
        <w:rPr>
          <w:rFonts w:ascii="Times New Roman" w:hAnsi="Times New Roman" w:cs="Times New Roman"/>
          <w:szCs w:val="24"/>
        </w:rPr>
        <w:t>na</w:t>
      </w:r>
      <w:proofErr w:type="gramEnd"/>
      <w:r w:rsidRPr="002E698B">
        <w:rPr>
          <w:rFonts w:ascii="Times New Roman" w:hAnsi="Times New Roman" w:cs="Times New Roman"/>
          <w:szCs w:val="24"/>
        </w:rPr>
        <w:t xml:space="preserve"> usmenom intervjuu dobija se tako što se zbir bodova svih članova komisije, prema svakom od kriterijuma, dijeli sa brojem članova komisije.</w:t>
      </w:r>
    </w:p>
    <w:p w14:paraId="62301E96" w14:textId="77777777" w:rsidR="00423B67" w:rsidRPr="002E698B" w:rsidRDefault="00423B67">
      <w:pPr>
        <w:ind w:left="43" w:right="263"/>
        <w:rPr>
          <w:rFonts w:ascii="Times New Roman" w:hAnsi="Times New Roman" w:cs="Times New Roman"/>
          <w:szCs w:val="24"/>
        </w:rPr>
      </w:pPr>
    </w:p>
    <w:p w14:paraId="68DA67DB" w14:textId="20C0543D" w:rsidR="001007C5" w:rsidRPr="005F3851" w:rsidRDefault="005F3851">
      <w:pPr>
        <w:pStyle w:val="Heading2"/>
        <w:ind w:left="576" w:right="221"/>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18</w:t>
      </w:r>
    </w:p>
    <w:p w14:paraId="5557FE1E" w14:textId="3A8D446A" w:rsidR="00542FB5" w:rsidRDefault="005233ED" w:rsidP="00423B67">
      <w:pPr>
        <w:ind w:left="43" w:right="263"/>
        <w:rPr>
          <w:rFonts w:ascii="Times New Roman" w:hAnsi="Times New Roman" w:cs="Times New Roman"/>
          <w:szCs w:val="24"/>
        </w:rPr>
      </w:pPr>
      <w:r w:rsidRPr="002E698B">
        <w:rPr>
          <w:rFonts w:ascii="Times New Roman" w:hAnsi="Times New Roman" w:cs="Times New Roman"/>
          <w:szCs w:val="24"/>
        </w:rPr>
        <w:t xml:space="preserve">Nakon sprovedene provjere, a najkasnije u roku od sedam dana, sačinjava se izvještaj u koji se unose podaci o sprovedenoj provjeri i ostvareni rezultati, za svakog kandidata posebno. Ukupan broj bodova na provjeri dobija se sabiranjem broja bodova ostvarenih na pisanom </w:t>
      </w:r>
      <w:r w:rsidRPr="002E698B">
        <w:rPr>
          <w:rFonts w:ascii="Times New Roman" w:hAnsi="Times New Roman" w:cs="Times New Roman"/>
          <w:szCs w:val="24"/>
        </w:rPr>
        <w:lastRenderedPageBreak/>
        <w:t>testiranju i usmenom intervjuu, primjenom sljede</w:t>
      </w:r>
      <w:r w:rsidR="00542FB5">
        <w:rPr>
          <w:rFonts w:ascii="Times New Roman" w:hAnsi="Times New Roman" w:cs="Times New Roman"/>
          <w:szCs w:val="24"/>
        </w:rPr>
        <w:t>ć</w:t>
      </w:r>
      <w:r w:rsidRPr="002E698B">
        <w:rPr>
          <w:rFonts w:ascii="Times New Roman" w:hAnsi="Times New Roman" w:cs="Times New Roman"/>
          <w:szCs w:val="24"/>
        </w:rPr>
        <w:t xml:space="preserve">e formule: ukupan broj bodova = broj bodova ostvaren na teorijskom dijelu pisanog testa x 30/100 + broj bodova ostvaren na praktičnom dijelu pisanog testa x 35/100 + broj bodova ostvaren na usmenom intervjuu x 35/100. Ukupan broj bodova unosi se u izvještaj </w:t>
      </w:r>
      <w:r w:rsidR="00542FB5">
        <w:rPr>
          <w:rFonts w:ascii="Times New Roman" w:hAnsi="Times New Roman" w:cs="Times New Roman"/>
          <w:szCs w:val="24"/>
        </w:rPr>
        <w:t>i listu za izbor kandidata.</w:t>
      </w:r>
    </w:p>
    <w:p w14:paraId="588671D8" w14:textId="77777777" w:rsidR="00423B67" w:rsidRDefault="00423B67" w:rsidP="00423B67">
      <w:pPr>
        <w:ind w:left="43" w:right="263"/>
        <w:rPr>
          <w:rFonts w:ascii="Times New Roman" w:hAnsi="Times New Roman" w:cs="Times New Roman"/>
          <w:szCs w:val="24"/>
        </w:rPr>
      </w:pPr>
    </w:p>
    <w:p w14:paraId="1199C72A" w14:textId="77777777" w:rsidR="005F3851" w:rsidRDefault="005233ED">
      <w:pPr>
        <w:pStyle w:val="Heading1"/>
        <w:spacing w:after="252" w:line="216" w:lineRule="auto"/>
        <w:ind w:left="3992" w:right="3618"/>
        <w:jc w:val="center"/>
        <w:rPr>
          <w:rFonts w:ascii="Times New Roman" w:hAnsi="Times New Roman" w:cs="Times New Roman"/>
          <w:b/>
          <w:bCs/>
          <w:sz w:val="24"/>
          <w:szCs w:val="24"/>
        </w:rPr>
      </w:pPr>
      <w:r w:rsidRPr="005F3851">
        <w:rPr>
          <w:rFonts w:ascii="Times New Roman" w:hAnsi="Times New Roman" w:cs="Times New Roman"/>
          <w:b/>
          <w:bCs/>
          <w:sz w:val="24"/>
          <w:szCs w:val="24"/>
        </w:rPr>
        <w:t xml:space="preserve">Namještenici </w:t>
      </w:r>
    </w:p>
    <w:p w14:paraId="3D25BA3B" w14:textId="3E88160B" w:rsidR="001007C5" w:rsidRPr="005F3851" w:rsidRDefault="005F3851">
      <w:pPr>
        <w:pStyle w:val="Heading1"/>
        <w:spacing w:after="252" w:line="216" w:lineRule="auto"/>
        <w:ind w:left="3992" w:right="3618"/>
        <w:jc w:val="center"/>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19</w:t>
      </w:r>
    </w:p>
    <w:p w14:paraId="6B664A9D" w14:textId="3C2E0F20"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Provjera sposobnosti kandidata koji ispunjavaju uslove javnog oglasa za popunu radnog mjesta namještenika</w:t>
      </w:r>
      <w:r w:rsidR="00423B67">
        <w:rPr>
          <w:rFonts w:ascii="Times New Roman" w:hAnsi="Times New Roman" w:cs="Times New Roman"/>
          <w:szCs w:val="24"/>
        </w:rPr>
        <w:t>/ica</w:t>
      </w:r>
      <w:r w:rsidRPr="002E698B">
        <w:rPr>
          <w:rFonts w:ascii="Times New Roman" w:hAnsi="Times New Roman" w:cs="Times New Roman"/>
          <w:szCs w:val="24"/>
        </w:rPr>
        <w:t xml:space="preserve"> vrši se usmenim intervjuom. Na usmenom intervju svakom kandidatu postavljaju se ista pitanja po istom redosljedu, pri </w:t>
      </w:r>
      <w:r w:rsidR="00423B67">
        <w:rPr>
          <w:rFonts w:ascii="Times New Roman" w:hAnsi="Times New Roman" w:cs="Times New Roman"/>
          <w:szCs w:val="24"/>
        </w:rPr>
        <w:t>č</w:t>
      </w:r>
      <w:r w:rsidRPr="002E698B">
        <w:rPr>
          <w:rFonts w:ascii="Times New Roman" w:hAnsi="Times New Roman" w:cs="Times New Roman"/>
          <w:szCs w:val="24"/>
        </w:rPr>
        <w:t>emu se mogu postavljati dodatna pitanja i zahtijevati dodatna objašnjenja. Vrijeme trajanja usmenog inte</w:t>
      </w:r>
      <w:r w:rsidR="00423B67">
        <w:rPr>
          <w:rFonts w:ascii="Times New Roman" w:hAnsi="Times New Roman" w:cs="Times New Roman"/>
          <w:szCs w:val="24"/>
        </w:rPr>
        <w:t>v</w:t>
      </w:r>
      <w:r w:rsidRPr="002E698B">
        <w:rPr>
          <w:rFonts w:ascii="Times New Roman" w:hAnsi="Times New Roman" w:cs="Times New Roman"/>
          <w:szCs w:val="24"/>
        </w:rPr>
        <w:t>jua odre</w:t>
      </w:r>
      <w:r w:rsidR="00423B67">
        <w:rPr>
          <w:rFonts w:ascii="Times New Roman" w:hAnsi="Times New Roman" w:cs="Times New Roman"/>
          <w:szCs w:val="24"/>
        </w:rPr>
        <w:t>đ</w:t>
      </w:r>
      <w:r w:rsidRPr="002E698B">
        <w:rPr>
          <w:rFonts w:ascii="Times New Roman" w:hAnsi="Times New Roman" w:cs="Times New Roman"/>
          <w:szCs w:val="24"/>
        </w:rPr>
        <w:t xml:space="preserve">uje komisija za provjeru sposobnosti kandidata koji ispunjavaju uslove javnog oglasa za popunu radnog mjesta namještenika i mora biti isto za sve kandidate. Ocjenjivanje usmenog intervjua vrši se prema sljedećim kriterijumima: vještina komunikacije - do 10 bodova; motivacija - do 10 bodova. U okviru kriterijuma vještina komunikacije provjerava se: jasno i precizno izražavanje, posjedovanje vještine aktivnog slušanja, uvažavanje i poštovanje sagovornika, posjedovanje samopouzdanja i pokazivanje kulture u komunikaciji. U okviru kriterijuma motivacija provjerava se: usmjerenost ka ostvarivanju ciljeva, težnja za postignućem, pokazivanje upornosti i dosljednosti u ostvarivanju željenih ciljeva. Broj bodova </w:t>
      </w:r>
      <w:proofErr w:type="gramStart"/>
      <w:r w:rsidRPr="002E698B">
        <w:rPr>
          <w:rFonts w:ascii="Times New Roman" w:hAnsi="Times New Roman" w:cs="Times New Roman"/>
          <w:szCs w:val="24"/>
        </w:rPr>
        <w:t>na</w:t>
      </w:r>
      <w:proofErr w:type="gramEnd"/>
      <w:r w:rsidRPr="002E698B">
        <w:rPr>
          <w:rFonts w:ascii="Times New Roman" w:hAnsi="Times New Roman" w:cs="Times New Roman"/>
          <w:szCs w:val="24"/>
        </w:rPr>
        <w:t xml:space="preserve"> usmenom intervjuu dobija se tako </w:t>
      </w:r>
      <w:r w:rsidR="00423B67">
        <w:rPr>
          <w:rFonts w:ascii="Times New Roman" w:hAnsi="Times New Roman" w:cs="Times New Roman"/>
          <w:szCs w:val="24"/>
        </w:rPr>
        <w:t>š</w:t>
      </w:r>
      <w:r w:rsidRPr="002E698B">
        <w:rPr>
          <w:rFonts w:ascii="Times New Roman" w:hAnsi="Times New Roman" w:cs="Times New Roman"/>
          <w:szCs w:val="24"/>
        </w:rPr>
        <w:t xml:space="preserve">to se zbir bodova svih članova komisije prema svakom od kriterijuma, dijeli sa brojem </w:t>
      </w:r>
      <w:r w:rsidR="00423B67">
        <w:rPr>
          <w:rFonts w:ascii="Times New Roman" w:hAnsi="Times New Roman" w:cs="Times New Roman"/>
          <w:szCs w:val="24"/>
        </w:rPr>
        <w:t>č</w:t>
      </w:r>
      <w:r w:rsidR="007434E3">
        <w:rPr>
          <w:rFonts w:ascii="Times New Roman" w:hAnsi="Times New Roman" w:cs="Times New Roman"/>
          <w:szCs w:val="24"/>
        </w:rPr>
        <w:t>lanova komisije</w:t>
      </w:r>
      <w:r w:rsidRPr="002E698B">
        <w:rPr>
          <w:rFonts w:ascii="Times New Roman" w:hAnsi="Times New Roman" w:cs="Times New Roman"/>
          <w:szCs w:val="24"/>
        </w:rPr>
        <w:t xml:space="preserve">. Nakon sprovedene </w:t>
      </w:r>
      <w:r w:rsidR="007434E3">
        <w:rPr>
          <w:rFonts w:ascii="Times New Roman" w:hAnsi="Times New Roman" w:cs="Times New Roman"/>
          <w:szCs w:val="24"/>
        </w:rPr>
        <w:t>provjere sačinjava se izvještaj, u kojoj se unosi i broj bodova.</w:t>
      </w:r>
    </w:p>
    <w:p w14:paraId="51A3EFD6" w14:textId="0FCA1EC8" w:rsidR="001007C5" w:rsidRPr="005F3851" w:rsidRDefault="005F3851">
      <w:pPr>
        <w:pStyle w:val="Heading2"/>
        <w:ind w:left="576" w:right="154"/>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2</w:t>
      </w:r>
      <w:r w:rsidR="00542FB5" w:rsidRPr="005F3851">
        <w:rPr>
          <w:rFonts w:ascii="Times New Roman" w:hAnsi="Times New Roman" w:cs="Times New Roman"/>
          <w:b/>
          <w:bCs/>
          <w:sz w:val="24"/>
          <w:szCs w:val="24"/>
        </w:rPr>
        <w:t>0</w:t>
      </w:r>
    </w:p>
    <w:p w14:paraId="1934D729" w14:textId="77777777" w:rsidR="001007C5" w:rsidRPr="002E698B" w:rsidRDefault="005233ED">
      <w:pPr>
        <w:ind w:left="43" w:right="263"/>
        <w:rPr>
          <w:rFonts w:ascii="Times New Roman" w:hAnsi="Times New Roman" w:cs="Times New Roman"/>
          <w:szCs w:val="24"/>
        </w:rPr>
      </w:pPr>
      <w:r w:rsidRPr="002E698B">
        <w:rPr>
          <w:rFonts w:ascii="Times New Roman" w:hAnsi="Times New Roman" w:cs="Times New Roman"/>
          <w:szCs w:val="24"/>
        </w:rPr>
        <w:t>Sekretarijat za lokalnu samoupravu, u roku od tri dana od dana sačinjavanja izvještaja, utvrđuje listu za izbor kandidata i dostavlja je licu koje rukovodi organom lokalne uprave, stručnom službom, odnosno posebnom službom koje je pokrenulo postupak za popunu radnog mjesta.</w:t>
      </w:r>
    </w:p>
    <w:p w14:paraId="7554DCFF" w14:textId="505663FC" w:rsidR="001007C5" w:rsidRPr="005F3851" w:rsidRDefault="005F3851">
      <w:pPr>
        <w:pStyle w:val="Heading2"/>
        <w:ind w:left="576" w:right="134"/>
        <w:rPr>
          <w:rFonts w:ascii="Times New Roman" w:hAnsi="Times New Roman" w:cs="Times New Roman"/>
          <w:b/>
          <w:bCs/>
          <w:sz w:val="24"/>
          <w:szCs w:val="24"/>
        </w:rPr>
      </w:pPr>
      <w:r>
        <w:rPr>
          <w:rFonts w:ascii="Times New Roman" w:hAnsi="Times New Roman" w:cs="Times New Roman"/>
          <w:b/>
          <w:bCs/>
          <w:sz w:val="24"/>
          <w:szCs w:val="24"/>
        </w:rPr>
        <w:t>Č</w:t>
      </w:r>
      <w:r w:rsidR="005233ED" w:rsidRPr="005F3851">
        <w:rPr>
          <w:rFonts w:ascii="Times New Roman" w:hAnsi="Times New Roman" w:cs="Times New Roman"/>
          <w:b/>
          <w:bCs/>
          <w:sz w:val="24"/>
          <w:szCs w:val="24"/>
        </w:rPr>
        <w:t>lan 22</w:t>
      </w:r>
    </w:p>
    <w:p w14:paraId="53AF1F04" w14:textId="4C1101A1" w:rsidR="001007C5" w:rsidRPr="002E698B" w:rsidRDefault="00943EEC">
      <w:pPr>
        <w:spacing w:after="280"/>
        <w:ind w:left="758" w:right="263" w:firstLine="0"/>
        <w:rPr>
          <w:rFonts w:ascii="Times New Roman" w:hAnsi="Times New Roman" w:cs="Times New Roman"/>
          <w:szCs w:val="24"/>
        </w:rPr>
      </w:pPr>
      <w:r>
        <w:rPr>
          <w:rFonts w:ascii="Times New Roman" w:hAnsi="Times New Roman" w:cs="Times New Roman"/>
          <w:szCs w:val="24"/>
        </w:rPr>
        <w:t>Ovo uputstvo</w:t>
      </w:r>
      <w:r w:rsidR="005233ED" w:rsidRPr="002E698B">
        <w:rPr>
          <w:rFonts w:ascii="Times New Roman" w:hAnsi="Times New Roman" w:cs="Times New Roman"/>
          <w:szCs w:val="24"/>
        </w:rPr>
        <w:t xml:space="preserve"> stupa na snagu danom donošenja.</w:t>
      </w:r>
    </w:p>
    <w:p w14:paraId="176DBBB6" w14:textId="4E07134B" w:rsidR="005F3851" w:rsidRDefault="005233ED" w:rsidP="005F3851">
      <w:pPr>
        <w:spacing w:after="32"/>
        <w:ind w:left="0" w:right="263" w:firstLine="0"/>
        <w:rPr>
          <w:rFonts w:ascii="Times New Roman" w:hAnsi="Times New Roman" w:cs="Times New Roman"/>
          <w:szCs w:val="24"/>
        </w:rPr>
      </w:pPr>
      <w:r w:rsidRPr="002E698B">
        <w:rPr>
          <w:rFonts w:ascii="Times New Roman" w:hAnsi="Times New Roman" w:cs="Times New Roman"/>
          <w:szCs w:val="24"/>
        </w:rPr>
        <w:t>Broj: 0</w:t>
      </w:r>
      <w:r w:rsidR="00B05698">
        <w:rPr>
          <w:rFonts w:ascii="Times New Roman" w:hAnsi="Times New Roman" w:cs="Times New Roman"/>
          <w:szCs w:val="24"/>
        </w:rPr>
        <w:t xml:space="preserve">4-032/21-                        </w:t>
      </w:r>
      <w:r w:rsidR="00C56B1D">
        <w:rPr>
          <w:rFonts w:ascii="Times New Roman" w:hAnsi="Times New Roman" w:cs="Times New Roman"/>
          <w:szCs w:val="24"/>
        </w:rPr>
        <w:t xml:space="preserve">                                                             </w:t>
      </w:r>
      <w:r w:rsidR="005F3851">
        <w:rPr>
          <w:rFonts w:ascii="Times New Roman" w:hAnsi="Times New Roman" w:cs="Times New Roman"/>
          <w:b/>
          <w:bCs/>
          <w:szCs w:val="24"/>
        </w:rPr>
        <w:t xml:space="preserve">  </w:t>
      </w:r>
      <w:r w:rsidR="007434E3">
        <w:rPr>
          <w:rFonts w:ascii="Times New Roman" w:hAnsi="Times New Roman" w:cs="Times New Roman"/>
          <w:b/>
          <w:bCs/>
          <w:szCs w:val="24"/>
        </w:rPr>
        <w:t xml:space="preserve">          </w:t>
      </w:r>
      <w:r w:rsidR="005F3851">
        <w:rPr>
          <w:rFonts w:ascii="Times New Roman" w:hAnsi="Times New Roman" w:cs="Times New Roman"/>
          <w:b/>
          <w:bCs/>
          <w:szCs w:val="24"/>
        </w:rPr>
        <w:t xml:space="preserve"> </w:t>
      </w:r>
      <w:r w:rsidR="00C56B1D" w:rsidRPr="00C56B1D">
        <w:rPr>
          <w:rFonts w:ascii="Times New Roman" w:hAnsi="Times New Roman" w:cs="Times New Roman"/>
          <w:b/>
          <w:bCs/>
          <w:szCs w:val="24"/>
        </w:rPr>
        <w:t>SEKRETARK</w:t>
      </w:r>
      <w:r w:rsidR="005F3851">
        <w:rPr>
          <w:rFonts w:ascii="Times New Roman" w:hAnsi="Times New Roman" w:cs="Times New Roman"/>
          <w:b/>
          <w:bCs/>
          <w:szCs w:val="24"/>
        </w:rPr>
        <w:t>A</w:t>
      </w:r>
      <w:r w:rsidR="00C56B1D" w:rsidRPr="00C56B1D">
        <w:rPr>
          <w:rFonts w:ascii="Times New Roman" w:hAnsi="Times New Roman" w:cs="Times New Roman"/>
          <w:b/>
          <w:bCs/>
          <w:szCs w:val="24"/>
        </w:rPr>
        <w:t>,</w:t>
      </w:r>
    </w:p>
    <w:p w14:paraId="32B08F89" w14:textId="007C07D4" w:rsidR="00C56B1D" w:rsidRDefault="002E698B" w:rsidP="005F3851">
      <w:pPr>
        <w:spacing w:after="32"/>
        <w:ind w:left="0" w:right="263" w:firstLine="0"/>
        <w:rPr>
          <w:rFonts w:ascii="Times New Roman" w:hAnsi="Times New Roman" w:cs="Times New Roman"/>
          <w:szCs w:val="24"/>
        </w:rPr>
      </w:pPr>
      <w:r>
        <w:rPr>
          <w:rFonts w:ascii="Times New Roman" w:hAnsi="Times New Roman" w:cs="Times New Roman"/>
          <w:szCs w:val="24"/>
        </w:rPr>
        <w:t>Tuzi</w:t>
      </w:r>
      <w:r w:rsidR="005233ED" w:rsidRPr="002E698B">
        <w:rPr>
          <w:rFonts w:ascii="Times New Roman" w:hAnsi="Times New Roman" w:cs="Times New Roman"/>
          <w:szCs w:val="24"/>
        </w:rPr>
        <w:t xml:space="preserve">, </w:t>
      </w:r>
      <w:r w:rsidR="00B05698">
        <w:rPr>
          <w:rFonts w:ascii="Times New Roman" w:hAnsi="Times New Roman" w:cs="Times New Roman"/>
          <w:szCs w:val="24"/>
        </w:rPr>
        <w:t>15</w:t>
      </w:r>
      <w:r w:rsidR="006A42E2">
        <w:rPr>
          <w:rFonts w:ascii="Times New Roman" w:hAnsi="Times New Roman" w:cs="Times New Roman"/>
          <w:szCs w:val="24"/>
        </w:rPr>
        <w:t>.</w:t>
      </w:r>
      <w:r w:rsidR="00BB7AFC">
        <w:rPr>
          <w:rFonts w:ascii="Times New Roman" w:hAnsi="Times New Roman" w:cs="Times New Roman"/>
          <w:szCs w:val="24"/>
        </w:rPr>
        <w:t>0</w:t>
      </w:r>
      <w:r w:rsidR="00B05698">
        <w:rPr>
          <w:rFonts w:ascii="Times New Roman" w:hAnsi="Times New Roman" w:cs="Times New Roman"/>
          <w:szCs w:val="24"/>
        </w:rPr>
        <w:t>2</w:t>
      </w:r>
      <w:r w:rsidR="00BB7AFC">
        <w:rPr>
          <w:rFonts w:ascii="Times New Roman" w:hAnsi="Times New Roman" w:cs="Times New Roman"/>
          <w:szCs w:val="24"/>
        </w:rPr>
        <w:t>.</w:t>
      </w:r>
      <w:r w:rsidR="00B05698">
        <w:rPr>
          <w:rFonts w:ascii="Times New Roman" w:hAnsi="Times New Roman" w:cs="Times New Roman"/>
          <w:szCs w:val="24"/>
        </w:rPr>
        <w:t>2021</w:t>
      </w:r>
      <w:r w:rsidR="005233ED" w:rsidRPr="002E698B">
        <w:rPr>
          <w:rFonts w:ascii="Times New Roman" w:hAnsi="Times New Roman" w:cs="Times New Roman"/>
          <w:szCs w:val="24"/>
        </w:rPr>
        <w:t>.godine</w:t>
      </w:r>
      <w:r>
        <w:rPr>
          <w:rFonts w:ascii="Times New Roman" w:hAnsi="Times New Roman" w:cs="Times New Roman"/>
          <w:szCs w:val="24"/>
        </w:rPr>
        <w:t>.</w:t>
      </w:r>
      <w:r w:rsidR="00542FB5">
        <w:rPr>
          <w:rFonts w:ascii="Times New Roman" w:hAnsi="Times New Roman" w:cs="Times New Roman"/>
          <w:szCs w:val="24"/>
        </w:rPr>
        <w:t xml:space="preserve">                  </w:t>
      </w:r>
      <w:r w:rsidR="00B05698">
        <w:rPr>
          <w:rFonts w:ascii="Times New Roman" w:hAnsi="Times New Roman" w:cs="Times New Roman"/>
          <w:szCs w:val="24"/>
        </w:rPr>
        <w:t xml:space="preserve"> </w:t>
      </w:r>
      <w:r w:rsidR="00542FB5">
        <w:rPr>
          <w:rFonts w:ascii="Times New Roman" w:hAnsi="Times New Roman" w:cs="Times New Roman"/>
          <w:szCs w:val="24"/>
        </w:rPr>
        <w:t xml:space="preserve">             </w:t>
      </w:r>
      <w:r w:rsidR="00C56B1D">
        <w:rPr>
          <w:rFonts w:ascii="Times New Roman" w:hAnsi="Times New Roman" w:cs="Times New Roman"/>
          <w:szCs w:val="24"/>
        </w:rPr>
        <w:t xml:space="preserve">             </w:t>
      </w:r>
      <w:r w:rsidR="00BB7AFC">
        <w:rPr>
          <w:rFonts w:ascii="Times New Roman" w:hAnsi="Times New Roman" w:cs="Times New Roman"/>
          <w:szCs w:val="24"/>
        </w:rPr>
        <w:t xml:space="preserve">      </w:t>
      </w:r>
      <w:r w:rsidR="00C56B1D">
        <w:rPr>
          <w:rFonts w:ascii="Times New Roman" w:hAnsi="Times New Roman" w:cs="Times New Roman"/>
          <w:szCs w:val="24"/>
        </w:rPr>
        <w:t xml:space="preserve">               </w:t>
      </w:r>
      <w:r w:rsidR="00B05698">
        <w:rPr>
          <w:rFonts w:ascii="Times New Roman" w:hAnsi="Times New Roman" w:cs="Times New Roman"/>
          <w:szCs w:val="24"/>
        </w:rPr>
        <w:t xml:space="preserve">         </w:t>
      </w:r>
      <w:r w:rsidR="00C56B1D">
        <w:rPr>
          <w:rFonts w:ascii="Times New Roman" w:hAnsi="Times New Roman" w:cs="Times New Roman"/>
          <w:szCs w:val="24"/>
        </w:rPr>
        <w:t xml:space="preserve">  </w:t>
      </w:r>
      <w:r w:rsidR="007434E3">
        <w:rPr>
          <w:rFonts w:ascii="Times New Roman" w:hAnsi="Times New Roman" w:cs="Times New Roman"/>
          <w:szCs w:val="24"/>
        </w:rPr>
        <w:t xml:space="preserve">        </w:t>
      </w:r>
      <w:r w:rsidR="005F3851">
        <w:rPr>
          <w:rFonts w:ascii="Times New Roman" w:hAnsi="Times New Roman" w:cs="Times New Roman"/>
          <w:szCs w:val="24"/>
        </w:rPr>
        <w:t xml:space="preserve"> </w:t>
      </w:r>
      <w:r w:rsidR="00C56B1D">
        <w:rPr>
          <w:rFonts w:ascii="Times New Roman" w:hAnsi="Times New Roman" w:cs="Times New Roman"/>
          <w:szCs w:val="24"/>
        </w:rPr>
        <w:t xml:space="preserve"> Marina Ujkaj</w:t>
      </w:r>
      <w:r w:rsidR="00542FB5">
        <w:rPr>
          <w:rFonts w:ascii="Times New Roman" w:hAnsi="Times New Roman" w:cs="Times New Roman"/>
          <w:szCs w:val="24"/>
        </w:rPr>
        <w:t xml:space="preserve">                                    </w:t>
      </w:r>
    </w:p>
    <w:p w14:paraId="32E8CE74" w14:textId="152E5846" w:rsidR="00542FB5" w:rsidRPr="002E698B" w:rsidRDefault="00C56B1D" w:rsidP="00C56B1D">
      <w:pPr>
        <w:spacing w:after="684"/>
        <w:ind w:left="768" w:right="263" w:firstLine="0"/>
        <w:rPr>
          <w:rFonts w:ascii="Times New Roman" w:hAnsi="Times New Roman" w:cs="Times New Roman"/>
          <w:szCs w:val="24"/>
        </w:rPr>
      </w:pPr>
      <w:r>
        <w:rPr>
          <w:rFonts w:ascii="Times New Roman" w:hAnsi="Times New Roman" w:cs="Times New Roman"/>
          <w:szCs w:val="24"/>
        </w:rPr>
        <w:t xml:space="preserve">                                                                                                      </w:t>
      </w:r>
    </w:p>
    <w:p w14:paraId="6ED1E775" w14:textId="551AB96A" w:rsidR="001007C5" w:rsidRDefault="001007C5" w:rsidP="002E698B">
      <w:pPr>
        <w:spacing w:after="0" w:line="259" w:lineRule="auto"/>
        <w:ind w:left="0" w:right="278" w:firstLine="0"/>
        <w:jc w:val="center"/>
      </w:pPr>
    </w:p>
    <w:p w14:paraId="4EFEF51D" w14:textId="17081530" w:rsidR="001007C5" w:rsidRDefault="001007C5">
      <w:pPr>
        <w:pStyle w:val="Heading1"/>
        <w:spacing w:after="0" w:line="259" w:lineRule="auto"/>
        <w:ind w:left="0"/>
        <w:jc w:val="right"/>
      </w:pPr>
    </w:p>
    <w:sectPr w:rsidR="001007C5">
      <w:pgSz w:w="11900" w:h="16840"/>
      <w:pgMar w:top="996" w:right="1190"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C5"/>
    <w:rsid w:val="001007C5"/>
    <w:rsid w:val="0012372E"/>
    <w:rsid w:val="002E698B"/>
    <w:rsid w:val="004167E7"/>
    <w:rsid w:val="00423B67"/>
    <w:rsid w:val="005233ED"/>
    <w:rsid w:val="00542FB5"/>
    <w:rsid w:val="005F3851"/>
    <w:rsid w:val="006A42E2"/>
    <w:rsid w:val="007354E6"/>
    <w:rsid w:val="007434E3"/>
    <w:rsid w:val="00943EEC"/>
    <w:rsid w:val="009A0B99"/>
    <w:rsid w:val="00B05698"/>
    <w:rsid w:val="00BB7AFC"/>
    <w:rsid w:val="00BE1CC4"/>
    <w:rsid w:val="00C05909"/>
    <w:rsid w:val="00C56B1D"/>
    <w:rsid w:val="00C96E16"/>
    <w:rsid w:val="00E404C5"/>
    <w:rsid w:val="00EA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8DDE"/>
  <w15:docId w15:val="{1070A57D-FA71-4B3F-A19E-1F89A7B5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7" w:lineRule="auto"/>
      <w:ind w:left="10" w:right="307" w:firstLine="71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 w:line="228" w:lineRule="auto"/>
      <w:ind w:left="1324"/>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215"/>
      <w:ind w:left="519" w:hanging="10"/>
      <w:jc w:val="center"/>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BE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C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aida ramovic</dc:creator>
  <cp:keywords/>
  <cp:lastModifiedBy>Komuna Tuz</cp:lastModifiedBy>
  <cp:revision>25</cp:revision>
  <cp:lastPrinted>2020-06-01T11:23:00Z</cp:lastPrinted>
  <dcterms:created xsi:type="dcterms:W3CDTF">2020-05-08T11:49:00Z</dcterms:created>
  <dcterms:modified xsi:type="dcterms:W3CDTF">2021-02-14T14:46:00Z</dcterms:modified>
</cp:coreProperties>
</file>