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2893" w14:textId="336CEB09" w:rsidR="00313507" w:rsidRDefault="00313507" w:rsidP="00313507">
      <w:pPr>
        <w:suppressAutoHyphens w:val="0"/>
        <w:spacing w:line="276" w:lineRule="auto"/>
        <w:jc w:val="both"/>
        <w:rPr>
          <w:lang w:eastAsia="en-US"/>
        </w:rPr>
      </w:pPr>
      <w:r w:rsidRPr="00313507">
        <w:rPr>
          <w:lang w:eastAsia="en-US"/>
        </w:rPr>
        <w:t>Na osnovu člana 7 Zakona o upravljanju i unutrašnjim kontrolama u javnom sektoru („Službeni list CG“, br. 75/18), člana 39 Zakona o državnoj imovini („Službeni list CG“, br. 21/09, 40/11</w:t>
      </w:r>
      <w:r w:rsidR="003037BB">
        <w:rPr>
          <w:lang w:eastAsia="en-US"/>
        </w:rPr>
        <w:t xml:space="preserve">) </w:t>
      </w:r>
      <w:r w:rsidRPr="00313507">
        <w:rPr>
          <w:lang w:eastAsia="en-US"/>
        </w:rPr>
        <w:t>i člana 30 Statuta opštine Tuzi („Službeni list CG-opštinski propisi“, br. 24/19, 05/20) v.d. sekretarke Sekretarijata za imovinu</w:t>
      </w:r>
      <w:r w:rsidR="009F3314">
        <w:rPr>
          <w:lang w:eastAsia="en-US"/>
        </w:rPr>
        <w:t xml:space="preserve"> Opštine Tuzi</w:t>
      </w:r>
      <w:r w:rsidR="003037BB">
        <w:rPr>
          <w:lang w:eastAsia="en-US"/>
        </w:rPr>
        <w:t>,</w:t>
      </w:r>
      <w:r w:rsidRPr="00313507">
        <w:rPr>
          <w:lang w:eastAsia="en-US"/>
        </w:rPr>
        <w:t xml:space="preserve"> donosi</w:t>
      </w:r>
    </w:p>
    <w:p w14:paraId="26696F8A" w14:textId="77777777" w:rsidR="00313507" w:rsidRDefault="00313507" w:rsidP="00313507">
      <w:pPr>
        <w:suppressAutoHyphens w:val="0"/>
        <w:spacing w:line="276" w:lineRule="auto"/>
        <w:jc w:val="both"/>
        <w:rPr>
          <w:lang w:eastAsia="en-US"/>
        </w:rPr>
      </w:pPr>
    </w:p>
    <w:p w14:paraId="35E8B655" w14:textId="77777777" w:rsidR="00313507" w:rsidRPr="00313507" w:rsidRDefault="00313507" w:rsidP="00313507">
      <w:pPr>
        <w:suppressAutoHyphens w:val="0"/>
        <w:spacing w:line="276" w:lineRule="auto"/>
        <w:jc w:val="center"/>
        <w:rPr>
          <w:lang w:eastAsia="en-US"/>
        </w:rPr>
      </w:pPr>
      <w:r>
        <w:rPr>
          <w:b/>
          <w:sz w:val="26"/>
          <w:szCs w:val="26"/>
          <w:lang w:eastAsia="en-US"/>
        </w:rPr>
        <w:t>PRAVILA ZA UPRAVLJANJE IMOVINOM OPŠTINE TUZI</w:t>
      </w:r>
    </w:p>
    <w:p w14:paraId="3BA7B35F" w14:textId="77777777" w:rsidR="00313507" w:rsidRDefault="00313507" w:rsidP="00313507"/>
    <w:p w14:paraId="2B990AD8" w14:textId="77777777" w:rsidR="00313507" w:rsidRDefault="00313507" w:rsidP="00313507"/>
    <w:p w14:paraId="2941D750" w14:textId="77777777" w:rsidR="00313507" w:rsidRDefault="00313507" w:rsidP="00313507">
      <w:r>
        <w:t>Prilikom izrade Pravila uzeti su u obzir sljedeći zakoni i podzakonski akti:</w:t>
      </w:r>
    </w:p>
    <w:p w14:paraId="5DEDDF8B" w14:textId="11A1604F" w:rsidR="00313507" w:rsidRDefault="00313507" w:rsidP="00313507">
      <w:pPr>
        <w:numPr>
          <w:ilvl w:val="0"/>
          <w:numId w:val="1"/>
        </w:numPr>
      </w:pPr>
      <w:r>
        <w:t>Zakon o državnoj imovini</w:t>
      </w:r>
      <w:r w:rsidR="00C85103">
        <w:t xml:space="preserve"> </w:t>
      </w:r>
      <w:r w:rsidR="00C85103" w:rsidRPr="00313507">
        <w:rPr>
          <w:lang w:eastAsia="en-US"/>
        </w:rPr>
        <w:t>(„Službeni list CG“, br. 21/09, 40/11</w:t>
      </w:r>
      <w:r w:rsidR="00C85103">
        <w:rPr>
          <w:lang w:eastAsia="en-US"/>
        </w:rPr>
        <w:t>)</w:t>
      </w:r>
      <w:r>
        <w:t>,</w:t>
      </w:r>
    </w:p>
    <w:p w14:paraId="09A5BC47" w14:textId="605D3F37" w:rsidR="00313507" w:rsidRDefault="00313507" w:rsidP="00313507">
      <w:pPr>
        <w:numPr>
          <w:ilvl w:val="0"/>
          <w:numId w:val="1"/>
        </w:numPr>
      </w:pPr>
      <w:r>
        <w:t>Zakon o svojinsko pravnim odnosima</w:t>
      </w:r>
      <w:r w:rsidR="009F3314">
        <w:t xml:space="preserve"> </w:t>
      </w:r>
      <w:r w:rsidR="009F3314" w:rsidRPr="009F3314">
        <w:t>("Službeni list CG", br</w:t>
      </w:r>
      <w:r w:rsidR="009F3314">
        <w:t xml:space="preserve">oj </w:t>
      </w:r>
      <w:r w:rsidR="009F3314" w:rsidRPr="009F3314">
        <w:t>19/09)</w:t>
      </w:r>
      <w:r>
        <w:t>,</w:t>
      </w:r>
    </w:p>
    <w:p w14:paraId="3634AF09" w14:textId="306DC047" w:rsidR="00313507" w:rsidRDefault="00313507" w:rsidP="00313507">
      <w:pPr>
        <w:numPr>
          <w:ilvl w:val="0"/>
          <w:numId w:val="1"/>
        </w:numPr>
      </w:pPr>
      <w:r>
        <w:t>Zakon o lokalnoj samoupravi</w:t>
      </w:r>
      <w:r w:rsidR="009F3314" w:rsidRPr="009F3314">
        <w:t xml:space="preserve"> ("Službeni list CG", br. </w:t>
      </w:r>
      <w:r w:rsidR="009F3314">
        <w:t>0</w:t>
      </w:r>
      <w:r w:rsidR="009F3314" w:rsidRPr="009F3314">
        <w:t>2/18, 34/19, 38/20)</w:t>
      </w:r>
      <w:r>
        <w:t>,</w:t>
      </w:r>
    </w:p>
    <w:p w14:paraId="1E2BAB70" w14:textId="4E198689" w:rsidR="00313507" w:rsidRDefault="00313507" w:rsidP="00313507">
      <w:pPr>
        <w:numPr>
          <w:ilvl w:val="0"/>
          <w:numId w:val="1"/>
        </w:numPr>
        <w:jc w:val="both"/>
      </w:pPr>
      <w:r>
        <w:t>Uredb</w:t>
      </w:r>
      <w:r w:rsidR="003037BB">
        <w:t>a</w:t>
      </w:r>
      <w:r>
        <w:t xml:space="preserve"> o načinu vođenja evidencije pokretnih i nepokretnih stvari  i o popisu stvari u državnoj svojini</w:t>
      </w:r>
      <w:r w:rsidR="009F3314" w:rsidRPr="009F3314">
        <w:t xml:space="preserve"> </w:t>
      </w:r>
      <w:r w:rsidR="009F3314" w:rsidRPr="009F3314">
        <w:t>(„Službeni list CG“, broj 13/10)</w:t>
      </w:r>
      <w:r>
        <w:t>,</w:t>
      </w:r>
    </w:p>
    <w:p w14:paraId="0C5C9FE3" w14:textId="4FC8D44B" w:rsidR="00313507" w:rsidRDefault="00313507" w:rsidP="00313507">
      <w:pPr>
        <w:numPr>
          <w:ilvl w:val="0"/>
          <w:numId w:val="1"/>
        </w:numPr>
      </w:pPr>
      <w:r>
        <w:t>Statut opštine Tuzi</w:t>
      </w:r>
      <w:r w:rsidR="009F3314">
        <w:t xml:space="preserve"> </w:t>
      </w:r>
      <w:bookmarkStart w:id="0" w:name="_Hlk27557774"/>
      <w:r w:rsidR="009F3314" w:rsidRPr="00274ACB">
        <w:rPr>
          <w:color w:val="000000"/>
        </w:rPr>
        <w:t>("Službeni list CG - opštinski propisi", broj 24/19, 05/20)</w:t>
      </w:r>
      <w:bookmarkEnd w:id="0"/>
      <w:r>
        <w:t>.</w:t>
      </w:r>
    </w:p>
    <w:p w14:paraId="586E83C8" w14:textId="77777777" w:rsidR="00313507" w:rsidRDefault="00313507" w:rsidP="00313507">
      <w:pPr>
        <w:ind w:left="360"/>
      </w:pPr>
    </w:p>
    <w:p w14:paraId="22C271F7" w14:textId="1FA97FEF" w:rsidR="00313507" w:rsidRDefault="00313507" w:rsidP="00313507">
      <w:pPr>
        <w:jc w:val="both"/>
      </w:pPr>
      <w:r>
        <w:t xml:space="preserve">Zakonska obaveza Sekretarijata za imovinu </w:t>
      </w:r>
      <w:r w:rsidR="005B3D19">
        <w:t xml:space="preserve">(u daljem tekstu: Sekretarijat) </w:t>
      </w:r>
      <w:r>
        <w:t>je vođenje jedinstvene evidencije imovine Opštine Tuzi, odnosno evidentiranje novonastalih promjena na istoj. Sekretarijat je u obavezi i da jednom godišnje podnese izvještaje Skupštini opštine Tuzi i Upravi za imovinu kojim ih obavještava o stanju opštinske imovine, kao i imovine javnih službi (</w:t>
      </w:r>
      <w:r w:rsidR="005B3D19">
        <w:t xml:space="preserve">privrednih društava </w:t>
      </w:r>
      <w:r>
        <w:t>i javnih ustanova) čiji je osnivač Opština.</w:t>
      </w:r>
    </w:p>
    <w:p w14:paraId="189AD033" w14:textId="77777777" w:rsidR="00313507" w:rsidRDefault="00313507" w:rsidP="00313507">
      <w:pPr>
        <w:ind w:firstLine="360"/>
        <w:jc w:val="both"/>
      </w:pPr>
    </w:p>
    <w:p w14:paraId="0631E23D" w14:textId="77777777" w:rsidR="00313507" w:rsidRDefault="00313507" w:rsidP="00313507">
      <w:pPr>
        <w:jc w:val="both"/>
      </w:pPr>
      <w:r>
        <w:t xml:space="preserve">Početna aktivnost je dostavljanje zahtjeva Sekretarijatu nadležnom za poslove finansija, drugim organima, javnim službama i preduzećima čiji je osnivač Opština za dostavu podataka o pokretnim i nepokretnim stvarima koje koriste u ostvarivanju svojih funkcija. Ovi organi su dužni da tražene podatke dostave </w:t>
      </w:r>
      <w:r>
        <w:rPr>
          <w:b/>
        </w:rPr>
        <w:t>do kraja februara</w:t>
      </w:r>
      <w:r>
        <w:t xml:space="preserve"> za prethodnu godinu na propisanim obrascima: </w:t>
      </w:r>
    </w:p>
    <w:p w14:paraId="42C0E9FE" w14:textId="77777777" w:rsidR="00313507" w:rsidRDefault="00313507" w:rsidP="00313507">
      <w:pPr>
        <w:numPr>
          <w:ilvl w:val="0"/>
          <w:numId w:val="2"/>
        </w:numPr>
      </w:pPr>
      <w:r>
        <w:t xml:space="preserve">PS 1 i PS 2 za pokretne stvari, </w:t>
      </w:r>
    </w:p>
    <w:p w14:paraId="7DDD9913" w14:textId="77777777" w:rsidR="00313507" w:rsidRDefault="00313507" w:rsidP="00313507">
      <w:pPr>
        <w:numPr>
          <w:ilvl w:val="0"/>
          <w:numId w:val="2"/>
        </w:numPr>
      </w:pPr>
      <w:r>
        <w:t>NS 1 i NS 2 za nepokretne stvari.</w:t>
      </w:r>
    </w:p>
    <w:p w14:paraId="39466C02" w14:textId="77777777" w:rsidR="00313507" w:rsidRDefault="00313507" w:rsidP="00313507">
      <w:pPr>
        <w:ind w:left="360"/>
      </w:pPr>
    </w:p>
    <w:p w14:paraId="5DAA572D" w14:textId="449DAFFE" w:rsidR="00313507" w:rsidRDefault="00313507" w:rsidP="00313507">
      <w:pPr>
        <w:jc w:val="both"/>
      </w:pPr>
      <w:r>
        <w:t xml:space="preserve">Sekretarijat kao nadležni organ provjerava dostavljene podatke i priprema ih za dalje prosljeđivanje. </w:t>
      </w:r>
    </w:p>
    <w:p w14:paraId="6ADF3A01" w14:textId="77777777" w:rsidR="00313507" w:rsidRDefault="00313507" w:rsidP="00313507">
      <w:pPr>
        <w:ind w:firstLine="360"/>
        <w:jc w:val="both"/>
      </w:pPr>
    </w:p>
    <w:p w14:paraId="10C11E58" w14:textId="67FE27FB" w:rsidR="00313507" w:rsidRDefault="00313507" w:rsidP="00313507">
      <w:pPr>
        <w:jc w:val="both"/>
        <w:rPr>
          <w:b/>
        </w:rPr>
      </w:pPr>
      <w:r>
        <w:t>U</w:t>
      </w:r>
      <w:r w:rsidR="00B4519B">
        <w:t xml:space="preserve">prava za nekretnine </w:t>
      </w:r>
      <w:r>
        <w:t xml:space="preserve">kao nadležni državni organ za poslove katastra je dužna da </w:t>
      </w:r>
      <w:r w:rsidR="00493B85">
        <w:t>Sekretarijatu</w:t>
      </w:r>
      <w:r>
        <w:t xml:space="preserve"> dostavi rješenje za svaku novonastalu promjenu, tako da se podaci kojim raspolažu Uprava za nekretnine i</w:t>
      </w:r>
      <w:r w:rsidR="00B4519B">
        <w:t xml:space="preserve"> Sekretarijat</w:t>
      </w:r>
      <w:r>
        <w:t xml:space="preserve">, poklapaju. Uprava za nekretnine dostavlja rješenja </w:t>
      </w:r>
      <w:r>
        <w:rPr>
          <w:b/>
        </w:rPr>
        <w:t>u kontinuitetu tokom cijele godine.</w:t>
      </w:r>
    </w:p>
    <w:p w14:paraId="5BB5D1AF" w14:textId="77777777" w:rsidR="00313507" w:rsidRDefault="00313507" w:rsidP="00313507">
      <w:pPr>
        <w:ind w:firstLine="360"/>
        <w:jc w:val="both"/>
        <w:rPr>
          <w:b/>
        </w:rPr>
      </w:pPr>
    </w:p>
    <w:p w14:paraId="693A1DDC" w14:textId="657BBCA5" w:rsidR="00313507" w:rsidRDefault="00B4519B" w:rsidP="00313507">
      <w:pPr>
        <w:jc w:val="both"/>
      </w:pPr>
      <w:r>
        <w:t xml:space="preserve">Sekretarijat je dužan </w:t>
      </w:r>
      <w:r w:rsidR="00313507">
        <w:t xml:space="preserve">da, u skladu sa međunarodnim računovodstvenim standardima, podatke o pokretnim i nepokretnim stvarima  u imovini </w:t>
      </w:r>
      <w:r w:rsidR="000909C6">
        <w:t>opštine Tu</w:t>
      </w:r>
      <w:proofErr w:type="spellStart"/>
      <w:r w:rsidR="000909C6">
        <w:rPr>
          <w:lang w:val="en-US"/>
        </w:rPr>
        <w:t>zi</w:t>
      </w:r>
      <w:proofErr w:type="spellEnd"/>
      <w:r w:rsidR="00313507">
        <w:t xml:space="preserve"> dostavi Ministarstvu </w:t>
      </w:r>
      <w:r w:rsidR="000909C6">
        <w:t>f</w:t>
      </w:r>
      <w:r w:rsidR="00313507">
        <w:t>inansija</w:t>
      </w:r>
      <w:r w:rsidR="000909C6">
        <w:t xml:space="preserve"> i socijalnog staranja</w:t>
      </w:r>
      <w:r w:rsidR="00313507">
        <w:t xml:space="preserve">, odnosno Upravi za imovinu </w:t>
      </w:r>
      <w:r w:rsidR="00313507">
        <w:rPr>
          <w:b/>
        </w:rPr>
        <w:t>do kraja marta</w:t>
      </w:r>
      <w:r w:rsidR="00313507">
        <w:t xml:space="preserve"> tekuće godine za prethodnu godinu.</w:t>
      </w:r>
    </w:p>
    <w:p w14:paraId="7598615A" w14:textId="77777777" w:rsidR="00313507" w:rsidRDefault="00313507" w:rsidP="00313507">
      <w:pPr>
        <w:ind w:firstLine="360"/>
        <w:jc w:val="both"/>
      </w:pPr>
    </w:p>
    <w:p w14:paraId="646E2A89" w14:textId="66FE5469" w:rsidR="0060652F" w:rsidRDefault="00313507" w:rsidP="00313507">
      <w:pPr>
        <w:jc w:val="both"/>
      </w:pPr>
      <w:r>
        <w:t xml:space="preserve">Obaveza </w:t>
      </w:r>
      <w:r w:rsidR="00B4519B">
        <w:t>Sekreta</w:t>
      </w:r>
      <w:r w:rsidR="005B3D19">
        <w:t>r</w:t>
      </w:r>
      <w:r w:rsidR="00B4519B">
        <w:t xml:space="preserve">ijata </w:t>
      </w:r>
      <w:r>
        <w:t xml:space="preserve">je podnošenje Informacije o stanju opštinske imovine Skupštini opštine </w:t>
      </w:r>
      <w:r w:rsidR="00965AA7">
        <w:t>Tuzi</w:t>
      </w:r>
      <w:r w:rsidR="000909C6">
        <w:t>.</w:t>
      </w:r>
    </w:p>
    <w:p w14:paraId="71DBB121" w14:textId="23FE04D6" w:rsidR="00313507" w:rsidRDefault="000909C6" w:rsidP="00313507">
      <w:pPr>
        <w:jc w:val="both"/>
      </w:pPr>
      <w:r>
        <w:lastRenderedPageBreak/>
        <w:t xml:space="preserve">Članom 57 stav 1 tačka 8 </w:t>
      </w:r>
      <w:r w:rsidR="00313507">
        <w:t>Zakon</w:t>
      </w:r>
      <w:r>
        <w:t>a</w:t>
      </w:r>
      <w:r w:rsidR="00313507">
        <w:t xml:space="preserve"> o lokalnoj samoupravi, propis</w:t>
      </w:r>
      <w:r>
        <w:t xml:space="preserve">ano je </w:t>
      </w:r>
      <w:r w:rsidR="00313507">
        <w:t xml:space="preserve">da </w:t>
      </w:r>
      <w:r>
        <w:t>p</w:t>
      </w:r>
      <w:r w:rsidR="00313507">
        <w:t xml:space="preserve">redsjednik opštine podnosi Skupštini izvještaj o svome radu i ostvarivanju funkcija lokalne samouprave, </w:t>
      </w:r>
      <w:r w:rsidR="00313507" w:rsidRPr="000909C6">
        <w:rPr>
          <w:bCs/>
        </w:rPr>
        <w:t>najmanje jednom godišnje.</w:t>
      </w:r>
    </w:p>
    <w:p w14:paraId="14272D83" w14:textId="77777777" w:rsidR="00313507" w:rsidRDefault="00313507" w:rsidP="00313507">
      <w:pPr>
        <w:jc w:val="both"/>
      </w:pPr>
    </w:p>
    <w:p w14:paraId="3E09AB12" w14:textId="77777777" w:rsidR="00313507" w:rsidRDefault="00313507" w:rsidP="00313507">
      <w:pPr>
        <w:jc w:val="both"/>
      </w:pPr>
      <w:r>
        <w:t>Ova Pravila stu</w:t>
      </w:r>
      <w:r w:rsidR="00B4519B">
        <w:t>paju na snagu danom donošenja</w:t>
      </w:r>
      <w:r>
        <w:t xml:space="preserve">. </w:t>
      </w:r>
    </w:p>
    <w:p w14:paraId="13F49906" w14:textId="77777777" w:rsidR="00B4519B" w:rsidRDefault="00B4519B" w:rsidP="00313507">
      <w:pPr>
        <w:jc w:val="both"/>
      </w:pPr>
    </w:p>
    <w:p w14:paraId="299F3999" w14:textId="77777777" w:rsidR="00B4519B" w:rsidRDefault="00B4519B" w:rsidP="00313507">
      <w:pPr>
        <w:jc w:val="both"/>
      </w:pPr>
    </w:p>
    <w:p w14:paraId="5C7161D2" w14:textId="77777777" w:rsidR="00B4519B" w:rsidRDefault="00B4519B" w:rsidP="00313507">
      <w:pPr>
        <w:jc w:val="both"/>
      </w:pPr>
    </w:p>
    <w:p w14:paraId="04C29AD2" w14:textId="13E208B8" w:rsidR="00B4519B" w:rsidRPr="00B4519B" w:rsidRDefault="00B4519B" w:rsidP="00B4519B">
      <w:pPr>
        <w:suppressAutoHyphens w:val="0"/>
        <w:jc w:val="both"/>
        <w:rPr>
          <w:lang w:val="sr-Latn-ME" w:eastAsia="en-US"/>
        </w:rPr>
      </w:pPr>
      <w:r w:rsidRPr="00B4519B">
        <w:rPr>
          <w:lang w:val="sr-Latn-ME" w:eastAsia="en-US"/>
        </w:rPr>
        <w:t>Broj: 09-032/21-</w:t>
      </w:r>
      <w:r w:rsidR="000909C6">
        <w:rPr>
          <w:lang w:val="sr-Latn-ME" w:eastAsia="en-US"/>
        </w:rPr>
        <w:t>1530</w:t>
      </w:r>
    </w:p>
    <w:p w14:paraId="38BA227C" w14:textId="565ACCF4" w:rsidR="00B4519B" w:rsidRPr="00B4519B" w:rsidRDefault="00B4519B" w:rsidP="00B4519B">
      <w:pPr>
        <w:suppressAutoHyphens w:val="0"/>
        <w:jc w:val="both"/>
        <w:rPr>
          <w:lang w:val="sr-Latn-ME" w:eastAsia="en-US"/>
        </w:rPr>
      </w:pPr>
      <w:r w:rsidRPr="00B4519B">
        <w:rPr>
          <w:lang w:val="sr-Latn-ME" w:eastAsia="en-US"/>
        </w:rPr>
        <w:t xml:space="preserve">Tuzi, </w:t>
      </w:r>
      <w:r w:rsidR="000909C6">
        <w:rPr>
          <w:lang w:val="sr-Latn-ME" w:eastAsia="en-US"/>
        </w:rPr>
        <w:t xml:space="preserve">10. </w:t>
      </w:r>
      <w:r w:rsidRPr="00B4519B">
        <w:rPr>
          <w:lang w:val="sr-Latn-ME" w:eastAsia="en-US"/>
        </w:rPr>
        <w:t>februar 2021. godine</w:t>
      </w:r>
    </w:p>
    <w:p w14:paraId="57C9D1BA" w14:textId="77777777" w:rsidR="00B4519B" w:rsidRDefault="00B4519B" w:rsidP="00313507">
      <w:pPr>
        <w:jc w:val="both"/>
      </w:pPr>
    </w:p>
    <w:p w14:paraId="747FAEE0" w14:textId="77777777" w:rsidR="00B4519B" w:rsidRDefault="00B4519B" w:rsidP="00313507">
      <w:pPr>
        <w:jc w:val="both"/>
      </w:pPr>
    </w:p>
    <w:p w14:paraId="6164AD33" w14:textId="77777777" w:rsidR="00B4519B" w:rsidRDefault="00B4519B" w:rsidP="00313507">
      <w:pPr>
        <w:jc w:val="both"/>
      </w:pPr>
    </w:p>
    <w:p w14:paraId="6E557808" w14:textId="77777777" w:rsidR="00B4519B" w:rsidRDefault="00B4519B" w:rsidP="00313507">
      <w:pPr>
        <w:jc w:val="both"/>
      </w:pPr>
    </w:p>
    <w:p w14:paraId="5FEACA6F" w14:textId="77777777" w:rsidR="00B4519B" w:rsidRDefault="00B4519B" w:rsidP="00313507">
      <w:pPr>
        <w:jc w:val="both"/>
      </w:pPr>
    </w:p>
    <w:p w14:paraId="4D64E428" w14:textId="77777777" w:rsidR="00B4519B" w:rsidRPr="00B4519B" w:rsidRDefault="00B4519B" w:rsidP="00B4519B">
      <w:pPr>
        <w:suppressAutoHyphens w:val="0"/>
        <w:jc w:val="both"/>
        <w:rPr>
          <w:lang w:val="sr-Latn-ME" w:eastAsia="en-US"/>
        </w:rPr>
      </w:pPr>
    </w:p>
    <w:p w14:paraId="3291B896" w14:textId="77777777" w:rsidR="00B4519B" w:rsidRPr="00B4519B" w:rsidRDefault="00B4519B" w:rsidP="00B4519B">
      <w:pPr>
        <w:suppressAutoHyphens w:val="0"/>
        <w:jc w:val="right"/>
        <w:rPr>
          <w:b/>
          <w:lang w:val="sr-Latn-ME" w:eastAsia="en-US"/>
        </w:rPr>
      </w:pPr>
      <w:r w:rsidRPr="00B4519B">
        <w:rPr>
          <w:lang w:val="sr-Latn-ME" w:eastAsia="en-US"/>
        </w:rPr>
        <w:t xml:space="preserve">                               </w:t>
      </w:r>
      <w:r w:rsidRPr="00B4519B">
        <w:rPr>
          <w:b/>
          <w:lang w:val="sr-Latn-ME" w:eastAsia="en-US"/>
        </w:rPr>
        <w:t>V.D. SEKRETARKE</w:t>
      </w:r>
    </w:p>
    <w:p w14:paraId="1B63151B" w14:textId="77777777" w:rsidR="00B4519B" w:rsidRPr="00B4519B" w:rsidRDefault="00B4519B" w:rsidP="00B4519B">
      <w:pPr>
        <w:suppressAutoHyphens w:val="0"/>
        <w:jc w:val="right"/>
        <w:rPr>
          <w:lang w:val="sr-Latn-ME" w:eastAsia="en-US"/>
        </w:rPr>
      </w:pPr>
      <w:r w:rsidRPr="00B4519B">
        <w:rPr>
          <w:b/>
          <w:lang w:val="sr-Latn-ME" w:eastAsia="en-US"/>
        </w:rPr>
        <w:t>Elvisa Redžematović</w:t>
      </w:r>
    </w:p>
    <w:p w14:paraId="432D72A4" w14:textId="77777777" w:rsidR="00B4519B" w:rsidRPr="00B4519B" w:rsidRDefault="00B4519B" w:rsidP="00B4519B">
      <w:pPr>
        <w:suppressAutoHyphens w:val="0"/>
        <w:jc w:val="right"/>
        <w:rPr>
          <w:lang w:val="sr-Latn-ME" w:eastAsia="en-US"/>
        </w:rPr>
      </w:pPr>
    </w:p>
    <w:p w14:paraId="4193E282" w14:textId="77777777" w:rsidR="00B4519B" w:rsidRPr="00B4519B" w:rsidRDefault="00B4519B" w:rsidP="00B4519B">
      <w:pPr>
        <w:suppressAutoHyphens w:val="0"/>
        <w:jc w:val="right"/>
        <w:rPr>
          <w:lang w:val="sr-Latn-ME" w:eastAsia="en-US"/>
        </w:rPr>
      </w:pPr>
      <w:r w:rsidRPr="00B4519B">
        <w:rPr>
          <w:lang w:val="sr-Latn-ME" w:eastAsia="en-US"/>
        </w:rPr>
        <w:t>__________________</w:t>
      </w:r>
    </w:p>
    <w:p w14:paraId="61656267" w14:textId="77777777" w:rsidR="00B4519B" w:rsidRDefault="00B4519B" w:rsidP="00313507">
      <w:pPr>
        <w:jc w:val="both"/>
      </w:pPr>
    </w:p>
    <w:p w14:paraId="097CE6B5" w14:textId="77777777" w:rsidR="00613AC2" w:rsidRDefault="00613AC2"/>
    <w:sectPr w:rsidR="00613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07"/>
    <w:rsid w:val="000909C6"/>
    <w:rsid w:val="001C77C5"/>
    <w:rsid w:val="002325AC"/>
    <w:rsid w:val="003037BB"/>
    <w:rsid w:val="00313507"/>
    <w:rsid w:val="00493B85"/>
    <w:rsid w:val="005B3D19"/>
    <w:rsid w:val="0060652F"/>
    <w:rsid w:val="00613AC2"/>
    <w:rsid w:val="00965AA7"/>
    <w:rsid w:val="009F3314"/>
    <w:rsid w:val="00B4519B"/>
    <w:rsid w:val="00B759DD"/>
    <w:rsid w:val="00C85103"/>
    <w:rsid w:val="00D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BCAB"/>
  <w15:chartTrackingRefBased/>
  <w15:docId w15:val="{E8984468-BC76-4C67-88CB-E504B0DC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Zvrko</dc:creator>
  <cp:keywords/>
  <dc:description/>
  <cp:lastModifiedBy>Elvisa Redzematovic</cp:lastModifiedBy>
  <cp:revision>24</cp:revision>
  <cp:lastPrinted>2021-02-11T09:25:00Z</cp:lastPrinted>
  <dcterms:created xsi:type="dcterms:W3CDTF">2021-02-08T08:51:00Z</dcterms:created>
  <dcterms:modified xsi:type="dcterms:W3CDTF">2021-02-11T09:30:00Z</dcterms:modified>
</cp:coreProperties>
</file>