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9C554" w14:textId="7CC8A706" w:rsidR="00341BBC" w:rsidRPr="00433F29" w:rsidRDefault="00341BBC" w:rsidP="00F6309C">
      <w:pPr>
        <w:pStyle w:val="N02Y"/>
        <w:ind w:firstLine="0"/>
        <w:rPr>
          <w:rFonts w:ascii="Garamond" w:hAnsi="Garamond"/>
          <w:sz w:val="24"/>
          <w:szCs w:val="24"/>
          <w:lang w:val="sr-Cyrl-ME"/>
        </w:rPr>
      </w:pPr>
      <w:r w:rsidRPr="00433F29">
        <w:rPr>
          <w:rFonts w:ascii="Garamond" w:hAnsi="Garamond"/>
          <w:sz w:val="24"/>
          <w:szCs w:val="24"/>
          <w:lang w:val="sr-Cyrl-ME"/>
        </w:rPr>
        <w:t>Na osnovu člana 2</w:t>
      </w:r>
      <w:r w:rsidR="002F2907" w:rsidRPr="00433F29">
        <w:rPr>
          <w:rFonts w:ascii="Garamond" w:hAnsi="Garamond"/>
          <w:sz w:val="24"/>
          <w:szCs w:val="24"/>
          <w:lang w:val="sr-Cyrl-ME"/>
        </w:rPr>
        <w:t xml:space="preserve">7 stav 1 </w:t>
      </w:r>
      <w:r w:rsidRPr="00433F29">
        <w:rPr>
          <w:rFonts w:ascii="Garamond" w:hAnsi="Garamond"/>
          <w:sz w:val="24"/>
          <w:szCs w:val="24"/>
          <w:lang w:val="sr-Cyrl-ME"/>
        </w:rPr>
        <w:t>tačka 13 Zakona o lokalnoj samouprav</w:t>
      </w:r>
      <w:r w:rsidR="00433F29">
        <w:rPr>
          <w:rFonts w:ascii="Garamond" w:hAnsi="Garamond"/>
          <w:sz w:val="24"/>
          <w:szCs w:val="24"/>
        </w:rPr>
        <w:t>i</w:t>
      </w:r>
      <w:r w:rsidRPr="00433F29">
        <w:rPr>
          <w:rFonts w:ascii="Garamond" w:hAnsi="Garamond"/>
          <w:sz w:val="24"/>
          <w:szCs w:val="24"/>
          <w:lang w:val="sr-Cyrl-ME"/>
        </w:rPr>
        <w:t xml:space="preserve"> (</w:t>
      </w:r>
      <w:r w:rsidR="00433F29">
        <w:rPr>
          <w:rFonts w:ascii="Garamond" w:hAnsi="Garamond"/>
          <w:sz w:val="24"/>
          <w:szCs w:val="24"/>
          <w:lang w:val="sr-Cyrl-ME"/>
        </w:rPr>
        <w:t>„</w:t>
      </w:r>
      <w:r w:rsidRPr="00433F29">
        <w:rPr>
          <w:rFonts w:ascii="Garamond" w:hAnsi="Garamond"/>
          <w:sz w:val="24"/>
          <w:szCs w:val="24"/>
          <w:lang w:val="sr-Cyrl-ME"/>
        </w:rPr>
        <w:t>Službeni list CG</w:t>
      </w:r>
      <w:r w:rsidR="00433F29">
        <w:rPr>
          <w:rFonts w:ascii="Garamond" w:hAnsi="Garamond"/>
          <w:sz w:val="24"/>
          <w:szCs w:val="24"/>
          <w:lang w:val="sr-Cyrl-ME"/>
        </w:rPr>
        <w:t>”</w:t>
      </w:r>
      <w:r w:rsidRPr="00433F29">
        <w:rPr>
          <w:rFonts w:ascii="Garamond" w:hAnsi="Garamond"/>
          <w:sz w:val="24"/>
          <w:szCs w:val="24"/>
          <w:lang w:val="sr-Cyrl-ME"/>
        </w:rPr>
        <w:t>, br. 2/18</w:t>
      </w:r>
      <w:r w:rsidR="002F2907" w:rsidRPr="00433F29">
        <w:rPr>
          <w:rFonts w:ascii="Garamond" w:hAnsi="Garamond"/>
          <w:sz w:val="24"/>
          <w:szCs w:val="24"/>
          <w:lang w:val="sr-Cyrl-ME"/>
        </w:rPr>
        <w:t>, 34/19, 38/20</w:t>
      </w:r>
      <w:r w:rsidRPr="00433F29">
        <w:rPr>
          <w:rFonts w:ascii="Garamond" w:hAnsi="Garamond"/>
          <w:sz w:val="24"/>
          <w:szCs w:val="24"/>
          <w:lang w:val="sr-Cyrl-ME"/>
        </w:rPr>
        <w:t>), člana 47 Zakona o sportu (</w:t>
      </w:r>
      <w:r w:rsidR="00B55F31">
        <w:rPr>
          <w:rFonts w:ascii="Garamond" w:hAnsi="Garamond"/>
          <w:sz w:val="24"/>
          <w:szCs w:val="24"/>
          <w:lang w:val="sr-Cyrl-ME"/>
        </w:rPr>
        <w:t>„</w:t>
      </w:r>
      <w:r w:rsidRPr="00433F29">
        <w:rPr>
          <w:rFonts w:ascii="Garamond" w:hAnsi="Garamond"/>
          <w:sz w:val="24"/>
          <w:szCs w:val="24"/>
          <w:lang w:val="sr-Cyrl-ME"/>
        </w:rPr>
        <w:t>Službeni list CG</w:t>
      </w:r>
      <w:r w:rsidR="00B55F31">
        <w:rPr>
          <w:rFonts w:ascii="Garamond" w:hAnsi="Garamond"/>
          <w:sz w:val="24"/>
          <w:szCs w:val="24"/>
          <w:lang w:val="sr-Cyrl-ME"/>
        </w:rPr>
        <w:t>”</w:t>
      </w:r>
      <w:r w:rsidRPr="00433F29">
        <w:rPr>
          <w:rFonts w:ascii="Garamond" w:hAnsi="Garamond"/>
          <w:sz w:val="24"/>
          <w:szCs w:val="24"/>
          <w:lang w:val="sr-Cyrl-ME"/>
        </w:rPr>
        <w:t xml:space="preserve"> broj 44/18) i člana </w:t>
      </w:r>
      <w:r w:rsidR="002F2907" w:rsidRPr="00433F29">
        <w:rPr>
          <w:rFonts w:ascii="Garamond" w:hAnsi="Garamond"/>
          <w:sz w:val="24"/>
          <w:szCs w:val="24"/>
          <w:lang w:val="sr-Cyrl-ME"/>
        </w:rPr>
        <w:t>24</w:t>
      </w:r>
      <w:r w:rsidRPr="00433F29">
        <w:rPr>
          <w:rFonts w:ascii="Garamond" w:hAnsi="Garamond"/>
          <w:sz w:val="24"/>
          <w:szCs w:val="24"/>
          <w:lang w:val="sr-Cyrl-ME"/>
        </w:rPr>
        <w:t xml:space="preserve"> stav 1 tačka 1</w:t>
      </w:r>
      <w:r w:rsidR="002F2907" w:rsidRPr="00433F29">
        <w:rPr>
          <w:rFonts w:ascii="Garamond" w:hAnsi="Garamond"/>
          <w:sz w:val="24"/>
          <w:szCs w:val="24"/>
          <w:lang w:val="sr-Cyrl-ME"/>
        </w:rPr>
        <w:t>3</w:t>
      </w:r>
      <w:r w:rsidRPr="00433F29">
        <w:rPr>
          <w:rFonts w:ascii="Garamond" w:hAnsi="Garamond"/>
          <w:sz w:val="24"/>
          <w:szCs w:val="24"/>
          <w:lang w:val="sr-Cyrl-ME"/>
        </w:rPr>
        <w:t xml:space="preserve"> Statuta opštine </w:t>
      </w:r>
      <w:r w:rsidR="00F6309C" w:rsidRPr="00433F29">
        <w:rPr>
          <w:rFonts w:ascii="Garamond" w:hAnsi="Garamond"/>
          <w:sz w:val="24"/>
          <w:szCs w:val="24"/>
          <w:lang w:val="sr-Cyrl-ME"/>
        </w:rPr>
        <w:t xml:space="preserve"> Tuzi</w:t>
      </w:r>
      <w:r w:rsidRPr="00433F29">
        <w:rPr>
          <w:rFonts w:ascii="Garamond" w:hAnsi="Garamond"/>
          <w:sz w:val="24"/>
          <w:szCs w:val="24"/>
          <w:lang w:val="sr-Cyrl-ME"/>
        </w:rPr>
        <w:t xml:space="preserve"> (</w:t>
      </w:r>
      <w:r w:rsidR="00B55F31">
        <w:rPr>
          <w:rFonts w:ascii="Garamond" w:hAnsi="Garamond"/>
          <w:sz w:val="24"/>
          <w:szCs w:val="24"/>
          <w:lang w:val="sr-Cyrl-ME"/>
        </w:rPr>
        <w:t>„</w:t>
      </w:r>
      <w:r w:rsidRPr="00433F29">
        <w:rPr>
          <w:rFonts w:ascii="Garamond" w:hAnsi="Garamond"/>
          <w:sz w:val="24"/>
          <w:szCs w:val="24"/>
          <w:lang w:val="sr-Cyrl-ME"/>
        </w:rPr>
        <w:t>Službeni list CG - opštinski propisi</w:t>
      </w:r>
      <w:r w:rsidR="00B55F31">
        <w:rPr>
          <w:rFonts w:ascii="Garamond" w:hAnsi="Garamond"/>
          <w:sz w:val="24"/>
          <w:szCs w:val="24"/>
          <w:lang w:val="sr-Cyrl-ME"/>
        </w:rPr>
        <w:t>”</w:t>
      </w:r>
      <w:r w:rsidRPr="00433F29">
        <w:rPr>
          <w:rFonts w:ascii="Garamond" w:hAnsi="Garamond"/>
          <w:sz w:val="24"/>
          <w:szCs w:val="24"/>
          <w:lang w:val="sr-Cyrl-ME"/>
        </w:rPr>
        <w:t>, br.</w:t>
      </w:r>
      <w:r w:rsidR="002F2907" w:rsidRPr="00433F29">
        <w:rPr>
          <w:rFonts w:ascii="Garamond" w:hAnsi="Garamond"/>
          <w:sz w:val="24"/>
          <w:szCs w:val="24"/>
          <w:lang w:val="sr-Cyrl-ME"/>
        </w:rPr>
        <w:t>24/19, 05/20</w:t>
      </w:r>
      <w:r w:rsidRPr="00433F29">
        <w:rPr>
          <w:rFonts w:ascii="Garamond" w:hAnsi="Garamond"/>
          <w:sz w:val="24"/>
          <w:szCs w:val="24"/>
          <w:lang w:val="sr-Cyrl-ME"/>
        </w:rPr>
        <w:t xml:space="preserve">), Skupština opštine Tuzi, na sjednici održanoj </w:t>
      </w:r>
      <w:r w:rsidR="007265A5">
        <w:rPr>
          <w:rFonts w:ascii="Garamond" w:hAnsi="Garamond"/>
          <w:sz w:val="24"/>
          <w:szCs w:val="24"/>
        </w:rPr>
        <w:t>28.</w:t>
      </w:r>
      <w:r w:rsidR="00B55F31">
        <w:rPr>
          <w:rFonts w:ascii="Garamond" w:hAnsi="Garamond"/>
          <w:sz w:val="24"/>
          <w:szCs w:val="24"/>
        </w:rPr>
        <w:t>09.2021. g</w:t>
      </w:r>
      <w:r w:rsidRPr="00433F29">
        <w:rPr>
          <w:rFonts w:ascii="Garamond" w:hAnsi="Garamond"/>
          <w:sz w:val="24"/>
          <w:szCs w:val="24"/>
          <w:lang w:val="sr-Cyrl-ME"/>
        </w:rPr>
        <w:t>odine, donijela je</w:t>
      </w:r>
    </w:p>
    <w:p w14:paraId="2433DAFE" w14:textId="77777777" w:rsidR="00341BBC" w:rsidRPr="00433F29" w:rsidRDefault="00341BBC" w:rsidP="00BD062E">
      <w:pPr>
        <w:pStyle w:val="N03Y"/>
        <w:spacing w:before="0" w:after="0"/>
        <w:rPr>
          <w:rFonts w:ascii="Garamond" w:hAnsi="Garamond"/>
          <w:sz w:val="24"/>
          <w:szCs w:val="24"/>
          <w:lang w:val="sr-Cyrl-ME"/>
        </w:rPr>
      </w:pPr>
      <w:r w:rsidRPr="00433F29">
        <w:rPr>
          <w:rFonts w:ascii="Garamond" w:hAnsi="Garamond"/>
          <w:sz w:val="24"/>
          <w:szCs w:val="24"/>
          <w:lang w:val="sr-Cyrl-ME"/>
        </w:rPr>
        <w:t>ODLUK</w:t>
      </w:r>
      <w:r w:rsidR="002F2907" w:rsidRPr="00433F29">
        <w:rPr>
          <w:rFonts w:ascii="Garamond" w:hAnsi="Garamond"/>
          <w:sz w:val="24"/>
          <w:szCs w:val="24"/>
          <w:lang w:val="sr-Cyrl-ME"/>
        </w:rPr>
        <w:t>U</w:t>
      </w:r>
    </w:p>
    <w:p w14:paraId="746513F1" w14:textId="0DE9636E" w:rsidR="00341BBC" w:rsidRPr="00433F29" w:rsidRDefault="00341BBC" w:rsidP="00BD062E">
      <w:pPr>
        <w:pStyle w:val="N03Y"/>
        <w:spacing w:before="0" w:after="0"/>
        <w:rPr>
          <w:rFonts w:ascii="Garamond" w:hAnsi="Garamond"/>
          <w:sz w:val="24"/>
          <w:szCs w:val="24"/>
          <w:lang w:val="sr-Cyrl-ME"/>
        </w:rPr>
      </w:pPr>
      <w:r w:rsidRPr="00433F29">
        <w:rPr>
          <w:rFonts w:ascii="Garamond" w:hAnsi="Garamond"/>
          <w:sz w:val="24"/>
          <w:szCs w:val="24"/>
          <w:lang w:val="sr-Cyrl-ME"/>
        </w:rPr>
        <w:t xml:space="preserve">o preuzimanju osnivačkih prava i obaveza nad </w:t>
      </w:r>
      <w:r w:rsidR="00B55F31">
        <w:rPr>
          <w:rFonts w:ascii="Garamond" w:hAnsi="Garamond"/>
          <w:sz w:val="24"/>
          <w:szCs w:val="24"/>
          <w:lang w:val="sr-Cyrl-ME"/>
        </w:rPr>
        <w:t>„</w:t>
      </w:r>
      <w:r w:rsidR="002F2907" w:rsidRPr="00433F29">
        <w:rPr>
          <w:rFonts w:ascii="Garamond" w:hAnsi="Garamond"/>
          <w:sz w:val="24"/>
          <w:szCs w:val="24"/>
          <w:lang w:val="sr-Cyrl-ME"/>
        </w:rPr>
        <w:t>K</w:t>
      </w:r>
      <w:r w:rsidRPr="00433F29">
        <w:rPr>
          <w:rFonts w:ascii="Garamond" w:hAnsi="Garamond"/>
          <w:sz w:val="24"/>
          <w:szCs w:val="24"/>
          <w:lang w:val="sr-Cyrl-ME"/>
        </w:rPr>
        <w:t xml:space="preserve">K </w:t>
      </w:r>
      <w:r w:rsidR="00F81EAE" w:rsidRPr="00433F29">
        <w:rPr>
          <w:rFonts w:ascii="Garamond" w:hAnsi="Garamond"/>
          <w:sz w:val="24"/>
          <w:szCs w:val="24"/>
          <w:lang w:val="sr-Cyrl-ME"/>
        </w:rPr>
        <w:t>DEČIĆ</w:t>
      </w:r>
      <w:r w:rsidR="00B55F31">
        <w:rPr>
          <w:rFonts w:ascii="Garamond" w:hAnsi="Garamond"/>
          <w:sz w:val="24"/>
          <w:szCs w:val="24"/>
          <w:lang w:val="sr-Cyrl-ME"/>
        </w:rPr>
        <w:t>”</w:t>
      </w:r>
      <w:r w:rsidRPr="00433F29">
        <w:rPr>
          <w:rFonts w:ascii="Garamond" w:hAnsi="Garamond"/>
          <w:sz w:val="24"/>
          <w:szCs w:val="24"/>
          <w:lang w:val="sr-Cyrl-ME"/>
        </w:rPr>
        <w:t xml:space="preserve"> </w:t>
      </w:r>
      <w:r w:rsidR="00282F11" w:rsidRPr="00433F29">
        <w:rPr>
          <w:rFonts w:ascii="Garamond" w:hAnsi="Garamond"/>
          <w:sz w:val="24"/>
          <w:szCs w:val="24"/>
          <w:lang w:val="sr-Cyrl-ME"/>
        </w:rPr>
        <w:t>Tuzi</w:t>
      </w:r>
    </w:p>
    <w:p w14:paraId="64BB044D" w14:textId="77777777" w:rsidR="00341BBC" w:rsidRPr="00433F29" w:rsidRDefault="00341BBC">
      <w:pPr>
        <w:pStyle w:val="C30X"/>
        <w:rPr>
          <w:rFonts w:ascii="Garamond" w:hAnsi="Garamond"/>
          <w:lang w:val="sr-Cyrl-ME"/>
        </w:rPr>
      </w:pPr>
      <w:r w:rsidRPr="00433F29">
        <w:rPr>
          <w:rFonts w:ascii="Garamond" w:hAnsi="Garamond"/>
          <w:lang w:val="sr-Cyrl-ME"/>
        </w:rPr>
        <w:t>Član 1</w:t>
      </w:r>
    </w:p>
    <w:p w14:paraId="75A0F2A2" w14:textId="3B5C9428" w:rsidR="00341BBC" w:rsidRPr="00433F29" w:rsidRDefault="00341BBC">
      <w:pPr>
        <w:pStyle w:val="T30X"/>
        <w:rPr>
          <w:rFonts w:ascii="Garamond" w:hAnsi="Garamond"/>
          <w:sz w:val="24"/>
          <w:szCs w:val="24"/>
          <w:lang w:val="sr-Cyrl-ME"/>
        </w:rPr>
      </w:pPr>
      <w:r w:rsidRPr="00433F29">
        <w:rPr>
          <w:rFonts w:ascii="Garamond" w:hAnsi="Garamond"/>
          <w:sz w:val="24"/>
          <w:szCs w:val="24"/>
          <w:lang w:val="sr-Cyrl-ME"/>
        </w:rPr>
        <w:t xml:space="preserve">Ovom Odlukom Opština Tuzi preuzima osnivačka prava i obaveze nad </w:t>
      </w:r>
      <w:r w:rsidR="00B55F31">
        <w:rPr>
          <w:rFonts w:ascii="Garamond" w:hAnsi="Garamond"/>
          <w:sz w:val="24"/>
          <w:szCs w:val="24"/>
          <w:lang w:val="sr-Cyrl-ME"/>
        </w:rPr>
        <w:t>„</w:t>
      </w:r>
      <w:r w:rsidR="002F2907" w:rsidRPr="00433F29">
        <w:rPr>
          <w:rFonts w:ascii="Garamond" w:hAnsi="Garamond"/>
          <w:sz w:val="24"/>
          <w:szCs w:val="24"/>
          <w:lang w:val="sr-Cyrl-ME"/>
        </w:rPr>
        <w:t>K</w:t>
      </w:r>
      <w:r w:rsidRPr="00433F29">
        <w:rPr>
          <w:rFonts w:ascii="Garamond" w:hAnsi="Garamond"/>
          <w:sz w:val="24"/>
          <w:szCs w:val="24"/>
          <w:lang w:val="sr-Cyrl-ME"/>
        </w:rPr>
        <w:t xml:space="preserve">K </w:t>
      </w:r>
      <w:r w:rsidR="00F81EAE" w:rsidRPr="00433F29">
        <w:rPr>
          <w:rFonts w:ascii="Garamond" w:hAnsi="Garamond"/>
          <w:sz w:val="24"/>
          <w:szCs w:val="24"/>
          <w:lang w:val="sr-Cyrl-ME"/>
        </w:rPr>
        <w:t>Dečić</w:t>
      </w:r>
      <w:r w:rsidR="00B55F31">
        <w:rPr>
          <w:rFonts w:ascii="Garamond" w:hAnsi="Garamond"/>
          <w:sz w:val="24"/>
          <w:szCs w:val="24"/>
          <w:lang w:val="sr-Cyrl-ME"/>
        </w:rPr>
        <w:t>”</w:t>
      </w:r>
      <w:r w:rsidRPr="00433F29">
        <w:rPr>
          <w:rFonts w:ascii="Garamond" w:hAnsi="Garamond"/>
          <w:sz w:val="24"/>
          <w:szCs w:val="24"/>
          <w:lang w:val="sr-Cyrl-ME"/>
        </w:rPr>
        <w:t>, sa sjedištem u Tuzima, Tuzi bb</w:t>
      </w:r>
      <w:r w:rsidR="00F81EAE" w:rsidRPr="00433F29">
        <w:rPr>
          <w:rFonts w:ascii="Garamond" w:hAnsi="Garamond"/>
          <w:sz w:val="24"/>
          <w:szCs w:val="24"/>
          <w:lang w:val="sr-Cyrl-ME"/>
        </w:rPr>
        <w:t>.</w:t>
      </w:r>
    </w:p>
    <w:p w14:paraId="3A8929F0" w14:textId="77777777" w:rsidR="00341BBC" w:rsidRPr="00433F29" w:rsidRDefault="00341BBC">
      <w:pPr>
        <w:pStyle w:val="C30X"/>
        <w:rPr>
          <w:rFonts w:ascii="Garamond" w:hAnsi="Garamond"/>
          <w:lang w:val="sr-Cyrl-ME"/>
        </w:rPr>
      </w:pPr>
      <w:r w:rsidRPr="00433F29">
        <w:rPr>
          <w:rFonts w:ascii="Garamond" w:hAnsi="Garamond"/>
          <w:lang w:val="sr-Cyrl-ME"/>
        </w:rPr>
        <w:t>Član 2</w:t>
      </w:r>
    </w:p>
    <w:p w14:paraId="3B1AA40B" w14:textId="77777777" w:rsidR="00341BBC" w:rsidRPr="00433F29" w:rsidRDefault="00341BBC" w:rsidP="001C5B84">
      <w:pPr>
        <w:pStyle w:val="T30X"/>
        <w:rPr>
          <w:rFonts w:ascii="Garamond" w:hAnsi="Garamond"/>
          <w:sz w:val="24"/>
          <w:szCs w:val="24"/>
          <w:lang w:val="sr-Cyrl-ME"/>
        </w:rPr>
      </w:pPr>
      <w:r w:rsidRPr="00433F29">
        <w:rPr>
          <w:rFonts w:ascii="Garamond" w:hAnsi="Garamond"/>
          <w:sz w:val="24"/>
          <w:szCs w:val="24"/>
          <w:lang w:val="sr-Cyrl-ME"/>
        </w:rPr>
        <w:t>Osnivačka prava iz člana 1 ove odluke vr</w:t>
      </w:r>
      <w:r w:rsidR="001C5B84" w:rsidRPr="00433F29">
        <w:rPr>
          <w:rFonts w:ascii="Garamond" w:hAnsi="Garamond"/>
          <w:sz w:val="24"/>
          <w:szCs w:val="24"/>
          <w:lang w:val="sr-Cyrl-ME"/>
        </w:rPr>
        <w:t>ši Skupština opštine Tuzi i to:</w:t>
      </w:r>
    </w:p>
    <w:p w14:paraId="08141B42" w14:textId="77777777" w:rsidR="00341BBC" w:rsidRPr="00433F29" w:rsidRDefault="00341BBC">
      <w:pPr>
        <w:pStyle w:val="T30X"/>
        <w:ind w:left="567" w:hanging="283"/>
        <w:rPr>
          <w:rFonts w:ascii="Garamond" w:hAnsi="Garamond"/>
          <w:sz w:val="24"/>
          <w:szCs w:val="24"/>
          <w:lang w:val="sr-Cyrl-ME"/>
        </w:rPr>
      </w:pPr>
      <w:r w:rsidRPr="00433F29">
        <w:rPr>
          <w:rFonts w:ascii="Garamond" w:hAnsi="Garamond"/>
          <w:sz w:val="24"/>
          <w:szCs w:val="24"/>
          <w:lang w:val="sr-Cyrl-ME"/>
        </w:rPr>
        <w:t xml:space="preserve">   - daje saglasnost na Program rada;</w:t>
      </w:r>
    </w:p>
    <w:p w14:paraId="06665D9D" w14:textId="77777777" w:rsidR="00341BBC" w:rsidRPr="00433F29" w:rsidRDefault="00341BBC">
      <w:pPr>
        <w:pStyle w:val="T30X"/>
        <w:ind w:left="567" w:hanging="283"/>
        <w:rPr>
          <w:rFonts w:ascii="Garamond" w:hAnsi="Garamond"/>
          <w:sz w:val="24"/>
          <w:szCs w:val="24"/>
          <w:lang w:val="sr-Cyrl-ME"/>
        </w:rPr>
      </w:pPr>
      <w:r w:rsidRPr="00433F29">
        <w:rPr>
          <w:rFonts w:ascii="Garamond" w:hAnsi="Garamond"/>
          <w:sz w:val="24"/>
          <w:szCs w:val="24"/>
          <w:lang w:val="sr-Cyrl-ME"/>
        </w:rPr>
        <w:t xml:space="preserve">   - razmatra izvještaj o radu;</w:t>
      </w:r>
    </w:p>
    <w:p w14:paraId="20221113" w14:textId="77777777" w:rsidR="00341BBC" w:rsidRPr="00433F29" w:rsidRDefault="00341BBC">
      <w:pPr>
        <w:pStyle w:val="T30X"/>
        <w:ind w:left="567" w:hanging="283"/>
        <w:rPr>
          <w:rFonts w:ascii="Garamond" w:hAnsi="Garamond"/>
          <w:sz w:val="24"/>
          <w:szCs w:val="24"/>
          <w:lang w:val="sr-Cyrl-ME"/>
        </w:rPr>
      </w:pPr>
      <w:r w:rsidRPr="00433F29">
        <w:rPr>
          <w:rFonts w:ascii="Garamond" w:hAnsi="Garamond"/>
          <w:sz w:val="24"/>
          <w:szCs w:val="24"/>
          <w:lang w:val="sr-Cyrl-ME"/>
        </w:rPr>
        <w:t xml:space="preserve">   - razmatra izvještaj o utrošenim finansijskim sredstvima za prethodnu godinu;</w:t>
      </w:r>
    </w:p>
    <w:p w14:paraId="55F5D2DA" w14:textId="77777777" w:rsidR="00341BBC" w:rsidRPr="00433F29" w:rsidRDefault="00341BBC">
      <w:pPr>
        <w:pStyle w:val="T30X"/>
        <w:ind w:left="567" w:hanging="283"/>
        <w:rPr>
          <w:rFonts w:ascii="Garamond" w:hAnsi="Garamond"/>
          <w:sz w:val="24"/>
          <w:szCs w:val="24"/>
          <w:lang w:val="sr-Cyrl-ME"/>
        </w:rPr>
      </w:pPr>
      <w:r w:rsidRPr="00433F29">
        <w:rPr>
          <w:rFonts w:ascii="Garamond" w:hAnsi="Garamond"/>
          <w:sz w:val="24"/>
          <w:szCs w:val="24"/>
          <w:lang w:val="sr-Cyrl-ME"/>
        </w:rPr>
        <w:t xml:space="preserve">   - vrši i druga osnivačka prava u skladu sa zakonom.</w:t>
      </w:r>
    </w:p>
    <w:p w14:paraId="52A6E3F0" w14:textId="77777777" w:rsidR="00341BBC" w:rsidRPr="00433F29" w:rsidRDefault="00341BBC">
      <w:pPr>
        <w:pStyle w:val="C30X"/>
        <w:rPr>
          <w:rFonts w:ascii="Garamond" w:hAnsi="Garamond"/>
          <w:lang w:val="sr-Cyrl-ME"/>
        </w:rPr>
      </w:pPr>
      <w:r w:rsidRPr="00433F29">
        <w:rPr>
          <w:rFonts w:ascii="Garamond" w:hAnsi="Garamond"/>
          <w:lang w:val="sr-Cyrl-ME"/>
        </w:rPr>
        <w:t>Član 3</w:t>
      </w:r>
    </w:p>
    <w:p w14:paraId="678359DB" w14:textId="564DAD37" w:rsidR="00341BBC" w:rsidRPr="00433F29" w:rsidRDefault="00341BBC">
      <w:pPr>
        <w:pStyle w:val="T30X"/>
        <w:rPr>
          <w:rFonts w:ascii="Garamond" w:hAnsi="Garamond"/>
          <w:sz w:val="24"/>
          <w:szCs w:val="24"/>
          <w:lang w:val="sr-Cyrl-ME"/>
        </w:rPr>
      </w:pPr>
      <w:r w:rsidRPr="00433F29">
        <w:rPr>
          <w:rFonts w:ascii="Garamond" w:hAnsi="Garamond"/>
          <w:sz w:val="24"/>
          <w:szCs w:val="24"/>
          <w:lang w:val="sr-Cyrl-ME"/>
        </w:rPr>
        <w:t xml:space="preserve">Sredstva za finansiranje </w:t>
      </w:r>
      <w:r w:rsidR="00B55F31">
        <w:rPr>
          <w:rFonts w:ascii="Garamond" w:hAnsi="Garamond"/>
          <w:sz w:val="24"/>
          <w:szCs w:val="24"/>
          <w:lang w:val="sr-Cyrl-ME"/>
        </w:rPr>
        <w:t>„</w:t>
      </w:r>
      <w:r w:rsidR="002F2907" w:rsidRPr="00433F29">
        <w:rPr>
          <w:rFonts w:ascii="Garamond" w:hAnsi="Garamond"/>
          <w:sz w:val="24"/>
          <w:szCs w:val="24"/>
          <w:lang w:val="sr-Cyrl-ME"/>
        </w:rPr>
        <w:t>K</w:t>
      </w:r>
      <w:r w:rsidRPr="00433F29">
        <w:rPr>
          <w:rFonts w:ascii="Garamond" w:hAnsi="Garamond"/>
          <w:sz w:val="24"/>
          <w:szCs w:val="24"/>
          <w:lang w:val="sr-Cyrl-ME"/>
        </w:rPr>
        <w:t xml:space="preserve">K </w:t>
      </w:r>
      <w:r w:rsidR="00F81EAE" w:rsidRPr="00433F29">
        <w:rPr>
          <w:rFonts w:ascii="Garamond" w:hAnsi="Garamond"/>
          <w:sz w:val="24"/>
          <w:szCs w:val="24"/>
          <w:lang w:val="sr-Cyrl-ME"/>
        </w:rPr>
        <w:t>Dečić</w:t>
      </w:r>
      <w:r w:rsidR="00B55F31">
        <w:rPr>
          <w:rFonts w:ascii="Garamond" w:hAnsi="Garamond"/>
          <w:sz w:val="24"/>
          <w:szCs w:val="24"/>
          <w:lang w:val="sr-Cyrl-ME"/>
        </w:rPr>
        <w:t>”</w:t>
      </w:r>
      <w:r w:rsidRPr="00433F29">
        <w:rPr>
          <w:rFonts w:ascii="Garamond" w:hAnsi="Garamond"/>
          <w:sz w:val="24"/>
          <w:szCs w:val="24"/>
          <w:lang w:val="sr-Cyrl-ME"/>
        </w:rPr>
        <w:t xml:space="preserve"> Tuzi obezbjeđuju se dijelom iz Budžeta opštine Tuzi.</w:t>
      </w:r>
    </w:p>
    <w:p w14:paraId="351B2770" w14:textId="77777777" w:rsidR="00341BBC" w:rsidRPr="00433F29" w:rsidRDefault="00341BBC">
      <w:pPr>
        <w:pStyle w:val="C30X"/>
        <w:rPr>
          <w:rFonts w:ascii="Garamond" w:hAnsi="Garamond"/>
          <w:lang w:val="sr-Cyrl-ME"/>
        </w:rPr>
      </w:pPr>
      <w:r w:rsidRPr="00433F29">
        <w:rPr>
          <w:rFonts w:ascii="Garamond" w:hAnsi="Garamond"/>
          <w:lang w:val="sr-Cyrl-ME"/>
        </w:rPr>
        <w:t>Član 4</w:t>
      </w:r>
    </w:p>
    <w:p w14:paraId="6DC4B758" w14:textId="77777777" w:rsidR="00341BBC" w:rsidRPr="00433F29" w:rsidRDefault="00341BBC">
      <w:pPr>
        <w:pStyle w:val="T30X"/>
        <w:rPr>
          <w:rFonts w:ascii="Garamond" w:hAnsi="Garamond"/>
          <w:sz w:val="24"/>
          <w:szCs w:val="24"/>
          <w:lang w:val="sr-Cyrl-ME"/>
        </w:rPr>
      </w:pPr>
      <w:r w:rsidRPr="00433F29">
        <w:rPr>
          <w:rFonts w:ascii="Garamond" w:hAnsi="Garamond"/>
          <w:sz w:val="24"/>
          <w:szCs w:val="24"/>
          <w:lang w:val="sr-Cyrl-ME"/>
        </w:rPr>
        <w:t>Ovlašćuje se Predsjednik opštine, da u ime opštine, potpiše Ugovor o prenosu osnivačkog udjela.</w:t>
      </w:r>
    </w:p>
    <w:p w14:paraId="2EBAABFF" w14:textId="3C752317" w:rsidR="00341BBC" w:rsidRPr="00433F29" w:rsidRDefault="00341BBC">
      <w:pPr>
        <w:pStyle w:val="T30X"/>
        <w:rPr>
          <w:rFonts w:ascii="Garamond" w:hAnsi="Garamond"/>
          <w:sz w:val="24"/>
          <w:szCs w:val="24"/>
          <w:lang w:val="sr-Cyrl-ME"/>
        </w:rPr>
      </w:pPr>
      <w:r w:rsidRPr="00433F29">
        <w:rPr>
          <w:rFonts w:ascii="Garamond" w:hAnsi="Garamond"/>
          <w:sz w:val="24"/>
          <w:szCs w:val="24"/>
          <w:lang w:val="sr-Cyrl-ME"/>
        </w:rPr>
        <w:t xml:space="preserve">Skupština opštine bira članove, organizuje a predsjednik skupštine saziva skupštinu </w:t>
      </w:r>
      <w:r w:rsidR="002F2907" w:rsidRPr="00433F29">
        <w:rPr>
          <w:rFonts w:ascii="Garamond" w:hAnsi="Garamond"/>
          <w:sz w:val="24"/>
          <w:szCs w:val="24"/>
          <w:lang w:val="sr-Cyrl-ME"/>
        </w:rPr>
        <w:t xml:space="preserve">Košarkaškog </w:t>
      </w:r>
      <w:r w:rsidRPr="00433F29">
        <w:rPr>
          <w:rFonts w:ascii="Garamond" w:hAnsi="Garamond"/>
          <w:sz w:val="24"/>
          <w:szCs w:val="24"/>
          <w:lang w:val="sr-Cyrl-ME"/>
        </w:rPr>
        <w:t xml:space="preserve">kluba </w:t>
      </w:r>
      <w:r w:rsidR="00CF4575">
        <w:rPr>
          <w:rFonts w:ascii="Garamond" w:hAnsi="Garamond"/>
          <w:sz w:val="24"/>
          <w:szCs w:val="24"/>
          <w:lang w:val="sr-Cyrl-ME"/>
        </w:rPr>
        <w:t>„</w:t>
      </w:r>
      <w:r w:rsidR="00F81EAE" w:rsidRPr="00433F29">
        <w:rPr>
          <w:rFonts w:ascii="Garamond" w:hAnsi="Garamond"/>
          <w:sz w:val="24"/>
          <w:szCs w:val="24"/>
          <w:lang w:val="sr-Cyrl-ME"/>
        </w:rPr>
        <w:t>Dečić</w:t>
      </w:r>
      <w:r w:rsidR="00CF4575">
        <w:rPr>
          <w:rFonts w:ascii="Garamond" w:hAnsi="Garamond"/>
          <w:sz w:val="24"/>
          <w:szCs w:val="24"/>
          <w:lang w:val="sr-Cyrl-ME"/>
        </w:rPr>
        <w:t>”</w:t>
      </w:r>
      <w:r w:rsidRPr="00433F29">
        <w:rPr>
          <w:rFonts w:ascii="Garamond" w:hAnsi="Garamond"/>
          <w:sz w:val="24"/>
          <w:szCs w:val="24"/>
          <w:lang w:val="sr-Cyrl-ME"/>
        </w:rPr>
        <w:t xml:space="preserve"> - Tuzi na kojoj će biti usvojen Statut </w:t>
      </w:r>
      <w:r w:rsidR="002F2907" w:rsidRPr="00433F29">
        <w:rPr>
          <w:rFonts w:ascii="Garamond" w:hAnsi="Garamond"/>
          <w:sz w:val="24"/>
          <w:szCs w:val="24"/>
          <w:lang w:val="sr-Cyrl-ME"/>
        </w:rPr>
        <w:t xml:space="preserve">Košarkaškog </w:t>
      </w:r>
      <w:r w:rsidRPr="00433F29">
        <w:rPr>
          <w:rFonts w:ascii="Garamond" w:hAnsi="Garamond"/>
          <w:sz w:val="24"/>
          <w:szCs w:val="24"/>
          <w:lang w:val="sr-Cyrl-ME"/>
        </w:rPr>
        <w:t xml:space="preserve">kluba </w:t>
      </w:r>
      <w:r w:rsidR="00CF4575">
        <w:rPr>
          <w:rFonts w:ascii="Garamond" w:hAnsi="Garamond"/>
          <w:sz w:val="24"/>
          <w:szCs w:val="24"/>
          <w:lang w:val="sr-Cyrl-ME"/>
        </w:rPr>
        <w:t>„</w:t>
      </w:r>
      <w:r w:rsidR="00F81EAE" w:rsidRPr="00433F29">
        <w:rPr>
          <w:rFonts w:ascii="Garamond" w:hAnsi="Garamond"/>
          <w:sz w:val="24"/>
          <w:szCs w:val="24"/>
          <w:lang w:val="sr-Cyrl-ME"/>
        </w:rPr>
        <w:t>Dečić</w:t>
      </w:r>
      <w:r w:rsidR="00CF4575">
        <w:rPr>
          <w:rFonts w:ascii="Garamond" w:hAnsi="Garamond"/>
          <w:sz w:val="24"/>
          <w:szCs w:val="24"/>
          <w:lang w:val="sr-Cyrl-ME"/>
        </w:rPr>
        <w:t>”</w:t>
      </w:r>
      <w:r w:rsidRPr="00433F29">
        <w:rPr>
          <w:rFonts w:ascii="Garamond" w:hAnsi="Garamond"/>
          <w:sz w:val="24"/>
          <w:szCs w:val="24"/>
          <w:lang w:val="sr-Cyrl-ME"/>
        </w:rPr>
        <w:t xml:space="preserve"> - Tuzi u skladu sa Zakonom o sportu.</w:t>
      </w:r>
    </w:p>
    <w:p w14:paraId="4A652762" w14:textId="77777777" w:rsidR="00341BBC" w:rsidRPr="00433F29" w:rsidRDefault="00341BBC">
      <w:pPr>
        <w:pStyle w:val="C30X"/>
        <w:rPr>
          <w:rFonts w:ascii="Garamond" w:hAnsi="Garamond"/>
          <w:lang w:val="sr-Cyrl-ME"/>
        </w:rPr>
      </w:pPr>
      <w:r w:rsidRPr="00433F29">
        <w:rPr>
          <w:rFonts w:ascii="Garamond" w:hAnsi="Garamond"/>
          <w:lang w:val="sr-Cyrl-ME"/>
        </w:rPr>
        <w:t>Član 5</w:t>
      </w:r>
    </w:p>
    <w:p w14:paraId="25A4BAF6" w14:textId="03A47EF5" w:rsidR="00341BBC" w:rsidRPr="00433F29" w:rsidRDefault="00341BBC">
      <w:pPr>
        <w:pStyle w:val="T30X"/>
        <w:rPr>
          <w:rFonts w:ascii="Garamond" w:hAnsi="Garamond"/>
          <w:sz w:val="24"/>
          <w:szCs w:val="24"/>
          <w:lang w:val="sr-Cyrl-ME"/>
        </w:rPr>
      </w:pPr>
      <w:r w:rsidRPr="00433F29">
        <w:rPr>
          <w:rFonts w:ascii="Garamond" w:hAnsi="Garamond"/>
          <w:sz w:val="24"/>
          <w:szCs w:val="24"/>
          <w:lang w:val="sr-Cyrl-ME"/>
        </w:rPr>
        <w:t xml:space="preserve">Zadužuju se nadležni organ lokalne uprave za sport i </w:t>
      </w:r>
      <w:r w:rsidR="002F2907" w:rsidRPr="00433F29">
        <w:rPr>
          <w:rFonts w:ascii="Garamond" w:hAnsi="Garamond"/>
          <w:sz w:val="24"/>
          <w:szCs w:val="24"/>
          <w:lang w:val="sr-Cyrl-ME"/>
        </w:rPr>
        <w:t>K</w:t>
      </w:r>
      <w:r w:rsidRPr="00433F29">
        <w:rPr>
          <w:rFonts w:ascii="Garamond" w:hAnsi="Garamond"/>
          <w:sz w:val="24"/>
          <w:szCs w:val="24"/>
          <w:lang w:val="sr-Cyrl-ME"/>
        </w:rPr>
        <w:t xml:space="preserve">K </w:t>
      </w:r>
      <w:r w:rsidR="00CF4575">
        <w:rPr>
          <w:rFonts w:ascii="Garamond" w:hAnsi="Garamond"/>
          <w:sz w:val="24"/>
          <w:szCs w:val="24"/>
          <w:lang w:val="sr-Cyrl-ME"/>
        </w:rPr>
        <w:t>„</w:t>
      </w:r>
      <w:r w:rsidR="00F81EAE" w:rsidRPr="00433F29">
        <w:rPr>
          <w:rFonts w:ascii="Garamond" w:hAnsi="Garamond"/>
          <w:sz w:val="24"/>
          <w:szCs w:val="24"/>
          <w:lang w:val="sr-Cyrl-ME"/>
        </w:rPr>
        <w:t>Dečić</w:t>
      </w:r>
      <w:r w:rsidR="00CF4575">
        <w:rPr>
          <w:rFonts w:ascii="Garamond" w:hAnsi="Garamond"/>
          <w:sz w:val="24"/>
          <w:szCs w:val="24"/>
          <w:lang w:val="sr-Cyrl-ME"/>
        </w:rPr>
        <w:t>”</w:t>
      </w:r>
      <w:r w:rsidRPr="00433F29">
        <w:rPr>
          <w:rFonts w:ascii="Garamond" w:hAnsi="Garamond"/>
          <w:sz w:val="24"/>
          <w:szCs w:val="24"/>
          <w:lang w:val="sr-Cyrl-ME"/>
        </w:rPr>
        <w:t xml:space="preserve"> da sprovedu promjene u registrima koje vodi Ministarstvo sporta.</w:t>
      </w:r>
    </w:p>
    <w:p w14:paraId="3BA53979" w14:textId="77777777" w:rsidR="00341BBC" w:rsidRPr="00433F29" w:rsidRDefault="00341BBC">
      <w:pPr>
        <w:pStyle w:val="C30X"/>
        <w:rPr>
          <w:rFonts w:ascii="Garamond" w:hAnsi="Garamond"/>
          <w:lang w:val="sr-Cyrl-ME"/>
        </w:rPr>
      </w:pPr>
      <w:r w:rsidRPr="00433F29">
        <w:rPr>
          <w:rFonts w:ascii="Garamond" w:hAnsi="Garamond"/>
          <w:lang w:val="sr-Cyrl-ME"/>
        </w:rPr>
        <w:t>Član 6</w:t>
      </w:r>
    </w:p>
    <w:p w14:paraId="4C9AA315" w14:textId="1ACB3E74" w:rsidR="00341BBC" w:rsidRPr="00433F29" w:rsidRDefault="00341BBC">
      <w:pPr>
        <w:pStyle w:val="T30X"/>
        <w:rPr>
          <w:rFonts w:ascii="Garamond" w:hAnsi="Garamond"/>
          <w:sz w:val="24"/>
          <w:szCs w:val="24"/>
          <w:lang w:val="sr-Cyrl-ME"/>
        </w:rPr>
      </w:pPr>
      <w:r w:rsidRPr="00433F29">
        <w:rPr>
          <w:rFonts w:ascii="Garamond" w:hAnsi="Garamond"/>
          <w:sz w:val="24"/>
          <w:szCs w:val="24"/>
          <w:lang w:val="sr-Cyrl-ME"/>
        </w:rPr>
        <w:t>Organi upravljanja imenovaće se u roku od 30 dana od dana stupanja na snagu ove odluke. Rok za donošenje Statuta</w:t>
      </w:r>
      <w:r w:rsidR="00716A8B" w:rsidRPr="00433F29">
        <w:rPr>
          <w:rFonts w:ascii="Garamond" w:hAnsi="Garamond"/>
          <w:sz w:val="24"/>
          <w:szCs w:val="24"/>
          <w:lang w:val="sr-Cyrl-ME"/>
        </w:rPr>
        <w:t xml:space="preserve"> </w:t>
      </w:r>
      <w:r w:rsidR="00CF4575">
        <w:rPr>
          <w:rFonts w:ascii="Garamond" w:hAnsi="Garamond"/>
          <w:sz w:val="24"/>
          <w:szCs w:val="24"/>
          <w:lang w:val="sr-Cyrl-ME"/>
        </w:rPr>
        <w:t>„</w:t>
      </w:r>
      <w:r w:rsidR="00CF4575" w:rsidRPr="00433F29">
        <w:rPr>
          <w:rFonts w:ascii="Garamond" w:hAnsi="Garamond"/>
          <w:sz w:val="24"/>
          <w:szCs w:val="24"/>
          <w:lang w:val="sr-Cyrl-ME"/>
        </w:rPr>
        <w:t>KK Dečić</w:t>
      </w:r>
      <w:r w:rsidR="00CF4575">
        <w:rPr>
          <w:rFonts w:ascii="Garamond" w:hAnsi="Garamond"/>
          <w:sz w:val="24"/>
          <w:szCs w:val="24"/>
          <w:lang w:val="sr-Cyrl-ME"/>
        </w:rPr>
        <w:t>”</w:t>
      </w:r>
      <w:r w:rsidR="00CF4575">
        <w:rPr>
          <w:rFonts w:ascii="Garamond" w:hAnsi="Garamond"/>
          <w:sz w:val="24"/>
          <w:szCs w:val="24"/>
        </w:rPr>
        <w:t xml:space="preserve"> </w:t>
      </w:r>
      <w:r w:rsidRPr="00433F29">
        <w:rPr>
          <w:rFonts w:ascii="Garamond" w:hAnsi="Garamond"/>
          <w:sz w:val="24"/>
          <w:szCs w:val="24"/>
          <w:lang w:val="sr-Cyrl-ME"/>
        </w:rPr>
        <w:t>je 15 dana od dana imenovanja organa upravljanja, a rok za upis u registar sportskih organizacija je najkasnije 30 dana od dana izbora organa upravljanja.</w:t>
      </w:r>
    </w:p>
    <w:p w14:paraId="636F4B72" w14:textId="77777777" w:rsidR="00341BBC" w:rsidRPr="00433F29" w:rsidRDefault="00341BBC">
      <w:pPr>
        <w:pStyle w:val="C30X"/>
        <w:rPr>
          <w:rFonts w:ascii="Garamond" w:hAnsi="Garamond"/>
          <w:lang w:val="sr-Cyrl-ME"/>
        </w:rPr>
      </w:pPr>
      <w:r w:rsidRPr="00433F29">
        <w:rPr>
          <w:rFonts w:ascii="Garamond" w:hAnsi="Garamond"/>
          <w:lang w:val="sr-Cyrl-ME"/>
        </w:rPr>
        <w:t>Član 7</w:t>
      </w:r>
    </w:p>
    <w:p w14:paraId="3FAE470E" w14:textId="10B56AB4" w:rsidR="001B2D4C" w:rsidRPr="00433F29" w:rsidRDefault="00CF4575" w:rsidP="00F81EAE">
      <w:pPr>
        <w:pStyle w:val="T30X"/>
        <w:rPr>
          <w:rFonts w:ascii="Garamond" w:hAnsi="Garamond"/>
          <w:sz w:val="24"/>
          <w:szCs w:val="24"/>
          <w:lang w:val="sr-Cyrl-ME"/>
        </w:rPr>
      </w:pPr>
      <w:r>
        <w:rPr>
          <w:rFonts w:ascii="Garamond" w:hAnsi="Garamond"/>
          <w:sz w:val="24"/>
          <w:szCs w:val="24"/>
          <w:lang w:val="sr-Cyrl-ME"/>
        </w:rPr>
        <w:t>„</w:t>
      </w:r>
      <w:r w:rsidRPr="00433F29">
        <w:rPr>
          <w:rFonts w:ascii="Garamond" w:hAnsi="Garamond"/>
          <w:sz w:val="24"/>
          <w:szCs w:val="24"/>
          <w:lang w:val="sr-Cyrl-ME"/>
        </w:rPr>
        <w:t>KK Dečić</w:t>
      </w:r>
      <w:r>
        <w:rPr>
          <w:rFonts w:ascii="Garamond" w:hAnsi="Garamond"/>
          <w:sz w:val="24"/>
          <w:szCs w:val="24"/>
          <w:lang w:val="sr-Cyrl-ME"/>
        </w:rPr>
        <w:t>”</w:t>
      </w:r>
      <w:r>
        <w:rPr>
          <w:rFonts w:ascii="Garamond" w:hAnsi="Garamond"/>
          <w:sz w:val="24"/>
          <w:szCs w:val="24"/>
        </w:rPr>
        <w:t xml:space="preserve"> </w:t>
      </w:r>
      <w:r w:rsidR="00341BBC" w:rsidRPr="00433F29">
        <w:rPr>
          <w:rFonts w:ascii="Garamond" w:hAnsi="Garamond"/>
          <w:sz w:val="24"/>
          <w:szCs w:val="24"/>
          <w:lang w:val="sr-Cyrl-ME"/>
        </w:rPr>
        <w:t>samostalno istupa u pravnom prometu, zaključuje ugovore i obavlja druge pravne radnje.</w:t>
      </w:r>
    </w:p>
    <w:p w14:paraId="1BE8BA7B" w14:textId="77777777" w:rsidR="001B2D4C" w:rsidRPr="00433F29" w:rsidRDefault="001B2D4C">
      <w:pPr>
        <w:pStyle w:val="T30X"/>
        <w:rPr>
          <w:rFonts w:ascii="Garamond" w:hAnsi="Garamond"/>
          <w:sz w:val="24"/>
          <w:szCs w:val="24"/>
          <w:lang w:val="sr-Cyrl-ME"/>
        </w:rPr>
      </w:pPr>
    </w:p>
    <w:p w14:paraId="4A46C4B8" w14:textId="77777777" w:rsidR="00341BBC" w:rsidRPr="00433F29" w:rsidRDefault="001B2D4C">
      <w:pPr>
        <w:pStyle w:val="T30X"/>
        <w:rPr>
          <w:rFonts w:ascii="Garamond" w:hAnsi="Garamond"/>
          <w:sz w:val="24"/>
          <w:szCs w:val="24"/>
          <w:lang w:val="sr-Cyrl-ME"/>
        </w:rPr>
      </w:pPr>
      <w:r w:rsidRPr="00433F29">
        <w:rPr>
          <w:rFonts w:ascii="Garamond" w:hAnsi="Garamond" w:cs="Calibri"/>
          <w:color w:val="auto"/>
          <w:sz w:val="24"/>
          <w:szCs w:val="24"/>
          <w:lang w:val="sr-Cyrl-ME"/>
        </w:rPr>
        <w:t xml:space="preserve"> </w:t>
      </w:r>
      <w:r w:rsidRPr="00433F29">
        <w:rPr>
          <w:rFonts w:ascii="Garamond" w:hAnsi="Garamond"/>
          <w:sz w:val="24"/>
          <w:szCs w:val="24"/>
          <w:lang w:val="sr-Cyrl-ME"/>
        </w:rPr>
        <w:t>Odgovara za obaveze prema trećim licima, ako imovina nije dovoljna za preostali dio obaveza solidarno odgovaraju vlasnici.</w:t>
      </w:r>
    </w:p>
    <w:p w14:paraId="17F59DFD" w14:textId="77777777" w:rsidR="00341BBC" w:rsidRPr="00433F29" w:rsidRDefault="00341BBC">
      <w:pPr>
        <w:pStyle w:val="C30X"/>
        <w:rPr>
          <w:rFonts w:ascii="Garamond" w:hAnsi="Garamond"/>
          <w:lang w:val="sr-Cyrl-ME"/>
        </w:rPr>
      </w:pPr>
      <w:r w:rsidRPr="00433F29">
        <w:rPr>
          <w:rFonts w:ascii="Garamond" w:hAnsi="Garamond"/>
          <w:lang w:val="sr-Cyrl-ME"/>
        </w:rPr>
        <w:t>Član 8</w:t>
      </w:r>
    </w:p>
    <w:p w14:paraId="44BAAFE7" w14:textId="3D7FF7B2" w:rsidR="00341BBC" w:rsidRPr="00433F29" w:rsidRDefault="00341BBC">
      <w:pPr>
        <w:pStyle w:val="T30X"/>
        <w:rPr>
          <w:rFonts w:ascii="Garamond" w:hAnsi="Garamond"/>
          <w:sz w:val="24"/>
          <w:szCs w:val="24"/>
          <w:lang w:val="sr-Cyrl-ME"/>
        </w:rPr>
      </w:pPr>
      <w:r w:rsidRPr="00433F29">
        <w:rPr>
          <w:rFonts w:ascii="Garamond" w:hAnsi="Garamond"/>
          <w:sz w:val="24"/>
          <w:szCs w:val="24"/>
          <w:lang w:val="sr-Cyrl-ME"/>
        </w:rPr>
        <w:t xml:space="preserve">Ova Odluka stupa na snagu danom </w:t>
      </w:r>
      <w:r w:rsidR="0029698C" w:rsidRPr="00433F29">
        <w:rPr>
          <w:rFonts w:ascii="Garamond" w:hAnsi="Garamond"/>
          <w:sz w:val="24"/>
          <w:szCs w:val="24"/>
          <w:lang w:val="sr-Cyrl-ME"/>
        </w:rPr>
        <w:t xml:space="preserve">objavljivanja u </w:t>
      </w:r>
      <w:r w:rsidR="00CF4575">
        <w:rPr>
          <w:rFonts w:ascii="Garamond" w:hAnsi="Garamond"/>
          <w:sz w:val="24"/>
          <w:szCs w:val="24"/>
          <w:lang w:val="sr-Cyrl-ME"/>
        </w:rPr>
        <w:t>„</w:t>
      </w:r>
      <w:r w:rsidR="0029698C" w:rsidRPr="00433F29">
        <w:rPr>
          <w:rFonts w:ascii="Garamond" w:hAnsi="Garamond"/>
          <w:sz w:val="24"/>
          <w:szCs w:val="24"/>
          <w:lang w:val="sr-Cyrl-ME"/>
        </w:rPr>
        <w:t>Službenom listu Crne Gore - Opštinski propisi</w:t>
      </w:r>
      <w:r w:rsidR="00CF4575">
        <w:rPr>
          <w:rFonts w:ascii="Garamond" w:hAnsi="Garamond"/>
          <w:sz w:val="24"/>
          <w:szCs w:val="24"/>
          <w:lang w:val="sr-Cyrl-ME"/>
        </w:rPr>
        <w:t>”</w:t>
      </w:r>
      <w:r w:rsidR="0029698C" w:rsidRPr="00433F29">
        <w:rPr>
          <w:rFonts w:ascii="Garamond" w:hAnsi="Garamond"/>
          <w:sz w:val="24"/>
          <w:szCs w:val="24"/>
          <w:lang w:val="sr-Cyrl-ME"/>
        </w:rPr>
        <w:t>.</w:t>
      </w:r>
    </w:p>
    <w:p w14:paraId="6062187C" w14:textId="77777777" w:rsidR="00CF4575" w:rsidRDefault="00CF4575" w:rsidP="00433F29">
      <w:pPr>
        <w:pStyle w:val="NoSpacing"/>
        <w:jc w:val="both"/>
        <w:rPr>
          <w:rFonts w:ascii="Garamond" w:hAnsi="Garamond"/>
          <w:bCs/>
          <w:sz w:val="24"/>
          <w:szCs w:val="24"/>
          <w:lang w:val="sr-Cyrl-ME"/>
        </w:rPr>
      </w:pPr>
    </w:p>
    <w:p w14:paraId="22E98A46" w14:textId="77777777" w:rsidR="00CF4575" w:rsidRDefault="00CF4575" w:rsidP="00433F29">
      <w:pPr>
        <w:pStyle w:val="NoSpacing"/>
        <w:jc w:val="both"/>
        <w:rPr>
          <w:rFonts w:ascii="Garamond" w:hAnsi="Garamond"/>
          <w:bCs/>
          <w:sz w:val="24"/>
          <w:szCs w:val="24"/>
          <w:lang w:val="sr-Cyrl-ME"/>
        </w:rPr>
      </w:pPr>
    </w:p>
    <w:p w14:paraId="07C7BA0D" w14:textId="1153B634" w:rsidR="00433F29" w:rsidRPr="007265A5" w:rsidRDefault="00433F29" w:rsidP="00433F29">
      <w:pPr>
        <w:pStyle w:val="NoSpacing"/>
        <w:jc w:val="both"/>
        <w:rPr>
          <w:rFonts w:ascii="Garamond" w:hAnsi="Garamond"/>
          <w:bCs/>
          <w:sz w:val="24"/>
          <w:szCs w:val="24"/>
        </w:rPr>
      </w:pPr>
      <w:r w:rsidRPr="00433F29">
        <w:rPr>
          <w:rFonts w:ascii="Garamond" w:hAnsi="Garamond"/>
          <w:bCs/>
          <w:sz w:val="24"/>
          <w:szCs w:val="24"/>
          <w:lang w:val="sr-Cyrl-ME"/>
        </w:rPr>
        <w:t xml:space="preserve">Broj: 02-030/21- </w:t>
      </w:r>
      <w:r w:rsidR="007265A5">
        <w:rPr>
          <w:rFonts w:ascii="Garamond" w:hAnsi="Garamond"/>
          <w:bCs/>
          <w:sz w:val="24"/>
          <w:szCs w:val="24"/>
        </w:rPr>
        <w:t>12227</w:t>
      </w:r>
    </w:p>
    <w:p w14:paraId="14392E50" w14:textId="77777777" w:rsidR="00433F29" w:rsidRPr="00433F29" w:rsidRDefault="00433F29" w:rsidP="00433F29">
      <w:pPr>
        <w:pStyle w:val="NoSpacing"/>
        <w:jc w:val="both"/>
        <w:rPr>
          <w:rFonts w:ascii="Garamond" w:hAnsi="Garamond"/>
          <w:bCs/>
          <w:sz w:val="24"/>
          <w:szCs w:val="24"/>
          <w:lang w:val="sr-Cyrl-ME"/>
        </w:rPr>
      </w:pPr>
      <w:r w:rsidRPr="00433F29">
        <w:rPr>
          <w:rFonts w:ascii="Garamond" w:hAnsi="Garamond"/>
          <w:bCs/>
          <w:sz w:val="24"/>
          <w:szCs w:val="24"/>
          <w:lang w:val="sr-Cyrl-ME"/>
        </w:rPr>
        <w:t xml:space="preserve">Tuzi, 28.09.2021. godine </w:t>
      </w:r>
    </w:p>
    <w:p w14:paraId="70B25F44" w14:textId="77777777" w:rsidR="00433F29" w:rsidRPr="00433F29" w:rsidRDefault="00433F29" w:rsidP="00433F29">
      <w:pPr>
        <w:pStyle w:val="NoSpacing"/>
        <w:jc w:val="center"/>
        <w:rPr>
          <w:rFonts w:ascii="Garamond" w:hAnsi="Garamond"/>
          <w:b/>
          <w:sz w:val="24"/>
          <w:szCs w:val="24"/>
          <w:lang w:val="sr-Cyrl-ME"/>
        </w:rPr>
      </w:pPr>
    </w:p>
    <w:p w14:paraId="05FDBA5A" w14:textId="77777777" w:rsidR="00433F29" w:rsidRPr="00433F29" w:rsidRDefault="00433F29" w:rsidP="00433F29">
      <w:pPr>
        <w:pStyle w:val="NoSpacing"/>
        <w:jc w:val="center"/>
        <w:rPr>
          <w:rFonts w:ascii="Garamond" w:hAnsi="Garamond"/>
          <w:b/>
          <w:sz w:val="24"/>
          <w:szCs w:val="24"/>
          <w:lang w:val="sr-Cyrl-ME"/>
        </w:rPr>
      </w:pPr>
    </w:p>
    <w:p w14:paraId="71E2D1E7" w14:textId="77777777" w:rsidR="00433F29" w:rsidRPr="00433F29" w:rsidRDefault="00433F29" w:rsidP="00433F29">
      <w:pPr>
        <w:pStyle w:val="NoSpacing"/>
        <w:jc w:val="center"/>
        <w:rPr>
          <w:rFonts w:ascii="Garamond" w:hAnsi="Garamond"/>
          <w:b/>
          <w:sz w:val="24"/>
          <w:szCs w:val="24"/>
          <w:lang w:val="sr-Cyrl-ME"/>
        </w:rPr>
      </w:pPr>
    </w:p>
    <w:p w14:paraId="062B310B" w14:textId="77777777" w:rsidR="00433F29" w:rsidRPr="00433F29" w:rsidRDefault="00433F29" w:rsidP="00433F29">
      <w:pPr>
        <w:pStyle w:val="NoSpacing"/>
        <w:jc w:val="center"/>
        <w:rPr>
          <w:rFonts w:ascii="Garamond" w:hAnsi="Garamond"/>
          <w:b/>
          <w:sz w:val="24"/>
          <w:szCs w:val="24"/>
          <w:lang w:val="sr-Cyrl-ME"/>
        </w:rPr>
      </w:pPr>
      <w:r w:rsidRPr="00433F29">
        <w:rPr>
          <w:rFonts w:ascii="Garamond" w:hAnsi="Garamond"/>
          <w:b/>
          <w:sz w:val="24"/>
          <w:szCs w:val="24"/>
          <w:lang w:val="sr-Cyrl-ME"/>
        </w:rPr>
        <w:t>SKUPŠTINA OPŠTINE TUZI</w:t>
      </w:r>
    </w:p>
    <w:p w14:paraId="4205341C" w14:textId="77777777" w:rsidR="00433F29" w:rsidRPr="00433F29" w:rsidRDefault="00433F29" w:rsidP="00433F29">
      <w:pPr>
        <w:pStyle w:val="NoSpacing"/>
        <w:jc w:val="center"/>
        <w:rPr>
          <w:rFonts w:ascii="Garamond" w:hAnsi="Garamond"/>
          <w:b/>
          <w:sz w:val="24"/>
          <w:szCs w:val="24"/>
          <w:lang w:val="sr-Cyrl-ME"/>
        </w:rPr>
      </w:pPr>
      <w:r w:rsidRPr="00433F29">
        <w:rPr>
          <w:rFonts w:ascii="Garamond" w:hAnsi="Garamond"/>
          <w:b/>
          <w:sz w:val="24"/>
          <w:szCs w:val="24"/>
          <w:lang w:val="sr-Cyrl-ME"/>
        </w:rPr>
        <w:t>Predsjednik,</w:t>
      </w:r>
    </w:p>
    <w:p w14:paraId="396AEC19" w14:textId="5D8076F3" w:rsidR="00341BBC" w:rsidRPr="007265A5" w:rsidRDefault="00433F29" w:rsidP="007265A5">
      <w:pPr>
        <w:pStyle w:val="NoSpacing"/>
        <w:jc w:val="center"/>
        <w:rPr>
          <w:rStyle w:val="DefaultParagraphFont0"/>
          <w:rFonts w:ascii="Garamond" w:hAnsi="Garamond"/>
          <w:b/>
          <w:sz w:val="24"/>
          <w:szCs w:val="24"/>
        </w:rPr>
      </w:pPr>
      <w:r w:rsidRPr="00433F29">
        <w:rPr>
          <w:rFonts w:ascii="Garamond" w:hAnsi="Garamond"/>
          <w:b/>
          <w:sz w:val="24"/>
          <w:szCs w:val="24"/>
          <w:lang w:val="sr-Cyrl-ME"/>
        </w:rPr>
        <w:t>Fadil Kajosha</w:t>
      </w:r>
      <w:r w:rsidR="007265A5">
        <w:rPr>
          <w:rFonts w:ascii="Garamond" w:hAnsi="Garamond"/>
          <w:b/>
          <w:sz w:val="24"/>
          <w:szCs w:val="24"/>
        </w:rPr>
        <w:t>j</w:t>
      </w:r>
    </w:p>
    <w:sectPr w:rsidR="00341BBC" w:rsidRPr="007265A5">
      <w:headerReference w:type="default" r:id="rId6"/>
      <w:footerReference w:type="even" r:id="rId7"/>
      <w:footerReference w:type="default" r:id="rId8"/>
      <w:pgSz w:w="11906" w:h="16838"/>
      <w:pgMar w:top="850" w:right="850" w:bottom="850" w:left="850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67398" w14:textId="77777777" w:rsidR="005226F7" w:rsidRDefault="005226F7">
      <w:r>
        <w:separator/>
      </w:r>
    </w:p>
  </w:endnote>
  <w:endnote w:type="continuationSeparator" w:id="0">
    <w:p w14:paraId="61C2AC68" w14:textId="77777777" w:rsidR="005226F7" w:rsidRDefault="00522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top w:w="40" w:type="dxa"/>
        <w:left w:w="0" w:type="dxa"/>
        <w:bottom w:w="40" w:type="dxa"/>
        <w:right w:w="0" w:type="dxa"/>
      </w:tblCellMar>
      <w:tblLook w:val="0000" w:firstRow="0" w:lastRow="0" w:firstColumn="0" w:lastColumn="0" w:noHBand="0" w:noVBand="0"/>
    </w:tblPr>
    <w:tblGrid>
      <w:gridCol w:w="5102"/>
      <w:gridCol w:w="5103"/>
    </w:tblGrid>
    <w:tr w:rsidR="00341BBC" w14:paraId="24D93DBE" w14:textId="77777777">
      <w:trPr>
        <w:cantSplit/>
        <w:trHeight w:val="240"/>
      </w:trPr>
      <w:tc>
        <w:tcPr>
          <w:tcW w:w="5102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14:paraId="1C4218C5" w14:textId="77777777" w:rsidR="00341BBC" w:rsidRDefault="00341BBC">
          <w:pPr>
            <w:pStyle w:val="Fotter"/>
          </w:pPr>
        </w:p>
      </w:tc>
      <w:tc>
        <w:tcPr>
          <w:tcW w:w="5103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14:paraId="2EBD0799" w14:textId="77777777" w:rsidR="00341BBC" w:rsidRDefault="00341BBC">
          <w:pPr>
            <w:pStyle w:val="Fotter"/>
            <w:jc w:val="right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D286A" w14:textId="77777777" w:rsidR="00000000" w:rsidRDefault="005226F7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C0B8C" w14:textId="77777777" w:rsidR="005226F7" w:rsidRDefault="005226F7">
      <w:r>
        <w:separator/>
      </w:r>
    </w:p>
  </w:footnote>
  <w:footnote w:type="continuationSeparator" w:id="0">
    <w:p w14:paraId="1BEE761F" w14:textId="77777777" w:rsidR="005226F7" w:rsidRDefault="00522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94960" w14:textId="77777777" w:rsidR="00341BBC" w:rsidRDefault="00341BBC" w:rsidP="00BD062E">
    <w:pPr>
      <w:pStyle w:val="Header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907"/>
    <w:rsid w:val="0001400E"/>
    <w:rsid w:val="000952F6"/>
    <w:rsid w:val="000E2687"/>
    <w:rsid w:val="000E2A6B"/>
    <w:rsid w:val="001B2D4C"/>
    <w:rsid w:val="001C5B84"/>
    <w:rsid w:val="00282F11"/>
    <w:rsid w:val="0029698C"/>
    <w:rsid w:val="002C2E80"/>
    <w:rsid w:val="002E4805"/>
    <w:rsid w:val="002F2907"/>
    <w:rsid w:val="00341BBC"/>
    <w:rsid w:val="003A2499"/>
    <w:rsid w:val="00432AD2"/>
    <w:rsid w:val="00433F29"/>
    <w:rsid w:val="00512A14"/>
    <w:rsid w:val="005226F7"/>
    <w:rsid w:val="006A6603"/>
    <w:rsid w:val="00716A8B"/>
    <w:rsid w:val="007265A5"/>
    <w:rsid w:val="00752759"/>
    <w:rsid w:val="007D63A3"/>
    <w:rsid w:val="007E2453"/>
    <w:rsid w:val="0088069F"/>
    <w:rsid w:val="008E2D5D"/>
    <w:rsid w:val="008E7F5C"/>
    <w:rsid w:val="00965820"/>
    <w:rsid w:val="009E2A49"/>
    <w:rsid w:val="00B55F31"/>
    <w:rsid w:val="00BA60E0"/>
    <w:rsid w:val="00BD062E"/>
    <w:rsid w:val="00BE4697"/>
    <w:rsid w:val="00CA5397"/>
    <w:rsid w:val="00CF4575"/>
    <w:rsid w:val="00D04D2A"/>
    <w:rsid w:val="00D7135F"/>
    <w:rsid w:val="00D759B5"/>
    <w:rsid w:val="00D95A79"/>
    <w:rsid w:val="00E617FA"/>
    <w:rsid w:val="00ED5870"/>
    <w:rsid w:val="00F27DEA"/>
    <w:rsid w:val="00F6309C"/>
    <w:rsid w:val="00F64657"/>
    <w:rsid w:val="00F76092"/>
    <w:rsid w:val="00F81EAE"/>
    <w:rsid w:val="00FF5C9E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4CD591"/>
  <w14:defaultImageDpi w14:val="0"/>
  <w15:docId w15:val="{D7C6744C-B398-4123-9B5A-D082A9120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ParagraphFont"/>
  </w:style>
  <w:style w:type="paragraph" w:customStyle="1" w:styleId="Heading1">
    <w:name w:val="Heading1"/>
    <w:basedOn w:val="Normal"/>
    <w:uiPriority w:val="99"/>
    <w:pPr>
      <w:outlineLvl w:val="0"/>
    </w:pPr>
  </w:style>
  <w:style w:type="paragraph" w:customStyle="1" w:styleId="Heading2">
    <w:name w:val="Heading2"/>
    <w:basedOn w:val="Heading1"/>
    <w:uiPriority w:val="99"/>
    <w:pPr>
      <w:outlineLvl w:val="1"/>
    </w:pPr>
  </w:style>
  <w:style w:type="paragraph" w:customStyle="1" w:styleId="Heading3">
    <w:name w:val="Heading3"/>
    <w:basedOn w:val="Heading2"/>
    <w:uiPriority w:val="99"/>
    <w:pPr>
      <w:outlineLvl w:val="2"/>
    </w:pPr>
  </w:style>
  <w:style w:type="paragraph" w:customStyle="1" w:styleId="Heading4">
    <w:name w:val="Heading4"/>
    <w:basedOn w:val="Heading3"/>
    <w:uiPriority w:val="99"/>
    <w:pPr>
      <w:outlineLvl w:val="3"/>
    </w:pPr>
  </w:style>
  <w:style w:type="paragraph" w:customStyle="1" w:styleId="Heading5">
    <w:name w:val="Heading5"/>
    <w:basedOn w:val="Heading4"/>
    <w:uiPriority w:val="99"/>
    <w:pPr>
      <w:outlineLvl w:val="4"/>
    </w:pPr>
  </w:style>
  <w:style w:type="paragraph" w:customStyle="1" w:styleId="Heading6">
    <w:name w:val="Heading6"/>
    <w:basedOn w:val="Heading5"/>
    <w:uiPriority w:val="99"/>
    <w:pPr>
      <w:outlineLvl w:val="5"/>
    </w:p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">
    <w:name w:val="List"/>
    <w:basedOn w:val="Normal"/>
    <w:uiPriority w:val="99"/>
  </w:style>
  <w:style w:type="paragraph" w:customStyle="1" w:styleId="Footnote">
    <w:name w:val="Footnote"/>
    <w:basedOn w:val="Normal"/>
    <w:uiPriority w:val="99"/>
  </w:style>
  <w:style w:type="paragraph" w:styleId="Header">
    <w:name w:val="header"/>
    <w:basedOn w:val="Normal"/>
    <w:link w:val="HeaderChar"/>
    <w:uiPriority w:val="99"/>
    <w:pPr>
      <w:pBdr>
        <w:bottom w:val="dotted" w:sz="4" w:space="0" w:color="4682B4"/>
      </w:pBdr>
      <w:tabs>
        <w:tab w:val="right" w:pos="9071"/>
      </w:tabs>
      <w:jc w:val="right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pPr>
      <w:pBdr>
        <w:top w:val="dotted" w:sz="4" w:space="0" w:color="4682B4"/>
      </w:pBdr>
      <w:tabs>
        <w:tab w:val="center" w:pos="5669"/>
      </w:tabs>
      <w:jc w:val="center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0"/>
    <w:uiPriority w:val="99"/>
    <w:rPr>
      <w:rFonts w:cs="Times New Roman"/>
    </w:rPr>
  </w:style>
  <w:style w:type="paragraph" w:customStyle="1" w:styleId="InvalidStyleName">
    <w:name w:val="InvalidStyleName"/>
    <w:basedOn w:val="Normal"/>
    <w:uiPriority w:val="99"/>
    <w:rPr>
      <w:b/>
      <w:bCs/>
      <w:color w:val="00FF00"/>
      <w:u w:val="dash"/>
    </w:rPr>
  </w:style>
  <w:style w:type="paragraph" w:customStyle="1" w:styleId="N03Y">
    <w:name w:val="N03Y"/>
    <w:basedOn w:val="Normal"/>
    <w:uiPriority w:val="99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N01X">
    <w:name w:val="N01X"/>
    <w:basedOn w:val="Normal"/>
    <w:uiPriority w:val="99"/>
    <w:pPr>
      <w:spacing w:before="200" w:after="200"/>
      <w:jc w:val="center"/>
    </w:pPr>
    <w:rPr>
      <w:b/>
      <w:bCs/>
      <w:sz w:val="24"/>
      <w:szCs w:val="24"/>
    </w:rPr>
  </w:style>
  <w:style w:type="paragraph" w:customStyle="1" w:styleId="C30X">
    <w:name w:val="C30X"/>
    <w:basedOn w:val="Normal"/>
    <w:uiPriority w:val="99"/>
    <w:pPr>
      <w:spacing w:before="200" w:after="60"/>
      <w:jc w:val="center"/>
    </w:pPr>
    <w:rPr>
      <w:b/>
      <w:bCs/>
      <w:sz w:val="24"/>
      <w:szCs w:val="24"/>
    </w:rPr>
  </w:style>
  <w:style w:type="paragraph" w:customStyle="1" w:styleId="C31X">
    <w:name w:val="C31X"/>
    <w:basedOn w:val="Normal"/>
    <w:uiPriority w:val="99"/>
    <w:pPr>
      <w:spacing w:before="60" w:after="60"/>
      <w:jc w:val="center"/>
    </w:pPr>
    <w:rPr>
      <w:b/>
      <w:bCs/>
      <w:sz w:val="22"/>
      <w:szCs w:val="22"/>
    </w:rPr>
  </w:style>
  <w:style w:type="paragraph" w:customStyle="1" w:styleId="Fotter">
    <w:name w:val="Fotter"/>
    <w:basedOn w:val="Normal"/>
    <w:uiPriority w:val="99"/>
    <w:rPr>
      <w:rFonts w:ascii="Verdana" w:hAnsi="Verdana" w:cs="Verdana"/>
      <w:b/>
      <w:bCs/>
      <w:color w:val="4682B4"/>
      <w:sz w:val="18"/>
      <w:szCs w:val="18"/>
    </w:rPr>
  </w:style>
  <w:style w:type="paragraph" w:customStyle="1" w:styleId="ODRX">
    <w:name w:val="ODRX"/>
    <w:basedOn w:val="Normal"/>
    <w:uiPriority w:val="99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D3D3D3"/>
      <w:spacing w:before="200" w:after="200"/>
      <w:jc w:val="center"/>
    </w:pPr>
    <w:rPr>
      <w:b/>
      <w:bCs/>
      <w:sz w:val="24"/>
      <w:szCs w:val="24"/>
    </w:rPr>
  </w:style>
  <w:style w:type="paragraph" w:customStyle="1" w:styleId="NVPX">
    <w:name w:val="NVPX"/>
    <w:basedOn w:val="Normal"/>
    <w:uiPriority w:val="99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000000"/>
      <w:spacing w:before="200" w:after="200"/>
      <w:jc w:val="center"/>
    </w:pPr>
    <w:rPr>
      <w:b/>
      <w:bCs/>
      <w:color w:val="FFFFFF"/>
      <w:sz w:val="24"/>
      <w:szCs w:val="24"/>
    </w:rPr>
  </w:style>
  <w:style w:type="paragraph" w:customStyle="1" w:styleId="TextBox">
    <w:name w:val="TextBox"/>
    <w:basedOn w:val="Normal"/>
    <w:uiPriority w:val="99"/>
    <w:pPr>
      <w:pBdr>
        <w:top w:val="single" w:sz="20" w:space="3" w:color="000000"/>
        <w:left w:val="single" w:sz="20" w:space="3" w:color="000000"/>
        <w:bottom w:val="single" w:sz="20" w:space="3" w:color="000000"/>
        <w:right w:val="single" w:sz="20" w:space="3" w:color="000000"/>
      </w:pBdr>
      <w:shd w:val="clear" w:color="auto" w:fill="87CEEB"/>
      <w:jc w:val="both"/>
    </w:pPr>
  </w:style>
  <w:style w:type="paragraph" w:customStyle="1" w:styleId="TOC">
    <w:name w:val="TOC"/>
    <w:basedOn w:val="Normal"/>
    <w:uiPriority w:val="99"/>
    <w:pPr>
      <w:tabs>
        <w:tab w:val="right" w:leader="dot" w:pos="9071"/>
      </w:tabs>
    </w:pPr>
    <w:rPr>
      <w:color w:val="0000FF"/>
    </w:rPr>
  </w:style>
  <w:style w:type="paragraph" w:customStyle="1" w:styleId="N01Y">
    <w:name w:val="N01Y"/>
    <w:basedOn w:val="Normal"/>
    <w:uiPriority w:val="99"/>
    <w:pPr>
      <w:spacing w:before="60" w:after="60"/>
    </w:pPr>
    <w:rPr>
      <w:b/>
      <w:bCs/>
      <w:sz w:val="22"/>
      <w:szCs w:val="22"/>
    </w:rPr>
  </w:style>
  <w:style w:type="paragraph" w:customStyle="1" w:styleId="N02Y">
    <w:name w:val="N02Y"/>
    <w:basedOn w:val="Normal"/>
    <w:uiPriority w:val="99"/>
    <w:pPr>
      <w:spacing w:before="120" w:after="60"/>
      <w:ind w:firstLine="283"/>
      <w:jc w:val="both"/>
    </w:pPr>
    <w:rPr>
      <w:sz w:val="22"/>
      <w:szCs w:val="22"/>
    </w:rPr>
  </w:style>
  <w:style w:type="paragraph" w:customStyle="1" w:styleId="N05Y">
    <w:name w:val="N05Y"/>
    <w:basedOn w:val="Normal"/>
    <w:uiPriority w:val="99"/>
    <w:pPr>
      <w:spacing w:before="60" w:after="200"/>
      <w:jc w:val="center"/>
    </w:pPr>
    <w:rPr>
      <w:b/>
      <w:bCs/>
      <w:sz w:val="24"/>
      <w:szCs w:val="24"/>
    </w:rPr>
  </w:style>
  <w:style w:type="paragraph" w:customStyle="1" w:styleId="N01Z">
    <w:name w:val="N01Z"/>
    <w:basedOn w:val="Normal"/>
    <w:uiPriority w:val="99"/>
    <w:pPr>
      <w:spacing w:before="60" w:after="60"/>
      <w:jc w:val="center"/>
    </w:pPr>
    <w:rPr>
      <w:b/>
      <w:bCs/>
    </w:rPr>
  </w:style>
  <w:style w:type="paragraph" w:customStyle="1" w:styleId="T30X">
    <w:name w:val="T30X"/>
    <w:basedOn w:val="Normal"/>
    <w:uiPriority w:val="99"/>
    <w:pPr>
      <w:spacing w:before="60" w:after="60"/>
      <w:ind w:firstLine="283"/>
      <w:jc w:val="both"/>
    </w:pPr>
    <w:rPr>
      <w:sz w:val="22"/>
      <w:szCs w:val="22"/>
    </w:rPr>
  </w:style>
  <w:style w:type="paragraph" w:customStyle="1" w:styleId="TABELATE">
    <w:name w:val="TABELA_TE"/>
    <w:basedOn w:val="Normal"/>
    <w:uiPriority w:val="99"/>
    <w:pPr>
      <w:spacing w:before="60" w:after="60"/>
    </w:pPr>
    <w:rPr>
      <w:rFonts w:ascii="Courier New" w:hAnsi="Courier New" w:cs="Courier New"/>
      <w:sz w:val="16"/>
      <w:szCs w:val="16"/>
    </w:rPr>
  </w:style>
  <w:style w:type="paragraph" w:customStyle="1" w:styleId="T60X">
    <w:name w:val="T60X"/>
    <w:basedOn w:val="Normal"/>
    <w:uiPriority w:val="99"/>
    <w:pPr>
      <w:spacing w:before="60" w:after="60"/>
      <w:jc w:val="center"/>
    </w:pPr>
    <w:rPr>
      <w:i/>
      <w:iCs/>
      <w:sz w:val="22"/>
      <w:szCs w:val="22"/>
    </w:rPr>
  </w:style>
  <w:style w:type="paragraph" w:customStyle="1" w:styleId="FSNT">
    <w:name w:val="FSNT"/>
    <w:basedOn w:val="Normal"/>
    <w:uiPriority w:val="99"/>
    <w:pPr>
      <w:spacing w:before="200" w:after="120"/>
      <w:ind w:left="850" w:hanging="170"/>
    </w:pPr>
    <w:rPr>
      <w:sz w:val="18"/>
      <w:szCs w:val="18"/>
    </w:rPr>
  </w:style>
  <w:style w:type="paragraph" w:customStyle="1" w:styleId="HLINE">
    <w:name w:val="HLINE"/>
    <w:basedOn w:val="Normal"/>
    <w:uiPriority w:val="99"/>
    <w:pPr>
      <w:pBdr>
        <w:top w:val="single" w:sz="8" w:space="1" w:color="000000"/>
        <w:left w:val="none" w:sz="0" w:space="1" w:color="auto"/>
        <w:bottom w:val="none" w:sz="0" w:space="1" w:color="auto"/>
        <w:right w:val="none" w:sz="0" w:space="1" w:color="auto"/>
      </w:pBdr>
      <w:spacing w:before="60"/>
      <w:jc w:val="center"/>
    </w:pPr>
  </w:style>
  <w:style w:type="paragraph" w:customStyle="1" w:styleId="SPN">
    <w:name w:val="SPN"/>
    <w:basedOn w:val="Normal"/>
    <w:uiPriority w:val="99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SPS">
    <w:name w:val="SPS"/>
    <w:basedOn w:val="Normal"/>
    <w:uiPriority w:val="99"/>
    <w:pPr>
      <w:spacing w:before="100" w:after="100"/>
    </w:pPr>
    <w:rPr>
      <w:color w:val="000080"/>
      <w:sz w:val="24"/>
      <w:szCs w:val="24"/>
    </w:rPr>
  </w:style>
  <w:style w:type="paragraph" w:customStyle="1" w:styleId="SPP">
    <w:name w:val="SPP"/>
    <w:basedOn w:val="Normal"/>
    <w:uiPriority w:val="99"/>
    <w:pPr>
      <w:spacing w:before="200" w:after="200"/>
      <w:jc w:val="center"/>
    </w:pPr>
    <w:rPr>
      <w:b/>
      <w:bCs/>
      <w:sz w:val="22"/>
      <w:szCs w:val="22"/>
    </w:rPr>
  </w:style>
  <w:style w:type="paragraph" w:customStyle="1" w:styleId="SPOB">
    <w:name w:val="SPOB"/>
    <w:basedOn w:val="Normal"/>
    <w:uiPriority w:val="99"/>
    <w:pPr>
      <w:spacing w:before="60" w:after="60"/>
      <w:jc w:val="center"/>
    </w:pPr>
    <w:rPr>
      <w:b/>
      <w:bCs/>
      <w:i/>
      <w:iCs/>
      <w:sz w:val="22"/>
      <w:szCs w:val="22"/>
    </w:rPr>
  </w:style>
  <w:style w:type="paragraph" w:customStyle="1" w:styleId="SPT">
    <w:name w:val="SPT"/>
    <w:basedOn w:val="Normal"/>
    <w:uiPriority w:val="99"/>
    <w:pPr>
      <w:spacing w:before="140" w:after="140"/>
      <w:jc w:val="both"/>
    </w:pPr>
    <w:rPr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C5B84"/>
    <w:pPr>
      <w:autoSpaceDE/>
      <w:autoSpaceDN/>
      <w:adjustRightInd/>
      <w:jc w:val="both"/>
    </w:pPr>
    <w:rPr>
      <w:b/>
      <w:bCs/>
      <w:noProof/>
      <w:color w:val="auto"/>
      <w:sz w:val="28"/>
      <w:szCs w:val="24"/>
      <w:lang w:val="sl-SI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C5B84"/>
    <w:rPr>
      <w:rFonts w:ascii="Times New Roman" w:hAnsi="Times New Roman" w:cs="Times New Roman"/>
      <w:b/>
      <w:bCs/>
      <w:noProof/>
      <w:sz w:val="24"/>
      <w:szCs w:val="24"/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7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17FA"/>
    <w:rPr>
      <w:rFonts w:ascii="Segoe UI" w:hAnsi="Segoe UI" w:cs="Segoe UI"/>
      <w:color w:val="000000"/>
      <w:sz w:val="18"/>
      <w:szCs w:val="18"/>
    </w:rPr>
  </w:style>
  <w:style w:type="paragraph" w:styleId="NoSpacing">
    <w:name w:val="No Spacing"/>
    <w:uiPriority w:val="1"/>
    <w:qFormat/>
    <w:rsid w:val="00433F29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45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2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</vt:lpstr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</dc:title>
  <dc:subject></dc:subject>
  <dc:creator></dc:creator>
  <cp:keywords/>
  <dc:description/>
  <cp:lastModifiedBy>LONATRADE</cp:lastModifiedBy>
  <cp:revision>5</cp:revision>
  <cp:lastPrinted>2021-09-27T13:17:00Z</cp:lastPrinted>
  <dcterms:created xsi:type="dcterms:W3CDTF">2021-09-27T13:08:00Z</dcterms:created>
  <dcterms:modified xsi:type="dcterms:W3CDTF">2021-09-30T07:15:00Z</dcterms:modified>
</cp:coreProperties>
</file>