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C98B" w14:textId="77777777" w:rsidR="00AF4299" w:rsidRPr="00D17020" w:rsidRDefault="00AF4299" w:rsidP="00AF42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14:paraId="2BF26638" w14:textId="2038A52F" w:rsidR="00AF4299" w:rsidRPr="00D17020" w:rsidRDefault="005858B1" w:rsidP="005858B1">
      <w:pPr>
        <w:spacing w:after="0" w:line="240" w:lineRule="auto"/>
        <w:ind w:left="115" w:right="77"/>
        <w:rPr>
          <w:rFonts w:ascii="Times New Roman" w:eastAsia="Arial" w:hAnsi="Times New Roman" w:cs="Times New Roman"/>
          <w:b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>Në bazë të nenit 20 të Ligjit mbi rrugët ("fletorja  Zyrtare e Malit të Zi", nr. 82/20), neni 28, paragrafi 1, pika 2 dhe neni 38, paragrafi 1, pika 2 dhe 8 e Ligjit për Vetëqeverisjen Lokale ("Fletorja Zyrtare e Malit të Zi", nr. 2/18, 34/19 dhe 38/20) dhe neni 53 paragrafi 1 pika 2 e Statutit të Komunës së Tuzit (" Fletorja Zyrtare  e Malit të Zi, dispozitat komunale", nr. 24 /19</w:t>
      </w:r>
      <w:r w:rsidR="001E49E1">
        <w:rPr>
          <w:rFonts w:ascii="Times New Roman" w:eastAsia="Arial" w:hAnsi="Times New Roman" w:cs="Times New Roman"/>
          <w:sz w:val="24"/>
          <w:szCs w:val="24"/>
          <w:lang w:val="sq-AL"/>
        </w:rPr>
        <w:t>, 05/20</w:t>
      </w: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), me pëlqimin paraprak të </w:t>
      </w:r>
      <w:r w:rsidR="001E49E1">
        <w:rPr>
          <w:rFonts w:ascii="Times New Roman" w:eastAsia="Arial" w:hAnsi="Times New Roman" w:cs="Times New Roman"/>
          <w:sz w:val="24"/>
          <w:szCs w:val="24"/>
          <w:lang w:val="sq-AL"/>
        </w:rPr>
        <w:t>Ministrisë së financave dhe përkujdesjes sociale</w:t>
      </w: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 nr.</w:t>
      </w:r>
      <w:r w:rsidR="001E49E1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 02-03-14086/1</w:t>
      </w: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 prej më</w:t>
      </w:r>
      <w:r w:rsidR="001E49E1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 26.11.2021</w:t>
      </w: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 , Kuvendi i Komunës së Tuzit, në seancë të mbajtur me datë</w:t>
      </w:r>
      <w:r w:rsidR="00345793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 23.12.2021</w:t>
      </w: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>, miratoi</w:t>
      </w:r>
    </w:p>
    <w:p w14:paraId="0D483602" w14:textId="398FC8C8" w:rsidR="00AF4299" w:rsidRPr="00D17020" w:rsidRDefault="005858B1" w:rsidP="00AF4299">
      <w:pPr>
        <w:spacing w:after="0" w:line="240" w:lineRule="auto"/>
        <w:ind w:left="115" w:right="77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/>
          <w:sz w:val="24"/>
          <w:szCs w:val="24"/>
          <w:lang w:val="sq-AL"/>
        </w:rPr>
        <w:t>VENDIM</w:t>
      </w:r>
    </w:p>
    <w:p w14:paraId="647DA123" w14:textId="0CA083C2" w:rsidR="00AF4299" w:rsidRPr="00D17020" w:rsidRDefault="005858B1" w:rsidP="00AF4299">
      <w:pPr>
        <w:spacing w:after="0" w:line="240" w:lineRule="auto"/>
        <w:ind w:left="115" w:right="77"/>
        <w:jc w:val="center"/>
        <w:rPr>
          <w:rFonts w:ascii="Times New Roman" w:eastAsia="Arial" w:hAnsi="Times New Roman" w:cs="Times New Roman"/>
          <w:b/>
          <w:position w:val="-2"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/>
          <w:position w:val="-2"/>
          <w:sz w:val="24"/>
          <w:szCs w:val="24"/>
          <w:lang w:val="sq-AL"/>
        </w:rPr>
        <w:t xml:space="preserve"> </w:t>
      </w:r>
      <w:r w:rsidR="002B38E6" w:rsidRPr="00D17020">
        <w:rPr>
          <w:rFonts w:ascii="Times New Roman" w:eastAsia="Arial" w:hAnsi="Times New Roman" w:cs="Times New Roman"/>
          <w:b/>
          <w:position w:val="-2"/>
          <w:sz w:val="24"/>
          <w:szCs w:val="24"/>
          <w:lang w:val="sq-AL"/>
        </w:rPr>
        <w:t>m</w:t>
      </w:r>
      <w:r w:rsidRPr="00D17020">
        <w:rPr>
          <w:rFonts w:ascii="Times New Roman" w:eastAsia="Arial" w:hAnsi="Times New Roman" w:cs="Times New Roman"/>
          <w:b/>
          <w:position w:val="-2"/>
          <w:sz w:val="24"/>
          <w:szCs w:val="24"/>
          <w:lang w:val="sq-AL"/>
        </w:rPr>
        <w:t xml:space="preserve">bi kompensimet për shfrytëzimin e rrugëve komunale të Komunës së Tuzit </w:t>
      </w:r>
    </w:p>
    <w:p w14:paraId="429BB480" w14:textId="77777777" w:rsidR="00AF4299" w:rsidRPr="00D17020" w:rsidRDefault="00AF4299" w:rsidP="00AF4299">
      <w:pPr>
        <w:spacing w:after="0" w:line="240" w:lineRule="auto"/>
        <w:ind w:left="115" w:right="77"/>
        <w:jc w:val="center"/>
        <w:rPr>
          <w:rFonts w:ascii="Times New Roman" w:eastAsia="Arial" w:hAnsi="Times New Roman" w:cs="Times New Roman"/>
          <w:b/>
          <w:position w:val="-2"/>
          <w:sz w:val="24"/>
          <w:szCs w:val="24"/>
          <w:lang w:val="sq-AL"/>
        </w:rPr>
      </w:pPr>
    </w:p>
    <w:p w14:paraId="6A6864D8" w14:textId="04310C4C" w:rsidR="00AF4299" w:rsidRPr="00D17020" w:rsidRDefault="00AF4299" w:rsidP="00AF4299">
      <w:pPr>
        <w:spacing w:after="0" w:line="240" w:lineRule="auto"/>
        <w:ind w:left="115" w:right="77"/>
        <w:jc w:val="center"/>
        <w:rPr>
          <w:rFonts w:ascii="Times New Roman" w:eastAsia="Arial" w:hAnsi="Times New Roman" w:cs="Times New Roman"/>
          <w:b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I </w:t>
      </w:r>
      <w:r w:rsidR="005858B1" w:rsidRPr="00D17020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DISPOZITAT KOMUNALE </w:t>
      </w:r>
    </w:p>
    <w:p w14:paraId="4F210003" w14:textId="77777777" w:rsidR="00A512FE" w:rsidRPr="00D17020" w:rsidRDefault="00A512FE" w:rsidP="00AF4299">
      <w:pPr>
        <w:spacing w:after="0" w:line="240" w:lineRule="auto"/>
        <w:ind w:left="115" w:right="77"/>
        <w:jc w:val="center"/>
        <w:rPr>
          <w:rFonts w:ascii="Times New Roman" w:eastAsia="Arial" w:hAnsi="Times New Roman" w:cs="Times New Roman"/>
          <w:sz w:val="24"/>
          <w:szCs w:val="24"/>
          <w:lang w:val="sq-AL"/>
        </w:rPr>
      </w:pPr>
    </w:p>
    <w:p w14:paraId="41F1A436" w14:textId="14FDA685" w:rsidR="00AF4299" w:rsidRPr="00D17020" w:rsidRDefault="005858B1" w:rsidP="00AF4299">
      <w:pPr>
        <w:spacing w:after="0" w:line="240" w:lineRule="auto"/>
        <w:ind w:left="115" w:right="72"/>
        <w:jc w:val="center"/>
        <w:rPr>
          <w:rFonts w:ascii="Times New Roman" w:eastAsia="Arial" w:hAnsi="Times New Roman" w:cs="Times New Roman"/>
          <w:b/>
          <w:position w:val="-1"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/>
          <w:position w:val="-1"/>
          <w:sz w:val="24"/>
          <w:szCs w:val="24"/>
          <w:lang w:val="sq-AL"/>
        </w:rPr>
        <w:t>Neni</w:t>
      </w:r>
      <w:r w:rsidR="00AF4299" w:rsidRPr="00D17020">
        <w:rPr>
          <w:rFonts w:ascii="Times New Roman" w:eastAsia="Arial" w:hAnsi="Times New Roman" w:cs="Times New Roman"/>
          <w:b/>
          <w:position w:val="-1"/>
          <w:sz w:val="24"/>
          <w:szCs w:val="24"/>
          <w:lang w:val="sq-AL"/>
        </w:rPr>
        <w:t xml:space="preserve"> 1</w:t>
      </w:r>
    </w:p>
    <w:p w14:paraId="47E35063" w14:textId="77777777" w:rsidR="005858B1" w:rsidRPr="00D17020" w:rsidRDefault="005858B1" w:rsidP="00AF4299">
      <w:pPr>
        <w:spacing w:after="0" w:line="240" w:lineRule="auto"/>
        <w:ind w:right="77" w:firstLine="426"/>
        <w:jc w:val="both"/>
        <w:rPr>
          <w:rFonts w:ascii="Times New Roman" w:eastAsia="Arial" w:hAnsi="Times New Roman" w:cs="Times New Roman"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Ky vendim përcakton shumën, mënyrën dhe kushtet e pagesës së tarifave për përdorimin e rrugëve komunale dhe pjesëve të rrugëve shtetërore që kalojnë nëpër vendbanime në territorin e Komunës së Tuzit (në tekstin e mëtejmë: rruga). </w:t>
      </w:r>
    </w:p>
    <w:p w14:paraId="26B6BA43" w14:textId="77777777" w:rsidR="002B38E6" w:rsidRPr="00D17020" w:rsidRDefault="002B38E6" w:rsidP="002B38E6">
      <w:pPr>
        <w:spacing w:after="0" w:line="240" w:lineRule="auto"/>
        <w:ind w:right="72" w:firstLine="426"/>
        <w:jc w:val="both"/>
        <w:rPr>
          <w:rFonts w:ascii="Times New Roman" w:eastAsia="Arial" w:hAnsi="Times New Roman" w:cs="Times New Roman"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>Personat juridik, personat fizik dhe sipërmarrësit paguajnë tarifë për përdorimin e rrugëve, si më poshtë:</w:t>
      </w:r>
    </w:p>
    <w:p w14:paraId="4B145DFA" w14:textId="77777777" w:rsidR="002B38E6" w:rsidRPr="00D17020" w:rsidRDefault="002B38E6" w:rsidP="002B38E6">
      <w:pPr>
        <w:spacing w:after="0" w:line="240" w:lineRule="auto"/>
        <w:ind w:right="72" w:firstLine="426"/>
        <w:jc w:val="both"/>
        <w:rPr>
          <w:rFonts w:ascii="Times New Roman" w:eastAsia="Arial" w:hAnsi="Times New Roman" w:cs="Times New Roman"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>1) tarifa për transport të jashtëzakonshëm;</w:t>
      </w:r>
    </w:p>
    <w:p w14:paraId="67661E27" w14:textId="77777777" w:rsidR="002B38E6" w:rsidRPr="00D17020" w:rsidRDefault="002B38E6" w:rsidP="002B38E6">
      <w:pPr>
        <w:spacing w:after="0" w:line="240" w:lineRule="auto"/>
        <w:ind w:right="72" w:firstLine="426"/>
        <w:jc w:val="both"/>
        <w:rPr>
          <w:rFonts w:ascii="Times New Roman" w:eastAsia="Arial" w:hAnsi="Times New Roman" w:cs="Times New Roman"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>2) tarifa vjetore për dhënien me qira të tokës rrugore;</w:t>
      </w:r>
    </w:p>
    <w:p w14:paraId="77659010" w14:textId="77777777" w:rsidR="002B38E6" w:rsidRPr="00D17020" w:rsidRDefault="002B38E6" w:rsidP="002B38E6">
      <w:pPr>
        <w:spacing w:after="0" w:line="240" w:lineRule="auto"/>
        <w:ind w:right="72" w:firstLine="426"/>
        <w:jc w:val="both"/>
        <w:rPr>
          <w:rFonts w:ascii="Times New Roman" w:eastAsia="Arial" w:hAnsi="Times New Roman" w:cs="Times New Roman"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>3) tarifa vjetore për dhënien me qira të tokës tjetër që i përket rrugës;</w:t>
      </w:r>
    </w:p>
    <w:p w14:paraId="3D9E8C1F" w14:textId="77777777" w:rsidR="002B38E6" w:rsidRPr="00D17020" w:rsidRDefault="002B38E6" w:rsidP="00AF4299">
      <w:pPr>
        <w:spacing w:after="0" w:line="240" w:lineRule="auto"/>
        <w:ind w:right="72" w:firstLine="426"/>
        <w:jc w:val="both"/>
        <w:rPr>
          <w:rFonts w:ascii="Times New Roman" w:eastAsia="Arial" w:hAnsi="Times New Roman" w:cs="Times New Roman"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>4) tarifa për instalimin e tubacioneve, furnizimin me ujë, kanalizimet, linjat elektrike, linjat e komunikimit elektronik, tubacionet e gazit dhe naftës në rrugë dhe infrastrukturë të tjera të ngjashme (nënstacionet, stacionet bazë, shtyllat e antenave, stacionet e pompimit, etj.);</w:t>
      </w:r>
    </w:p>
    <w:p w14:paraId="11C979BF" w14:textId="77777777" w:rsidR="002B38E6" w:rsidRPr="00D17020" w:rsidRDefault="00AF4299" w:rsidP="00AF4299">
      <w:pPr>
        <w:spacing w:after="0" w:line="240" w:lineRule="auto"/>
        <w:ind w:right="72" w:firstLine="426"/>
        <w:jc w:val="both"/>
        <w:rPr>
          <w:rFonts w:ascii="Times New Roman" w:eastAsia="Arial" w:hAnsi="Times New Roman" w:cs="Times New Roman"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5) </w:t>
      </w:r>
      <w:r w:rsidR="002B38E6" w:rsidRPr="00D17020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tarifa vjetore për tubacionet, ujësjellësin, kanalizimet, linjat e energjisë, linjat e komunikimit elektronik, tubacionet e gazit dhe naftës të instaluar në rrugë dhe infrastruktura të tjera të ngjashme (nënstacionet, stacionet bazë, shtyllat e antenave, stacionet e pompimit, etj.); </w:t>
      </w:r>
    </w:p>
    <w:p w14:paraId="12E1A6EC" w14:textId="5A90E9B2" w:rsidR="009A5AFC" w:rsidRPr="00D17020" w:rsidRDefault="009A5AFC" w:rsidP="009A5AF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       6) tarifa vjetore për përdorimin e objekteve tregtare që ofrojnë qasje nga rruga, në varësi të llojit, kategorisë dhe sipërfaqes së objektit. </w:t>
      </w:r>
    </w:p>
    <w:p w14:paraId="49993BBA" w14:textId="2B578F24" w:rsidR="00AF4299" w:rsidRPr="00D17020" w:rsidRDefault="009A5AFC" w:rsidP="00AF4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D1702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Barazia gjinore</w:t>
      </w:r>
    </w:p>
    <w:p w14:paraId="66EE0FDB" w14:textId="77777777" w:rsidR="00A512FE" w:rsidRPr="00D17020" w:rsidRDefault="00A512FE" w:rsidP="00AF4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16951981" w14:textId="38F68281" w:rsidR="00AF4299" w:rsidRPr="00D17020" w:rsidRDefault="009A5AFC" w:rsidP="00AF4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D1702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Neni </w:t>
      </w:r>
      <w:r w:rsidR="00AF4299" w:rsidRPr="00D1702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</w:t>
      </w:r>
    </w:p>
    <w:p w14:paraId="71001B03" w14:textId="66D1A0AE" w:rsidR="00AF4299" w:rsidRPr="00D17020" w:rsidRDefault="009A5AFC" w:rsidP="00AF4299">
      <w:pPr>
        <w:spacing w:after="0" w:line="240" w:lineRule="auto"/>
        <w:ind w:right="72" w:firstLine="426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1702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Shprehjet të cilat përdoren në këtë vendim për përsonat fizik të gjinisë mashkullore, të njëjtat nënkuptohen edhe për përsonat fizik të gjinisë femërore. </w:t>
      </w:r>
    </w:p>
    <w:p w14:paraId="2C19484A" w14:textId="766129E9" w:rsidR="00AF4299" w:rsidRPr="00D17020" w:rsidRDefault="00AF4299" w:rsidP="00AF4299">
      <w:pPr>
        <w:tabs>
          <w:tab w:val="left" w:pos="2214"/>
        </w:tabs>
        <w:spacing w:after="0" w:line="240" w:lineRule="auto"/>
        <w:ind w:right="77"/>
        <w:rPr>
          <w:rFonts w:ascii="Times New Roman" w:eastAsia="Arial" w:hAnsi="Times New Roman" w:cs="Times New Roman"/>
          <w:sz w:val="24"/>
          <w:szCs w:val="24"/>
          <w:lang w:val="sq-AL"/>
        </w:rPr>
      </w:pPr>
    </w:p>
    <w:p w14:paraId="38B94131" w14:textId="567AE012" w:rsidR="00247AE0" w:rsidRPr="00D17020" w:rsidRDefault="00247AE0" w:rsidP="00247AE0">
      <w:pPr>
        <w:spacing w:after="0" w:line="240" w:lineRule="auto"/>
        <w:ind w:left="115" w:right="77"/>
        <w:jc w:val="center"/>
        <w:rPr>
          <w:rFonts w:ascii="Times New Roman" w:eastAsia="Arial" w:hAnsi="Times New Roman" w:cs="Times New Roman"/>
          <w:b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II </w:t>
      </w:r>
      <w:r w:rsidR="009A5AFC" w:rsidRPr="00D17020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VLERA E TARIFËS </w:t>
      </w:r>
    </w:p>
    <w:p w14:paraId="2B6E121A" w14:textId="77777777" w:rsidR="00247AE0" w:rsidRPr="00D17020" w:rsidRDefault="00247AE0" w:rsidP="00AF4299">
      <w:pPr>
        <w:spacing w:after="0" w:line="240" w:lineRule="auto"/>
        <w:ind w:right="77"/>
        <w:jc w:val="center"/>
        <w:rPr>
          <w:rFonts w:ascii="Times New Roman" w:eastAsia="Arial" w:hAnsi="Times New Roman" w:cs="Times New Roman"/>
          <w:b/>
          <w:position w:val="-1"/>
          <w:sz w:val="24"/>
          <w:szCs w:val="24"/>
          <w:lang w:val="sq-AL"/>
        </w:rPr>
      </w:pPr>
    </w:p>
    <w:p w14:paraId="60F6FEA5" w14:textId="62ABA336" w:rsidR="00AF4299" w:rsidRPr="00D17020" w:rsidRDefault="009A5AFC" w:rsidP="00AF4299">
      <w:pPr>
        <w:spacing w:after="0" w:line="240" w:lineRule="auto"/>
        <w:ind w:right="77"/>
        <w:jc w:val="center"/>
        <w:rPr>
          <w:rFonts w:ascii="Times New Roman" w:eastAsia="Arial" w:hAnsi="Times New Roman" w:cs="Times New Roman"/>
          <w:b/>
          <w:position w:val="-1"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/>
          <w:position w:val="-1"/>
          <w:sz w:val="24"/>
          <w:szCs w:val="24"/>
          <w:lang w:val="sq-AL"/>
        </w:rPr>
        <w:t xml:space="preserve">Tarifa për transport të jashtëzakonshëm </w:t>
      </w:r>
    </w:p>
    <w:p w14:paraId="05B8B93B" w14:textId="77777777" w:rsidR="00A512FE" w:rsidRPr="00D17020" w:rsidRDefault="00A512FE" w:rsidP="00AF4299">
      <w:pPr>
        <w:spacing w:after="0" w:line="240" w:lineRule="auto"/>
        <w:ind w:right="77"/>
        <w:jc w:val="center"/>
        <w:rPr>
          <w:rFonts w:ascii="Times New Roman" w:eastAsia="Arial" w:hAnsi="Times New Roman" w:cs="Times New Roman"/>
          <w:sz w:val="24"/>
          <w:szCs w:val="24"/>
          <w:lang w:val="sq-AL"/>
        </w:rPr>
      </w:pPr>
    </w:p>
    <w:p w14:paraId="7E93EFE1" w14:textId="02F29E1D" w:rsidR="00AF4299" w:rsidRPr="00D17020" w:rsidRDefault="009A5AFC" w:rsidP="00AF4299">
      <w:pPr>
        <w:spacing w:after="0" w:line="240" w:lineRule="auto"/>
        <w:ind w:right="77"/>
        <w:jc w:val="center"/>
        <w:rPr>
          <w:rFonts w:ascii="Times New Roman" w:eastAsia="Arial" w:hAnsi="Times New Roman" w:cs="Times New Roman"/>
          <w:b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/>
          <w:sz w:val="24"/>
          <w:szCs w:val="24"/>
          <w:lang w:val="sq-AL"/>
        </w:rPr>
        <w:t>Neni</w:t>
      </w:r>
      <w:r w:rsidR="00AF4299" w:rsidRPr="00D17020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 3</w:t>
      </w:r>
    </w:p>
    <w:p w14:paraId="15942E44" w14:textId="77777777" w:rsidR="009A5AFC" w:rsidRPr="00D17020" w:rsidRDefault="009A5AFC" w:rsidP="009A5AFC">
      <w:pPr>
        <w:spacing w:after="0" w:line="240" w:lineRule="auto"/>
        <w:ind w:right="77" w:firstLine="540"/>
        <w:jc w:val="both"/>
        <w:rPr>
          <w:rFonts w:ascii="Times New Roman" w:eastAsia="Arial" w:hAnsi="Times New Roman" w:cs="Times New Roman"/>
          <w:bCs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>Tarifa për transport të jashtëzakonshëm në rrugë paguhet për tejkalimin e peshës totale, ngarkesës së boshtit dhe / ose dimensioneve të lejuara të automjetit (gjerësia, lartësia, gjatësia).</w:t>
      </w:r>
    </w:p>
    <w:p w14:paraId="7E000831" w14:textId="70BF92D5" w:rsidR="00AF4299" w:rsidRPr="00D17020" w:rsidRDefault="009A5AFC" w:rsidP="009A5AFC">
      <w:pPr>
        <w:spacing w:after="0" w:line="240" w:lineRule="auto"/>
        <w:ind w:right="77" w:firstLine="540"/>
        <w:jc w:val="both"/>
        <w:rPr>
          <w:rFonts w:ascii="Times New Roman" w:eastAsia="Arial" w:hAnsi="Times New Roman" w:cs="Times New Roman"/>
          <w:bCs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>Tarifa e përmendur në paragrafin 1 të këtij neni përcaktohet me një leje për transport të jashtëzakonshëm të lëshuar nga organi i administratës lokale përgjegjës për çështjet e trafikut, në përputhje me ligjin që rregullon çështjet me rëndësi për rrugët publike.</w:t>
      </w:r>
    </w:p>
    <w:p w14:paraId="62472AB9" w14:textId="37CF18E9" w:rsidR="00AF4299" w:rsidRPr="00D17020" w:rsidRDefault="009A5AFC" w:rsidP="00AF4299">
      <w:pPr>
        <w:spacing w:after="0" w:line="240" w:lineRule="auto"/>
        <w:ind w:right="77"/>
        <w:jc w:val="center"/>
        <w:rPr>
          <w:rFonts w:ascii="Times New Roman" w:eastAsia="Arial" w:hAnsi="Times New Roman" w:cs="Times New Roman"/>
          <w:b/>
          <w:position w:val="-1"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/>
          <w:position w:val="-1"/>
          <w:sz w:val="24"/>
          <w:szCs w:val="24"/>
          <w:lang w:val="sq-AL"/>
        </w:rPr>
        <w:t>Neni</w:t>
      </w:r>
      <w:r w:rsidR="00AF4299" w:rsidRPr="00D17020">
        <w:rPr>
          <w:rFonts w:ascii="Times New Roman" w:eastAsia="Arial" w:hAnsi="Times New Roman" w:cs="Times New Roman"/>
          <w:b/>
          <w:position w:val="-1"/>
          <w:sz w:val="24"/>
          <w:szCs w:val="24"/>
          <w:lang w:val="sq-AL"/>
        </w:rPr>
        <w:t xml:space="preserve"> 4</w:t>
      </w:r>
    </w:p>
    <w:p w14:paraId="30589444" w14:textId="77777777" w:rsidR="009A5AFC" w:rsidRPr="00D17020" w:rsidRDefault="009A5AFC" w:rsidP="009A5AFC">
      <w:pPr>
        <w:spacing w:after="0" w:line="240" w:lineRule="auto"/>
        <w:ind w:right="77"/>
        <w:rPr>
          <w:rFonts w:ascii="Times New Roman" w:eastAsia="Arial" w:hAnsi="Times New Roman" w:cs="Times New Roman"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>Për tejkalimin e gjatësisë së përcaktuar të automjetit ose grup automjetesh, tarifa është:</w:t>
      </w:r>
    </w:p>
    <w:p w14:paraId="513CD1FD" w14:textId="77777777" w:rsidR="009A5AFC" w:rsidRPr="00D17020" w:rsidRDefault="009A5AFC" w:rsidP="009A5AFC">
      <w:pPr>
        <w:spacing w:after="0" w:line="240" w:lineRule="auto"/>
        <w:ind w:right="77"/>
        <w:rPr>
          <w:rFonts w:ascii="Times New Roman" w:eastAsia="Arial" w:hAnsi="Times New Roman" w:cs="Times New Roman"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lastRenderedPageBreak/>
        <w:t>- për tejkalime më të mëdha se 3% në ≤ 20% 0.08 € / km,</w:t>
      </w:r>
    </w:p>
    <w:p w14:paraId="2550B639" w14:textId="77777777" w:rsidR="009A5AFC" w:rsidRPr="00D17020" w:rsidRDefault="009A5AFC" w:rsidP="009A5AFC">
      <w:pPr>
        <w:spacing w:after="0" w:line="240" w:lineRule="auto"/>
        <w:ind w:right="77"/>
        <w:rPr>
          <w:rFonts w:ascii="Times New Roman" w:eastAsia="Arial" w:hAnsi="Times New Roman" w:cs="Times New Roman"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>- për tejkalimin e më shumë se 20% 0.16 € / km.</w:t>
      </w:r>
    </w:p>
    <w:p w14:paraId="39D98E27" w14:textId="77777777" w:rsidR="009A5AFC" w:rsidRPr="00D17020" w:rsidRDefault="009A5AFC" w:rsidP="009A5AFC">
      <w:pPr>
        <w:spacing w:after="0" w:line="240" w:lineRule="auto"/>
        <w:ind w:right="77"/>
        <w:rPr>
          <w:rFonts w:ascii="Times New Roman" w:eastAsia="Arial" w:hAnsi="Times New Roman" w:cs="Times New Roman"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>Tarifa e përmendur në paragrafin 1 të këtij neni do të llogaritet vetëm për tejkalimin më të madh të gjatësisë së përcaktuar të një automjeti ose grupi automjetesh.</w:t>
      </w:r>
    </w:p>
    <w:p w14:paraId="232F8FDF" w14:textId="7E0E774F" w:rsidR="00AF4299" w:rsidRPr="00D17020" w:rsidRDefault="009A5AFC" w:rsidP="009A5AFC">
      <w:pPr>
        <w:spacing w:after="0" w:line="240" w:lineRule="auto"/>
        <w:ind w:right="77"/>
        <w:jc w:val="center"/>
        <w:rPr>
          <w:rFonts w:ascii="Times New Roman" w:eastAsia="Arial" w:hAnsi="Times New Roman" w:cs="Times New Roman"/>
          <w:b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/>
          <w:sz w:val="24"/>
          <w:szCs w:val="24"/>
          <w:lang w:val="sq-AL"/>
        </w:rPr>
        <w:t>Neni</w:t>
      </w:r>
      <w:r w:rsidR="00AF4299" w:rsidRPr="00D17020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 5</w:t>
      </w:r>
    </w:p>
    <w:p w14:paraId="552C2345" w14:textId="77777777" w:rsidR="009A5AFC" w:rsidRPr="00D17020" w:rsidRDefault="009A5AFC" w:rsidP="009A5AFC">
      <w:pPr>
        <w:spacing w:after="0" w:line="240" w:lineRule="auto"/>
        <w:ind w:right="77"/>
        <w:rPr>
          <w:rFonts w:ascii="Times New Roman" w:eastAsia="Arial" w:hAnsi="Times New Roman" w:cs="Times New Roman"/>
          <w:sz w:val="24"/>
          <w:szCs w:val="24"/>
          <w:lang w:val="sq-AL"/>
        </w:rPr>
      </w:pPr>
      <w:bookmarkStart w:id="0" w:name="_Hlk499276020"/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>Për tejkalimin e gjerësisë së përcaktuar të një automjeti ose grupi automjetesh, tarifa është:</w:t>
      </w:r>
    </w:p>
    <w:p w14:paraId="19520295" w14:textId="77777777" w:rsidR="009A5AFC" w:rsidRPr="00D17020" w:rsidRDefault="009A5AFC" w:rsidP="009A5AFC">
      <w:pPr>
        <w:spacing w:after="0" w:line="240" w:lineRule="auto"/>
        <w:ind w:right="77"/>
        <w:rPr>
          <w:rFonts w:ascii="Times New Roman" w:eastAsia="Arial" w:hAnsi="Times New Roman" w:cs="Times New Roman"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>- për tejkalim nga 0,01 m në ≤ 0,50 m 0,08 € / km,</w:t>
      </w:r>
    </w:p>
    <w:p w14:paraId="7A39D2E9" w14:textId="77777777" w:rsidR="009A5AFC" w:rsidRPr="00D17020" w:rsidRDefault="009A5AFC" w:rsidP="009A5AFC">
      <w:pPr>
        <w:spacing w:after="0" w:line="240" w:lineRule="auto"/>
        <w:ind w:right="77"/>
        <w:rPr>
          <w:rFonts w:ascii="Times New Roman" w:eastAsia="Arial" w:hAnsi="Times New Roman" w:cs="Times New Roman"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>- për tejkalim nga 0,51 m në 50 1,50 m 0,16 € / km,</w:t>
      </w:r>
    </w:p>
    <w:p w14:paraId="175D2B1C" w14:textId="77777777" w:rsidR="009A5AFC" w:rsidRPr="00D17020" w:rsidRDefault="009A5AFC" w:rsidP="009A5AFC">
      <w:pPr>
        <w:spacing w:after="0" w:line="240" w:lineRule="auto"/>
        <w:ind w:right="77"/>
        <w:rPr>
          <w:rFonts w:ascii="Times New Roman" w:eastAsia="Arial" w:hAnsi="Times New Roman" w:cs="Times New Roman"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>- për tejkalimin e më shumë se 1.50 m 0.22 € / km.</w:t>
      </w:r>
    </w:p>
    <w:p w14:paraId="12836A5C" w14:textId="77777777" w:rsidR="009A5AFC" w:rsidRPr="00D17020" w:rsidRDefault="009A5AFC" w:rsidP="009A5AFC">
      <w:pPr>
        <w:spacing w:after="0" w:line="240" w:lineRule="auto"/>
        <w:ind w:right="77"/>
        <w:rPr>
          <w:rFonts w:ascii="Times New Roman" w:eastAsia="Arial" w:hAnsi="Times New Roman" w:cs="Times New Roman"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>Tarifa e përmendur në paragrafin 1 të këtij neni do të llogaritet vetëm për tejkalimin më të madh të gjerësisë së përcaktuar të një automjeti ose grupi automjetesh.</w:t>
      </w:r>
    </w:p>
    <w:p w14:paraId="14EB899A" w14:textId="0E4407E6" w:rsidR="00AF4299" w:rsidRPr="00D17020" w:rsidRDefault="009A5AFC" w:rsidP="009A5AFC">
      <w:pPr>
        <w:spacing w:after="0" w:line="240" w:lineRule="auto"/>
        <w:ind w:right="77"/>
        <w:jc w:val="center"/>
        <w:rPr>
          <w:rFonts w:ascii="Times New Roman" w:eastAsia="Arial" w:hAnsi="Times New Roman" w:cs="Times New Roman"/>
          <w:b/>
          <w:position w:val="-2"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/>
          <w:position w:val="-2"/>
          <w:sz w:val="24"/>
          <w:szCs w:val="24"/>
          <w:lang w:val="sq-AL"/>
        </w:rPr>
        <w:t>Neni</w:t>
      </w:r>
      <w:r w:rsidR="00AF4299" w:rsidRPr="00D17020">
        <w:rPr>
          <w:rFonts w:ascii="Times New Roman" w:eastAsia="Arial" w:hAnsi="Times New Roman" w:cs="Times New Roman"/>
          <w:b/>
          <w:position w:val="-2"/>
          <w:sz w:val="24"/>
          <w:szCs w:val="24"/>
          <w:lang w:val="sq-AL"/>
        </w:rPr>
        <w:t xml:space="preserve"> 6</w:t>
      </w:r>
    </w:p>
    <w:bookmarkEnd w:id="0"/>
    <w:p w14:paraId="500B29D1" w14:textId="77777777" w:rsidR="009A5AFC" w:rsidRPr="00D17020" w:rsidRDefault="009A5AFC" w:rsidP="009A5AFC">
      <w:pPr>
        <w:spacing w:after="0" w:line="240" w:lineRule="auto"/>
        <w:ind w:right="77"/>
        <w:rPr>
          <w:rFonts w:ascii="Times New Roman" w:eastAsia="Arial" w:hAnsi="Times New Roman" w:cs="Times New Roman"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>Për tejkalimin e lartësisë së përcaktuar të një automjeti ose grupi automjetesh, tarifa është:</w:t>
      </w:r>
    </w:p>
    <w:p w14:paraId="575028BE" w14:textId="77777777" w:rsidR="009A5AFC" w:rsidRPr="00D17020" w:rsidRDefault="009A5AFC" w:rsidP="009A5AFC">
      <w:pPr>
        <w:spacing w:after="0" w:line="240" w:lineRule="auto"/>
        <w:ind w:right="77"/>
        <w:rPr>
          <w:rFonts w:ascii="Times New Roman" w:eastAsia="Arial" w:hAnsi="Times New Roman" w:cs="Times New Roman"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>- për tejkalim nga 0,01 m në ≤ 0,50 m 0,08 € / km,</w:t>
      </w:r>
    </w:p>
    <w:p w14:paraId="3937D77E" w14:textId="77777777" w:rsidR="009A5AFC" w:rsidRPr="00D17020" w:rsidRDefault="009A5AFC" w:rsidP="009A5AFC">
      <w:pPr>
        <w:spacing w:after="0" w:line="240" w:lineRule="auto"/>
        <w:ind w:right="77"/>
        <w:rPr>
          <w:rFonts w:ascii="Times New Roman" w:eastAsia="Arial" w:hAnsi="Times New Roman" w:cs="Times New Roman"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>- për tejkalimin e më shumë se 0.50 m 0.16 € / km.</w:t>
      </w:r>
    </w:p>
    <w:p w14:paraId="42FE10CB" w14:textId="77777777" w:rsidR="009A5AFC" w:rsidRPr="00D17020" w:rsidRDefault="009A5AFC" w:rsidP="009A5AFC">
      <w:pPr>
        <w:spacing w:after="0" w:line="240" w:lineRule="auto"/>
        <w:ind w:right="77"/>
        <w:rPr>
          <w:rFonts w:ascii="Times New Roman" w:eastAsia="Arial" w:hAnsi="Times New Roman" w:cs="Times New Roman"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>Tarifa e përmendur në paragrafin 1 të këtij neni do të llogaritet vetëm për tejkalimin më të madh të lartësisë së përcaktuar të një automjeti ose grupi automjetesh.</w:t>
      </w:r>
    </w:p>
    <w:p w14:paraId="02A7BD82" w14:textId="1C568A26" w:rsidR="00AF4299" w:rsidRPr="00D17020" w:rsidRDefault="009A5AFC" w:rsidP="009A5AFC">
      <w:pPr>
        <w:spacing w:after="0" w:line="240" w:lineRule="auto"/>
        <w:ind w:right="77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/>
          <w:bCs/>
          <w:sz w:val="24"/>
          <w:szCs w:val="24"/>
          <w:lang w:val="sq-AL"/>
        </w:rPr>
        <w:t>Neni</w:t>
      </w:r>
      <w:r w:rsidR="00AF4299" w:rsidRPr="00D17020">
        <w:rPr>
          <w:rFonts w:ascii="Times New Roman" w:eastAsia="Arial" w:hAnsi="Times New Roman" w:cs="Times New Roman"/>
          <w:b/>
          <w:bCs/>
          <w:sz w:val="24"/>
          <w:szCs w:val="24"/>
          <w:lang w:val="sq-AL"/>
        </w:rPr>
        <w:t xml:space="preserve"> 7</w:t>
      </w:r>
    </w:p>
    <w:p w14:paraId="56FC2765" w14:textId="77777777" w:rsidR="009A5AFC" w:rsidRPr="00D17020" w:rsidRDefault="009A5AFC" w:rsidP="009A5AFC">
      <w:pPr>
        <w:spacing w:after="0" w:line="240" w:lineRule="auto"/>
        <w:ind w:right="77"/>
        <w:jc w:val="both"/>
        <w:rPr>
          <w:rFonts w:ascii="Times New Roman" w:eastAsia="Arial" w:hAnsi="Times New Roman" w:cs="Times New Roman"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>Për tejkalimin e masës totale të automjetit ose grupit të automjeteve mbi 40 t, ose mbi 44 t për një automjet motorik me tre boshte me një gjysmërimorkio me dy boshte ose tre boshte kur transportohet një kontenjer ISO 40 këmbë si një kombinim operacioni i transportit, paguhet një tarifë në shumën e dhënë në Tabelën 1.</w:t>
      </w:r>
    </w:p>
    <w:p w14:paraId="22802C67" w14:textId="77777777" w:rsidR="009A5AFC" w:rsidRPr="00D17020" w:rsidRDefault="009A5AFC" w:rsidP="009A5AFC">
      <w:pPr>
        <w:spacing w:after="0" w:line="240" w:lineRule="auto"/>
        <w:ind w:right="77"/>
        <w:jc w:val="both"/>
        <w:rPr>
          <w:rFonts w:ascii="Times New Roman" w:eastAsia="Arial" w:hAnsi="Times New Roman" w:cs="Times New Roman"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>Për më shumë se 160 t, 110.00 € / km + 1.00 € / km paguhet për çdo ton shtesë.</w:t>
      </w:r>
    </w:p>
    <w:p w14:paraId="0B37973B" w14:textId="2A3435AC" w:rsidR="00AF4299" w:rsidRPr="00D17020" w:rsidRDefault="009A5AFC" w:rsidP="009A5AFC">
      <w:pPr>
        <w:spacing w:after="0" w:line="240" w:lineRule="auto"/>
        <w:ind w:right="77"/>
        <w:jc w:val="both"/>
        <w:rPr>
          <w:rFonts w:ascii="Times New Roman" w:eastAsia="Arial" w:hAnsi="Times New Roman" w:cs="Times New Roman"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>Për tejkalimin e masës totale të një automjeti ose grupi automjetesh të referuara në paragrafin 1 të këtij neni, vlerat e të cilave përfundojnë deri në t 0.5 t, do të llogaritet për vlerë totale më të vogël, ndersa tejkalimet e  masës totale vlerat e të cilave përfundon mbi 0.5 t do të llogaritet për një vlerë të tërë më të madhe.</w:t>
      </w:r>
    </w:p>
    <w:tbl>
      <w:tblPr>
        <w:tblW w:w="978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533"/>
        <w:gridCol w:w="1440"/>
        <w:gridCol w:w="876"/>
        <w:gridCol w:w="1440"/>
        <w:gridCol w:w="876"/>
        <w:gridCol w:w="1440"/>
        <w:gridCol w:w="900"/>
      </w:tblGrid>
      <w:tr w:rsidR="00AF4299" w:rsidRPr="00D17020" w14:paraId="26F5A970" w14:textId="77777777" w:rsidTr="00542C7F">
        <w:trPr>
          <w:trHeight w:val="549"/>
        </w:trPr>
        <w:tc>
          <w:tcPr>
            <w:tcW w:w="9781" w:type="dxa"/>
            <w:gridSpan w:val="8"/>
          </w:tcPr>
          <w:p w14:paraId="6EB16828" w14:textId="263F626E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29" w:lineRule="exact"/>
              <w:ind w:right="58"/>
              <w:jc w:val="both"/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 xml:space="preserve">Tabela 1. </w:t>
            </w:r>
            <w:r w:rsidR="006155A3" w:rsidRPr="00D17020"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Tarifa për tejkalimin e peshës totale të automjetit dhe grupit të automjeteve mbi 40 t, gjegjësisht mbi 44 t</w:t>
            </w:r>
          </w:p>
        </w:tc>
      </w:tr>
      <w:tr w:rsidR="00AF4299" w:rsidRPr="00D17020" w14:paraId="42F05A84" w14:textId="77777777" w:rsidTr="00542C7F">
        <w:trPr>
          <w:trHeight w:val="549"/>
        </w:trPr>
        <w:tc>
          <w:tcPr>
            <w:tcW w:w="1276" w:type="dxa"/>
          </w:tcPr>
          <w:p w14:paraId="3971FE89" w14:textId="2AFCF491" w:rsidR="00AF4299" w:rsidRPr="00D17020" w:rsidRDefault="006155A3" w:rsidP="00AF4299">
            <w:pPr>
              <w:widowControl w:val="0"/>
              <w:autoSpaceDE w:val="0"/>
              <w:autoSpaceDN w:val="0"/>
              <w:spacing w:before="63" w:after="0" w:line="213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Tejkalimi</w:t>
            </w:r>
            <w:r w:rsidR="00AF4299"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 xml:space="preserve"> &gt; </w:t>
            </w:r>
            <w:r w:rsidR="00AF4299" w:rsidRPr="00D17020"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  <w:t>40 t (44 t)</w:t>
            </w:r>
          </w:p>
        </w:tc>
        <w:tc>
          <w:tcPr>
            <w:tcW w:w="1533" w:type="dxa"/>
          </w:tcPr>
          <w:p w14:paraId="653EA73B" w14:textId="40C387C9" w:rsidR="00AF4299" w:rsidRPr="00D17020" w:rsidRDefault="006155A3" w:rsidP="00AF4299">
            <w:pPr>
              <w:widowControl w:val="0"/>
              <w:autoSpaceDE w:val="0"/>
              <w:autoSpaceDN w:val="0"/>
              <w:spacing w:before="41" w:after="0" w:line="229" w:lineRule="exact"/>
              <w:ind w:right="4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Tarifa</w:t>
            </w:r>
          </w:p>
          <w:p w14:paraId="2FA27DF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after="0" w:line="229" w:lineRule="exact"/>
              <w:ind w:right="4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  <w:t>€/km</w:t>
            </w:r>
          </w:p>
        </w:tc>
        <w:tc>
          <w:tcPr>
            <w:tcW w:w="1440" w:type="dxa"/>
          </w:tcPr>
          <w:p w14:paraId="111BE9B1" w14:textId="117144B0" w:rsidR="006155A3" w:rsidRPr="00D17020" w:rsidRDefault="006155A3" w:rsidP="006155A3">
            <w:pPr>
              <w:widowControl w:val="0"/>
              <w:autoSpaceDE w:val="0"/>
              <w:autoSpaceDN w:val="0"/>
              <w:spacing w:before="63" w:after="0" w:line="213" w:lineRule="auto"/>
              <w:jc w:val="center"/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Tejkalimi</w:t>
            </w:r>
          </w:p>
          <w:p w14:paraId="07C840E9" w14:textId="76E0F028" w:rsidR="00AF4299" w:rsidRPr="00D17020" w:rsidRDefault="006155A3" w:rsidP="006155A3">
            <w:pPr>
              <w:widowControl w:val="0"/>
              <w:autoSpaceDE w:val="0"/>
              <w:autoSpaceDN w:val="0"/>
              <w:spacing w:before="63" w:after="0" w:line="213" w:lineRule="auto"/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 xml:space="preserve"> </w:t>
            </w:r>
            <w:r w:rsidR="00AF4299"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 xml:space="preserve"> &gt; </w:t>
            </w:r>
            <w:r w:rsidR="00AF4299" w:rsidRPr="00D17020"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  <w:t>40 t (44 t)</w:t>
            </w:r>
          </w:p>
        </w:tc>
        <w:tc>
          <w:tcPr>
            <w:tcW w:w="876" w:type="dxa"/>
          </w:tcPr>
          <w:p w14:paraId="286ED0A3" w14:textId="58A318B4" w:rsidR="00AF4299" w:rsidRPr="00D17020" w:rsidRDefault="006155A3" w:rsidP="00AF4299">
            <w:pPr>
              <w:widowControl w:val="0"/>
              <w:autoSpaceDE w:val="0"/>
              <w:autoSpaceDN w:val="0"/>
              <w:spacing w:before="41" w:after="0" w:line="229" w:lineRule="exact"/>
              <w:ind w:right="4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Tarifa</w:t>
            </w:r>
          </w:p>
          <w:p w14:paraId="3E46B436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after="0" w:line="229" w:lineRule="exact"/>
              <w:ind w:right="4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  <w:t>€/km</w:t>
            </w:r>
          </w:p>
        </w:tc>
        <w:tc>
          <w:tcPr>
            <w:tcW w:w="1440" w:type="dxa"/>
          </w:tcPr>
          <w:p w14:paraId="3C7879CC" w14:textId="77777777" w:rsidR="006155A3" w:rsidRPr="00D17020" w:rsidRDefault="006155A3" w:rsidP="006155A3">
            <w:pPr>
              <w:widowControl w:val="0"/>
              <w:autoSpaceDE w:val="0"/>
              <w:autoSpaceDN w:val="0"/>
              <w:spacing w:before="63" w:after="0" w:line="213" w:lineRule="auto"/>
              <w:jc w:val="center"/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Tejkalimi</w:t>
            </w:r>
          </w:p>
          <w:p w14:paraId="397C61E5" w14:textId="7178A5AB" w:rsidR="00AF4299" w:rsidRPr="00D17020" w:rsidRDefault="00AF4299" w:rsidP="00AF4299">
            <w:pPr>
              <w:widowControl w:val="0"/>
              <w:autoSpaceDE w:val="0"/>
              <w:autoSpaceDN w:val="0"/>
              <w:spacing w:before="63" w:after="0" w:line="213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 xml:space="preserve">&gt; </w:t>
            </w:r>
            <w:r w:rsidRPr="00D17020"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  <w:t>40 t (44 t)</w:t>
            </w:r>
          </w:p>
        </w:tc>
        <w:tc>
          <w:tcPr>
            <w:tcW w:w="876" w:type="dxa"/>
          </w:tcPr>
          <w:p w14:paraId="64C903ED" w14:textId="77777777" w:rsidR="006155A3" w:rsidRPr="00D17020" w:rsidRDefault="006155A3" w:rsidP="006155A3">
            <w:pPr>
              <w:widowControl w:val="0"/>
              <w:autoSpaceDE w:val="0"/>
              <w:autoSpaceDN w:val="0"/>
              <w:spacing w:before="41" w:after="0" w:line="229" w:lineRule="exact"/>
              <w:ind w:right="4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Tarifa</w:t>
            </w:r>
          </w:p>
          <w:p w14:paraId="507EB096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after="0" w:line="229" w:lineRule="exact"/>
              <w:ind w:right="4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  <w:t>€/km</w:t>
            </w:r>
          </w:p>
        </w:tc>
        <w:tc>
          <w:tcPr>
            <w:tcW w:w="1440" w:type="dxa"/>
          </w:tcPr>
          <w:p w14:paraId="7F1F7ECB" w14:textId="4164E0E4" w:rsidR="006155A3" w:rsidRPr="00D17020" w:rsidRDefault="006155A3" w:rsidP="006155A3">
            <w:pPr>
              <w:widowControl w:val="0"/>
              <w:autoSpaceDE w:val="0"/>
              <w:autoSpaceDN w:val="0"/>
              <w:spacing w:before="63" w:after="0" w:line="213" w:lineRule="auto"/>
              <w:jc w:val="center"/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Tejkalimi</w:t>
            </w:r>
          </w:p>
          <w:p w14:paraId="2749509F" w14:textId="4425F471" w:rsidR="00AF4299" w:rsidRPr="00D17020" w:rsidRDefault="00AF4299" w:rsidP="00AF4299">
            <w:pPr>
              <w:widowControl w:val="0"/>
              <w:autoSpaceDE w:val="0"/>
              <w:autoSpaceDN w:val="0"/>
              <w:spacing w:before="63" w:after="0" w:line="213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 xml:space="preserve"> &gt; </w:t>
            </w:r>
            <w:r w:rsidRPr="00D17020"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  <w:t>40 t (44 t)</w:t>
            </w:r>
          </w:p>
        </w:tc>
        <w:tc>
          <w:tcPr>
            <w:tcW w:w="900" w:type="dxa"/>
          </w:tcPr>
          <w:p w14:paraId="42A6AD57" w14:textId="05F74655" w:rsidR="00AF4299" w:rsidRPr="00D17020" w:rsidRDefault="006155A3" w:rsidP="006155A3">
            <w:pPr>
              <w:widowControl w:val="0"/>
              <w:autoSpaceDE w:val="0"/>
              <w:autoSpaceDN w:val="0"/>
              <w:spacing w:before="41" w:after="0" w:line="229" w:lineRule="exact"/>
              <w:ind w:right="4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Tarifa</w:t>
            </w:r>
          </w:p>
          <w:p w14:paraId="0F54CAAF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after="0" w:line="229" w:lineRule="exact"/>
              <w:ind w:right="58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  <w:t>€/km</w:t>
            </w:r>
          </w:p>
        </w:tc>
      </w:tr>
      <w:tr w:rsidR="00AF4299" w:rsidRPr="00D17020" w14:paraId="57771DBE" w14:textId="77777777" w:rsidTr="00542C7F">
        <w:trPr>
          <w:trHeight w:val="333"/>
        </w:trPr>
        <w:tc>
          <w:tcPr>
            <w:tcW w:w="1276" w:type="dxa"/>
          </w:tcPr>
          <w:p w14:paraId="19CD439C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3"/>
                <w:sz w:val="24"/>
                <w:szCs w:val="24"/>
                <w:lang w:val="sq-AL"/>
              </w:rPr>
              <w:t>1</w:t>
            </w:r>
          </w:p>
        </w:tc>
        <w:tc>
          <w:tcPr>
            <w:tcW w:w="1533" w:type="dxa"/>
          </w:tcPr>
          <w:p w14:paraId="72A78059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0,06</w:t>
            </w:r>
          </w:p>
        </w:tc>
        <w:tc>
          <w:tcPr>
            <w:tcW w:w="1440" w:type="dxa"/>
          </w:tcPr>
          <w:p w14:paraId="1EF3DDE1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21</w:t>
            </w:r>
          </w:p>
        </w:tc>
        <w:tc>
          <w:tcPr>
            <w:tcW w:w="876" w:type="dxa"/>
          </w:tcPr>
          <w:p w14:paraId="0C93CAD9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1,95</w:t>
            </w:r>
          </w:p>
        </w:tc>
        <w:tc>
          <w:tcPr>
            <w:tcW w:w="1440" w:type="dxa"/>
          </w:tcPr>
          <w:p w14:paraId="1CD98C99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41</w:t>
            </w:r>
          </w:p>
        </w:tc>
        <w:tc>
          <w:tcPr>
            <w:tcW w:w="876" w:type="dxa"/>
          </w:tcPr>
          <w:p w14:paraId="60F39209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7,26</w:t>
            </w:r>
          </w:p>
        </w:tc>
        <w:tc>
          <w:tcPr>
            <w:tcW w:w="1440" w:type="dxa"/>
          </w:tcPr>
          <w:p w14:paraId="7B3655E8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61</w:t>
            </w:r>
          </w:p>
        </w:tc>
        <w:tc>
          <w:tcPr>
            <w:tcW w:w="900" w:type="dxa"/>
          </w:tcPr>
          <w:p w14:paraId="6E8AA209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16,01</w:t>
            </w:r>
          </w:p>
        </w:tc>
      </w:tr>
      <w:tr w:rsidR="00AF4299" w:rsidRPr="00D17020" w14:paraId="30E73DDC" w14:textId="77777777" w:rsidTr="00542C7F">
        <w:trPr>
          <w:trHeight w:val="333"/>
        </w:trPr>
        <w:tc>
          <w:tcPr>
            <w:tcW w:w="1276" w:type="dxa"/>
          </w:tcPr>
          <w:p w14:paraId="0FBCE036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3"/>
                <w:sz w:val="24"/>
                <w:szCs w:val="24"/>
                <w:lang w:val="sq-AL"/>
              </w:rPr>
              <w:t>2</w:t>
            </w:r>
          </w:p>
        </w:tc>
        <w:tc>
          <w:tcPr>
            <w:tcW w:w="1533" w:type="dxa"/>
          </w:tcPr>
          <w:p w14:paraId="5BF23774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0,07</w:t>
            </w:r>
          </w:p>
        </w:tc>
        <w:tc>
          <w:tcPr>
            <w:tcW w:w="1440" w:type="dxa"/>
          </w:tcPr>
          <w:p w14:paraId="7646540D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22</w:t>
            </w:r>
          </w:p>
        </w:tc>
        <w:tc>
          <w:tcPr>
            <w:tcW w:w="876" w:type="dxa"/>
          </w:tcPr>
          <w:p w14:paraId="03135AA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2,13</w:t>
            </w:r>
          </w:p>
        </w:tc>
        <w:tc>
          <w:tcPr>
            <w:tcW w:w="1440" w:type="dxa"/>
          </w:tcPr>
          <w:p w14:paraId="188A84A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42</w:t>
            </w:r>
          </w:p>
        </w:tc>
        <w:tc>
          <w:tcPr>
            <w:tcW w:w="876" w:type="dxa"/>
          </w:tcPr>
          <w:p w14:paraId="1510B4EC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7,62</w:t>
            </w:r>
          </w:p>
        </w:tc>
        <w:tc>
          <w:tcPr>
            <w:tcW w:w="1440" w:type="dxa"/>
          </w:tcPr>
          <w:p w14:paraId="3CF98492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62</w:t>
            </w:r>
          </w:p>
        </w:tc>
        <w:tc>
          <w:tcPr>
            <w:tcW w:w="900" w:type="dxa"/>
          </w:tcPr>
          <w:p w14:paraId="4B5FAFC7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16,53</w:t>
            </w:r>
          </w:p>
        </w:tc>
      </w:tr>
      <w:tr w:rsidR="00AF4299" w:rsidRPr="00D17020" w14:paraId="1CE1C433" w14:textId="77777777" w:rsidTr="00542C7F">
        <w:trPr>
          <w:trHeight w:val="333"/>
        </w:trPr>
        <w:tc>
          <w:tcPr>
            <w:tcW w:w="1276" w:type="dxa"/>
          </w:tcPr>
          <w:p w14:paraId="323CEF39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3"/>
                <w:sz w:val="24"/>
                <w:szCs w:val="24"/>
                <w:lang w:val="sq-AL"/>
              </w:rPr>
              <w:t>3</w:t>
            </w:r>
          </w:p>
        </w:tc>
        <w:tc>
          <w:tcPr>
            <w:tcW w:w="1533" w:type="dxa"/>
          </w:tcPr>
          <w:p w14:paraId="66B2306D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0,09</w:t>
            </w:r>
          </w:p>
        </w:tc>
        <w:tc>
          <w:tcPr>
            <w:tcW w:w="1440" w:type="dxa"/>
          </w:tcPr>
          <w:p w14:paraId="5CF8B3D1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23</w:t>
            </w:r>
          </w:p>
        </w:tc>
        <w:tc>
          <w:tcPr>
            <w:tcW w:w="876" w:type="dxa"/>
          </w:tcPr>
          <w:p w14:paraId="4C173A2F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2,32</w:t>
            </w:r>
          </w:p>
        </w:tc>
        <w:tc>
          <w:tcPr>
            <w:tcW w:w="1440" w:type="dxa"/>
          </w:tcPr>
          <w:p w14:paraId="321FEE13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43</w:t>
            </w:r>
          </w:p>
        </w:tc>
        <w:tc>
          <w:tcPr>
            <w:tcW w:w="876" w:type="dxa"/>
          </w:tcPr>
          <w:p w14:paraId="0DFD0FF2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7,98</w:t>
            </w:r>
          </w:p>
        </w:tc>
        <w:tc>
          <w:tcPr>
            <w:tcW w:w="1440" w:type="dxa"/>
          </w:tcPr>
          <w:p w14:paraId="40595D81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63</w:t>
            </w:r>
          </w:p>
        </w:tc>
        <w:tc>
          <w:tcPr>
            <w:tcW w:w="900" w:type="dxa"/>
          </w:tcPr>
          <w:p w14:paraId="3F64E63F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17,07</w:t>
            </w:r>
          </w:p>
        </w:tc>
      </w:tr>
      <w:tr w:rsidR="00AF4299" w:rsidRPr="00D17020" w14:paraId="4709F96B" w14:textId="77777777" w:rsidTr="00542C7F">
        <w:trPr>
          <w:trHeight w:val="333"/>
        </w:trPr>
        <w:tc>
          <w:tcPr>
            <w:tcW w:w="1276" w:type="dxa"/>
          </w:tcPr>
          <w:p w14:paraId="1C308CA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3"/>
                <w:sz w:val="24"/>
                <w:szCs w:val="24"/>
                <w:lang w:val="sq-AL"/>
              </w:rPr>
              <w:t>4</w:t>
            </w:r>
          </w:p>
        </w:tc>
        <w:tc>
          <w:tcPr>
            <w:tcW w:w="1533" w:type="dxa"/>
          </w:tcPr>
          <w:p w14:paraId="0D91B2E0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0,12</w:t>
            </w:r>
          </w:p>
        </w:tc>
        <w:tc>
          <w:tcPr>
            <w:tcW w:w="1440" w:type="dxa"/>
          </w:tcPr>
          <w:p w14:paraId="2987EFAD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24</w:t>
            </w:r>
          </w:p>
        </w:tc>
        <w:tc>
          <w:tcPr>
            <w:tcW w:w="876" w:type="dxa"/>
          </w:tcPr>
          <w:p w14:paraId="5F029171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2,52</w:t>
            </w:r>
          </w:p>
        </w:tc>
        <w:tc>
          <w:tcPr>
            <w:tcW w:w="1440" w:type="dxa"/>
          </w:tcPr>
          <w:p w14:paraId="009294D7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44</w:t>
            </w:r>
          </w:p>
        </w:tc>
        <w:tc>
          <w:tcPr>
            <w:tcW w:w="876" w:type="dxa"/>
          </w:tcPr>
          <w:p w14:paraId="1264A817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8,36</w:t>
            </w:r>
          </w:p>
        </w:tc>
        <w:tc>
          <w:tcPr>
            <w:tcW w:w="1440" w:type="dxa"/>
          </w:tcPr>
          <w:p w14:paraId="3A9145BC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64</w:t>
            </w:r>
          </w:p>
        </w:tc>
        <w:tc>
          <w:tcPr>
            <w:tcW w:w="900" w:type="dxa"/>
          </w:tcPr>
          <w:p w14:paraId="722D184B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17,62</w:t>
            </w:r>
          </w:p>
        </w:tc>
      </w:tr>
      <w:tr w:rsidR="00AF4299" w:rsidRPr="00D17020" w14:paraId="4DF69EF5" w14:textId="77777777" w:rsidTr="00542C7F">
        <w:trPr>
          <w:trHeight w:val="333"/>
        </w:trPr>
        <w:tc>
          <w:tcPr>
            <w:tcW w:w="1276" w:type="dxa"/>
          </w:tcPr>
          <w:p w14:paraId="64B26798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3"/>
                <w:sz w:val="24"/>
                <w:szCs w:val="24"/>
                <w:lang w:val="sq-AL"/>
              </w:rPr>
              <w:t>5</w:t>
            </w:r>
          </w:p>
        </w:tc>
        <w:tc>
          <w:tcPr>
            <w:tcW w:w="1533" w:type="dxa"/>
          </w:tcPr>
          <w:p w14:paraId="2B3D1760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0,16</w:t>
            </w:r>
          </w:p>
        </w:tc>
        <w:tc>
          <w:tcPr>
            <w:tcW w:w="1440" w:type="dxa"/>
          </w:tcPr>
          <w:p w14:paraId="61B67997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25</w:t>
            </w:r>
          </w:p>
        </w:tc>
        <w:tc>
          <w:tcPr>
            <w:tcW w:w="876" w:type="dxa"/>
          </w:tcPr>
          <w:p w14:paraId="30638D25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2,74</w:t>
            </w:r>
          </w:p>
        </w:tc>
        <w:tc>
          <w:tcPr>
            <w:tcW w:w="1440" w:type="dxa"/>
          </w:tcPr>
          <w:p w14:paraId="762A7E82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45</w:t>
            </w:r>
          </w:p>
        </w:tc>
        <w:tc>
          <w:tcPr>
            <w:tcW w:w="876" w:type="dxa"/>
          </w:tcPr>
          <w:p w14:paraId="574438A9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8,74</w:t>
            </w:r>
          </w:p>
        </w:tc>
        <w:tc>
          <w:tcPr>
            <w:tcW w:w="1440" w:type="dxa"/>
          </w:tcPr>
          <w:p w14:paraId="6F3E99E9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65</w:t>
            </w:r>
          </w:p>
        </w:tc>
        <w:tc>
          <w:tcPr>
            <w:tcW w:w="900" w:type="dxa"/>
          </w:tcPr>
          <w:p w14:paraId="4FA37CC6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18,17</w:t>
            </w:r>
          </w:p>
        </w:tc>
      </w:tr>
      <w:tr w:rsidR="00AF4299" w:rsidRPr="00D17020" w14:paraId="6041AF76" w14:textId="77777777" w:rsidTr="00542C7F">
        <w:trPr>
          <w:trHeight w:val="333"/>
        </w:trPr>
        <w:tc>
          <w:tcPr>
            <w:tcW w:w="1276" w:type="dxa"/>
          </w:tcPr>
          <w:p w14:paraId="093CED7B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3"/>
                <w:sz w:val="24"/>
                <w:szCs w:val="24"/>
                <w:lang w:val="sq-AL"/>
              </w:rPr>
              <w:t>6</w:t>
            </w:r>
          </w:p>
        </w:tc>
        <w:tc>
          <w:tcPr>
            <w:tcW w:w="1533" w:type="dxa"/>
          </w:tcPr>
          <w:p w14:paraId="016F3E4F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0,21</w:t>
            </w:r>
          </w:p>
        </w:tc>
        <w:tc>
          <w:tcPr>
            <w:tcW w:w="1440" w:type="dxa"/>
          </w:tcPr>
          <w:p w14:paraId="23B62023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26</w:t>
            </w:r>
          </w:p>
        </w:tc>
        <w:tc>
          <w:tcPr>
            <w:tcW w:w="876" w:type="dxa"/>
          </w:tcPr>
          <w:p w14:paraId="1CFBA47A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2,95</w:t>
            </w:r>
          </w:p>
        </w:tc>
        <w:tc>
          <w:tcPr>
            <w:tcW w:w="1440" w:type="dxa"/>
          </w:tcPr>
          <w:p w14:paraId="7CE19F6A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46</w:t>
            </w:r>
          </w:p>
        </w:tc>
        <w:tc>
          <w:tcPr>
            <w:tcW w:w="876" w:type="dxa"/>
          </w:tcPr>
          <w:p w14:paraId="76ADABD0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9,13</w:t>
            </w:r>
          </w:p>
        </w:tc>
        <w:tc>
          <w:tcPr>
            <w:tcW w:w="1440" w:type="dxa"/>
          </w:tcPr>
          <w:p w14:paraId="7FA54E5C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66</w:t>
            </w:r>
          </w:p>
        </w:tc>
        <w:tc>
          <w:tcPr>
            <w:tcW w:w="900" w:type="dxa"/>
          </w:tcPr>
          <w:p w14:paraId="03BC0CBF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18,73</w:t>
            </w:r>
          </w:p>
        </w:tc>
      </w:tr>
      <w:tr w:rsidR="00AF4299" w:rsidRPr="00D17020" w14:paraId="1967BC48" w14:textId="77777777" w:rsidTr="00542C7F">
        <w:trPr>
          <w:trHeight w:val="333"/>
        </w:trPr>
        <w:tc>
          <w:tcPr>
            <w:tcW w:w="1276" w:type="dxa"/>
          </w:tcPr>
          <w:p w14:paraId="52F524EC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3"/>
                <w:sz w:val="24"/>
                <w:szCs w:val="24"/>
                <w:lang w:val="sq-AL"/>
              </w:rPr>
              <w:t>7</w:t>
            </w:r>
          </w:p>
        </w:tc>
        <w:tc>
          <w:tcPr>
            <w:tcW w:w="1533" w:type="dxa"/>
          </w:tcPr>
          <w:p w14:paraId="21965085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0,26</w:t>
            </w:r>
          </w:p>
        </w:tc>
        <w:tc>
          <w:tcPr>
            <w:tcW w:w="1440" w:type="dxa"/>
          </w:tcPr>
          <w:p w14:paraId="1E9BCF8B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27</w:t>
            </w:r>
          </w:p>
        </w:tc>
        <w:tc>
          <w:tcPr>
            <w:tcW w:w="876" w:type="dxa"/>
          </w:tcPr>
          <w:p w14:paraId="5A75B713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3,18</w:t>
            </w:r>
          </w:p>
        </w:tc>
        <w:tc>
          <w:tcPr>
            <w:tcW w:w="1440" w:type="dxa"/>
          </w:tcPr>
          <w:p w14:paraId="70FD3ADA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47</w:t>
            </w:r>
          </w:p>
        </w:tc>
        <w:tc>
          <w:tcPr>
            <w:tcW w:w="876" w:type="dxa"/>
          </w:tcPr>
          <w:p w14:paraId="3DC7AD10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9,53</w:t>
            </w:r>
          </w:p>
        </w:tc>
        <w:tc>
          <w:tcPr>
            <w:tcW w:w="1440" w:type="dxa"/>
          </w:tcPr>
          <w:p w14:paraId="30471FFF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67</w:t>
            </w:r>
          </w:p>
        </w:tc>
        <w:tc>
          <w:tcPr>
            <w:tcW w:w="900" w:type="dxa"/>
          </w:tcPr>
          <w:p w14:paraId="33A343AB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19,30</w:t>
            </w:r>
          </w:p>
        </w:tc>
      </w:tr>
      <w:tr w:rsidR="00AF4299" w:rsidRPr="00D17020" w14:paraId="09FAF9A9" w14:textId="77777777" w:rsidTr="00542C7F">
        <w:trPr>
          <w:trHeight w:val="333"/>
        </w:trPr>
        <w:tc>
          <w:tcPr>
            <w:tcW w:w="1276" w:type="dxa"/>
          </w:tcPr>
          <w:p w14:paraId="3BAEE2BC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3"/>
                <w:sz w:val="24"/>
                <w:szCs w:val="24"/>
                <w:lang w:val="sq-AL"/>
              </w:rPr>
              <w:t>8</w:t>
            </w:r>
          </w:p>
        </w:tc>
        <w:tc>
          <w:tcPr>
            <w:tcW w:w="1533" w:type="dxa"/>
          </w:tcPr>
          <w:p w14:paraId="3F3D1233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0,33</w:t>
            </w:r>
          </w:p>
        </w:tc>
        <w:tc>
          <w:tcPr>
            <w:tcW w:w="1440" w:type="dxa"/>
          </w:tcPr>
          <w:p w14:paraId="24F00871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28</w:t>
            </w:r>
          </w:p>
        </w:tc>
        <w:tc>
          <w:tcPr>
            <w:tcW w:w="876" w:type="dxa"/>
          </w:tcPr>
          <w:p w14:paraId="2780AFB1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3,42</w:t>
            </w:r>
          </w:p>
        </w:tc>
        <w:tc>
          <w:tcPr>
            <w:tcW w:w="1440" w:type="dxa"/>
          </w:tcPr>
          <w:p w14:paraId="0EE0EE93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48</w:t>
            </w:r>
          </w:p>
        </w:tc>
        <w:tc>
          <w:tcPr>
            <w:tcW w:w="876" w:type="dxa"/>
          </w:tcPr>
          <w:p w14:paraId="662D25A3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9,93</w:t>
            </w:r>
          </w:p>
        </w:tc>
        <w:tc>
          <w:tcPr>
            <w:tcW w:w="1440" w:type="dxa"/>
          </w:tcPr>
          <w:p w14:paraId="6D09CCC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68</w:t>
            </w:r>
          </w:p>
        </w:tc>
        <w:tc>
          <w:tcPr>
            <w:tcW w:w="900" w:type="dxa"/>
          </w:tcPr>
          <w:p w14:paraId="2C02FEF0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19,88</w:t>
            </w:r>
          </w:p>
        </w:tc>
      </w:tr>
      <w:tr w:rsidR="00AF4299" w:rsidRPr="00D17020" w14:paraId="0436EFB7" w14:textId="77777777" w:rsidTr="00542C7F">
        <w:trPr>
          <w:trHeight w:val="333"/>
        </w:trPr>
        <w:tc>
          <w:tcPr>
            <w:tcW w:w="1276" w:type="dxa"/>
          </w:tcPr>
          <w:p w14:paraId="7C486BE8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3"/>
                <w:sz w:val="24"/>
                <w:szCs w:val="24"/>
                <w:lang w:val="sq-AL"/>
              </w:rPr>
              <w:t>9</w:t>
            </w:r>
          </w:p>
        </w:tc>
        <w:tc>
          <w:tcPr>
            <w:tcW w:w="1533" w:type="dxa"/>
          </w:tcPr>
          <w:p w14:paraId="0160A73C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0,40</w:t>
            </w:r>
          </w:p>
        </w:tc>
        <w:tc>
          <w:tcPr>
            <w:tcW w:w="1440" w:type="dxa"/>
          </w:tcPr>
          <w:p w14:paraId="73FC5753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29</w:t>
            </w:r>
          </w:p>
        </w:tc>
        <w:tc>
          <w:tcPr>
            <w:tcW w:w="876" w:type="dxa"/>
          </w:tcPr>
          <w:p w14:paraId="32AF03A4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3,66</w:t>
            </w:r>
          </w:p>
        </w:tc>
        <w:tc>
          <w:tcPr>
            <w:tcW w:w="1440" w:type="dxa"/>
          </w:tcPr>
          <w:p w14:paraId="7F2B6C96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49</w:t>
            </w:r>
          </w:p>
        </w:tc>
        <w:tc>
          <w:tcPr>
            <w:tcW w:w="876" w:type="dxa"/>
          </w:tcPr>
          <w:p w14:paraId="3FF1B7AB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10,35</w:t>
            </w:r>
          </w:p>
        </w:tc>
        <w:tc>
          <w:tcPr>
            <w:tcW w:w="1440" w:type="dxa"/>
          </w:tcPr>
          <w:p w14:paraId="371FFAA8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69</w:t>
            </w:r>
          </w:p>
        </w:tc>
        <w:tc>
          <w:tcPr>
            <w:tcW w:w="900" w:type="dxa"/>
          </w:tcPr>
          <w:p w14:paraId="60DFC935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20,47</w:t>
            </w:r>
          </w:p>
        </w:tc>
      </w:tr>
      <w:tr w:rsidR="00AF4299" w:rsidRPr="00D17020" w14:paraId="3FCB4105" w14:textId="77777777" w:rsidTr="00542C7F">
        <w:trPr>
          <w:trHeight w:val="333"/>
        </w:trPr>
        <w:tc>
          <w:tcPr>
            <w:tcW w:w="1276" w:type="dxa"/>
          </w:tcPr>
          <w:p w14:paraId="4A9703D1" w14:textId="65FF09F0" w:rsidR="00AF4299" w:rsidRPr="00D17020" w:rsidRDefault="00A25CF8" w:rsidP="00A25CF8">
            <w:pPr>
              <w:widowControl w:val="0"/>
              <w:autoSpaceDE w:val="0"/>
              <w:autoSpaceDN w:val="0"/>
              <w:spacing w:before="41" w:after="0" w:line="240" w:lineRule="auto"/>
              <w:ind w:right="513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 xml:space="preserve">           </w:t>
            </w:r>
            <w:r w:rsidR="00AF4299"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10</w:t>
            </w:r>
          </w:p>
        </w:tc>
        <w:tc>
          <w:tcPr>
            <w:tcW w:w="1533" w:type="dxa"/>
          </w:tcPr>
          <w:p w14:paraId="1E7A3594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0,48</w:t>
            </w:r>
          </w:p>
        </w:tc>
        <w:tc>
          <w:tcPr>
            <w:tcW w:w="1440" w:type="dxa"/>
          </w:tcPr>
          <w:p w14:paraId="516641A3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30</w:t>
            </w:r>
          </w:p>
        </w:tc>
        <w:tc>
          <w:tcPr>
            <w:tcW w:w="876" w:type="dxa"/>
          </w:tcPr>
          <w:p w14:paraId="5AF0E002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3,91</w:t>
            </w:r>
          </w:p>
        </w:tc>
        <w:tc>
          <w:tcPr>
            <w:tcW w:w="1440" w:type="dxa"/>
          </w:tcPr>
          <w:p w14:paraId="65CE85BD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50</w:t>
            </w:r>
          </w:p>
        </w:tc>
        <w:tc>
          <w:tcPr>
            <w:tcW w:w="876" w:type="dxa"/>
          </w:tcPr>
          <w:p w14:paraId="3EED9BC5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10,77</w:t>
            </w:r>
          </w:p>
        </w:tc>
        <w:tc>
          <w:tcPr>
            <w:tcW w:w="1440" w:type="dxa"/>
          </w:tcPr>
          <w:p w14:paraId="3C7DB4ED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70</w:t>
            </w:r>
          </w:p>
        </w:tc>
        <w:tc>
          <w:tcPr>
            <w:tcW w:w="900" w:type="dxa"/>
          </w:tcPr>
          <w:p w14:paraId="3D92B234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21,06</w:t>
            </w:r>
          </w:p>
        </w:tc>
      </w:tr>
      <w:tr w:rsidR="00AF4299" w:rsidRPr="00D17020" w14:paraId="2EE71FBA" w14:textId="77777777" w:rsidTr="00542C7F">
        <w:trPr>
          <w:trHeight w:val="333"/>
        </w:trPr>
        <w:tc>
          <w:tcPr>
            <w:tcW w:w="1276" w:type="dxa"/>
          </w:tcPr>
          <w:p w14:paraId="738A2545" w14:textId="77777777" w:rsidR="00AF4299" w:rsidRPr="00D17020" w:rsidRDefault="00AF4299" w:rsidP="00A25CF8">
            <w:pPr>
              <w:widowControl w:val="0"/>
              <w:autoSpaceDE w:val="0"/>
              <w:autoSpaceDN w:val="0"/>
              <w:spacing w:before="41" w:after="0" w:line="240" w:lineRule="auto"/>
              <w:ind w:right="513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lastRenderedPageBreak/>
              <w:t>11</w:t>
            </w:r>
          </w:p>
        </w:tc>
        <w:tc>
          <w:tcPr>
            <w:tcW w:w="1533" w:type="dxa"/>
          </w:tcPr>
          <w:p w14:paraId="15C4BAB6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0,57</w:t>
            </w:r>
          </w:p>
        </w:tc>
        <w:tc>
          <w:tcPr>
            <w:tcW w:w="1440" w:type="dxa"/>
          </w:tcPr>
          <w:p w14:paraId="373B884C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31</w:t>
            </w:r>
          </w:p>
        </w:tc>
        <w:tc>
          <w:tcPr>
            <w:tcW w:w="876" w:type="dxa"/>
          </w:tcPr>
          <w:p w14:paraId="01E89D96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4,17</w:t>
            </w:r>
          </w:p>
        </w:tc>
        <w:tc>
          <w:tcPr>
            <w:tcW w:w="1440" w:type="dxa"/>
          </w:tcPr>
          <w:p w14:paraId="53F22C07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51</w:t>
            </w:r>
          </w:p>
        </w:tc>
        <w:tc>
          <w:tcPr>
            <w:tcW w:w="876" w:type="dxa"/>
          </w:tcPr>
          <w:p w14:paraId="0C8FECA7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11,21</w:t>
            </w:r>
          </w:p>
        </w:tc>
        <w:tc>
          <w:tcPr>
            <w:tcW w:w="1440" w:type="dxa"/>
          </w:tcPr>
          <w:p w14:paraId="08768090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71</w:t>
            </w:r>
          </w:p>
        </w:tc>
        <w:tc>
          <w:tcPr>
            <w:tcW w:w="900" w:type="dxa"/>
          </w:tcPr>
          <w:p w14:paraId="452EC923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21,67</w:t>
            </w:r>
          </w:p>
        </w:tc>
      </w:tr>
      <w:tr w:rsidR="00AF4299" w:rsidRPr="00D17020" w14:paraId="657A2450" w14:textId="77777777" w:rsidTr="00542C7F">
        <w:trPr>
          <w:trHeight w:val="333"/>
        </w:trPr>
        <w:tc>
          <w:tcPr>
            <w:tcW w:w="1276" w:type="dxa"/>
          </w:tcPr>
          <w:p w14:paraId="73B8FE81" w14:textId="77777777" w:rsidR="00AF4299" w:rsidRPr="00D17020" w:rsidRDefault="00AF4299" w:rsidP="00A25CF8">
            <w:pPr>
              <w:widowControl w:val="0"/>
              <w:autoSpaceDE w:val="0"/>
              <w:autoSpaceDN w:val="0"/>
              <w:spacing w:before="41" w:after="0" w:line="240" w:lineRule="auto"/>
              <w:ind w:right="513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12</w:t>
            </w:r>
          </w:p>
        </w:tc>
        <w:tc>
          <w:tcPr>
            <w:tcW w:w="1533" w:type="dxa"/>
          </w:tcPr>
          <w:p w14:paraId="1B089633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0,67</w:t>
            </w:r>
          </w:p>
        </w:tc>
        <w:tc>
          <w:tcPr>
            <w:tcW w:w="1440" w:type="dxa"/>
          </w:tcPr>
          <w:p w14:paraId="3376D568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32</w:t>
            </w:r>
          </w:p>
        </w:tc>
        <w:tc>
          <w:tcPr>
            <w:tcW w:w="876" w:type="dxa"/>
          </w:tcPr>
          <w:p w14:paraId="70E5B711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4,45</w:t>
            </w:r>
          </w:p>
        </w:tc>
        <w:tc>
          <w:tcPr>
            <w:tcW w:w="1440" w:type="dxa"/>
          </w:tcPr>
          <w:p w14:paraId="37AD0189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52</w:t>
            </w:r>
          </w:p>
        </w:tc>
        <w:tc>
          <w:tcPr>
            <w:tcW w:w="876" w:type="dxa"/>
          </w:tcPr>
          <w:p w14:paraId="0320B014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11,66</w:t>
            </w:r>
          </w:p>
        </w:tc>
        <w:tc>
          <w:tcPr>
            <w:tcW w:w="1440" w:type="dxa"/>
          </w:tcPr>
          <w:p w14:paraId="180F9170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72</w:t>
            </w:r>
          </w:p>
        </w:tc>
        <w:tc>
          <w:tcPr>
            <w:tcW w:w="900" w:type="dxa"/>
          </w:tcPr>
          <w:p w14:paraId="284B2293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22,28</w:t>
            </w:r>
          </w:p>
        </w:tc>
      </w:tr>
      <w:tr w:rsidR="00AF4299" w:rsidRPr="00D17020" w14:paraId="396F6837" w14:textId="77777777" w:rsidTr="00542C7F">
        <w:trPr>
          <w:trHeight w:val="333"/>
        </w:trPr>
        <w:tc>
          <w:tcPr>
            <w:tcW w:w="1276" w:type="dxa"/>
          </w:tcPr>
          <w:p w14:paraId="19CFF2C6" w14:textId="77777777" w:rsidR="00AF4299" w:rsidRPr="00D17020" w:rsidRDefault="00AF4299" w:rsidP="00A25CF8">
            <w:pPr>
              <w:widowControl w:val="0"/>
              <w:autoSpaceDE w:val="0"/>
              <w:autoSpaceDN w:val="0"/>
              <w:spacing w:before="41" w:after="0" w:line="240" w:lineRule="auto"/>
              <w:ind w:right="513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13</w:t>
            </w:r>
          </w:p>
        </w:tc>
        <w:tc>
          <w:tcPr>
            <w:tcW w:w="1533" w:type="dxa"/>
          </w:tcPr>
          <w:p w14:paraId="59A14402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0,78</w:t>
            </w:r>
          </w:p>
        </w:tc>
        <w:tc>
          <w:tcPr>
            <w:tcW w:w="1440" w:type="dxa"/>
          </w:tcPr>
          <w:p w14:paraId="1ABAF5C4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33</w:t>
            </w:r>
          </w:p>
        </w:tc>
        <w:tc>
          <w:tcPr>
            <w:tcW w:w="876" w:type="dxa"/>
          </w:tcPr>
          <w:p w14:paraId="11732F68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4,72</w:t>
            </w:r>
          </w:p>
        </w:tc>
        <w:tc>
          <w:tcPr>
            <w:tcW w:w="1440" w:type="dxa"/>
          </w:tcPr>
          <w:p w14:paraId="0AEE5C09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53</w:t>
            </w:r>
          </w:p>
        </w:tc>
        <w:tc>
          <w:tcPr>
            <w:tcW w:w="876" w:type="dxa"/>
          </w:tcPr>
          <w:p w14:paraId="754D8209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12,10</w:t>
            </w:r>
          </w:p>
        </w:tc>
        <w:tc>
          <w:tcPr>
            <w:tcW w:w="1440" w:type="dxa"/>
          </w:tcPr>
          <w:p w14:paraId="39827906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73</w:t>
            </w:r>
          </w:p>
        </w:tc>
        <w:tc>
          <w:tcPr>
            <w:tcW w:w="900" w:type="dxa"/>
          </w:tcPr>
          <w:p w14:paraId="5D69A86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22,90</w:t>
            </w:r>
          </w:p>
        </w:tc>
      </w:tr>
      <w:tr w:rsidR="00AF4299" w:rsidRPr="00D17020" w14:paraId="00B46A94" w14:textId="77777777" w:rsidTr="00542C7F">
        <w:trPr>
          <w:trHeight w:val="333"/>
        </w:trPr>
        <w:tc>
          <w:tcPr>
            <w:tcW w:w="1276" w:type="dxa"/>
          </w:tcPr>
          <w:p w14:paraId="01FDE12C" w14:textId="77777777" w:rsidR="00AF4299" w:rsidRPr="00D17020" w:rsidRDefault="00AF4299" w:rsidP="00A25CF8">
            <w:pPr>
              <w:widowControl w:val="0"/>
              <w:autoSpaceDE w:val="0"/>
              <w:autoSpaceDN w:val="0"/>
              <w:spacing w:before="41" w:after="0" w:line="240" w:lineRule="auto"/>
              <w:ind w:right="513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14</w:t>
            </w:r>
          </w:p>
        </w:tc>
        <w:tc>
          <w:tcPr>
            <w:tcW w:w="1533" w:type="dxa"/>
          </w:tcPr>
          <w:p w14:paraId="03B40AA3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0,90</w:t>
            </w:r>
          </w:p>
        </w:tc>
        <w:tc>
          <w:tcPr>
            <w:tcW w:w="1440" w:type="dxa"/>
          </w:tcPr>
          <w:p w14:paraId="2D08C4CB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34</w:t>
            </w:r>
          </w:p>
        </w:tc>
        <w:tc>
          <w:tcPr>
            <w:tcW w:w="876" w:type="dxa"/>
          </w:tcPr>
          <w:p w14:paraId="44726558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5,01</w:t>
            </w:r>
          </w:p>
        </w:tc>
        <w:tc>
          <w:tcPr>
            <w:tcW w:w="1440" w:type="dxa"/>
          </w:tcPr>
          <w:p w14:paraId="73A6C81B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54</w:t>
            </w:r>
          </w:p>
        </w:tc>
        <w:tc>
          <w:tcPr>
            <w:tcW w:w="876" w:type="dxa"/>
          </w:tcPr>
          <w:p w14:paraId="6057A1F4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12,56</w:t>
            </w:r>
          </w:p>
        </w:tc>
        <w:tc>
          <w:tcPr>
            <w:tcW w:w="1440" w:type="dxa"/>
          </w:tcPr>
          <w:p w14:paraId="1CECE815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74</w:t>
            </w:r>
          </w:p>
        </w:tc>
        <w:tc>
          <w:tcPr>
            <w:tcW w:w="900" w:type="dxa"/>
          </w:tcPr>
          <w:p w14:paraId="47902A52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23,53</w:t>
            </w:r>
          </w:p>
        </w:tc>
      </w:tr>
      <w:tr w:rsidR="00AF4299" w:rsidRPr="00D17020" w14:paraId="48A67433" w14:textId="77777777" w:rsidTr="00542C7F">
        <w:trPr>
          <w:trHeight w:val="333"/>
        </w:trPr>
        <w:tc>
          <w:tcPr>
            <w:tcW w:w="1276" w:type="dxa"/>
            <w:tcBorders>
              <w:top w:val="single" w:sz="4" w:space="0" w:color="auto"/>
            </w:tcBorders>
          </w:tcPr>
          <w:p w14:paraId="24695AA0" w14:textId="77777777" w:rsidR="00AF4299" w:rsidRPr="00D17020" w:rsidRDefault="00AF4299" w:rsidP="00A25CF8">
            <w:pPr>
              <w:widowControl w:val="0"/>
              <w:autoSpaceDE w:val="0"/>
              <w:autoSpaceDN w:val="0"/>
              <w:spacing w:before="41" w:after="0" w:line="240" w:lineRule="auto"/>
              <w:ind w:right="513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15</w:t>
            </w:r>
          </w:p>
        </w:tc>
        <w:tc>
          <w:tcPr>
            <w:tcW w:w="1533" w:type="dxa"/>
            <w:tcBorders>
              <w:top w:val="single" w:sz="4" w:space="0" w:color="auto"/>
            </w:tcBorders>
          </w:tcPr>
          <w:p w14:paraId="78C68211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1,02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278B8A0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35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14:paraId="1C4FD0A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5,31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D05751C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55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14:paraId="156A7B1B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13,02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1017CAC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1189F5D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24,17</w:t>
            </w:r>
          </w:p>
        </w:tc>
      </w:tr>
      <w:tr w:rsidR="00AF4299" w:rsidRPr="00D17020" w14:paraId="02FC8B86" w14:textId="77777777" w:rsidTr="00542C7F">
        <w:trPr>
          <w:trHeight w:val="333"/>
        </w:trPr>
        <w:tc>
          <w:tcPr>
            <w:tcW w:w="1276" w:type="dxa"/>
          </w:tcPr>
          <w:p w14:paraId="34C491F5" w14:textId="77777777" w:rsidR="00AF4299" w:rsidRPr="00D17020" w:rsidRDefault="00AF4299" w:rsidP="00A25CF8">
            <w:pPr>
              <w:widowControl w:val="0"/>
              <w:autoSpaceDE w:val="0"/>
              <w:autoSpaceDN w:val="0"/>
              <w:spacing w:before="41" w:after="0" w:line="240" w:lineRule="auto"/>
              <w:ind w:right="513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16</w:t>
            </w:r>
          </w:p>
        </w:tc>
        <w:tc>
          <w:tcPr>
            <w:tcW w:w="1533" w:type="dxa"/>
          </w:tcPr>
          <w:p w14:paraId="74203E24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1,15</w:t>
            </w:r>
          </w:p>
        </w:tc>
        <w:tc>
          <w:tcPr>
            <w:tcW w:w="1440" w:type="dxa"/>
          </w:tcPr>
          <w:p w14:paraId="13FCD8A0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36</w:t>
            </w:r>
          </w:p>
        </w:tc>
        <w:tc>
          <w:tcPr>
            <w:tcW w:w="876" w:type="dxa"/>
          </w:tcPr>
          <w:p w14:paraId="660F3B2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5,61</w:t>
            </w:r>
          </w:p>
        </w:tc>
        <w:tc>
          <w:tcPr>
            <w:tcW w:w="1440" w:type="dxa"/>
          </w:tcPr>
          <w:p w14:paraId="715E315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56</w:t>
            </w:r>
          </w:p>
        </w:tc>
        <w:tc>
          <w:tcPr>
            <w:tcW w:w="876" w:type="dxa"/>
          </w:tcPr>
          <w:p w14:paraId="4598E54D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13,50</w:t>
            </w:r>
          </w:p>
        </w:tc>
        <w:tc>
          <w:tcPr>
            <w:tcW w:w="1440" w:type="dxa"/>
          </w:tcPr>
          <w:p w14:paraId="15A18215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76</w:t>
            </w:r>
          </w:p>
        </w:tc>
        <w:tc>
          <w:tcPr>
            <w:tcW w:w="900" w:type="dxa"/>
          </w:tcPr>
          <w:p w14:paraId="70082190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24,82</w:t>
            </w:r>
          </w:p>
        </w:tc>
      </w:tr>
      <w:tr w:rsidR="00AF4299" w:rsidRPr="00D17020" w14:paraId="65ABD1B7" w14:textId="77777777" w:rsidTr="00542C7F">
        <w:trPr>
          <w:trHeight w:val="333"/>
        </w:trPr>
        <w:tc>
          <w:tcPr>
            <w:tcW w:w="1276" w:type="dxa"/>
          </w:tcPr>
          <w:p w14:paraId="2D81510C" w14:textId="77777777" w:rsidR="00AF4299" w:rsidRPr="00D17020" w:rsidRDefault="00AF4299" w:rsidP="00A25CF8">
            <w:pPr>
              <w:widowControl w:val="0"/>
              <w:autoSpaceDE w:val="0"/>
              <w:autoSpaceDN w:val="0"/>
              <w:spacing w:before="41" w:after="0" w:line="240" w:lineRule="auto"/>
              <w:ind w:right="513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17</w:t>
            </w:r>
          </w:p>
        </w:tc>
        <w:tc>
          <w:tcPr>
            <w:tcW w:w="1533" w:type="dxa"/>
          </w:tcPr>
          <w:p w14:paraId="550F0A22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1,29</w:t>
            </w:r>
          </w:p>
        </w:tc>
        <w:tc>
          <w:tcPr>
            <w:tcW w:w="1440" w:type="dxa"/>
          </w:tcPr>
          <w:p w14:paraId="3D04A3DA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37</w:t>
            </w:r>
          </w:p>
        </w:tc>
        <w:tc>
          <w:tcPr>
            <w:tcW w:w="876" w:type="dxa"/>
          </w:tcPr>
          <w:p w14:paraId="760EB271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5,93</w:t>
            </w:r>
          </w:p>
        </w:tc>
        <w:tc>
          <w:tcPr>
            <w:tcW w:w="1440" w:type="dxa"/>
          </w:tcPr>
          <w:p w14:paraId="2CE0877F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57</w:t>
            </w:r>
          </w:p>
        </w:tc>
        <w:tc>
          <w:tcPr>
            <w:tcW w:w="876" w:type="dxa"/>
          </w:tcPr>
          <w:p w14:paraId="3CBAE316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13,98</w:t>
            </w:r>
          </w:p>
        </w:tc>
        <w:tc>
          <w:tcPr>
            <w:tcW w:w="1440" w:type="dxa"/>
          </w:tcPr>
          <w:p w14:paraId="68A69590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77</w:t>
            </w:r>
          </w:p>
        </w:tc>
        <w:tc>
          <w:tcPr>
            <w:tcW w:w="900" w:type="dxa"/>
          </w:tcPr>
          <w:p w14:paraId="59C49598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25,47</w:t>
            </w:r>
          </w:p>
        </w:tc>
      </w:tr>
      <w:tr w:rsidR="00AF4299" w:rsidRPr="00D17020" w14:paraId="2A18C125" w14:textId="77777777" w:rsidTr="00542C7F">
        <w:trPr>
          <w:trHeight w:val="333"/>
        </w:trPr>
        <w:tc>
          <w:tcPr>
            <w:tcW w:w="1276" w:type="dxa"/>
          </w:tcPr>
          <w:p w14:paraId="0B995018" w14:textId="77777777" w:rsidR="00AF4299" w:rsidRPr="00D17020" w:rsidRDefault="00AF4299" w:rsidP="00A25CF8">
            <w:pPr>
              <w:widowControl w:val="0"/>
              <w:autoSpaceDE w:val="0"/>
              <w:autoSpaceDN w:val="0"/>
              <w:spacing w:before="41" w:after="0" w:line="240" w:lineRule="auto"/>
              <w:ind w:right="513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18</w:t>
            </w:r>
          </w:p>
        </w:tc>
        <w:tc>
          <w:tcPr>
            <w:tcW w:w="1533" w:type="dxa"/>
          </w:tcPr>
          <w:p w14:paraId="13A270C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1,44</w:t>
            </w:r>
          </w:p>
        </w:tc>
        <w:tc>
          <w:tcPr>
            <w:tcW w:w="1440" w:type="dxa"/>
          </w:tcPr>
          <w:p w14:paraId="59CE3845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38</w:t>
            </w:r>
          </w:p>
        </w:tc>
        <w:tc>
          <w:tcPr>
            <w:tcW w:w="876" w:type="dxa"/>
          </w:tcPr>
          <w:p w14:paraId="57519A10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6,25</w:t>
            </w:r>
          </w:p>
        </w:tc>
        <w:tc>
          <w:tcPr>
            <w:tcW w:w="1440" w:type="dxa"/>
          </w:tcPr>
          <w:p w14:paraId="70904056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58</w:t>
            </w:r>
          </w:p>
        </w:tc>
        <w:tc>
          <w:tcPr>
            <w:tcW w:w="876" w:type="dxa"/>
          </w:tcPr>
          <w:p w14:paraId="69010BFD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14,48</w:t>
            </w:r>
          </w:p>
        </w:tc>
        <w:tc>
          <w:tcPr>
            <w:tcW w:w="1440" w:type="dxa"/>
          </w:tcPr>
          <w:p w14:paraId="6835E6B6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78</w:t>
            </w:r>
          </w:p>
        </w:tc>
        <w:tc>
          <w:tcPr>
            <w:tcW w:w="900" w:type="dxa"/>
          </w:tcPr>
          <w:p w14:paraId="76E0D358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26,14</w:t>
            </w:r>
          </w:p>
        </w:tc>
      </w:tr>
      <w:tr w:rsidR="00AF4299" w:rsidRPr="00D17020" w14:paraId="20D47A80" w14:textId="77777777" w:rsidTr="00542C7F">
        <w:trPr>
          <w:trHeight w:val="333"/>
        </w:trPr>
        <w:tc>
          <w:tcPr>
            <w:tcW w:w="1276" w:type="dxa"/>
          </w:tcPr>
          <w:p w14:paraId="12B66AC2" w14:textId="77777777" w:rsidR="00AF4299" w:rsidRPr="00D17020" w:rsidRDefault="00AF4299" w:rsidP="00A25CF8">
            <w:pPr>
              <w:widowControl w:val="0"/>
              <w:autoSpaceDE w:val="0"/>
              <w:autoSpaceDN w:val="0"/>
              <w:spacing w:before="41" w:after="0" w:line="240" w:lineRule="auto"/>
              <w:ind w:right="513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19</w:t>
            </w:r>
          </w:p>
        </w:tc>
        <w:tc>
          <w:tcPr>
            <w:tcW w:w="1533" w:type="dxa"/>
          </w:tcPr>
          <w:p w14:paraId="7B2A3E6F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1,60</w:t>
            </w:r>
          </w:p>
        </w:tc>
        <w:tc>
          <w:tcPr>
            <w:tcW w:w="1440" w:type="dxa"/>
          </w:tcPr>
          <w:p w14:paraId="1EAA1DBD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39</w:t>
            </w:r>
          </w:p>
        </w:tc>
        <w:tc>
          <w:tcPr>
            <w:tcW w:w="876" w:type="dxa"/>
          </w:tcPr>
          <w:p w14:paraId="7F43A769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6,58</w:t>
            </w:r>
          </w:p>
        </w:tc>
        <w:tc>
          <w:tcPr>
            <w:tcW w:w="1440" w:type="dxa"/>
          </w:tcPr>
          <w:p w14:paraId="617A597C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59</w:t>
            </w:r>
          </w:p>
        </w:tc>
        <w:tc>
          <w:tcPr>
            <w:tcW w:w="876" w:type="dxa"/>
          </w:tcPr>
          <w:p w14:paraId="2DC7CB15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14,98</w:t>
            </w:r>
          </w:p>
        </w:tc>
        <w:tc>
          <w:tcPr>
            <w:tcW w:w="1440" w:type="dxa"/>
          </w:tcPr>
          <w:p w14:paraId="64C6A0B8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79</w:t>
            </w:r>
          </w:p>
        </w:tc>
        <w:tc>
          <w:tcPr>
            <w:tcW w:w="900" w:type="dxa"/>
          </w:tcPr>
          <w:p w14:paraId="3310A69C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26,81</w:t>
            </w:r>
          </w:p>
        </w:tc>
      </w:tr>
      <w:tr w:rsidR="00AF4299" w:rsidRPr="00D17020" w14:paraId="7CD51B63" w14:textId="77777777" w:rsidTr="00542C7F">
        <w:trPr>
          <w:trHeight w:val="333"/>
        </w:trPr>
        <w:tc>
          <w:tcPr>
            <w:tcW w:w="1276" w:type="dxa"/>
            <w:tcBorders>
              <w:bottom w:val="single" w:sz="12" w:space="0" w:color="auto"/>
            </w:tcBorders>
          </w:tcPr>
          <w:p w14:paraId="126C5373" w14:textId="77777777" w:rsidR="00AF4299" w:rsidRPr="00D17020" w:rsidRDefault="00AF4299" w:rsidP="00A25CF8">
            <w:pPr>
              <w:widowControl w:val="0"/>
              <w:autoSpaceDE w:val="0"/>
              <w:autoSpaceDN w:val="0"/>
              <w:spacing w:before="41" w:after="0" w:line="240" w:lineRule="auto"/>
              <w:ind w:right="513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20</w:t>
            </w:r>
          </w:p>
        </w:tc>
        <w:tc>
          <w:tcPr>
            <w:tcW w:w="1533" w:type="dxa"/>
            <w:tcBorders>
              <w:bottom w:val="single" w:sz="12" w:space="0" w:color="auto"/>
            </w:tcBorders>
          </w:tcPr>
          <w:p w14:paraId="60CA192C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1,77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4434A83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40</w:t>
            </w:r>
          </w:p>
        </w:tc>
        <w:tc>
          <w:tcPr>
            <w:tcW w:w="876" w:type="dxa"/>
            <w:tcBorders>
              <w:bottom w:val="single" w:sz="12" w:space="0" w:color="auto"/>
            </w:tcBorders>
          </w:tcPr>
          <w:p w14:paraId="332724A5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6,92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7FB5AAC6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60</w:t>
            </w:r>
          </w:p>
        </w:tc>
        <w:tc>
          <w:tcPr>
            <w:tcW w:w="876" w:type="dxa"/>
            <w:tcBorders>
              <w:bottom w:val="single" w:sz="12" w:space="0" w:color="auto"/>
            </w:tcBorders>
          </w:tcPr>
          <w:p w14:paraId="77657027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15,49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098C7CAF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80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6D980A6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27,49</w:t>
            </w:r>
          </w:p>
        </w:tc>
      </w:tr>
      <w:tr w:rsidR="00AF4299" w:rsidRPr="00D17020" w14:paraId="450DA16D" w14:textId="77777777" w:rsidTr="00542C7F">
        <w:trPr>
          <w:trHeight w:val="333"/>
        </w:trPr>
        <w:tc>
          <w:tcPr>
            <w:tcW w:w="1276" w:type="dxa"/>
          </w:tcPr>
          <w:p w14:paraId="1688A7DE" w14:textId="77777777" w:rsidR="00AF4299" w:rsidRPr="00D17020" w:rsidRDefault="00AF4299" w:rsidP="00A25CF8">
            <w:pPr>
              <w:widowControl w:val="0"/>
              <w:autoSpaceDE w:val="0"/>
              <w:autoSpaceDN w:val="0"/>
              <w:spacing w:before="41" w:after="0" w:line="240" w:lineRule="auto"/>
              <w:ind w:right="513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81</w:t>
            </w:r>
          </w:p>
        </w:tc>
        <w:tc>
          <w:tcPr>
            <w:tcW w:w="1533" w:type="dxa"/>
          </w:tcPr>
          <w:p w14:paraId="139CAFB7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28,18</w:t>
            </w:r>
          </w:p>
        </w:tc>
        <w:tc>
          <w:tcPr>
            <w:tcW w:w="1440" w:type="dxa"/>
          </w:tcPr>
          <w:p w14:paraId="7D0DBE91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101</w:t>
            </w:r>
          </w:p>
        </w:tc>
        <w:tc>
          <w:tcPr>
            <w:tcW w:w="876" w:type="dxa"/>
          </w:tcPr>
          <w:p w14:paraId="1354BEA2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43,79</w:t>
            </w:r>
          </w:p>
        </w:tc>
        <w:tc>
          <w:tcPr>
            <w:tcW w:w="1440" w:type="dxa"/>
          </w:tcPr>
          <w:p w14:paraId="35220D5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121</w:t>
            </w:r>
          </w:p>
        </w:tc>
        <w:tc>
          <w:tcPr>
            <w:tcW w:w="876" w:type="dxa"/>
          </w:tcPr>
          <w:p w14:paraId="766791AF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62,82</w:t>
            </w:r>
          </w:p>
        </w:tc>
        <w:tc>
          <w:tcPr>
            <w:tcW w:w="1440" w:type="dxa"/>
          </w:tcPr>
          <w:p w14:paraId="7E4CCBCD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141</w:t>
            </w:r>
          </w:p>
        </w:tc>
        <w:tc>
          <w:tcPr>
            <w:tcW w:w="900" w:type="dxa"/>
          </w:tcPr>
          <w:p w14:paraId="63336098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85,29</w:t>
            </w:r>
          </w:p>
        </w:tc>
      </w:tr>
      <w:tr w:rsidR="00AF4299" w:rsidRPr="00D17020" w14:paraId="1B254E61" w14:textId="77777777" w:rsidTr="00542C7F">
        <w:trPr>
          <w:trHeight w:val="333"/>
        </w:trPr>
        <w:tc>
          <w:tcPr>
            <w:tcW w:w="1276" w:type="dxa"/>
          </w:tcPr>
          <w:p w14:paraId="36F6B641" w14:textId="77777777" w:rsidR="00AF4299" w:rsidRPr="00D17020" w:rsidRDefault="00AF4299" w:rsidP="00A25CF8">
            <w:pPr>
              <w:widowControl w:val="0"/>
              <w:autoSpaceDE w:val="0"/>
              <w:autoSpaceDN w:val="0"/>
              <w:spacing w:before="41" w:after="0" w:line="240" w:lineRule="auto"/>
              <w:ind w:right="513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82</w:t>
            </w:r>
          </w:p>
        </w:tc>
        <w:tc>
          <w:tcPr>
            <w:tcW w:w="1533" w:type="dxa"/>
          </w:tcPr>
          <w:p w14:paraId="31BAA56B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28,88</w:t>
            </w:r>
          </w:p>
        </w:tc>
        <w:tc>
          <w:tcPr>
            <w:tcW w:w="1440" w:type="dxa"/>
          </w:tcPr>
          <w:p w14:paraId="6068D07D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102</w:t>
            </w:r>
          </w:p>
        </w:tc>
        <w:tc>
          <w:tcPr>
            <w:tcW w:w="876" w:type="dxa"/>
          </w:tcPr>
          <w:p w14:paraId="3013245A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44,66</w:t>
            </w:r>
          </w:p>
        </w:tc>
        <w:tc>
          <w:tcPr>
            <w:tcW w:w="1440" w:type="dxa"/>
          </w:tcPr>
          <w:p w14:paraId="69665B79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122</w:t>
            </w:r>
          </w:p>
        </w:tc>
        <w:tc>
          <w:tcPr>
            <w:tcW w:w="876" w:type="dxa"/>
          </w:tcPr>
          <w:p w14:paraId="16D01570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63,86</w:t>
            </w:r>
          </w:p>
        </w:tc>
        <w:tc>
          <w:tcPr>
            <w:tcW w:w="1440" w:type="dxa"/>
          </w:tcPr>
          <w:p w14:paraId="47D3336B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142</w:t>
            </w:r>
          </w:p>
        </w:tc>
        <w:tc>
          <w:tcPr>
            <w:tcW w:w="900" w:type="dxa"/>
          </w:tcPr>
          <w:p w14:paraId="0C685F86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86,50</w:t>
            </w:r>
          </w:p>
        </w:tc>
      </w:tr>
      <w:tr w:rsidR="00AF4299" w:rsidRPr="00D17020" w14:paraId="0097D21C" w14:textId="77777777" w:rsidTr="00542C7F">
        <w:trPr>
          <w:trHeight w:val="333"/>
        </w:trPr>
        <w:tc>
          <w:tcPr>
            <w:tcW w:w="1276" w:type="dxa"/>
          </w:tcPr>
          <w:p w14:paraId="013CA9A5" w14:textId="77777777" w:rsidR="00AF4299" w:rsidRPr="00D17020" w:rsidRDefault="00AF4299" w:rsidP="00A25CF8">
            <w:pPr>
              <w:widowControl w:val="0"/>
              <w:autoSpaceDE w:val="0"/>
              <w:autoSpaceDN w:val="0"/>
              <w:spacing w:before="41" w:after="0" w:line="240" w:lineRule="auto"/>
              <w:ind w:right="513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83</w:t>
            </w:r>
          </w:p>
        </w:tc>
        <w:tc>
          <w:tcPr>
            <w:tcW w:w="1533" w:type="dxa"/>
          </w:tcPr>
          <w:p w14:paraId="0F44E095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29,59</w:t>
            </w:r>
          </w:p>
        </w:tc>
        <w:tc>
          <w:tcPr>
            <w:tcW w:w="1440" w:type="dxa"/>
          </w:tcPr>
          <w:p w14:paraId="60686C1A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103</w:t>
            </w:r>
          </w:p>
        </w:tc>
        <w:tc>
          <w:tcPr>
            <w:tcW w:w="876" w:type="dxa"/>
          </w:tcPr>
          <w:p w14:paraId="2107FAB9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45,54</w:t>
            </w:r>
          </w:p>
        </w:tc>
        <w:tc>
          <w:tcPr>
            <w:tcW w:w="1440" w:type="dxa"/>
          </w:tcPr>
          <w:p w14:paraId="4A2A6220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123</w:t>
            </w:r>
          </w:p>
        </w:tc>
        <w:tc>
          <w:tcPr>
            <w:tcW w:w="876" w:type="dxa"/>
          </w:tcPr>
          <w:p w14:paraId="57033413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64,92</w:t>
            </w:r>
          </w:p>
        </w:tc>
        <w:tc>
          <w:tcPr>
            <w:tcW w:w="1440" w:type="dxa"/>
          </w:tcPr>
          <w:p w14:paraId="30F19D90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143</w:t>
            </w:r>
          </w:p>
        </w:tc>
        <w:tc>
          <w:tcPr>
            <w:tcW w:w="900" w:type="dxa"/>
          </w:tcPr>
          <w:p w14:paraId="40365CED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87,72</w:t>
            </w:r>
          </w:p>
        </w:tc>
      </w:tr>
      <w:tr w:rsidR="00AF4299" w:rsidRPr="00D17020" w14:paraId="7D6F5650" w14:textId="77777777" w:rsidTr="00542C7F">
        <w:trPr>
          <w:trHeight w:val="333"/>
        </w:trPr>
        <w:tc>
          <w:tcPr>
            <w:tcW w:w="1276" w:type="dxa"/>
          </w:tcPr>
          <w:p w14:paraId="5B641FC3" w14:textId="77777777" w:rsidR="00AF4299" w:rsidRPr="00D17020" w:rsidRDefault="00AF4299" w:rsidP="00A25CF8">
            <w:pPr>
              <w:widowControl w:val="0"/>
              <w:autoSpaceDE w:val="0"/>
              <w:autoSpaceDN w:val="0"/>
              <w:spacing w:before="41" w:after="0" w:line="240" w:lineRule="auto"/>
              <w:ind w:right="513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84</w:t>
            </w:r>
          </w:p>
        </w:tc>
        <w:tc>
          <w:tcPr>
            <w:tcW w:w="1533" w:type="dxa"/>
          </w:tcPr>
          <w:p w14:paraId="2B236065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30,31</w:t>
            </w:r>
          </w:p>
        </w:tc>
        <w:tc>
          <w:tcPr>
            <w:tcW w:w="1440" w:type="dxa"/>
          </w:tcPr>
          <w:p w14:paraId="0735DEDB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104</w:t>
            </w:r>
          </w:p>
        </w:tc>
        <w:tc>
          <w:tcPr>
            <w:tcW w:w="876" w:type="dxa"/>
          </w:tcPr>
          <w:p w14:paraId="38B33B12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46,43</w:t>
            </w:r>
          </w:p>
        </w:tc>
        <w:tc>
          <w:tcPr>
            <w:tcW w:w="1440" w:type="dxa"/>
          </w:tcPr>
          <w:p w14:paraId="4EEDEE44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124</w:t>
            </w:r>
          </w:p>
        </w:tc>
        <w:tc>
          <w:tcPr>
            <w:tcW w:w="876" w:type="dxa"/>
          </w:tcPr>
          <w:p w14:paraId="18DA808B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65,97</w:t>
            </w:r>
          </w:p>
        </w:tc>
        <w:tc>
          <w:tcPr>
            <w:tcW w:w="1440" w:type="dxa"/>
          </w:tcPr>
          <w:p w14:paraId="1182262C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144</w:t>
            </w:r>
          </w:p>
        </w:tc>
        <w:tc>
          <w:tcPr>
            <w:tcW w:w="900" w:type="dxa"/>
          </w:tcPr>
          <w:p w14:paraId="48FF1903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88,95</w:t>
            </w:r>
          </w:p>
        </w:tc>
      </w:tr>
      <w:tr w:rsidR="00AF4299" w:rsidRPr="00D17020" w14:paraId="496E44D3" w14:textId="77777777" w:rsidTr="00542C7F">
        <w:trPr>
          <w:trHeight w:val="333"/>
        </w:trPr>
        <w:tc>
          <w:tcPr>
            <w:tcW w:w="1276" w:type="dxa"/>
          </w:tcPr>
          <w:p w14:paraId="334F2D2E" w14:textId="77777777" w:rsidR="00AF4299" w:rsidRPr="00D17020" w:rsidRDefault="00AF4299" w:rsidP="00A25CF8">
            <w:pPr>
              <w:widowControl w:val="0"/>
              <w:autoSpaceDE w:val="0"/>
              <w:autoSpaceDN w:val="0"/>
              <w:spacing w:before="41" w:after="0" w:line="240" w:lineRule="auto"/>
              <w:ind w:right="513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85</w:t>
            </w:r>
          </w:p>
        </w:tc>
        <w:tc>
          <w:tcPr>
            <w:tcW w:w="1533" w:type="dxa"/>
          </w:tcPr>
          <w:p w14:paraId="7F8509C2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31,03</w:t>
            </w:r>
          </w:p>
        </w:tc>
        <w:tc>
          <w:tcPr>
            <w:tcW w:w="1440" w:type="dxa"/>
          </w:tcPr>
          <w:p w14:paraId="2DD465B1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105</w:t>
            </w:r>
          </w:p>
        </w:tc>
        <w:tc>
          <w:tcPr>
            <w:tcW w:w="876" w:type="dxa"/>
          </w:tcPr>
          <w:p w14:paraId="484E07D9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47,32</w:t>
            </w:r>
          </w:p>
        </w:tc>
        <w:tc>
          <w:tcPr>
            <w:tcW w:w="1440" w:type="dxa"/>
          </w:tcPr>
          <w:p w14:paraId="748FF3C9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125</w:t>
            </w:r>
          </w:p>
        </w:tc>
        <w:tc>
          <w:tcPr>
            <w:tcW w:w="876" w:type="dxa"/>
          </w:tcPr>
          <w:p w14:paraId="51884BB2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67,04</w:t>
            </w:r>
          </w:p>
        </w:tc>
        <w:tc>
          <w:tcPr>
            <w:tcW w:w="1440" w:type="dxa"/>
          </w:tcPr>
          <w:p w14:paraId="74CCD83B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145</w:t>
            </w:r>
          </w:p>
        </w:tc>
        <w:tc>
          <w:tcPr>
            <w:tcW w:w="900" w:type="dxa"/>
          </w:tcPr>
          <w:p w14:paraId="71905733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90,19</w:t>
            </w:r>
          </w:p>
        </w:tc>
      </w:tr>
      <w:tr w:rsidR="00AF4299" w:rsidRPr="00D17020" w14:paraId="4CF1934A" w14:textId="77777777" w:rsidTr="00542C7F">
        <w:trPr>
          <w:trHeight w:val="333"/>
        </w:trPr>
        <w:tc>
          <w:tcPr>
            <w:tcW w:w="1276" w:type="dxa"/>
          </w:tcPr>
          <w:p w14:paraId="265331E3" w14:textId="77777777" w:rsidR="00AF4299" w:rsidRPr="00D17020" w:rsidRDefault="00AF4299" w:rsidP="00A25CF8">
            <w:pPr>
              <w:widowControl w:val="0"/>
              <w:autoSpaceDE w:val="0"/>
              <w:autoSpaceDN w:val="0"/>
              <w:spacing w:before="41" w:after="0" w:line="240" w:lineRule="auto"/>
              <w:ind w:right="513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86</w:t>
            </w:r>
          </w:p>
        </w:tc>
        <w:tc>
          <w:tcPr>
            <w:tcW w:w="1533" w:type="dxa"/>
          </w:tcPr>
          <w:p w14:paraId="60ADA622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31,76</w:t>
            </w:r>
          </w:p>
        </w:tc>
        <w:tc>
          <w:tcPr>
            <w:tcW w:w="1440" w:type="dxa"/>
          </w:tcPr>
          <w:p w14:paraId="00CB49EF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106</w:t>
            </w:r>
          </w:p>
        </w:tc>
        <w:tc>
          <w:tcPr>
            <w:tcW w:w="876" w:type="dxa"/>
          </w:tcPr>
          <w:p w14:paraId="11E018AA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48,23</w:t>
            </w:r>
          </w:p>
        </w:tc>
        <w:tc>
          <w:tcPr>
            <w:tcW w:w="1440" w:type="dxa"/>
          </w:tcPr>
          <w:p w14:paraId="5D1EE622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126</w:t>
            </w:r>
          </w:p>
        </w:tc>
        <w:tc>
          <w:tcPr>
            <w:tcW w:w="876" w:type="dxa"/>
          </w:tcPr>
          <w:p w14:paraId="056F8A6C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68,12</w:t>
            </w:r>
          </w:p>
        </w:tc>
        <w:tc>
          <w:tcPr>
            <w:tcW w:w="1440" w:type="dxa"/>
          </w:tcPr>
          <w:p w14:paraId="231E07C9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146</w:t>
            </w:r>
          </w:p>
        </w:tc>
        <w:tc>
          <w:tcPr>
            <w:tcW w:w="900" w:type="dxa"/>
          </w:tcPr>
          <w:p w14:paraId="521D667C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91,44</w:t>
            </w:r>
          </w:p>
        </w:tc>
      </w:tr>
      <w:tr w:rsidR="00AF4299" w:rsidRPr="00D17020" w14:paraId="65EF03F0" w14:textId="77777777" w:rsidTr="00542C7F">
        <w:trPr>
          <w:trHeight w:val="333"/>
        </w:trPr>
        <w:tc>
          <w:tcPr>
            <w:tcW w:w="1276" w:type="dxa"/>
          </w:tcPr>
          <w:p w14:paraId="6AAC5B77" w14:textId="77777777" w:rsidR="00AF4299" w:rsidRPr="00D17020" w:rsidRDefault="00AF4299" w:rsidP="00A25CF8">
            <w:pPr>
              <w:widowControl w:val="0"/>
              <w:autoSpaceDE w:val="0"/>
              <w:autoSpaceDN w:val="0"/>
              <w:spacing w:before="41" w:after="0" w:line="240" w:lineRule="auto"/>
              <w:ind w:right="513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87</w:t>
            </w:r>
          </w:p>
        </w:tc>
        <w:tc>
          <w:tcPr>
            <w:tcW w:w="1533" w:type="dxa"/>
          </w:tcPr>
          <w:p w14:paraId="713DDF69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32,50</w:t>
            </w:r>
          </w:p>
        </w:tc>
        <w:tc>
          <w:tcPr>
            <w:tcW w:w="1440" w:type="dxa"/>
          </w:tcPr>
          <w:p w14:paraId="6DB0B0A9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107</w:t>
            </w:r>
          </w:p>
        </w:tc>
        <w:tc>
          <w:tcPr>
            <w:tcW w:w="876" w:type="dxa"/>
          </w:tcPr>
          <w:p w14:paraId="2E76246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49,14</w:t>
            </w:r>
          </w:p>
        </w:tc>
        <w:tc>
          <w:tcPr>
            <w:tcW w:w="1440" w:type="dxa"/>
          </w:tcPr>
          <w:p w14:paraId="05604C22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127</w:t>
            </w:r>
          </w:p>
        </w:tc>
        <w:tc>
          <w:tcPr>
            <w:tcW w:w="876" w:type="dxa"/>
          </w:tcPr>
          <w:p w14:paraId="5A55625B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69,20</w:t>
            </w:r>
          </w:p>
        </w:tc>
        <w:tc>
          <w:tcPr>
            <w:tcW w:w="1440" w:type="dxa"/>
          </w:tcPr>
          <w:p w14:paraId="18AB2B22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147</w:t>
            </w:r>
          </w:p>
        </w:tc>
        <w:tc>
          <w:tcPr>
            <w:tcW w:w="900" w:type="dxa"/>
          </w:tcPr>
          <w:p w14:paraId="79A2644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92,67</w:t>
            </w:r>
          </w:p>
        </w:tc>
      </w:tr>
      <w:tr w:rsidR="00AF4299" w:rsidRPr="00D17020" w14:paraId="73D84108" w14:textId="77777777" w:rsidTr="00542C7F">
        <w:trPr>
          <w:trHeight w:val="333"/>
        </w:trPr>
        <w:tc>
          <w:tcPr>
            <w:tcW w:w="1276" w:type="dxa"/>
          </w:tcPr>
          <w:p w14:paraId="1D76F4EB" w14:textId="77777777" w:rsidR="00AF4299" w:rsidRPr="00D17020" w:rsidRDefault="00AF4299" w:rsidP="00A25CF8">
            <w:pPr>
              <w:widowControl w:val="0"/>
              <w:autoSpaceDE w:val="0"/>
              <w:autoSpaceDN w:val="0"/>
              <w:spacing w:before="41" w:after="0" w:line="240" w:lineRule="auto"/>
              <w:ind w:right="513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88</w:t>
            </w:r>
          </w:p>
        </w:tc>
        <w:tc>
          <w:tcPr>
            <w:tcW w:w="1533" w:type="dxa"/>
          </w:tcPr>
          <w:p w14:paraId="779E8FF8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33,25</w:t>
            </w:r>
          </w:p>
        </w:tc>
        <w:tc>
          <w:tcPr>
            <w:tcW w:w="1440" w:type="dxa"/>
          </w:tcPr>
          <w:p w14:paraId="19060A91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108</w:t>
            </w:r>
          </w:p>
        </w:tc>
        <w:tc>
          <w:tcPr>
            <w:tcW w:w="876" w:type="dxa"/>
          </w:tcPr>
          <w:p w14:paraId="17D01EB1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50,06</w:t>
            </w:r>
          </w:p>
        </w:tc>
        <w:tc>
          <w:tcPr>
            <w:tcW w:w="1440" w:type="dxa"/>
          </w:tcPr>
          <w:p w14:paraId="263620C1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128</w:t>
            </w:r>
          </w:p>
        </w:tc>
        <w:tc>
          <w:tcPr>
            <w:tcW w:w="876" w:type="dxa"/>
          </w:tcPr>
          <w:p w14:paraId="0593454A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70,30</w:t>
            </w:r>
          </w:p>
        </w:tc>
        <w:tc>
          <w:tcPr>
            <w:tcW w:w="1440" w:type="dxa"/>
          </w:tcPr>
          <w:p w14:paraId="7DD5CBB2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148</w:t>
            </w:r>
          </w:p>
        </w:tc>
        <w:tc>
          <w:tcPr>
            <w:tcW w:w="900" w:type="dxa"/>
          </w:tcPr>
          <w:p w14:paraId="0DF46520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93,96</w:t>
            </w:r>
          </w:p>
        </w:tc>
      </w:tr>
      <w:tr w:rsidR="00AF4299" w:rsidRPr="00D17020" w14:paraId="31E5D051" w14:textId="77777777" w:rsidTr="00542C7F">
        <w:trPr>
          <w:trHeight w:val="333"/>
        </w:trPr>
        <w:tc>
          <w:tcPr>
            <w:tcW w:w="1276" w:type="dxa"/>
          </w:tcPr>
          <w:p w14:paraId="4A43C9E4" w14:textId="77777777" w:rsidR="00AF4299" w:rsidRPr="00D17020" w:rsidRDefault="00AF4299" w:rsidP="00A25CF8">
            <w:pPr>
              <w:widowControl w:val="0"/>
              <w:autoSpaceDE w:val="0"/>
              <w:autoSpaceDN w:val="0"/>
              <w:spacing w:before="41" w:after="0" w:line="240" w:lineRule="auto"/>
              <w:ind w:right="513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89</w:t>
            </w:r>
          </w:p>
        </w:tc>
        <w:tc>
          <w:tcPr>
            <w:tcW w:w="1533" w:type="dxa"/>
          </w:tcPr>
          <w:p w14:paraId="25A4FE94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34,01</w:t>
            </w:r>
          </w:p>
        </w:tc>
        <w:tc>
          <w:tcPr>
            <w:tcW w:w="1440" w:type="dxa"/>
          </w:tcPr>
          <w:p w14:paraId="45C749EF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109</w:t>
            </w:r>
          </w:p>
        </w:tc>
        <w:tc>
          <w:tcPr>
            <w:tcW w:w="876" w:type="dxa"/>
          </w:tcPr>
          <w:p w14:paraId="096C2B52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50,99</w:t>
            </w:r>
          </w:p>
        </w:tc>
        <w:tc>
          <w:tcPr>
            <w:tcW w:w="1440" w:type="dxa"/>
          </w:tcPr>
          <w:p w14:paraId="15C6A5EF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129</w:t>
            </w:r>
          </w:p>
        </w:tc>
        <w:tc>
          <w:tcPr>
            <w:tcW w:w="876" w:type="dxa"/>
          </w:tcPr>
          <w:p w14:paraId="00D87DB2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71,40</w:t>
            </w:r>
          </w:p>
        </w:tc>
        <w:tc>
          <w:tcPr>
            <w:tcW w:w="1440" w:type="dxa"/>
          </w:tcPr>
          <w:p w14:paraId="0C5ACE2A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149</w:t>
            </w:r>
          </w:p>
        </w:tc>
        <w:tc>
          <w:tcPr>
            <w:tcW w:w="900" w:type="dxa"/>
          </w:tcPr>
          <w:p w14:paraId="12A3D317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95,23</w:t>
            </w:r>
          </w:p>
        </w:tc>
      </w:tr>
      <w:tr w:rsidR="00AF4299" w:rsidRPr="00D17020" w14:paraId="35ACE476" w14:textId="77777777" w:rsidTr="00542C7F">
        <w:trPr>
          <w:trHeight w:val="333"/>
        </w:trPr>
        <w:tc>
          <w:tcPr>
            <w:tcW w:w="1276" w:type="dxa"/>
          </w:tcPr>
          <w:p w14:paraId="58758309" w14:textId="77777777" w:rsidR="00AF4299" w:rsidRPr="00D17020" w:rsidRDefault="00AF4299" w:rsidP="00A25CF8">
            <w:pPr>
              <w:widowControl w:val="0"/>
              <w:autoSpaceDE w:val="0"/>
              <w:autoSpaceDN w:val="0"/>
              <w:spacing w:before="41" w:after="0" w:line="240" w:lineRule="auto"/>
              <w:ind w:right="513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90</w:t>
            </w:r>
          </w:p>
        </w:tc>
        <w:tc>
          <w:tcPr>
            <w:tcW w:w="1533" w:type="dxa"/>
          </w:tcPr>
          <w:p w14:paraId="2F30DD07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34,78</w:t>
            </w:r>
          </w:p>
        </w:tc>
        <w:tc>
          <w:tcPr>
            <w:tcW w:w="1440" w:type="dxa"/>
          </w:tcPr>
          <w:p w14:paraId="009C3528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110</w:t>
            </w:r>
          </w:p>
        </w:tc>
        <w:tc>
          <w:tcPr>
            <w:tcW w:w="876" w:type="dxa"/>
          </w:tcPr>
          <w:p w14:paraId="03AFEA52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51,93</w:t>
            </w:r>
          </w:p>
        </w:tc>
        <w:tc>
          <w:tcPr>
            <w:tcW w:w="1440" w:type="dxa"/>
          </w:tcPr>
          <w:p w14:paraId="0EBCF468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130</w:t>
            </w:r>
          </w:p>
        </w:tc>
        <w:tc>
          <w:tcPr>
            <w:tcW w:w="876" w:type="dxa"/>
          </w:tcPr>
          <w:p w14:paraId="01F8E3A1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72,51</w:t>
            </w:r>
          </w:p>
        </w:tc>
        <w:tc>
          <w:tcPr>
            <w:tcW w:w="1440" w:type="dxa"/>
          </w:tcPr>
          <w:p w14:paraId="44414148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150</w:t>
            </w:r>
          </w:p>
        </w:tc>
        <w:tc>
          <w:tcPr>
            <w:tcW w:w="900" w:type="dxa"/>
          </w:tcPr>
          <w:p w14:paraId="1672301F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96,52</w:t>
            </w:r>
          </w:p>
        </w:tc>
      </w:tr>
      <w:tr w:rsidR="00AF4299" w:rsidRPr="00D17020" w14:paraId="1B4C6888" w14:textId="77777777" w:rsidTr="00542C7F">
        <w:trPr>
          <w:trHeight w:val="333"/>
        </w:trPr>
        <w:tc>
          <w:tcPr>
            <w:tcW w:w="1276" w:type="dxa"/>
          </w:tcPr>
          <w:p w14:paraId="44C55C7B" w14:textId="77777777" w:rsidR="00AF4299" w:rsidRPr="00D17020" w:rsidRDefault="00AF4299" w:rsidP="00A25CF8">
            <w:pPr>
              <w:widowControl w:val="0"/>
              <w:autoSpaceDE w:val="0"/>
              <w:autoSpaceDN w:val="0"/>
              <w:spacing w:before="41" w:after="0" w:line="240" w:lineRule="auto"/>
              <w:ind w:right="513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91</w:t>
            </w:r>
          </w:p>
        </w:tc>
        <w:tc>
          <w:tcPr>
            <w:tcW w:w="1533" w:type="dxa"/>
          </w:tcPr>
          <w:p w14:paraId="6279BDD0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35,56</w:t>
            </w:r>
          </w:p>
        </w:tc>
        <w:tc>
          <w:tcPr>
            <w:tcW w:w="1440" w:type="dxa"/>
          </w:tcPr>
          <w:p w14:paraId="7373BA50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111</w:t>
            </w:r>
          </w:p>
        </w:tc>
        <w:tc>
          <w:tcPr>
            <w:tcW w:w="876" w:type="dxa"/>
          </w:tcPr>
          <w:p w14:paraId="39BF8287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52,88</w:t>
            </w:r>
          </w:p>
        </w:tc>
        <w:tc>
          <w:tcPr>
            <w:tcW w:w="1440" w:type="dxa"/>
          </w:tcPr>
          <w:p w14:paraId="02FF4B70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131</w:t>
            </w:r>
          </w:p>
        </w:tc>
        <w:tc>
          <w:tcPr>
            <w:tcW w:w="876" w:type="dxa"/>
          </w:tcPr>
          <w:p w14:paraId="16FDCBBA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73,63</w:t>
            </w:r>
          </w:p>
        </w:tc>
        <w:tc>
          <w:tcPr>
            <w:tcW w:w="1440" w:type="dxa"/>
          </w:tcPr>
          <w:p w14:paraId="217D4F5A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151</w:t>
            </w:r>
          </w:p>
        </w:tc>
        <w:tc>
          <w:tcPr>
            <w:tcW w:w="900" w:type="dxa"/>
          </w:tcPr>
          <w:p w14:paraId="5F5A03B0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97,81</w:t>
            </w:r>
          </w:p>
        </w:tc>
      </w:tr>
      <w:tr w:rsidR="00AF4299" w:rsidRPr="00D17020" w14:paraId="199D70C1" w14:textId="77777777" w:rsidTr="00542C7F">
        <w:trPr>
          <w:trHeight w:val="333"/>
        </w:trPr>
        <w:tc>
          <w:tcPr>
            <w:tcW w:w="1276" w:type="dxa"/>
          </w:tcPr>
          <w:p w14:paraId="5D52EAF8" w14:textId="77777777" w:rsidR="00AF4299" w:rsidRPr="00D17020" w:rsidRDefault="00AF4299" w:rsidP="00A25CF8">
            <w:pPr>
              <w:widowControl w:val="0"/>
              <w:autoSpaceDE w:val="0"/>
              <w:autoSpaceDN w:val="0"/>
              <w:spacing w:before="41" w:after="0" w:line="240" w:lineRule="auto"/>
              <w:ind w:right="513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92</w:t>
            </w:r>
          </w:p>
        </w:tc>
        <w:tc>
          <w:tcPr>
            <w:tcW w:w="1533" w:type="dxa"/>
          </w:tcPr>
          <w:p w14:paraId="510D0376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36,34</w:t>
            </w:r>
          </w:p>
        </w:tc>
        <w:tc>
          <w:tcPr>
            <w:tcW w:w="1440" w:type="dxa"/>
          </w:tcPr>
          <w:p w14:paraId="7B4A97C3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112</w:t>
            </w:r>
          </w:p>
        </w:tc>
        <w:tc>
          <w:tcPr>
            <w:tcW w:w="876" w:type="dxa"/>
          </w:tcPr>
          <w:p w14:paraId="77AD0222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53,83</w:t>
            </w:r>
          </w:p>
        </w:tc>
        <w:tc>
          <w:tcPr>
            <w:tcW w:w="1440" w:type="dxa"/>
          </w:tcPr>
          <w:p w14:paraId="4337BA94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132</w:t>
            </w:r>
          </w:p>
        </w:tc>
        <w:tc>
          <w:tcPr>
            <w:tcW w:w="876" w:type="dxa"/>
          </w:tcPr>
          <w:p w14:paraId="4BFD8CB7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74,75</w:t>
            </w:r>
          </w:p>
        </w:tc>
        <w:tc>
          <w:tcPr>
            <w:tcW w:w="1440" w:type="dxa"/>
          </w:tcPr>
          <w:p w14:paraId="590C3739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152</w:t>
            </w:r>
          </w:p>
        </w:tc>
        <w:tc>
          <w:tcPr>
            <w:tcW w:w="900" w:type="dxa"/>
          </w:tcPr>
          <w:p w14:paraId="44AF7161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99,10</w:t>
            </w:r>
          </w:p>
        </w:tc>
      </w:tr>
      <w:tr w:rsidR="00AF4299" w:rsidRPr="00D17020" w14:paraId="1DACF2A7" w14:textId="77777777" w:rsidTr="00542C7F">
        <w:trPr>
          <w:trHeight w:val="333"/>
        </w:trPr>
        <w:tc>
          <w:tcPr>
            <w:tcW w:w="1276" w:type="dxa"/>
          </w:tcPr>
          <w:p w14:paraId="47FB5FC6" w14:textId="77777777" w:rsidR="00AF4299" w:rsidRPr="00D17020" w:rsidRDefault="00AF4299" w:rsidP="00A25CF8">
            <w:pPr>
              <w:widowControl w:val="0"/>
              <w:autoSpaceDE w:val="0"/>
              <w:autoSpaceDN w:val="0"/>
              <w:spacing w:before="41" w:after="0" w:line="240" w:lineRule="auto"/>
              <w:ind w:right="513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93</w:t>
            </w:r>
          </w:p>
        </w:tc>
        <w:tc>
          <w:tcPr>
            <w:tcW w:w="1533" w:type="dxa"/>
          </w:tcPr>
          <w:p w14:paraId="11960999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37,14</w:t>
            </w:r>
          </w:p>
        </w:tc>
        <w:tc>
          <w:tcPr>
            <w:tcW w:w="1440" w:type="dxa"/>
          </w:tcPr>
          <w:p w14:paraId="43FADDD1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113</w:t>
            </w:r>
          </w:p>
        </w:tc>
        <w:tc>
          <w:tcPr>
            <w:tcW w:w="876" w:type="dxa"/>
          </w:tcPr>
          <w:p w14:paraId="0A1C6D5A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54,80</w:t>
            </w:r>
          </w:p>
        </w:tc>
        <w:tc>
          <w:tcPr>
            <w:tcW w:w="1440" w:type="dxa"/>
          </w:tcPr>
          <w:p w14:paraId="7F9BC1AD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133</w:t>
            </w:r>
          </w:p>
        </w:tc>
        <w:tc>
          <w:tcPr>
            <w:tcW w:w="876" w:type="dxa"/>
          </w:tcPr>
          <w:p w14:paraId="1561FB97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75,89</w:t>
            </w:r>
          </w:p>
        </w:tc>
        <w:tc>
          <w:tcPr>
            <w:tcW w:w="1440" w:type="dxa"/>
          </w:tcPr>
          <w:p w14:paraId="6AFD9F80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153</w:t>
            </w:r>
          </w:p>
        </w:tc>
        <w:tc>
          <w:tcPr>
            <w:tcW w:w="900" w:type="dxa"/>
          </w:tcPr>
          <w:p w14:paraId="1EDCF4ED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100,41</w:t>
            </w:r>
          </w:p>
        </w:tc>
      </w:tr>
      <w:tr w:rsidR="00AF4299" w:rsidRPr="00D17020" w14:paraId="392E3FC5" w14:textId="77777777" w:rsidTr="00542C7F">
        <w:trPr>
          <w:trHeight w:val="333"/>
        </w:trPr>
        <w:tc>
          <w:tcPr>
            <w:tcW w:w="1276" w:type="dxa"/>
          </w:tcPr>
          <w:p w14:paraId="0EE5C03F" w14:textId="77777777" w:rsidR="00AF4299" w:rsidRPr="00D17020" w:rsidRDefault="00AF4299" w:rsidP="00A25CF8">
            <w:pPr>
              <w:widowControl w:val="0"/>
              <w:autoSpaceDE w:val="0"/>
              <w:autoSpaceDN w:val="0"/>
              <w:spacing w:before="41" w:after="0" w:line="240" w:lineRule="auto"/>
              <w:ind w:right="513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94</w:t>
            </w:r>
          </w:p>
        </w:tc>
        <w:tc>
          <w:tcPr>
            <w:tcW w:w="1533" w:type="dxa"/>
          </w:tcPr>
          <w:p w14:paraId="1F0CE09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37,94</w:t>
            </w:r>
          </w:p>
        </w:tc>
        <w:tc>
          <w:tcPr>
            <w:tcW w:w="1440" w:type="dxa"/>
          </w:tcPr>
          <w:p w14:paraId="4C11DBEC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114</w:t>
            </w:r>
          </w:p>
        </w:tc>
        <w:tc>
          <w:tcPr>
            <w:tcW w:w="876" w:type="dxa"/>
          </w:tcPr>
          <w:p w14:paraId="642ED45C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55,77</w:t>
            </w:r>
          </w:p>
        </w:tc>
        <w:tc>
          <w:tcPr>
            <w:tcW w:w="1440" w:type="dxa"/>
          </w:tcPr>
          <w:p w14:paraId="7395AF47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134</w:t>
            </w:r>
          </w:p>
        </w:tc>
        <w:tc>
          <w:tcPr>
            <w:tcW w:w="876" w:type="dxa"/>
          </w:tcPr>
          <w:p w14:paraId="5072192C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77,04</w:t>
            </w:r>
          </w:p>
        </w:tc>
        <w:tc>
          <w:tcPr>
            <w:tcW w:w="1440" w:type="dxa"/>
          </w:tcPr>
          <w:p w14:paraId="443C99DB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154</w:t>
            </w:r>
          </w:p>
        </w:tc>
        <w:tc>
          <w:tcPr>
            <w:tcW w:w="900" w:type="dxa"/>
          </w:tcPr>
          <w:p w14:paraId="63E73D79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101,73</w:t>
            </w:r>
          </w:p>
        </w:tc>
      </w:tr>
      <w:tr w:rsidR="00AF4299" w:rsidRPr="00D17020" w14:paraId="065B0E71" w14:textId="77777777" w:rsidTr="00542C7F">
        <w:trPr>
          <w:trHeight w:val="333"/>
        </w:trPr>
        <w:tc>
          <w:tcPr>
            <w:tcW w:w="1276" w:type="dxa"/>
          </w:tcPr>
          <w:p w14:paraId="3E514939" w14:textId="77777777" w:rsidR="00AF4299" w:rsidRPr="00D17020" w:rsidRDefault="00AF4299" w:rsidP="00A25CF8">
            <w:pPr>
              <w:widowControl w:val="0"/>
              <w:autoSpaceDE w:val="0"/>
              <w:autoSpaceDN w:val="0"/>
              <w:spacing w:before="41" w:after="0" w:line="240" w:lineRule="auto"/>
              <w:ind w:right="513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95</w:t>
            </w:r>
          </w:p>
        </w:tc>
        <w:tc>
          <w:tcPr>
            <w:tcW w:w="1533" w:type="dxa"/>
          </w:tcPr>
          <w:p w14:paraId="4F72F5AF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38,75</w:t>
            </w:r>
          </w:p>
        </w:tc>
        <w:tc>
          <w:tcPr>
            <w:tcW w:w="1440" w:type="dxa"/>
          </w:tcPr>
          <w:p w14:paraId="08481C96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115</w:t>
            </w:r>
          </w:p>
        </w:tc>
        <w:tc>
          <w:tcPr>
            <w:tcW w:w="876" w:type="dxa"/>
          </w:tcPr>
          <w:p w14:paraId="517D4A15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56,75</w:t>
            </w:r>
          </w:p>
        </w:tc>
        <w:tc>
          <w:tcPr>
            <w:tcW w:w="1440" w:type="dxa"/>
          </w:tcPr>
          <w:p w14:paraId="4E8FEC2F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135</w:t>
            </w:r>
          </w:p>
        </w:tc>
        <w:tc>
          <w:tcPr>
            <w:tcW w:w="876" w:type="dxa"/>
          </w:tcPr>
          <w:p w14:paraId="026497C7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78,19</w:t>
            </w:r>
          </w:p>
        </w:tc>
        <w:tc>
          <w:tcPr>
            <w:tcW w:w="1440" w:type="dxa"/>
          </w:tcPr>
          <w:p w14:paraId="681F5275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155</w:t>
            </w:r>
          </w:p>
        </w:tc>
        <w:tc>
          <w:tcPr>
            <w:tcW w:w="900" w:type="dxa"/>
          </w:tcPr>
          <w:p w14:paraId="14AB2FF2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103,05</w:t>
            </w:r>
          </w:p>
        </w:tc>
      </w:tr>
      <w:tr w:rsidR="00AF4299" w:rsidRPr="00D17020" w14:paraId="1E92F493" w14:textId="77777777" w:rsidTr="00542C7F">
        <w:trPr>
          <w:trHeight w:val="333"/>
        </w:trPr>
        <w:tc>
          <w:tcPr>
            <w:tcW w:w="1276" w:type="dxa"/>
          </w:tcPr>
          <w:p w14:paraId="6E45A904" w14:textId="77777777" w:rsidR="00AF4299" w:rsidRPr="00D17020" w:rsidRDefault="00AF4299" w:rsidP="00A25CF8">
            <w:pPr>
              <w:widowControl w:val="0"/>
              <w:autoSpaceDE w:val="0"/>
              <w:autoSpaceDN w:val="0"/>
              <w:spacing w:before="41" w:after="0" w:line="240" w:lineRule="auto"/>
              <w:ind w:right="513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96</w:t>
            </w:r>
          </w:p>
        </w:tc>
        <w:tc>
          <w:tcPr>
            <w:tcW w:w="1533" w:type="dxa"/>
          </w:tcPr>
          <w:p w14:paraId="0171DF7D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39,57</w:t>
            </w:r>
          </w:p>
        </w:tc>
        <w:tc>
          <w:tcPr>
            <w:tcW w:w="1440" w:type="dxa"/>
          </w:tcPr>
          <w:p w14:paraId="08977A95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116</w:t>
            </w:r>
          </w:p>
        </w:tc>
        <w:tc>
          <w:tcPr>
            <w:tcW w:w="876" w:type="dxa"/>
          </w:tcPr>
          <w:p w14:paraId="36465423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57,74</w:t>
            </w:r>
          </w:p>
        </w:tc>
        <w:tc>
          <w:tcPr>
            <w:tcW w:w="1440" w:type="dxa"/>
          </w:tcPr>
          <w:p w14:paraId="431695EC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136</w:t>
            </w:r>
          </w:p>
        </w:tc>
        <w:tc>
          <w:tcPr>
            <w:tcW w:w="876" w:type="dxa"/>
          </w:tcPr>
          <w:p w14:paraId="548260BD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79,35</w:t>
            </w:r>
          </w:p>
        </w:tc>
        <w:tc>
          <w:tcPr>
            <w:tcW w:w="1440" w:type="dxa"/>
          </w:tcPr>
          <w:p w14:paraId="28C622FB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156</w:t>
            </w:r>
          </w:p>
        </w:tc>
        <w:tc>
          <w:tcPr>
            <w:tcW w:w="900" w:type="dxa"/>
          </w:tcPr>
          <w:p w14:paraId="5438B560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104,39</w:t>
            </w:r>
          </w:p>
        </w:tc>
      </w:tr>
      <w:tr w:rsidR="00AF4299" w:rsidRPr="00D17020" w14:paraId="3AE66D08" w14:textId="77777777" w:rsidTr="00542C7F">
        <w:trPr>
          <w:trHeight w:val="333"/>
        </w:trPr>
        <w:tc>
          <w:tcPr>
            <w:tcW w:w="1276" w:type="dxa"/>
          </w:tcPr>
          <w:p w14:paraId="06BD76EF" w14:textId="77777777" w:rsidR="00AF4299" w:rsidRPr="00D17020" w:rsidRDefault="00AF4299" w:rsidP="00A25CF8">
            <w:pPr>
              <w:widowControl w:val="0"/>
              <w:autoSpaceDE w:val="0"/>
              <w:autoSpaceDN w:val="0"/>
              <w:spacing w:before="41" w:after="0" w:line="240" w:lineRule="auto"/>
              <w:ind w:right="513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97</w:t>
            </w:r>
          </w:p>
        </w:tc>
        <w:tc>
          <w:tcPr>
            <w:tcW w:w="1533" w:type="dxa"/>
          </w:tcPr>
          <w:p w14:paraId="2D8865E6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40,39</w:t>
            </w:r>
          </w:p>
        </w:tc>
        <w:tc>
          <w:tcPr>
            <w:tcW w:w="1440" w:type="dxa"/>
          </w:tcPr>
          <w:p w14:paraId="64B9EF6F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117</w:t>
            </w:r>
          </w:p>
        </w:tc>
        <w:tc>
          <w:tcPr>
            <w:tcW w:w="876" w:type="dxa"/>
          </w:tcPr>
          <w:p w14:paraId="4C236F15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58,74</w:t>
            </w:r>
          </w:p>
        </w:tc>
        <w:tc>
          <w:tcPr>
            <w:tcW w:w="1440" w:type="dxa"/>
          </w:tcPr>
          <w:p w14:paraId="066958D7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137</w:t>
            </w:r>
          </w:p>
        </w:tc>
        <w:tc>
          <w:tcPr>
            <w:tcW w:w="876" w:type="dxa"/>
          </w:tcPr>
          <w:p w14:paraId="1281EC47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80,52</w:t>
            </w:r>
          </w:p>
        </w:tc>
        <w:tc>
          <w:tcPr>
            <w:tcW w:w="1440" w:type="dxa"/>
          </w:tcPr>
          <w:p w14:paraId="1D520DCD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157</w:t>
            </w:r>
          </w:p>
        </w:tc>
        <w:tc>
          <w:tcPr>
            <w:tcW w:w="900" w:type="dxa"/>
          </w:tcPr>
          <w:p w14:paraId="6FE8392D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105,73</w:t>
            </w:r>
          </w:p>
        </w:tc>
      </w:tr>
      <w:tr w:rsidR="00AF4299" w:rsidRPr="00D17020" w14:paraId="1B5CFB2A" w14:textId="77777777" w:rsidTr="00542C7F">
        <w:trPr>
          <w:trHeight w:val="333"/>
        </w:trPr>
        <w:tc>
          <w:tcPr>
            <w:tcW w:w="1276" w:type="dxa"/>
          </w:tcPr>
          <w:p w14:paraId="34F1A526" w14:textId="77777777" w:rsidR="00AF4299" w:rsidRPr="00D17020" w:rsidRDefault="00AF4299" w:rsidP="00A25CF8">
            <w:pPr>
              <w:widowControl w:val="0"/>
              <w:autoSpaceDE w:val="0"/>
              <w:autoSpaceDN w:val="0"/>
              <w:spacing w:before="41" w:after="0" w:line="240" w:lineRule="auto"/>
              <w:ind w:right="513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98</w:t>
            </w:r>
          </w:p>
        </w:tc>
        <w:tc>
          <w:tcPr>
            <w:tcW w:w="1533" w:type="dxa"/>
          </w:tcPr>
          <w:p w14:paraId="35596318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41,23</w:t>
            </w:r>
          </w:p>
        </w:tc>
        <w:tc>
          <w:tcPr>
            <w:tcW w:w="1440" w:type="dxa"/>
          </w:tcPr>
          <w:p w14:paraId="413B63B7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118</w:t>
            </w:r>
          </w:p>
        </w:tc>
        <w:tc>
          <w:tcPr>
            <w:tcW w:w="876" w:type="dxa"/>
          </w:tcPr>
          <w:p w14:paraId="1E6D2EB6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59,75</w:t>
            </w:r>
          </w:p>
        </w:tc>
        <w:tc>
          <w:tcPr>
            <w:tcW w:w="1440" w:type="dxa"/>
          </w:tcPr>
          <w:p w14:paraId="5DA5BDA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138</w:t>
            </w:r>
          </w:p>
        </w:tc>
        <w:tc>
          <w:tcPr>
            <w:tcW w:w="876" w:type="dxa"/>
          </w:tcPr>
          <w:p w14:paraId="3A6A9394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81,70</w:t>
            </w:r>
          </w:p>
        </w:tc>
        <w:tc>
          <w:tcPr>
            <w:tcW w:w="1440" w:type="dxa"/>
          </w:tcPr>
          <w:p w14:paraId="25AC66AA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158</w:t>
            </w:r>
          </w:p>
        </w:tc>
        <w:tc>
          <w:tcPr>
            <w:tcW w:w="900" w:type="dxa"/>
          </w:tcPr>
          <w:p w14:paraId="61EB4FB0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107,08</w:t>
            </w:r>
          </w:p>
        </w:tc>
      </w:tr>
      <w:tr w:rsidR="00AF4299" w:rsidRPr="00D17020" w14:paraId="36A79CB2" w14:textId="77777777" w:rsidTr="00542C7F">
        <w:trPr>
          <w:trHeight w:val="333"/>
        </w:trPr>
        <w:tc>
          <w:tcPr>
            <w:tcW w:w="1276" w:type="dxa"/>
          </w:tcPr>
          <w:p w14:paraId="591C4722" w14:textId="77777777" w:rsidR="00AF4299" w:rsidRPr="00D17020" w:rsidRDefault="00AF4299" w:rsidP="00A25CF8">
            <w:pPr>
              <w:widowControl w:val="0"/>
              <w:autoSpaceDE w:val="0"/>
              <w:autoSpaceDN w:val="0"/>
              <w:spacing w:before="41" w:after="0" w:line="240" w:lineRule="auto"/>
              <w:ind w:right="513"/>
              <w:jc w:val="right"/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99</w:t>
            </w:r>
          </w:p>
        </w:tc>
        <w:tc>
          <w:tcPr>
            <w:tcW w:w="1533" w:type="dxa"/>
          </w:tcPr>
          <w:p w14:paraId="2CE1CB21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4"/>
              <w:jc w:val="center"/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42,07</w:t>
            </w:r>
          </w:p>
        </w:tc>
        <w:tc>
          <w:tcPr>
            <w:tcW w:w="1440" w:type="dxa"/>
          </w:tcPr>
          <w:p w14:paraId="6D3A7A6A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119</w:t>
            </w:r>
          </w:p>
        </w:tc>
        <w:tc>
          <w:tcPr>
            <w:tcW w:w="876" w:type="dxa"/>
          </w:tcPr>
          <w:p w14:paraId="77773502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"/>
              <w:jc w:val="center"/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60,76</w:t>
            </w:r>
          </w:p>
        </w:tc>
        <w:tc>
          <w:tcPr>
            <w:tcW w:w="1440" w:type="dxa"/>
          </w:tcPr>
          <w:p w14:paraId="33397B59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7"/>
              <w:jc w:val="center"/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139</w:t>
            </w:r>
          </w:p>
        </w:tc>
        <w:tc>
          <w:tcPr>
            <w:tcW w:w="876" w:type="dxa"/>
          </w:tcPr>
          <w:p w14:paraId="3F3DD548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1"/>
              <w:jc w:val="center"/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82,89</w:t>
            </w:r>
          </w:p>
        </w:tc>
        <w:tc>
          <w:tcPr>
            <w:tcW w:w="1440" w:type="dxa"/>
          </w:tcPr>
          <w:p w14:paraId="422BFDBA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16"/>
              <w:jc w:val="center"/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159</w:t>
            </w:r>
          </w:p>
        </w:tc>
        <w:tc>
          <w:tcPr>
            <w:tcW w:w="900" w:type="dxa"/>
          </w:tcPr>
          <w:p w14:paraId="2CB1A8DB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108,44</w:t>
            </w:r>
          </w:p>
        </w:tc>
      </w:tr>
      <w:tr w:rsidR="00AF4299" w:rsidRPr="00D17020" w14:paraId="7740796E" w14:textId="77777777" w:rsidTr="00542C7F">
        <w:trPr>
          <w:trHeight w:val="274"/>
        </w:trPr>
        <w:tc>
          <w:tcPr>
            <w:tcW w:w="1276" w:type="dxa"/>
          </w:tcPr>
          <w:p w14:paraId="573328E9" w14:textId="77777777" w:rsidR="00AF4299" w:rsidRPr="00D17020" w:rsidRDefault="00AF4299" w:rsidP="00A25CF8">
            <w:pPr>
              <w:widowControl w:val="0"/>
              <w:autoSpaceDE w:val="0"/>
              <w:autoSpaceDN w:val="0"/>
              <w:spacing w:before="89" w:after="0" w:line="165" w:lineRule="exact"/>
              <w:ind w:right="513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val="sq-AL"/>
              </w:rPr>
              <w:t>100</w:t>
            </w:r>
          </w:p>
        </w:tc>
        <w:tc>
          <w:tcPr>
            <w:tcW w:w="1533" w:type="dxa"/>
          </w:tcPr>
          <w:p w14:paraId="60B56116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89" w:after="0" w:line="165" w:lineRule="exact"/>
              <w:ind w:right="4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val="sq-AL"/>
              </w:rPr>
              <w:t>42,93</w:t>
            </w:r>
          </w:p>
        </w:tc>
        <w:tc>
          <w:tcPr>
            <w:tcW w:w="1440" w:type="dxa"/>
          </w:tcPr>
          <w:p w14:paraId="295A7F28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89" w:after="0" w:line="165" w:lineRule="exact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val="sq-AL"/>
              </w:rPr>
              <w:t>120</w:t>
            </w:r>
          </w:p>
        </w:tc>
        <w:tc>
          <w:tcPr>
            <w:tcW w:w="876" w:type="dxa"/>
          </w:tcPr>
          <w:p w14:paraId="0FCCE62B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89" w:after="0" w:line="165" w:lineRule="exact"/>
              <w:ind w:right="4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val="sq-AL"/>
              </w:rPr>
              <w:t>61,79</w:t>
            </w:r>
          </w:p>
        </w:tc>
        <w:tc>
          <w:tcPr>
            <w:tcW w:w="1440" w:type="dxa"/>
          </w:tcPr>
          <w:p w14:paraId="42A6C1C8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89" w:after="0" w:line="165" w:lineRule="exact"/>
              <w:ind w:right="5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val="sq-AL"/>
              </w:rPr>
              <w:t>140</w:t>
            </w:r>
          </w:p>
        </w:tc>
        <w:tc>
          <w:tcPr>
            <w:tcW w:w="876" w:type="dxa"/>
          </w:tcPr>
          <w:p w14:paraId="1264FE69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89" w:after="0" w:line="165" w:lineRule="exact"/>
              <w:ind w:right="4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val="sq-AL"/>
              </w:rPr>
              <w:t>84,08</w:t>
            </w:r>
          </w:p>
        </w:tc>
        <w:tc>
          <w:tcPr>
            <w:tcW w:w="1440" w:type="dxa"/>
          </w:tcPr>
          <w:p w14:paraId="4780B313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89" w:after="0" w:line="165" w:lineRule="exact"/>
              <w:ind w:right="51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val="sq-AL"/>
              </w:rPr>
              <w:t>160</w:t>
            </w:r>
          </w:p>
        </w:tc>
        <w:tc>
          <w:tcPr>
            <w:tcW w:w="900" w:type="dxa"/>
          </w:tcPr>
          <w:p w14:paraId="2F62AAD5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89" w:after="0" w:line="165" w:lineRule="exact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val="sq-AL"/>
              </w:rPr>
              <w:t>110,00</w:t>
            </w:r>
          </w:p>
        </w:tc>
      </w:tr>
    </w:tbl>
    <w:p w14:paraId="7F7F58CF" w14:textId="77777777" w:rsidR="00AF4299" w:rsidRPr="00D17020" w:rsidRDefault="00AF4299" w:rsidP="00AF4299">
      <w:pPr>
        <w:spacing w:after="0" w:line="240" w:lineRule="auto"/>
        <w:ind w:right="77" w:firstLine="540"/>
        <w:jc w:val="both"/>
        <w:rPr>
          <w:rFonts w:ascii="Times New Roman" w:eastAsia="Arial" w:hAnsi="Times New Roman" w:cs="Times New Roman"/>
          <w:sz w:val="24"/>
          <w:szCs w:val="24"/>
          <w:lang w:val="sq-AL"/>
        </w:rPr>
      </w:pPr>
    </w:p>
    <w:p w14:paraId="537EF41C" w14:textId="39F223A0" w:rsidR="00AF4299" w:rsidRPr="00D17020" w:rsidRDefault="006155A3" w:rsidP="00AF4299">
      <w:pPr>
        <w:spacing w:after="0" w:line="240" w:lineRule="auto"/>
        <w:ind w:right="77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/>
          <w:bCs/>
          <w:sz w:val="24"/>
          <w:szCs w:val="24"/>
          <w:lang w:val="sq-AL"/>
        </w:rPr>
        <w:t>Neni</w:t>
      </w:r>
      <w:r w:rsidR="00AF4299" w:rsidRPr="00D17020">
        <w:rPr>
          <w:rFonts w:ascii="Times New Roman" w:eastAsia="Arial" w:hAnsi="Times New Roman" w:cs="Times New Roman"/>
          <w:b/>
          <w:bCs/>
          <w:sz w:val="24"/>
          <w:szCs w:val="24"/>
          <w:lang w:val="sq-AL"/>
        </w:rPr>
        <w:t xml:space="preserve"> 8</w:t>
      </w:r>
    </w:p>
    <w:p w14:paraId="34B1A07E" w14:textId="3CF0454E" w:rsidR="006155A3" w:rsidRPr="00D17020" w:rsidRDefault="006155A3" w:rsidP="006155A3">
      <w:pPr>
        <w:spacing w:after="0" w:line="240" w:lineRule="auto"/>
        <w:ind w:right="77" w:firstLine="426"/>
        <w:jc w:val="both"/>
        <w:rPr>
          <w:rFonts w:ascii="Times New Roman" w:eastAsia="Arial" w:hAnsi="Times New Roman" w:cs="Times New Roman"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>Tarifa për tejkalimin e ngarkesës së pë</w:t>
      </w:r>
      <w:r w:rsidR="00DD4944">
        <w:rPr>
          <w:rFonts w:ascii="Times New Roman" w:eastAsia="Arial" w:hAnsi="Times New Roman" w:cs="Times New Roman"/>
          <w:sz w:val="24"/>
          <w:szCs w:val="24"/>
          <w:lang w:val="sq-AL"/>
        </w:rPr>
        <w:t>r</w:t>
      </w: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>caktuar të boshtit të një automjeti ose një grupi automjetesh për boshtet njishe llogaritet sipas formulës:</w:t>
      </w:r>
    </w:p>
    <w:p w14:paraId="1D66CFED" w14:textId="77777777" w:rsidR="006155A3" w:rsidRPr="00D17020" w:rsidRDefault="006155A3" w:rsidP="006155A3">
      <w:pPr>
        <w:spacing w:after="0" w:line="240" w:lineRule="auto"/>
        <w:ind w:right="77" w:firstLine="426"/>
        <w:jc w:val="both"/>
        <w:rPr>
          <w:rFonts w:ascii="Times New Roman" w:eastAsia="Arial" w:hAnsi="Times New Roman" w:cs="Times New Roman"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>Pjo = Sjo - Djo</w:t>
      </w:r>
    </w:p>
    <w:p w14:paraId="62E3CE93" w14:textId="77777777" w:rsidR="0039371D" w:rsidRPr="00D17020" w:rsidRDefault="006155A3" w:rsidP="006155A3">
      <w:pPr>
        <w:spacing w:after="0" w:line="240" w:lineRule="auto"/>
        <w:ind w:right="77" w:firstLine="426"/>
        <w:jc w:val="both"/>
        <w:rPr>
          <w:rFonts w:ascii="Times New Roman" w:eastAsia="Arial" w:hAnsi="Times New Roman" w:cs="Times New Roman"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>me ç rast prej ngarkesë aktuale të boshtit për secilin bosht (Sjo) merret ngarkesa e lejuar e boshtit (Djo), dhe vlera e fituar e tejkalimit (Pjo) shumëzohet me distancën e përshkuar (km) nga vendi i nisjes në vendin e mbërritjrs së transportit të jashtëzakonshëm.</w:t>
      </w:r>
    </w:p>
    <w:p w14:paraId="43633069" w14:textId="77777777" w:rsidR="0039371D" w:rsidRPr="00D17020" w:rsidRDefault="0039371D" w:rsidP="0039371D">
      <w:pPr>
        <w:spacing w:after="0" w:line="240" w:lineRule="auto"/>
        <w:ind w:right="77" w:firstLine="426"/>
        <w:jc w:val="both"/>
        <w:rPr>
          <w:rFonts w:ascii="Times New Roman" w:eastAsia="Arial" w:hAnsi="Times New Roman" w:cs="Times New Roman"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lastRenderedPageBreak/>
        <w:t xml:space="preserve">Tarifa për tejkalimin e ngarkesës së boshtit të përcaktuar të automjetit ose një grupi automjetesh për boshte të dyfishta, të trefishta dhe të shumëfishta, llogaritet sipas formulës: </w:t>
      </w:r>
    </w:p>
    <w:p w14:paraId="283F6C7C" w14:textId="65956359" w:rsidR="0039371D" w:rsidRPr="00D17020" w:rsidRDefault="00764AA9" w:rsidP="0039371D">
      <w:pPr>
        <w:spacing w:after="0" w:line="240" w:lineRule="auto"/>
        <w:ind w:right="77" w:firstLine="426"/>
        <w:jc w:val="both"/>
        <w:rPr>
          <w:rFonts w:ascii="Times New Roman" w:eastAsia="Arial" w:hAnsi="Times New Roman" w:cs="Times New Roman"/>
          <w:sz w:val="24"/>
          <w:szCs w:val="24"/>
          <w:lang w:val="sq-AL"/>
        </w:rPr>
      </w:pPr>
      <w:r w:rsidRPr="00DD7CE1">
        <w:rPr>
          <w:rFonts w:ascii="Times New Roman" w:eastAsia="Arial" w:hAnsi="Times New Roman" w:cs="Times New Roman"/>
          <w:noProof/>
          <w:sz w:val="24"/>
          <w:szCs w:val="24"/>
          <w:lang w:val="sr-Latn-ME"/>
        </w:rPr>
        <w:drawing>
          <wp:anchor distT="0" distB="0" distL="114300" distR="114300" simplePos="0" relativeHeight="251658240" behindDoc="0" locked="0" layoutInCell="1" allowOverlap="1" wp14:anchorId="504BAF85" wp14:editId="5DE17FAB">
            <wp:simplePos x="0" y="0"/>
            <wp:positionH relativeFrom="page">
              <wp:align>center</wp:align>
            </wp:positionH>
            <wp:positionV relativeFrom="paragraph">
              <wp:posOffset>67945</wp:posOffset>
            </wp:positionV>
            <wp:extent cx="1828800" cy="514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991E0" w14:textId="34741D50" w:rsidR="0039371D" w:rsidRPr="00D17020" w:rsidRDefault="0039371D" w:rsidP="0039371D">
      <w:pPr>
        <w:spacing w:after="0" w:line="240" w:lineRule="auto"/>
        <w:ind w:right="77" w:firstLine="426"/>
        <w:jc w:val="both"/>
        <w:rPr>
          <w:rFonts w:ascii="Times New Roman" w:eastAsia="Arial" w:hAnsi="Times New Roman" w:cs="Times New Roman"/>
          <w:sz w:val="24"/>
          <w:szCs w:val="24"/>
          <w:lang w:val="sq-AL"/>
        </w:rPr>
      </w:pPr>
    </w:p>
    <w:p w14:paraId="456D91AF" w14:textId="77777777" w:rsidR="0039371D" w:rsidRPr="00D17020" w:rsidRDefault="0039371D" w:rsidP="0039371D">
      <w:pPr>
        <w:spacing w:after="0" w:line="240" w:lineRule="auto"/>
        <w:ind w:right="77" w:firstLine="426"/>
        <w:jc w:val="both"/>
        <w:rPr>
          <w:rFonts w:ascii="Times New Roman" w:eastAsia="Arial" w:hAnsi="Times New Roman" w:cs="Times New Roman"/>
          <w:sz w:val="24"/>
          <w:szCs w:val="24"/>
          <w:lang w:val="sq-AL"/>
        </w:rPr>
      </w:pPr>
    </w:p>
    <w:p w14:paraId="40EA6B37" w14:textId="77777777" w:rsidR="00764AA9" w:rsidRDefault="00764AA9" w:rsidP="0039371D">
      <w:pPr>
        <w:spacing w:after="0" w:line="240" w:lineRule="auto"/>
        <w:ind w:right="77" w:firstLine="426"/>
        <w:jc w:val="both"/>
        <w:rPr>
          <w:rFonts w:ascii="Times New Roman" w:eastAsia="Arial" w:hAnsi="Times New Roman" w:cs="Times New Roman"/>
          <w:sz w:val="24"/>
          <w:szCs w:val="24"/>
          <w:lang w:val="sq-AL"/>
        </w:rPr>
      </w:pPr>
    </w:p>
    <w:p w14:paraId="4838C07A" w14:textId="2F112CA4" w:rsidR="0039371D" w:rsidRPr="00D17020" w:rsidRDefault="0039371D" w:rsidP="0039371D">
      <w:pPr>
        <w:spacing w:after="0" w:line="240" w:lineRule="auto"/>
        <w:ind w:right="77" w:firstLine="426"/>
        <w:jc w:val="both"/>
        <w:rPr>
          <w:rFonts w:ascii="Times New Roman" w:eastAsia="Arial" w:hAnsi="Times New Roman" w:cs="Times New Roman"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>me ç rast nga ngarkesa aktuale e boshtit, të dyfishtë, trfishtë ose më shumë boshteve (Svo) merret ngarkesa e lejuar e boshtit (Dvo) dhe ndahet me numrin e boshteve (Bo), dhe shuma e fituar e tejkalimit (Pvo) shumëzohet me gjatësinë e rrugës së kaluar  (km) nga vendi i nisjes në vendin e mbërritjes së transportit të jashtëzakonshëm.</w:t>
      </w:r>
    </w:p>
    <w:p w14:paraId="26EE29AC" w14:textId="689F9E2C" w:rsidR="0039371D" w:rsidRPr="00D17020" w:rsidRDefault="0039371D" w:rsidP="0039371D">
      <w:pPr>
        <w:spacing w:after="0" w:line="240" w:lineRule="auto"/>
        <w:ind w:right="77" w:firstLine="426"/>
        <w:jc w:val="both"/>
        <w:rPr>
          <w:rFonts w:ascii="Times New Roman" w:eastAsia="Arial" w:hAnsi="Times New Roman" w:cs="Times New Roman"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>Tejkalimet e</w:t>
      </w:r>
      <w:r w:rsidR="00DD4944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 </w:t>
      </w: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>fituara të ngarkesës së boshtit nga paragrafi. 1 dhe 2 të këtij neni, vlerat e të cilëve përfundojnë deri në t 0.5 t, do të rrumbullakosen në një vlerë të plotë më të ulët, dhe tejkalimet e masës totale vlerat e së cilës përfundojnë mbi 0.5 t do të rrumbullakosen në një vlerë të plotë më të lartë.</w:t>
      </w:r>
    </w:p>
    <w:p w14:paraId="1690F0AF" w14:textId="77777777" w:rsidR="0039371D" w:rsidRPr="00D17020" w:rsidRDefault="0039371D" w:rsidP="0039371D">
      <w:pPr>
        <w:spacing w:after="0" w:line="240" w:lineRule="auto"/>
        <w:ind w:right="77" w:firstLine="426"/>
        <w:jc w:val="both"/>
        <w:rPr>
          <w:rFonts w:ascii="Times New Roman" w:eastAsia="Arial" w:hAnsi="Times New Roman" w:cs="Times New Roman"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>Për tejkalimin e ngarkesës së përcaktuar boshtore të një automjeti ose një grupi automjetesh, do të paguhet një tarifë në shumën e dhënë në Tabelat 2 deri në 5.</w:t>
      </w:r>
    </w:p>
    <w:p w14:paraId="10BAFC8C" w14:textId="77777777" w:rsidR="00A91B40" w:rsidRPr="00D17020" w:rsidRDefault="00A91B40" w:rsidP="00A91B40">
      <w:pPr>
        <w:spacing w:after="0" w:line="240" w:lineRule="auto"/>
        <w:ind w:right="77" w:firstLine="426"/>
        <w:jc w:val="both"/>
        <w:rPr>
          <w:rFonts w:ascii="Times New Roman" w:eastAsia="Arial" w:hAnsi="Times New Roman" w:cs="Times New Roman"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>Për tejkalimin e ngarkesës së përcaktuar boshtore të një automjeti ose një grupi automjetesh për boshtet njëshe më të mëdhaja se 10.00 t, 15.48 € / km + 0.20 € / km paguhet për çdo 0.1 ton shtesë.</w:t>
      </w:r>
    </w:p>
    <w:p w14:paraId="228D2FBE" w14:textId="77777777" w:rsidR="00A91B40" w:rsidRPr="00D17020" w:rsidRDefault="00A91B40" w:rsidP="00A91B40">
      <w:pPr>
        <w:spacing w:after="0" w:line="240" w:lineRule="auto"/>
        <w:ind w:right="77" w:firstLine="426"/>
        <w:jc w:val="both"/>
        <w:rPr>
          <w:rFonts w:ascii="Times New Roman" w:eastAsia="Arial" w:hAnsi="Times New Roman" w:cs="Times New Roman"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>Për tejkalimin e ngarkesës së përcaktuar boshtore të një automjeti ose një grupi automjetesh për boshtet e dyfishta më të mëdha se 10.00 t, 21.29 € / km + 0.20 € / km llogaritet për çdo 0.1 ton shtesë.</w:t>
      </w:r>
    </w:p>
    <w:p w14:paraId="01FC9519" w14:textId="77777777" w:rsidR="00A91B40" w:rsidRPr="00D17020" w:rsidRDefault="00A91B40" w:rsidP="00A91B40">
      <w:pPr>
        <w:spacing w:after="0" w:line="240" w:lineRule="auto"/>
        <w:ind w:right="77" w:firstLine="426"/>
        <w:jc w:val="both"/>
        <w:rPr>
          <w:rFonts w:ascii="Times New Roman" w:eastAsia="Arial" w:hAnsi="Times New Roman" w:cs="Times New Roman"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>Për tejkalimin e ngarkesës së përcaktuar të boshtit të një automjeti ose një grupi automjetesh për boshtet e trefishta më të mëdha se 10.00 t, 25.65 € / km + 0.20 € / km llogaritet për çdo 0.1 ton shtesë.</w:t>
      </w:r>
    </w:p>
    <w:p w14:paraId="025156DB" w14:textId="77777777" w:rsidR="00A91B40" w:rsidRPr="00D17020" w:rsidRDefault="00A91B40" w:rsidP="00A91B40">
      <w:pPr>
        <w:spacing w:after="0" w:line="240" w:lineRule="auto"/>
        <w:ind w:right="77" w:firstLine="426"/>
        <w:jc w:val="both"/>
        <w:rPr>
          <w:rFonts w:ascii="Times New Roman" w:eastAsia="Arial" w:hAnsi="Times New Roman" w:cs="Times New Roman"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>Për tejkalimin e ngarkesës së përcaktuar boshtore të një automjeti ose një grupi automjetesh për boshte të shumëfishta (katër dhe më shumë boshte) më të mëdha se 10.00 t llogaritet 29.30 € / km + 0.20 € / km për çdo 0.1 ton shtesë.</w:t>
      </w:r>
    </w:p>
    <w:p w14:paraId="3300B28B" w14:textId="6C6DC04C" w:rsidR="00AF4299" w:rsidRPr="00D17020" w:rsidRDefault="00A91B40" w:rsidP="00AF4299">
      <w:pPr>
        <w:widowControl w:val="0"/>
        <w:autoSpaceDE w:val="0"/>
        <w:autoSpaceDN w:val="0"/>
        <w:spacing w:before="8" w:after="0" w:line="240" w:lineRule="auto"/>
        <w:ind w:firstLine="426"/>
        <w:jc w:val="both"/>
        <w:rPr>
          <w:rFonts w:ascii="Times New Roman" w:eastAsia="Arial" w:hAnsi="Times New Roman" w:cs="Times New Roman"/>
          <w:b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>Shuma e tarifave të lexuara për boshte , ose bashkësi të boshteve, përbën kompensimin total për tejkalimin e ngarkesës së lejuar të boshtit.</w:t>
      </w:r>
    </w:p>
    <w:p w14:paraId="3CCE5FAE" w14:textId="77777777" w:rsidR="00AF4299" w:rsidRPr="00D17020" w:rsidRDefault="00AF4299" w:rsidP="00AF4299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sq-AL"/>
        </w:rPr>
      </w:pPr>
    </w:p>
    <w:tbl>
      <w:tblPr>
        <w:tblW w:w="1003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933"/>
        <w:gridCol w:w="1052"/>
        <w:gridCol w:w="904"/>
        <w:gridCol w:w="1140"/>
        <w:gridCol w:w="816"/>
        <w:gridCol w:w="1140"/>
        <w:gridCol w:w="816"/>
        <w:gridCol w:w="1140"/>
        <w:gridCol w:w="816"/>
      </w:tblGrid>
      <w:tr w:rsidR="00AF4299" w:rsidRPr="00D17020" w14:paraId="382DEFAF" w14:textId="77777777" w:rsidTr="00542C7F">
        <w:trPr>
          <w:trHeight w:val="549"/>
        </w:trPr>
        <w:tc>
          <w:tcPr>
            <w:tcW w:w="10033" w:type="dxa"/>
            <w:gridSpan w:val="10"/>
          </w:tcPr>
          <w:p w14:paraId="5439603D" w14:textId="431B70BB" w:rsidR="00AF4299" w:rsidRPr="00D17020" w:rsidRDefault="00AF4299" w:rsidP="00AF4299">
            <w:pPr>
              <w:widowControl w:val="0"/>
              <w:autoSpaceDE w:val="0"/>
              <w:autoSpaceDN w:val="0"/>
              <w:spacing w:before="1" w:after="0" w:line="201" w:lineRule="auto"/>
              <w:ind w:right="1"/>
              <w:jc w:val="both"/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b/>
                <w:i/>
                <w:iCs/>
                <w:w w:val="85"/>
                <w:sz w:val="24"/>
                <w:szCs w:val="24"/>
                <w:lang w:val="sq-AL"/>
              </w:rPr>
              <w:t xml:space="preserve">Tabela 2. </w:t>
            </w:r>
            <w:r w:rsidR="00E80320" w:rsidRPr="00D17020">
              <w:rPr>
                <w:rFonts w:ascii="Times New Roman" w:eastAsia="Arial" w:hAnsi="Times New Roman" w:cs="Times New Roman"/>
                <w:b/>
                <w:i/>
                <w:iCs/>
                <w:w w:val="85"/>
                <w:sz w:val="24"/>
                <w:szCs w:val="24"/>
                <w:lang w:val="sq-AL"/>
              </w:rPr>
              <w:t>Kompensimi për tejkalimin e ngarkesës së përcaktuar të boshtit të një automjeti ose një grupi automjetesh për boshtet e njëshe</w:t>
            </w:r>
          </w:p>
        </w:tc>
      </w:tr>
      <w:tr w:rsidR="00E80320" w:rsidRPr="00D17020" w14:paraId="5D928642" w14:textId="77777777" w:rsidTr="00542C7F">
        <w:trPr>
          <w:trHeight w:val="549"/>
        </w:trPr>
        <w:tc>
          <w:tcPr>
            <w:tcW w:w="1276" w:type="dxa"/>
          </w:tcPr>
          <w:p w14:paraId="5550D926" w14:textId="312CAB3A" w:rsidR="00E80320" w:rsidRPr="00D17020" w:rsidRDefault="00E80320" w:rsidP="00E80320">
            <w:pPr>
              <w:widowControl w:val="0"/>
              <w:autoSpaceDE w:val="0"/>
              <w:autoSpaceDN w:val="0"/>
              <w:spacing w:before="63" w:after="0" w:line="213" w:lineRule="auto"/>
              <w:ind w:right="-1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Tejkalim i tonave</w:t>
            </w:r>
          </w:p>
        </w:tc>
        <w:tc>
          <w:tcPr>
            <w:tcW w:w="933" w:type="dxa"/>
          </w:tcPr>
          <w:p w14:paraId="19A77913" w14:textId="0C4796BA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29" w:lineRule="exact"/>
              <w:ind w:right="1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Tarifa</w:t>
            </w:r>
          </w:p>
          <w:p w14:paraId="48DC8174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after="0" w:line="229" w:lineRule="exact"/>
              <w:ind w:right="1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  <w:t>€/km</w:t>
            </w:r>
          </w:p>
        </w:tc>
        <w:tc>
          <w:tcPr>
            <w:tcW w:w="1052" w:type="dxa"/>
          </w:tcPr>
          <w:p w14:paraId="4E5F17C8" w14:textId="45B8DBB6" w:rsidR="00E80320" w:rsidRPr="00D17020" w:rsidRDefault="00E80320" w:rsidP="00E80320">
            <w:pPr>
              <w:widowControl w:val="0"/>
              <w:autoSpaceDE w:val="0"/>
              <w:autoSpaceDN w:val="0"/>
              <w:spacing w:before="63" w:after="0" w:line="213" w:lineRule="auto"/>
              <w:ind w:right="-1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Tejkalim i tonave</w:t>
            </w:r>
          </w:p>
        </w:tc>
        <w:tc>
          <w:tcPr>
            <w:tcW w:w="904" w:type="dxa"/>
          </w:tcPr>
          <w:p w14:paraId="69344CA3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29" w:lineRule="exact"/>
              <w:ind w:right="1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Tarifa</w:t>
            </w:r>
          </w:p>
          <w:p w14:paraId="39CEDAB3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after="0" w:line="229" w:lineRule="exact"/>
              <w:ind w:right="1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  <w:t>€/km</w:t>
            </w:r>
          </w:p>
        </w:tc>
        <w:tc>
          <w:tcPr>
            <w:tcW w:w="1140" w:type="dxa"/>
          </w:tcPr>
          <w:p w14:paraId="4FA8CD42" w14:textId="1FD2498B" w:rsidR="00E80320" w:rsidRPr="00D17020" w:rsidRDefault="00E80320" w:rsidP="00E80320">
            <w:pPr>
              <w:widowControl w:val="0"/>
              <w:autoSpaceDE w:val="0"/>
              <w:autoSpaceDN w:val="0"/>
              <w:spacing w:before="63" w:after="0" w:line="213" w:lineRule="auto"/>
              <w:ind w:right="-1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Tejkalim i tonave</w:t>
            </w:r>
          </w:p>
        </w:tc>
        <w:tc>
          <w:tcPr>
            <w:tcW w:w="816" w:type="dxa"/>
          </w:tcPr>
          <w:p w14:paraId="166CFF9B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29" w:lineRule="exact"/>
              <w:ind w:right="1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Tarifa</w:t>
            </w:r>
          </w:p>
          <w:p w14:paraId="70F43ADF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after="0" w:line="229" w:lineRule="exact"/>
              <w:ind w:right="1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  <w:t>€/km</w:t>
            </w:r>
          </w:p>
        </w:tc>
        <w:tc>
          <w:tcPr>
            <w:tcW w:w="1140" w:type="dxa"/>
          </w:tcPr>
          <w:p w14:paraId="64836649" w14:textId="49F9ACDE" w:rsidR="00E80320" w:rsidRPr="00D17020" w:rsidRDefault="00E80320" w:rsidP="00E80320">
            <w:pPr>
              <w:widowControl w:val="0"/>
              <w:autoSpaceDE w:val="0"/>
              <w:autoSpaceDN w:val="0"/>
              <w:spacing w:before="63" w:after="0" w:line="213" w:lineRule="auto"/>
              <w:ind w:right="-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Tejkalim i tonave</w:t>
            </w:r>
          </w:p>
        </w:tc>
        <w:tc>
          <w:tcPr>
            <w:tcW w:w="816" w:type="dxa"/>
          </w:tcPr>
          <w:p w14:paraId="6E96907B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29" w:lineRule="exact"/>
              <w:ind w:right="1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Tarifa</w:t>
            </w:r>
          </w:p>
          <w:p w14:paraId="0364C564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after="0" w:line="229" w:lineRule="exact"/>
              <w:ind w:right="1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  <w:t>€/km</w:t>
            </w:r>
          </w:p>
        </w:tc>
        <w:tc>
          <w:tcPr>
            <w:tcW w:w="1140" w:type="dxa"/>
          </w:tcPr>
          <w:p w14:paraId="4BF53185" w14:textId="5F6E8FEA" w:rsidR="00E80320" w:rsidRPr="00D17020" w:rsidRDefault="00E80320" w:rsidP="00E80320">
            <w:pPr>
              <w:widowControl w:val="0"/>
              <w:autoSpaceDE w:val="0"/>
              <w:autoSpaceDN w:val="0"/>
              <w:spacing w:before="63" w:after="0" w:line="213" w:lineRule="auto"/>
              <w:ind w:right="-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Tejkalim i tonave</w:t>
            </w:r>
          </w:p>
        </w:tc>
        <w:tc>
          <w:tcPr>
            <w:tcW w:w="816" w:type="dxa"/>
          </w:tcPr>
          <w:p w14:paraId="2131C136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29" w:lineRule="exact"/>
              <w:ind w:right="1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Tarifa</w:t>
            </w:r>
          </w:p>
          <w:p w14:paraId="09D222ED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after="0" w:line="229" w:lineRule="exact"/>
              <w:ind w:right="1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  <w:t>€/km</w:t>
            </w:r>
          </w:p>
        </w:tc>
      </w:tr>
      <w:tr w:rsidR="00E80320" w:rsidRPr="00D17020" w14:paraId="128C4406" w14:textId="77777777" w:rsidTr="00542C7F">
        <w:trPr>
          <w:trHeight w:val="333"/>
        </w:trPr>
        <w:tc>
          <w:tcPr>
            <w:tcW w:w="1276" w:type="dxa"/>
          </w:tcPr>
          <w:p w14:paraId="5935799A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0,1</w:t>
            </w:r>
          </w:p>
        </w:tc>
        <w:tc>
          <w:tcPr>
            <w:tcW w:w="933" w:type="dxa"/>
          </w:tcPr>
          <w:p w14:paraId="7386EACD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0,16</w:t>
            </w:r>
          </w:p>
        </w:tc>
        <w:tc>
          <w:tcPr>
            <w:tcW w:w="1052" w:type="dxa"/>
          </w:tcPr>
          <w:p w14:paraId="19EA9CDB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2,1</w:t>
            </w:r>
          </w:p>
        </w:tc>
        <w:tc>
          <w:tcPr>
            <w:tcW w:w="904" w:type="dxa"/>
          </w:tcPr>
          <w:p w14:paraId="58904411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0,90</w:t>
            </w:r>
          </w:p>
        </w:tc>
        <w:tc>
          <w:tcPr>
            <w:tcW w:w="1140" w:type="dxa"/>
          </w:tcPr>
          <w:p w14:paraId="31901718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4,1</w:t>
            </w:r>
          </w:p>
        </w:tc>
        <w:tc>
          <w:tcPr>
            <w:tcW w:w="816" w:type="dxa"/>
          </w:tcPr>
          <w:p w14:paraId="7FD2C22A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2,81</w:t>
            </w:r>
          </w:p>
        </w:tc>
        <w:tc>
          <w:tcPr>
            <w:tcW w:w="1140" w:type="dxa"/>
          </w:tcPr>
          <w:p w14:paraId="536FCC47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6,1</w:t>
            </w:r>
          </w:p>
        </w:tc>
        <w:tc>
          <w:tcPr>
            <w:tcW w:w="816" w:type="dxa"/>
          </w:tcPr>
          <w:p w14:paraId="02FCA5ED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5,93</w:t>
            </w:r>
          </w:p>
        </w:tc>
        <w:tc>
          <w:tcPr>
            <w:tcW w:w="1140" w:type="dxa"/>
          </w:tcPr>
          <w:p w14:paraId="31761851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8,1</w:t>
            </w:r>
          </w:p>
        </w:tc>
        <w:tc>
          <w:tcPr>
            <w:tcW w:w="816" w:type="dxa"/>
          </w:tcPr>
          <w:p w14:paraId="1A8F9D25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10,26</w:t>
            </w:r>
          </w:p>
        </w:tc>
      </w:tr>
      <w:tr w:rsidR="00E80320" w:rsidRPr="00D17020" w14:paraId="1C72CCFD" w14:textId="77777777" w:rsidTr="00542C7F">
        <w:trPr>
          <w:trHeight w:val="333"/>
        </w:trPr>
        <w:tc>
          <w:tcPr>
            <w:tcW w:w="1276" w:type="dxa"/>
          </w:tcPr>
          <w:p w14:paraId="2A1A5AC5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0,2</w:t>
            </w:r>
          </w:p>
        </w:tc>
        <w:tc>
          <w:tcPr>
            <w:tcW w:w="933" w:type="dxa"/>
          </w:tcPr>
          <w:p w14:paraId="50190112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0,18</w:t>
            </w:r>
          </w:p>
        </w:tc>
        <w:tc>
          <w:tcPr>
            <w:tcW w:w="1052" w:type="dxa"/>
          </w:tcPr>
          <w:p w14:paraId="6A4AF0A5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2,2</w:t>
            </w:r>
          </w:p>
        </w:tc>
        <w:tc>
          <w:tcPr>
            <w:tcW w:w="904" w:type="dxa"/>
          </w:tcPr>
          <w:p w14:paraId="57FED35D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0,97</w:t>
            </w:r>
          </w:p>
        </w:tc>
        <w:tc>
          <w:tcPr>
            <w:tcW w:w="1140" w:type="dxa"/>
          </w:tcPr>
          <w:p w14:paraId="65FF866D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4,2</w:t>
            </w:r>
          </w:p>
        </w:tc>
        <w:tc>
          <w:tcPr>
            <w:tcW w:w="816" w:type="dxa"/>
          </w:tcPr>
          <w:p w14:paraId="16D4F62A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2,94</w:t>
            </w:r>
          </w:p>
        </w:tc>
        <w:tc>
          <w:tcPr>
            <w:tcW w:w="1140" w:type="dxa"/>
          </w:tcPr>
          <w:p w14:paraId="02F478B0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6,2</w:t>
            </w:r>
          </w:p>
        </w:tc>
        <w:tc>
          <w:tcPr>
            <w:tcW w:w="816" w:type="dxa"/>
          </w:tcPr>
          <w:p w14:paraId="77C699BA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6,12</w:t>
            </w:r>
          </w:p>
        </w:tc>
        <w:tc>
          <w:tcPr>
            <w:tcW w:w="1140" w:type="dxa"/>
          </w:tcPr>
          <w:p w14:paraId="190471B5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8,2</w:t>
            </w:r>
          </w:p>
        </w:tc>
        <w:tc>
          <w:tcPr>
            <w:tcW w:w="816" w:type="dxa"/>
          </w:tcPr>
          <w:p w14:paraId="5A8ADDFB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10,50</w:t>
            </w:r>
          </w:p>
        </w:tc>
      </w:tr>
      <w:tr w:rsidR="00E80320" w:rsidRPr="00D17020" w14:paraId="523DF5E7" w14:textId="77777777" w:rsidTr="00542C7F">
        <w:trPr>
          <w:trHeight w:val="333"/>
        </w:trPr>
        <w:tc>
          <w:tcPr>
            <w:tcW w:w="1276" w:type="dxa"/>
          </w:tcPr>
          <w:p w14:paraId="7B2EC17A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0,3</w:t>
            </w:r>
          </w:p>
        </w:tc>
        <w:tc>
          <w:tcPr>
            <w:tcW w:w="933" w:type="dxa"/>
          </w:tcPr>
          <w:p w14:paraId="4BC14EAB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0,19</w:t>
            </w:r>
          </w:p>
        </w:tc>
        <w:tc>
          <w:tcPr>
            <w:tcW w:w="1052" w:type="dxa"/>
          </w:tcPr>
          <w:p w14:paraId="51F3DEF2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2,3</w:t>
            </w:r>
          </w:p>
        </w:tc>
        <w:tc>
          <w:tcPr>
            <w:tcW w:w="904" w:type="dxa"/>
          </w:tcPr>
          <w:p w14:paraId="13BCC82D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1,04</w:t>
            </w:r>
          </w:p>
        </w:tc>
        <w:tc>
          <w:tcPr>
            <w:tcW w:w="1140" w:type="dxa"/>
          </w:tcPr>
          <w:p w14:paraId="4C582D28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4,3</w:t>
            </w:r>
          </w:p>
        </w:tc>
        <w:tc>
          <w:tcPr>
            <w:tcW w:w="816" w:type="dxa"/>
          </w:tcPr>
          <w:p w14:paraId="6DC923F5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3,07</w:t>
            </w:r>
          </w:p>
        </w:tc>
        <w:tc>
          <w:tcPr>
            <w:tcW w:w="1140" w:type="dxa"/>
          </w:tcPr>
          <w:p w14:paraId="58755255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6,3</w:t>
            </w:r>
          </w:p>
        </w:tc>
        <w:tc>
          <w:tcPr>
            <w:tcW w:w="816" w:type="dxa"/>
          </w:tcPr>
          <w:p w14:paraId="27E4691D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6,31</w:t>
            </w:r>
          </w:p>
        </w:tc>
        <w:tc>
          <w:tcPr>
            <w:tcW w:w="1140" w:type="dxa"/>
          </w:tcPr>
          <w:p w14:paraId="00A13609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8,3</w:t>
            </w:r>
          </w:p>
        </w:tc>
        <w:tc>
          <w:tcPr>
            <w:tcW w:w="816" w:type="dxa"/>
          </w:tcPr>
          <w:p w14:paraId="43A2A919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10,75</w:t>
            </w:r>
          </w:p>
        </w:tc>
      </w:tr>
      <w:tr w:rsidR="00E80320" w:rsidRPr="00D17020" w14:paraId="4F96BF74" w14:textId="77777777" w:rsidTr="00542C7F">
        <w:trPr>
          <w:trHeight w:val="333"/>
        </w:trPr>
        <w:tc>
          <w:tcPr>
            <w:tcW w:w="1276" w:type="dxa"/>
          </w:tcPr>
          <w:p w14:paraId="2E0F91B6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0,4</w:t>
            </w:r>
          </w:p>
        </w:tc>
        <w:tc>
          <w:tcPr>
            <w:tcW w:w="933" w:type="dxa"/>
          </w:tcPr>
          <w:p w14:paraId="2655B116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0,22</w:t>
            </w:r>
          </w:p>
        </w:tc>
        <w:tc>
          <w:tcPr>
            <w:tcW w:w="1052" w:type="dxa"/>
          </w:tcPr>
          <w:p w14:paraId="407754C9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2,4</w:t>
            </w:r>
          </w:p>
        </w:tc>
        <w:tc>
          <w:tcPr>
            <w:tcW w:w="904" w:type="dxa"/>
          </w:tcPr>
          <w:p w14:paraId="3CFC7AE9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1,11</w:t>
            </w:r>
          </w:p>
        </w:tc>
        <w:tc>
          <w:tcPr>
            <w:tcW w:w="1140" w:type="dxa"/>
          </w:tcPr>
          <w:p w14:paraId="3D0418F5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4,4</w:t>
            </w:r>
          </w:p>
        </w:tc>
        <w:tc>
          <w:tcPr>
            <w:tcW w:w="816" w:type="dxa"/>
          </w:tcPr>
          <w:p w14:paraId="613E4073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3,20</w:t>
            </w:r>
          </w:p>
        </w:tc>
        <w:tc>
          <w:tcPr>
            <w:tcW w:w="1140" w:type="dxa"/>
          </w:tcPr>
          <w:p w14:paraId="2C3B66A0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6,4</w:t>
            </w:r>
          </w:p>
        </w:tc>
        <w:tc>
          <w:tcPr>
            <w:tcW w:w="816" w:type="dxa"/>
          </w:tcPr>
          <w:p w14:paraId="7DDCE2B6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6,50</w:t>
            </w:r>
          </w:p>
        </w:tc>
        <w:tc>
          <w:tcPr>
            <w:tcW w:w="1140" w:type="dxa"/>
          </w:tcPr>
          <w:p w14:paraId="1DF2511D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8,4</w:t>
            </w:r>
          </w:p>
        </w:tc>
        <w:tc>
          <w:tcPr>
            <w:tcW w:w="816" w:type="dxa"/>
          </w:tcPr>
          <w:p w14:paraId="741E75B6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11,01</w:t>
            </w:r>
          </w:p>
        </w:tc>
      </w:tr>
      <w:tr w:rsidR="00E80320" w:rsidRPr="00D17020" w14:paraId="4FB3AED7" w14:textId="77777777" w:rsidTr="00542C7F">
        <w:trPr>
          <w:trHeight w:val="333"/>
        </w:trPr>
        <w:tc>
          <w:tcPr>
            <w:tcW w:w="1276" w:type="dxa"/>
          </w:tcPr>
          <w:p w14:paraId="653B9430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0,5</w:t>
            </w:r>
          </w:p>
        </w:tc>
        <w:tc>
          <w:tcPr>
            <w:tcW w:w="933" w:type="dxa"/>
          </w:tcPr>
          <w:p w14:paraId="39B0E77B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0,24</w:t>
            </w:r>
          </w:p>
        </w:tc>
        <w:tc>
          <w:tcPr>
            <w:tcW w:w="1052" w:type="dxa"/>
          </w:tcPr>
          <w:p w14:paraId="52AD1EB1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2,5</w:t>
            </w:r>
          </w:p>
        </w:tc>
        <w:tc>
          <w:tcPr>
            <w:tcW w:w="904" w:type="dxa"/>
          </w:tcPr>
          <w:p w14:paraId="567F514E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1,19</w:t>
            </w:r>
          </w:p>
        </w:tc>
        <w:tc>
          <w:tcPr>
            <w:tcW w:w="1140" w:type="dxa"/>
          </w:tcPr>
          <w:p w14:paraId="6D5EF17A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4,5</w:t>
            </w:r>
          </w:p>
        </w:tc>
        <w:tc>
          <w:tcPr>
            <w:tcW w:w="816" w:type="dxa"/>
          </w:tcPr>
          <w:p w14:paraId="6E62D4D9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3,34</w:t>
            </w:r>
          </w:p>
        </w:tc>
        <w:tc>
          <w:tcPr>
            <w:tcW w:w="1140" w:type="dxa"/>
          </w:tcPr>
          <w:p w14:paraId="608C68AA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6,5</w:t>
            </w:r>
          </w:p>
        </w:tc>
        <w:tc>
          <w:tcPr>
            <w:tcW w:w="816" w:type="dxa"/>
          </w:tcPr>
          <w:p w14:paraId="059827E4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6,70</w:t>
            </w:r>
          </w:p>
        </w:tc>
        <w:tc>
          <w:tcPr>
            <w:tcW w:w="1140" w:type="dxa"/>
          </w:tcPr>
          <w:p w14:paraId="393EF90C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8,5</w:t>
            </w:r>
          </w:p>
        </w:tc>
        <w:tc>
          <w:tcPr>
            <w:tcW w:w="816" w:type="dxa"/>
          </w:tcPr>
          <w:p w14:paraId="3FE50312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11,27</w:t>
            </w:r>
          </w:p>
        </w:tc>
      </w:tr>
      <w:tr w:rsidR="00E80320" w:rsidRPr="00D17020" w14:paraId="5F396CE9" w14:textId="77777777" w:rsidTr="00542C7F">
        <w:trPr>
          <w:trHeight w:val="333"/>
        </w:trPr>
        <w:tc>
          <w:tcPr>
            <w:tcW w:w="1276" w:type="dxa"/>
          </w:tcPr>
          <w:p w14:paraId="3B475E20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0,6</w:t>
            </w:r>
          </w:p>
        </w:tc>
        <w:tc>
          <w:tcPr>
            <w:tcW w:w="933" w:type="dxa"/>
          </w:tcPr>
          <w:p w14:paraId="3BF2BA4E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0,26</w:t>
            </w:r>
          </w:p>
        </w:tc>
        <w:tc>
          <w:tcPr>
            <w:tcW w:w="1052" w:type="dxa"/>
          </w:tcPr>
          <w:p w14:paraId="69E22384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2,6</w:t>
            </w:r>
          </w:p>
        </w:tc>
        <w:tc>
          <w:tcPr>
            <w:tcW w:w="904" w:type="dxa"/>
          </w:tcPr>
          <w:p w14:paraId="23796F59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1,27</w:t>
            </w:r>
          </w:p>
        </w:tc>
        <w:tc>
          <w:tcPr>
            <w:tcW w:w="1140" w:type="dxa"/>
          </w:tcPr>
          <w:p w14:paraId="04B16E7F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4,6</w:t>
            </w:r>
          </w:p>
        </w:tc>
        <w:tc>
          <w:tcPr>
            <w:tcW w:w="816" w:type="dxa"/>
          </w:tcPr>
          <w:p w14:paraId="25E8A45A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3,48</w:t>
            </w:r>
          </w:p>
        </w:tc>
        <w:tc>
          <w:tcPr>
            <w:tcW w:w="1140" w:type="dxa"/>
          </w:tcPr>
          <w:p w14:paraId="68F5DC98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6,6</w:t>
            </w:r>
          </w:p>
        </w:tc>
        <w:tc>
          <w:tcPr>
            <w:tcW w:w="816" w:type="dxa"/>
          </w:tcPr>
          <w:p w14:paraId="3B1CB37F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6,90</w:t>
            </w:r>
          </w:p>
        </w:tc>
        <w:tc>
          <w:tcPr>
            <w:tcW w:w="1140" w:type="dxa"/>
          </w:tcPr>
          <w:p w14:paraId="571EE7C7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8,6</w:t>
            </w:r>
          </w:p>
        </w:tc>
        <w:tc>
          <w:tcPr>
            <w:tcW w:w="816" w:type="dxa"/>
          </w:tcPr>
          <w:p w14:paraId="57AE928F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11,52</w:t>
            </w:r>
          </w:p>
        </w:tc>
      </w:tr>
      <w:tr w:rsidR="00E80320" w:rsidRPr="00D17020" w14:paraId="1A7C8066" w14:textId="77777777" w:rsidTr="00542C7F">
        <w:trPr>
          <w:trHeight w:val="333"/>
        </w:trPr>
        <w:tc>
          <w:tcPr>
            <w:tcW w:w="1276" w:type="dxa"/>
          </w:tcPr>
          <w:p w14:paraId="3914153D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0,7</w:t>
            </w:r>
          </w:p>
        </w:tc>
        <w:tc>
          <w:tcPr>
            <w:tcW w:w="933" w:type="dxa"/>
          </w:tcPr>
          <w:p w14:paraId="527FA2E5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0,28</w:t>
            </w:r>
          </w:p>
        </w:tc>
        <w:tc>
          <w:tcPr>
            <w:tcW w:w="1052" w:type="dxa"/>
          </w:tcPr>
          <w:p w14:paraId="05990DF3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2,7</w:t>
            </w:r>
          </w:p>
        </w:tc>
        <w:tc>
          <w:tcPr>
            <w:tcW w:w="904" w:type="dxa"/>
          </w:tcPr>
          <w:p w14:paraId="5BB8E630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1,35</w:t>
            </w:r>
          </w:p>
        </w:tc>
        <w:tc>
          <w:tcPr>
            <w:tcW w:w="1140" w:type="dxa"/>
          </w:tcPr>
          <w:p w14:paraId="5F63A124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4,7</w:t>
            </w:r>
          </w:p>
        </w:tc>
        <w:tc>
          <w:tcPr>
            <w:tcW w:w="816" w:type="dxa"/>
          </w:tcPr>
          <w:p w14:paraId="0C29DCE4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3,62</w:t>
            </w:r>
          </w:p>
        </w:tc>
        <w:tc>
          <w:tcPr>
            <w:tcW w:w="1140" w:type="dxa"/>
          </w:tcPr>
          <w:p w14:paraId="3D0BBF24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6,7</w:t>
            </w:r>
          </w:p>
        </w:tc>
        <w:tc>
          <w:tcPr>
            <w:tcW w:w="816" w:type="dxa"/>
          </w:tcPr>
          <w:p w14:paraId="06B09748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7,10</w:t>
            </w:r>
          </w:p>
        </w:tc>
        <w:tc>
          <w:tcPr>
            <w:tcW w:w="1140" w:type="dxa"/>
          </w:tcPr>
          <w:p w14:paraId="3FA85868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8,7</w:t>
            </w:r>
          </w:p>
        </w:tc>
        <w:tc>
          <w:tcPr>
            <w:tcW w:w="816" w:type="dxa"/>
          </w:tcPr>
          <w:p w14:paraId="385470EA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11,79</w:t>
            </w:r>
          </w:p>
        </w:tc>
      </w:tr>
      <w:tr w:rsidR="00E80320" w:rsidRPr="00D17020" w14:paraId="52D3DF07" w14:textId="77777777" w:rsidTr="00542C7F">
        <w:trPr>
          <w:trHeight w:val="333"/>
        </w:trPr>
        <w:tc>
          <w:tcPr>
            <w:tcW w:w="1276" w:type="dxa"/>
          </w:tcPr>
          <w:p w14:paraId="35569628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0,8</w:t>
            </w:r>
          </w:p>
        </w:tc>
        <w:tc>
          <w:tcPr>
            <w:tcW w:w="933" w:type="dxa"/>
          </w:tcPr>
          <w:p w14:paraId="55CB52D9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0,30</w:t>
            </w:r>
          </w:p>
        </w:tc>
        <w:tc>
          <w:tcPr>
            <w:tcW w:w="1052" w:type="dxa"/>
          </w:tcPr>
          <w:p w14:paraId="74363242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2,8</w:t>
            </w:r>
          </w:p>
        </w:tc>
        <w:tc>
          <w:tcPr>
            <w:tcW w:w="904" w:type="dxa"/>
          </w:tcPr>
          <w:p w14:paraId="5E330F9A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1,43</w:t>
            </w:r>
          </w:p>
        </w:tc>
        <w:tc>
          <w:tcPr>
            <w:tcW w:w="1140" w:type="dxa"/>
          </w:tcPr>
          <w:p w14:paraId="67EA6A13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4,8</w:t>
            </w:r>
          </w:p>
        </w:tc>
        <w:tc>
          <w:tcPr>
            <w:tcW w:w="816" w:type="dxa"/>
          </w:tcPr>
          <w:p w14:paraId="26F440A8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3,77</w:t>
            </w:r>
          </w:p>
        </w:tc>
        <w:tc>
          <w:tcPr>
            <w:tcW w:w="1140" w:type="dxa"/>
          </w:tcPr>
          <w:p w14:paraId="03613A23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6,8</w:t>
            </w:r>
          </w:p>
        </w:tc>
        <w:tc>
          <w:tcPr>
            <w:tcW w:w="816" w:type="dxa"/>
          </w:tcPr>
          <w:p w14:paraId="440000AB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7,31</w:t>
            </w:r>
          </w:p>
        </w:tc>
        <w:tc>
          <w:tcPr>
            <w:tcW w:w="1140" w:type="dxa"/>
          </w:tcPr>
          <w:p w14:paraId="4F26838D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8,8</w:t>
            </w:r>
          </w:p>
        </w:tc>
        <w:tc>
          <w:tcPr>
            <w:tcW w:w="816" w:type="dxa"/>
          </w:tcPr>
          <w:p w14:paraId="1391937D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12,05</w:t>
            </w:r>
          </w:p>
        </w:tc>
      </w:tr>
      <w:tr w:rsidR="00E80320" w:rsidRPr="00D17020" w14:paraId="5A1C6705" w14:textId="77777777" w:rsidTr="00542C7F">
        <w:trPr>
          <w:trHeight w:val="333"/>
        </w:trPr>
        <w:tc>
          <w:tcPr>
            <w:tcW w:w="1276" w:type="dxa"/>
          </w:tcPr>
          <w:p w14:paraId="251FE75C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0,9</w:t>
            </w:r>
          </w:p>
        </w:tc>
        <w:tc>
          <w:tcPr>
            <w:tcW w:w="933" w:type="dxa"/>
          </w:tcPr>
          <w:p w14:paraId="53FB89C4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0,33</w:t>
            </w:r>
          </w:p>
        </w:tc>
        <w:tc>
          <w:tcPr>
            <w:tcW w:w="1052" w:type="dxa"/>
          </w:tcPr>
          <w:p w14:paraId="73E0F9C5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2,9</w:t>
            </w:r>
          </w:p>
        </w:tc>
        <w:tc>
          <w:tcPr>
            <w:tcW w:w="904" w:type="dxa"/>
          </w:tcPr>
          <w:p w14:paraId="18DAE50B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1,52</w:t>
            </w:r>
          </w:p>
        </w:tc>
        <w:tc>
          <w:tcPr>
            <w:tcW w:w="1140" w:type="dxa"/>
          </w:tcPr>
          <w:p w14:paraId="20918ED2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4,9</w:t>
            </w:r>
          </w:p>
        </w:tc>
        <w:tc>
          <w:tcPr>
            <w:tcW w:w="816" w:type="dxa"/>
          </w:tcPr>
          <w:p w14:paraId="0B20CE22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3,92</w:t>
            </w:r>
          </w:p>
        </w:tc>
        <w:tc>
          <w:tcPr>
            <w:tcW w:w="1140" w:type="dxa"/>
          </w:tcPr>
          <w:p w14:paraId="0490988A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6,9</w:t>
            </w:r>
          </w:p>
        </w:tc>
        <w:tc>
          <w:tcPr>
            <w:tcW w:w="816" w:type="dxa"/>
          </w:tcPr>
          <w:p w14:paraId="3A38A3B9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7,52</w:t>
            </w:r>
          </w:p>
        </w:tc>
        <w:tc>
          <w:tcPr>
            <w:tcW w:w="1140" w:type="dxa"/>
          </w:tcPr>
          <w:p w14:paraId="29EDD5E3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8,9</w:t>
            </w:r>
          </w:p>
        </w:tc>
        <w:tc>
          <w:tcPr>
            <w:tcW w:w="816" w:type="dxa"/>
          </w:tcPr>
          <w:p w14:paraId="24332B9A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12,32</w:t>
            </w:r>
          </w:p>
        </w:tc>
      </w:tr>
      <w:tr w:rsidR="00E80320" w:rsidRPr="00D17020" w14:paraId="183ACCAF" w14:textId="77777777" w:rsidTr="00542C7F">
        <w:trPr>
          <w:trHeight w:val="333"/>
        </w:trPr>
        <w:tc>
          <w:tcPr>
            <w:tcW w:w="1276" w:type="dxa"/>
          </w:tcPr>
          <w:p w14:paraId="0EA90DE0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1,0</w:t>
            </w:r>
          </w:p>
        </w:tc>
        <w:tc>
          <w:tcPr>
            <w:tcW w:w="933" w:type="dxa"/>
          </w:tcPr>
          <w:p w14:paraId="068602CD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0,36</w:t>
            </w:r>
          </w:p>
        </w:tc>
        <w:tc>
          <w:tcPr>
            <w:tcW w:w="1052" w:type="dxa"/>
          </w:tcPr>
          <w:p w14:paraId="5E261D55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3,0</w:t>
            </w:r>
          </w:p>
        </w:tc>
        <w:tc>
          <w:tcPr>
            <w:tcW w:w="904" w:type="dxa"/>
          </w:tcPr>
          <w:p w14:paraId="77401BD2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1,61</w:t>
            </w:r>
          </w:p>
        </w:tc>
        <w:tc>
          <w:tcPr>
            <w:tcW w:w="1140" w:type="dxa"/>
          </w:tcPr>
          <w:p w14:paraId="71782E3D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5,0</w:t>
            </w:r>
          </w:p>
        </w:tc>
        <w:tc>
          <w:tcPr>
            <w:tcW w:w="816" w:type="dxa"/>
          </w:tcPr>
          <w:p w14:paraId="2A92CA2E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4,07</w:t>
            </w:r>
          </w:p>
        </w:tc>
        <w:tc>
          <w:tcPr>
            <w:tcW w:w="1140" w:type="dxa"/>
          </w:tcPr>
          <w:p w14:paraId="5C630F77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7,0</w:t>
            </w:r>
          </w:p>
        </w:tc>
        <w:tc>
          <w:tcPr>
            <w:tcW w:w="816" w:type="dxa"/>
          </w:tcPr>
          <w:p w14:paraId="5F553061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7,73</w:t>
            </w:r>
          </w:p>
        </w:tc>
        <w:tc>
          <w:tcPr>
            <w:tcW w:w="1140" w:type="dxa"/>
          </w:tcPr>
          <w:p w14:paraId="622DE582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9,0</w:t>
            </w:r>
          </w:p>
        </w:tc>
        <w:tc>
          <w:tcPr>
            <w:tcW w:w="816" w:type="dxa"/>
          </w:tcPr>
          <w:p w14:paraId="15CA9820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12,59</w:t>
            </w:r>
          </w:p>
        </w:tc>
      </w:tr>
      <w:tr w:rsidR="00E80320" w:rsidRPr="00D17020" w14:paraId="5C17CAB8" w14:textId="77777777" w:rsidTr="00542C7F">
        <w:trPr>
          <w:trHeight w:val="333"/>
        </w:trPr>
        <w:tc>
          <w:tcPr>
            <w:tcW w:w="1276" w:type="dxa"/>
          </w:tcPr>
          <w:p w14:paraId="22CB0CE0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lastRenderedPageBreak/>
              <w:t>1,1</w:t>
            </w:r>
          </w:p>
        </w:tc>
        <w:tc>
          <w:tcPr>
            <w:tcW w:w="933" w:type="dxa"/>
          </w:tcPr>
          <w:p w14:paraId="62B9A2CC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0,39</w:t>
            </w:r>
          </w:p>
        </w:tc>
        <w:tc>
          <w:tcPr>
            <w:tcW w:w="1052" w:type="dxa"/>
          </w:tcPr>
          <w:p w14:paraId="06A75982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3,1</w:t>
            </w:r>
          </w:p>
        </w:tc>
        <w:tc>
          <w:tcPr>
            <w:tcW w:w="904" w:type="dxa"/>
          </w:tcPr>
          <w:p w14:paraId="5D218B32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1,71</w:t>
            </w:r>
          </w:p>
        </w:tc>
        <w:tc>
          <w:tcPr>
            <w:tcW w:w="1140" w:type="dxa"/>
          </w:tcPr>
          <w:p w14:paraId="6AE5D521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5,1</w:t>
            </w:r>
          </w:p>
        </w:tc>
        <w:tc>
          <w:tcPr>
            <w:tcW w:w="816" w:type="dxa"/>
          </w:tcPr>
          <w:p w14:paraId="0E2E3646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4,22</w:t>
            </w:r>
          </w:p>
        </w:tc>
        <w:tc>
          <w:tcPr>
            <w:tcW w:w="1140" w:type="dxa"/>
          </w:tcPr>
          <w:p w14:paraId="1DE4C278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7,1</w:t>
            </w:r>
          </w:p>
        </w:tc>
        <w:tc>
          <w:tcPr>
            <w:tcW w:w="816" w:type="dxa"/>
          </w:tcPr>
          <w:p w14:paraId="6C05416B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7,94</w:t>
            </w:r>
          </w:p>
        </w:tc>
        <w:tc>
          <w:tcPr>
            <w:tcW w:w="1140" w:type="dxa"/>
          </w:tcPr>
          <w:p w14:paraId="20AB9F2F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9,1</w:t>
            </w:r>
          </w:p>
        </w:tc>
        <w:tc>
          <w:tcPr>
            <w:tcW w:w="816" w:type="dxa"/>
          </w:tcPr>
          <w:p w14:paraId="7306848B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12,87</w:t>
            </w:r>
          </w:p>
        </w:tc>
      </w:tr>
      <w:tr w:rsidR="00E80320" w:rsidRPr="00D17020" w14:paraId="11CC4402" w14:textId="77777777" w:rsidTr="00542C7F">
        <w:trPr>
          <w:trHeight w:val="333"/>
        </w:trPr>
        <w:tc>
          <w:tcPr>
            <w:tcW w:w="1276" w:type="dxa"/>
          </w:tcPr>
          <w:p w14:paraId="17C8E95C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1,2</w:t>
            </w:r>
          </w:p>
        </w:tc>
        <w:tc>
          <w:tcPr>
            <w:tcW w:w="933" w:type="dxa"/>
          </w:tcPr>
          <w:p w14:paraId="11AD3336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0,43</w:t>
            </w:r>
          </w:p>
        </w:tc>
        <w:tc>
          <w:tcPr>
            <w:tcW w:w="1052" w:type="dxa"/>
          </w:tcPr>
          <w:p w14:paraId="3C92485A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3,2</w:t>
            </w:r>
          </w:p>
        </w:tc>
        <w:tc>
          <w:tcPr>
            <w:tcW w:w="904" w:type="dxa"/>
          </w:tcPr>
          <w:p w14:paraId="52EE8534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1,80</w:t>
            </w:r>
          </w:p>
        </w:tc>
        <w:tc>
          <w:tcPr>
            <w:tcW w:w="1140" w:type="dxa"/>
          </w:tcPr>
          <w:p w14:paraId="2378F3EF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5,2</w:t>
            </w:r>
          </w:p>
        </w:tc>
        <w:tc>
          <w:tcPr>
            <w:tcW w:w="816" w:type="dxa"/>
          </w:tcPr>
          <w:p w14:paraId="7232DBB5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4,38</w:t>
            </w:r>
          </w:p>
        </w:tc>
        <w:tc>
          <w:tcPr>
            <w:tcW w:w="1140" w:type="dxa"/>
          </w:tcPr>
          <w:p w14:paraId="24239E53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7,2</w:t>
            </w:r>
          </w:p>
        </w:tc>
        <w:tc>
          <w:tcPr>
            <w:tcW w:w="816" w:type="dxa"/>
          </w:tcPr>
          <w:p w14:paraId="057D9B77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8,16</w:t>
            </w:r>
          </w:p>
        </w:tc>
        <w:tc>
          <w:tcPr>
            <w:tcW w:w="1140" w:type="dxa"/>
          </w:tcPr>
          <w:p w14:paraId="3EC1D862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9,2</w:t>
            </w:r>
          </w:p>
        </w:tc>
        <w:tc>
          <w:tcPr>
            <w:tcW w:w="816" w:type="dxa"/>
          </w:tcPr>
          <w:p w14:paraId="2D96EB43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13,15</w:t>
            </w:r>
          </w:p>
        </w:tc>
      </w:tr>
      <w:tr w:rsidR="00E80320" w:rsidRPr="00D17020" w14:paraId="3CDB14B4" w14:textId="77777777" w:rsidTr="00542C7F">
        <w:trPr>
          <w:trHeight w:val="333"/>
        </w:trPr>
        <w:tc>
          <w:tcPr>
            <w:tcW w:w="1276" w:type="dxa"/>
          </w:tcPr>
          <w:p w14:paraId="6459ABF5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1,3</w:t>
            </w:r>
          </w:p>
        </w:tc>
        <w:tc>
          <w:tcPr>
            <w:tcW w:w="933" w:type="dxa"/>
          </w:tcPr>
          <w:p w14:paraId="5F26CEC9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0,47</w:t>
            </w:r>
          </w:p>
        </w:tc>
        <w:tc>
          <w:tcPr>
            <w:tcW w:w="1052" w:type="dxa"/>
          </w:tcPr>
          <w:p w14:paraId="6ED7EDBA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3,3</w:t>
            </w:r>
          </w:p>
        </w:tc>
        <w:tc>
          <w:tcPr>
            <w:tcW w:w="904" w:type="dxa"/>
          </w:tcPr>
          <w:p w14:paraId="6CC7EA4F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1,90</w:t>
            </w:r>
          </w:p>
        </w:tc>
        <w:tc>
          <w:tcPr>
            <w:tcW w:w="1140" w:type="dxa"/>
          </w:tcPr>
          <w:p w14:paraId="4C74CEB6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5,3</w:t>
            </w:r>
          </w:p>
        </w:tc>
        <w:tc>
          <w:tcPr>
            <w:tcW w:w="816" w:type="dxa"/>
          </w:tcPr>
          <w:p w14:paraId="382AF941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4,54</w:t>
            </w:r>
          </w:p>
        </w:tc>
        <w:tc>
          <w:tcPr>
            <w:tcW w:w="1140" w:type="dxa"/>
          </w:tcPr>
          <w:p w14:paraId="63A903FC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7,3</w:t>
            </w:r>
          </w:p>
        </w:tc>
        <w:tc>
          <w:tcPr>
            <w:tcW w:w="816" w:type="dxa"/>
          </w:tcPr>
          <w:p w14:paraId="660ABE6D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8,38</w:t>
            </w:r>
          </w:p>
        </w:tc>
        <w:tc>
          <w:tcPr>
            <w:tcW w:w="1140" w:type="dxa"/>
          </w:tcPr>
          <w:p w14:paraId="45383A4F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9,3</w:t>
            </w:r>
          </w:p>
        </w:tc>
        <w:tc>
          <w:tcPr>
            <w:tcW w:w="816" w:type="dxa"/>
          </w:tcPr>
          <w:p w14:paraId="1921B2F5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13,43</w:t>
            </w:r>
          </w:p>
        </w:tc>
      </w:tr>
      <w:tr w:rsidR="00E80320" w:rsidRPr="00D17020" w14:paraId="3280EE15" w14:textId="77777777" w:rsidTr="00542C7F">
        <w:trPr>
          <w:trHeight w:val="333"/>
        </w:trPr>
        <w:tc>
          <w:tcPr>
            <w:tcW w:w="1276" w:type="dxa"/>
          </w:tcPr>
          <w:p w14:paraId="3BB623F8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1,4</w:t>
            </w:r>
          </w:p>
        </w:tc>
        <w:tc>
          <w:tcPr>
            <w:tcW w:w="933" w:type="dxa"/>
          </w:tcPr>
          <w:p w14:paraId="558EAE1E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0,52</w:t>
            </w:r>
          </w:p>
        </w:tc>
        <w:tc>
          <w:tcPr>
            <w:tcW w:w="1052" w:type="dxa"/>
          </w:tcPr>
          <w:p w14:paraId="5DBAAA9C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3,4</w:t>
            </w:r>
          </w:p>
        </w:tc>
        <w:tc>
          <w:tcPr>
            <w:tcW w:w="904" w:type="dxa"/>
          </w:tcPr>
          <w:p w14:paraId="5D300A39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2,01</w:t>
            </w:r>
          </w:p>
        </w:tc>
        <w:tc>
          <w:tcPr>
            <w:tcW w:w="1140" w:type="dxa"/>
          </w:tcPr>
          <w:p w14:paraId="17050799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5,4</w:t>
            </w:r>
          </w:p>
        </w:tc>
        <w:tc>
          <w:tcPr>
            <w:tcW w:w="816" w:type="dxa"/>
          </w:tcPr>
          <w:p w14:paraId="370138B9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4,70</w:t>
            </w:r>
          </w:p>
        </w:tc>
        <w:tc>
          <w:tcPr>
            <w:tcW w:w="1140" w:type="dxa"/>
          </w:tcPr>
          <w:p w14:paraId="44E9D744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7,4</w:t>
            </w:r>
          </w:p>
        </w:tc>
        <w:tc>
          <w:tcPr>
            <w:tcW w:w="816" w:type="dxa"/>
          </w:tcPr>
          <w:p w14:paraId="59F41F2C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8,61</w:t>
            </w:r>
          </w:p>
        </w:tc>
        <w:tc>
          <w:tcPr>
            <w:tcW w:w="1140" w:type="dxa"/>
          </w:tcPr>
          <w:p w14:paraId="055CC22A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9,4</w:t>
            </w:r>
          </w:p>
        </w:tc>
        <w:tc>
          <w:tcPr>
            <w:tcW w:w="816" w:type="dxa"/>
          </w:tcPr>
          <w:p w14:paraId="52917D4E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13,71</w:t>
            </w:r>
          </w:p>
        </w:tc>
      </w:tr>
      <w:tr w:rsidR="00E80320" w:rsidRPr="00D17020" w14:paraId="2766FD49" w14:textId="77777777" w:rsidTr="00542C7F">
        <w:trPr>
          <w:trHeight w:val="333"/>
        </w:trPr>
        <w:tc>
          <w:tcPr>
            <w:tcW w:w="1276" w:type="dxa"/>
          </w:tcPr>
          <w:p w14:paraId="173A5FD1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1,5</w:t>
            </w:r>
          </w:p>
        </w:tc>
        <w:tc>
          <w:tcPr>
            <w:tcW w:w="933" w:type="dxa"/>
          </w:tcPr>
          <w:p w14:paraId="357A93A4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0,56</w:t>
            </w:r>
          </w:p>
        </w:tc>
        <w:tc>
          <w:tcPr>
            <w:tcW w:w="1052" w:type="dxa"/>
          </w:tcPr>
          <w:p w14:paraId="3A7ED5B1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3,5</w:t>
            </w:r>
          </w:p>
        </w:tc>
        <w:tc>
          <w:tcPr>
            <w:tcW w:w="904" w:type="dxa"/>
          </w:tcPr>
          <w:p w14:paraId="2ED8BC59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2,11</w:t>
            </w:r>
          </w:p>
        </w:tc>
        <w:tc>
          <w:tcPr>
            <w:tcW w:w="1140" w:type="dxa"/>
          </w:tcPr>
          <w:p w14:paraId="4BBE5C07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5,5</w:t>
            </w:r>
          </w:p>
        </w:tc>
        <w:tc>
          <w:tcPr>
            <w:tcW w:w="816" w:type="dxa"/>
          </w:tcPr>
          <w:p w14:paraId="60DD4D23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4,87</w:t>
            </w:r>
          </w:p>
        </w:tc>
        <w:tc>
          <w:tcPr>
            <w:tcW w:w="1140" w:type="dxa"/>
          </w:tcPr>
          <w:p w14:paraId="24E51454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7,5</w:t>
            </w:r>
          </w:p>
        </w:tc>
        <w:tc>
          <w:tcPr>
            <w:tcW w:w="816" w:type="dxa"/>
          </w:tcPr>
          <w:p w14:paraId="0349A17A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8,83</w:t>
            </w:r>
          </w:p>
        </w:tc>
        <w:tc>
          <w:tcPr>
            <w:tcW w:w="1140" w:type="dxa"/>
          </w:tcPr>
          <w:p w14:paraId="3AC47952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9,5</w:t>
            </w:r>
          </w:p>
        </w:tc>
        <w:tc>
          <w:tcPr>
            <w:tcW w:w="816" w:type="dxa"/>
          </w:tcPr>
          <w:p w14:paraId="1E6F1AE1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14,00</w:t>
            </w:r>
          </w:p>
        </w:tc>
      </w:tr>
      <w:tr w:rsidR="00E80320" w:rsidRPr="00D17020" w14:paraId="629D6517" w14:textId="77777777" w:rsidTr="00542C7F">
        <w:trPr>
          <w:trHeight w:val="333"/>
        </w:trPr>
        <w:tc>
          <w:tcPr>
            <w:tcW w:w="1276" w:type="dxa"/>
          </w:tcPr>
          <w:p w14:paraId="350FA14D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1,6</w:t>
            </w:r>
          </w:p>
        </w:tc>
        <w:tc>
          <w:tcPr>
            <w:tcW w:w="933" w:type="dxa"/>
          </w:tcPr>
          <w:p w14:paraId="33ABE143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0,61</w:t>
            </w:r>
          </w:p>
        </w:tc>
        <w:tc>
          <w:tcPr>
            <w:tcW w:w="1052" w:type="dxa"/>
          </w:tcPr>
          <w:p w14:paraId="63ED9C75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3,6</w:t>
            </w:r>
          </w:p>
        </w:tc>
        <w:tc>
          <w:tcPr>
            <w:tcW w:w="904" w:type="dxa"/>
          </w:tcPr>
          <w:p w14:paraId="2D981B88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2,22</w:t>
            </w:r>
          </w:p>
        </w:tc>
        <w:tc>
          <w:tcPr>
            <w:tcW w:w="1140" w:type="dxa"/>
          </w:tcPr>
          <w:p w14:paraId="3F6500E1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5,6</w:t>
            </w:r>
          </w:p>
        </w:tc>
        <w:tc>
          <w:tcPr>
            <w:tcW w:w="816" w:type="dxa"/>
          </w:tcPr>
          <w:p w14:paraId="20DF94BA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5,04</w:t>
            </w:r>
          </w:p>
        </w:tc>
        <w:tc>
          <w:tcPr>
            <w:tcW w:w="1140" w:type="dxa"/>
          </w:tcPr>
          <w:p w14:paraId="3C596702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7,6</w:t>
            </w:r>
          </w:p>
        </w:tc>
        <w:tc>
          <w:tcPr>
            <w:tcW w:w="816" w:type="dxa"/>
          </w:tcPr>
          <w:p w14:paraId="4CD17D7C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9,06</w:t>
            </w:r>
          </w:p>
        </w:tc>
        <w:tc>
          <w:tcPr>
            <w:tcW w:w="1140" w:type="dxa"/>
          </w:tcPr>
          <w:p w14:paraId="1BC7DC02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9,6</w:t>
            </w:r>
          </w:p>
        </w:tc>
        <w:tc>
          <w:tcPr>
            <w:tcW w:w="816" w:type="dxa"/>
          </w:tcPr>
          <w:p w14:paraId="5D500A06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14,29</w:t>
            </w:r>
          </w:p>
        </w:tc>
      </w:tr>
      <w:tr w:rsidR="00E80320" w:rsidRPr="00D17020" w14:paraId="1D565315" w14:textId="77777777" w:rsidTr="00542C7F">
        <w:trPr>
          <w:trHeight w:val="333"/>
        </w:trPr>
        <w:tc>
          <w:tcPr>
            <w:tcW w:w="1276" w:type="dxa"/>
          </w:tcPr>
          <w:p w14:paraId="4B3C062F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1,7</w:t>
            </w:r>
          </w:p>
        </w:tc>
        <w:tc>
          <w:tcPr>
            <w:tcW w:w="933" w:type="dxa"/>
          </w:tcPr>
          <w:p w14:paraId="58C62951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0,66</w:t>
            </w:r>
          </w:p>
        </w:tc>
        <w:tc>
          <w:tcPr>
            <w:tcW w:w="1052" w:type="dxa"/>
          </w:tcPr>
          <w:p w14:paraId="452BE603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3,7</w:t>
            </w:r>
          </w:p>
        </w:tc>
        <w:tc>
          <w:tcPr>
            <w:tcW w:w="904" w:type="dxa"/>
          </w:tcPr>
          <w:p w14:paraId="4023D5E9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2,33</w:t>
            </w:r>
          </w:p>
        </w:tc>
        <w:tc>
          <w:tcPr>
            <w:tcW w:w="1140" w:type="dxa"/>
          </w:tcPr>
          <w:p w14:paraId="39D216CC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5,7</w:t>
            </w:r>
          </w:p>
        </w:tc>
        <w:tc>
          <w:tcPr>
            <w:tcW w:w="816" w:type="dxa"/>
          </w:tcPr>
          <w:p w14:paraId="4BC17111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5,21</w:t>
            </w:r>
          </w:p>
        </w:tc>
        <w:tc>
          <w:tcPr>
            <w:tcW w:w="1140" w:type="dxa"/>
          </w:tcPr>
          <w:p w14:paraId="571B74AA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7,7</w:t>
            </w:r>
          </w:p>
        </w:tc>
        <w:tc>
          <w:tcPr>
            <w:tcW w:w="816" w:type="dxa"/>
          </w:tcPr>
          <w:p w14:paraId="53576F47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9,30</w:t>
            </w:r>
          </w:p>
        </w:tc>
        <w:tc>
          <w:tcPr>
            <w:tcW w:w="1140" w:type="dxa"/>
          </w:tcPr>
          <w:p w14:paraId="5C54E89C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9,7</w:t>
            </w:r>
          </w:p>
        </w:tc>
        <w:tc>
          <w:tcPr>
            <w:tcW w:w="816" w:type="dxa"/>
          </w:tcPr>
          <w:p w14:paraId="406C7F24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14,58</w:t>
            </w:r>
          </w:p>
        </w:tc>
      </w:tr>
      <w:tr w:rsidR="00E80320" w:rsidRPr="00D17020" w14:paraId="3956A00C" w14:textId="77777777" w:rsidTr="00542C7F">
        <w:trPr>
          <w:trHeight w:val="333"/>
        </w:trPr>
        <w:tc>
          <w:tcPr>
            <w:tcW w:w="1276" w:type="dxa"/>
          </w:tcPr>
          <w:p w14:paraId="13BE1FA7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1,8</w:t>
            </w:r>
          </w:p>
        </w:tc>
        <w:tc>
          <w:tcPr>
            <w:tcW w:w="933" w:type="dxa"/>
          </w:tcPr>
          <w:p w14:paraId="7FD10708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0,72</w:t>
            </w:r>
          </w:p>
        </w:tc>
        <w:tc>
          <w:tcPr>
            <w:tcW w:w="1052" w:type="dxa"/>
          </w:tcPr>
          <w:p w14:paraId="1107B50C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3,8</w:t>
            </w:r>
          </w:p>
        </w:tc>
        <w:tc>
          <w:tcPr>
            <w:tcW w:w="904" w:type="dxa"/>
          </w:tcPr>
          <w:p w14:paraId="6FB939A4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2,45</w:t>
            </w:r>
          </w:p>
        </w:tc>
        <w:tc>
          <w:tcPr>
            <w:tcW w:w="1140" w:type="dxa"/>
          </w:tcPr>
          <w:p w14:paraId="2FE52FD5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5,8</w:t>
            </w:r>
          </w:p>
        </w:tc>
        <w:tc>
          <w:tcPr>
            <w:tcW w:w="816" w:type="dxa"/>
          </w:tcPr>
          <w:p w14:paraId="0668BD8C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5,39</w:t>
            </w:r>
          </w:p>
        </w:tc>
        <w:tc>
          <w:tcPr>
            <w:tcW w:w="1140" w:type="dxa"/>
          </w:tcPr>
          <w:p w14:paraId="7B3C5C0D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7,8</w:t>
            </w:r>
          </w:p>
        </w:tc>
        <w:tc>
          <w:tcPr>
            <w:tcW w:w="816" w:type="dxa"/>
          </w:tcPr>
          <w:p w14:paraId="55A467C4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9,53</w:t>
            </w:r>
          </w:p>
        </w:tc>
        <w:tc>
          <w:tcPr>
            <w:tcW w:w="1140" w:type="dxa"/>
          </w:tcPr>
          <w:p w14:paraId="1F2DAC96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9,8</w:t>
            </w:r>
          </w:p>
        </w:tc>
        <w:tc>
          <w:tcPr>
            <w:tcW w:w="816" w:type="dxa"/>
          </w:tcPr>
          <w:p w14:paraId="3642BCED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14,88</w:t>
            </w:r>
          </w:p>
        </w:tc>
      </w:tr>
      <w:tr w:rsidR="00E80320" w:rsidRPr="00D17020" w14:paraId="35C82C54" w14:textId="77777777" w:rsidTr="00542C7F">
        <w:trPr>
          <w:trHeight w:val="333"/>
        </w:trPr>
        <w:tc>
          <w:tcPr>
            <w:tcW w:w="1276" w:type="dxa"/>
          </w:tcPr>
          <w:p w14:paraId="4B46BEEE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1,9</w:t>
            </w:r>
          </w:p>
        </w:tc>
        <w:tc>
          <w:tcPr>
            <w:tcW w:w="933" w:type="dxa"/>
          </w:tcPr>
          <w:p w14:paraId="741790BE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0,78</w:t>
            </w:r>
          </w:p>
        </w:tc>
        <w:tc>
          <w:tcPr>
            <w:tcW w:w="1052" w:type="dxa"/>
          </w:tcPr>
          <w:p w14:paraId="4718B286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3,9</w:t>
            </w:r>
          </w:p>
        </w:tc>
        <w:tc>
          <w:tcPr>
            <w:tcW w:w="904" w:type="dxa"/>
          </w:tcPr>
          <w:p w14:paraId="19858EEE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2,57</w:t>
            </w:r>
          </w:p>
        </w:tc>
        <w:tc>
          <w:tcPr>
            <w:tcW w:w="1140" w:type="dxa"/>
          </w:tcPr>
          <w:p w14:paraId="33C9088B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5,9</w:t>
            </w:r>
          </w:p>
        </w:tc>
        <w:tc>
          <w:tcPr>
            <w:tcW w:w="816" w:type="dxa"/>
          </w:tcPr>
          <w:p w14:paraId="42598C4B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5,57</w:t>
            </w:r>
          </w:p>
        </w:tc>
        <w:tc>
          <w:tcPr>
            <w:tcW w:w="1140" w:type="dxa"/>
          </w:tcPr>
          <w:p w14:paraId="0068043F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7,9</w:t>
            </w:r>
          </w:p>
        </w:tc>
        <w:tc>
          <w:tcPr>
            <w:tcW w:w="816" w:type="dxa"/>
          </w:tcPr>
          <w:p w14:paraId="3177A70D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9,77</w:t>
            </w:r>
          </w:p>
        </w:tc>
        <w:tc>
          <w:tcPr>
            <w:tcW w:w="1140" w:type="dxa"/>
          </w:tcPr>
          <w:p w14:paraId="5650601C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9,9</w:t>
            </w:r>
          </w:p>
        </w:tc>
        <w:tc>
          <w:tcPr>
            <w:tcW w:w="816" w:type="dxa"/>
          </w:tcPr>
          <w:p w14:paraId="6483F7D9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15,18</w:t>
            </w:r>
          </w:p>
        </w:tc>
      </w:tr>
      <w:tr w:rsidR="00E80320" w:rsidRPr="00D17020" w14:paraId="52CDE536" w14:textId="77777777" w:rsidTr="00542C7F">
        <w:trPr>
          <w:trHeight w:val="333"/>
        </w:trPr>
        <w:tc>
          <w:tcPr>
            <w:tcW w:w="1276" w:type="dxa"/>
          </w:tcPr>
          <w:p w14:paraId="5B596CF4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2,0</w:t>
            </w:r>
          </w:p>
        </w:tc>
        <w:tc>
          <w:tcPr>
            <w:tcW w:w="933" w:type="dxa"/>
          </w:tcPr>
          <w:p w14:paraId="10B5AFB3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0,84</w:t>
            </w:r>
          </w:p>
        </w:tc>
        <w:tc>
          <w:tcPr>
            <w:tcW w:w="1052" w:type="dxa"/>
          </w:tcPr>
          <w:p w14:paraId="25221E73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4,0</w:t>
            </w:r>
          </w:p>
        </w:tc>
        <w:tc>
          <w:tcPr>
            <w:tcW w:w="904" w:type="dxa"/>
          </w:tcPr>
          <w:p w14:paraId="28F6F300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2,67</w:t>
            </w:r>
          </w:p>
        </w:tc>
        <w:tc>
          <w:tcPr>
            <w:tcW w:w="1140" w:type="dxa"/>
          </w:tcPr>
          <w:p w14:paraId="24D51CF2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6,0</w:t>
            </w:r>
          </w:p>
        </w:tc>
        <w:tc>
          <w:tcPr>
            <w:tcW w:w="816" w:type="dxa"/>
          </w:tcPr>
          <w:p w14:paraId="1EC43081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5,75</w:t>
            </w:r>
          </w:p>
        </w:tc>
        <w:tc>
          <w:tcPr>
            <w:tcW w:w="1140" w:type="dxa"/>
          </w:tcPr>
          <w:p w14:paraId="67858E5E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8,0</w:t>
            </w:r>
          </w:p>
        </w:tc>
        <w:tc>
          <w:tcPr>
            <w:tcW w:w="816" w:type="dxa"/>
          </w:tcPr>
          <w:p w14:paraId="09B38D42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10,01</w:t>
            </w:r>
          </w:p>
        </w:tc>
        <w:tc>
          <w:tcPr>
            <w:tcW w:w="1140" w:type="dxa"/>
          </w:tcPr>
          <w:p w14:paraId="483EE00A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10,0</w:t>
            </w:r>
          </w:p>
        </w:tc>
        <w:tc>
          <w:tcPr>
            <w:tcW w:w="816" w:type="dxa"/>
          </w:tcPr>
          <w:p w14:paraId="2F25A8EA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15,48</w:t>
            </w:r>
          </w:p>
        </w:tc>
      </w:tr>
    </w:tbl>
    <w:p w14:paraId="3FDF180B" w14:textId="77777777" w:rsidR="00AF4299" w:rsidRPr="00D17020" w:rsidRDefault="00AF4299" w:rsidP="00AF4299">
      <w:pPr>
        <w:widowControl w:val="0"/>
        <w:autoSpaceDE w:val="0"/>
        <w:autoSpaceDN w:val="0"/>
        <w:spacing w:before="127" w:after="0" w:line="201" w:lineRule="auto"/>
        <w:ind w:right="1"/>
        <w:jc w:val="both"/>
        <w:outlineLvl w:val="0"/>
        <w:rPr>
          <w:rFonts w:ascii="Times New Roman" w:eastAsia="Tahoma" w:hAnsi="Times New Roman" w:cs="Times New Roman"/>
          <w:b/>
          <w:bCs/>
          <w:i/>
          <w:iCs/>
          <w:w w:val="85"/>
          <w:sz w:val="24"/>
          <w:szCs w:val="24"/>
          <w:lang w:val="sq-AL"/>
        </w:rPr>
      </w:pPr>
    </w:p>
    <w:p w14:paraId="6CAA2626" w14:textId="77777777" w:rsidR="00AF4299" w:rsidRPr="00D17020" w:rsidRDefault="00AF4299" w:rsidP="00AF4299">
      <w:pPr>
        <w:widowControl w:val="0"/>
        <w:autoSpaceDE w:val="0"/>
        <w:autoSpaceDN w:val="0"/>
        <w:spacing w:before="3"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sq-AL"/>
        </w:rPr>
      </w:pPr>
    </w:p>
    <w:tbl>
      <w:tblPr>
        <w:tblW w:w="1003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933"/>
        <w:gridCol w:w="1140"/>
        <w:gridCol w:w="816"/>
        <w:gridCol w:w="1140"/>
        <w:gridCol w:w="816"/>
        <w:gridCol w:w="1140"/>
        <w:gridCol w:w="816"/>
        <w:gridCol w:w="1140"/>
        <w:gridCol w:w="816"/>
      </w:tblGrid>
      <w:tr w:rsidR="00AF4299" w:rsidRPr="00D17020" w14:paraId="0073C3DB" w14:textId="77777777" w:rsidTr="00542C7F">
        <w:trPr>
          <w:trHeight w:val="549"/>
        </w:trPr>
        <w:tc>
          <w:tcPr>
            <w:tcW w:w="10033" w:type="dxa"/>
            <w:gridSpan w:val="10"/>
          </w:tcPr>
          <w:p w14:paraId="56867CEF" w14:textId="0B2F4EBD" w:rsidR="00AF4299" w:rsidRPr="00D17020" w:rsidRDefault="00AF4299" w:rsidP="00AF4299">
            <w:pPr>
              <w:widowControl w:val="0"/>
              <w:autoSpaceDE w:val="0"/>
              <w:autoSpaceDN w:val="0"/>
              <w:spacing w:before="127" w:after="0" w:line="201" w:lineRule="auto"/>
              <w:ind w:right="1"/>
              <w:jc w:val="both"/>
              <w:outlineLvl w:val="0"/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Tahoma" w:hAnsi="Times New Roman" w:cs="Times New Roman"/>
                <w:b/>
                <w:bCs/>
                <w:i/>
                <w:iCs/>
                <w:w w:val="85"/>
                <w:sz w:val="24"/>
                <w:szCs w:val="24"/>
                <w:lang w:val="sq-AL"/>
              </w:rPr>
              <w:t xml:space="preserve">Tabela 3. </w:t>
            </w:r>
            <w:r w:rsidR="00E80320" w:rsidRPr="00D17020">
              <w:rPr>
                <w:rFonts w:ascii="Times New Roman" w:eastAsia="Tahoma" w:hAnsi="Times New Roman" w:cs="Times New Roman"/>
                <w:b/>
                <w:bCs/>
                <w:i/>
                <w:iCs/>
                <w:spacing w:val="-3"/>
                <w:w w:val="85"/>
                <w:sz w:val="24"/>
                <w:szCs w:val="24"/>
                <w:lang w:val="sq-AL"/>
              </w:rPr>
              <w:t xml:space="preserve">Tarifa për tejkalimin e ngarkesës së përcaktuar të boshtit të një automjeti ose një grupi automjetesh për boshtet e dyfishta </w:t>
            </w:r>
          </w:p>
        </w:tc>
      </w:tr>
      <w:tr w:rsidR="00E80320" w:rsidRPr="00D17020" w14:paraId="029D40EC" w14:textId="77777777" w:rsidTr="00542C7F">
        <w:trPr>
          <w:trHeight w:val="549"/>
        </w:trPr>
        <w:tc>
          <w:tcPr>
            <w:tcW w:w="1276" w:type="dxa"/>
          </w:tcPr>
          <w:p w14:paraId="742D52AA" w14:textId="6A26A346" w:rsidR="00E80320" w:rsidRPr="00D17020" w:rsidRDefault="00E80320" w:rsidP="00E80320">
            <w:pPr>
              <w:widowControl w:val="0"/>
              <w:autoSpaceDE w:val="0"/>
              <w:autoSpaceDN w:val="0"/>
              <w:spacing w:before="63" w:after="0" w:line="213" w:lineRule="auto"/>
              <w:ind w:right="-1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Tejkalim i tonave</w:t>
            </w:r>
          </w:p>
        </w:tc>
        <w:tc>
          <w:tcPr>
            <w:tcW w:w="933" w:type="dxa"/>
          </w:tcPr>
          <w:p w14:paraId="09C9471D" w14:textId="37F01DD0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29" w:lineRule="exact"/>
              <w:ind w:right="1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Tarifa</w:t>
            </w:r>
          </w:p>
          <w:p w14:paraId="09B9CC3A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after="0" w:line="229" w:lineRule="exact"/>
              <w:ind w:right="1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  <w:t>€/km</w:t>
            </w:r>
          </w:p>
        </w:tc>
        <w:tc>
          <w:tcPr>
            <w:tcW w:w="1140" w:type="dxa"/>
          </w:tcPr>
          <w:p w14:paraId="37DC7263" w14:textId="457AD034" w:rsidR="00E80320" w:rsidRPr="00D17020" w:rsidRDefault="00E80320" w:rsidP="00E80320">
            <w:pPr>
              <w:widowControl w:val="0"/>
              <w:autoSpaceDE w:val="0"/>
              <w:autoSpaceDN w:val="0"/>
              <w:spacing w:before="63" w:after="0" w:line="213" w:lineRule="auto"/>
              <w:ind w:right="-1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Tejkalim i tonave</w:t>
            </w:r>
          </w:p>
        </w:tc>
        <w:tc>
          <w:tcPr>
            <w:tcW w:w="816" w:type="dxa"/>
          </w:tcPr>
          <w:p w14:paraId="57D04B31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29" w:lineRule="exact"/>
              <w:ind w:right="1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Tarifa</w:t>
            </w:r>
          </w:p>
          <w:p w14:paraId="3754A976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after="0" w:line="229" w:lineRule="exact"/>
              <w:ind w:right="1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  <w:t>€/km</w:t>
            </w:r>
          </w:p>
        </w:tc>
        <w:tc>
          <w:tcPr>
            <w:tcW w:w="1140" w:type="dxa"/>
          </w:tcPr>
          <w:p w14:paraId="45F5E803" w14:textId="2514107C" w:rsidR="00E80320" w:rsidRPr="00D17020" w:rsidRDefault="00E80320" w:rsidP="00E80320">
            <w:pPr>
              <w:widowControl w:val="0"/>
              <w:autoSpaceDE w:val="0"/>
              <w:autoSpaceDN w:val="0"/>
              <w:spacing w:before="63" w:after="0" w:line="213" w:lineRule="auto"/>
              <w:ind w:right="-1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Tejkalim i tonave</w:t>
            </w:r>
          </w:p>
        </w:tc>
        <w:tc>
          <w:tcPr>
            <w:tcW w:w="816" w:type="dxa"/>
          </w:tcPr>
          <w:p w14:paraId="6CE174AF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29" w:lineRule="exact"/>
              <w:ind w:right="1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Tarifa</w:t>
            </w:r>
          </w:p>
          <w:p w14:paraId="7A8E614B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after="0" w:line="229" w:lineRule="exact"/>
              <w:ind w:right="1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  <w:t>€/km</w:t>
            </w:r>
          </w:p>
        </w:tc>
        <w:tc>
          <w:tcPr>
            <w:tcW w:w="1140" w:type="dxa"/>
          </w:tcPr>
          <w:p w14:paraId="433778BA" w14:textId="608A7DCB" w:rsidR="00E80320" w:rsidRPr="00D17020" w:rsidRDefault="00E80320" w:rsidP="00E80320">
            <w:pPr>
              <w:widowControl w:val="0"/>
              <w:autoSpaceDE w:val="0"/>
              <w:autoSpaceDN w:val="0"/>
              <w:spacing w:before="63" w:after="0" w:line="213" w:lineRule="auto"/>
              <w:ind w:right="-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Tejkalim i tonave</w:t>
            </w:r>
          </w:p>
        </w:tc>
        <w:tc>
          <w:tcPr>
            <w:tcW w:w="816" w:type="dxa"/>
          </w:tcPr>
          <w:p w14:paraId="4FD979C1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29" w:lineRule="exact"/>
              <w:ind w:right="1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Tarifa</w:t>
            </w:r>
          </w:p>
          <w:p w14:paraId="444414AE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after="0" w:line="229" w:lineRule="exact"/>
              <w:ind w:right="1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  <w:t>€/km</w:t>
            </w:r>
          </w:p>
        </w:tc>
        <w:tc>
          <w:tcPr>
            <w:tcW w:w="1140" w:type="dxa"/>
          </w:tcPr>
          <w:p w14:paraId="02DA4330" w14:textId="79DA6736" w:rsidR="00E80320" w:rsidRPr="00D17020" w:rsidRDefault="00E80320" w:rsidP="00E80320">
            <w:pPr>
              <w:widowControl w:val="0"/>
              <w:autoSpaceDE w:val="0"/>
              <w:autoSpaceDN w:val="0"/>
              <w:spacing w:before="63" w:after="0" w:line="213" w:lineRule="auto"/>
              <w:ind w:right="-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Tejkalim i tonave</w:t>
            </w:r>
          </w:p>
        </w:tc>
        <w:tc>
          <w:tcPr>
            <w:tcW w:w="816" w:type="dxa"/>
          </w:tcPr>
          <w:p w14:paraId="477974A6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29" w:lineRule="exact"/>
              <w:ind w:right="1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Tarifa</w:t>
            </w:r>
          </w:p>
          <w:p w14:paraId="419EC2A0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after="0" w:line="229" w:lineRule="exact"/>
              <w:ind w:right="1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  <w:t>€/km</w:t>
            </w:r>
          </w:p>
        </w:tc>
      </w:tr>
      <w:tr w:rsidR="00E80320" w:rsidRPr="00D17020" w14:paraId="6E8A917D" w14:textId="77777777" w:rsidTr="00542C7F">
        <w:trPr>
          <w:trHeight w:val="333"/>
        </w:trPr>
        <w:tc>
          <w:tcPr>
            <w:tcW w:w="1276" w:type="dxa"/>
          </w:tcPr>
          <w:p w14:paraId="65D048E4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0,1</w:t>
            </w:r>
          </w:p>
        </w:tc>
        <w:tc>
          <w:tcPr>
            <w:tcW w:w="933" w:type="dxa"/>
          </w:tcPr>
          <w:p w14:paraId="028944A7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0,22</w:t>
            </w:r>
          </w:p>
        </w:tc>
        <w:tc>
          <w:tcPr>
            <w:tcW w:w="1140" w:type="dxa"/>
          </w:tcPr>
          <w:p w14:paraId="671B5B69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2,1</w:t>
            </w:r>
          </w:p>
        </w:tc>
        <w:tc>
          <w:tcPr>
            <w:tcW w:w="816" w:type="dxa"/>
          </w:tcPr>
          <w:p w14:paraId="1F8EB373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1,24</w:t>
            </w:r>
          </w:p>
        </w:tc>
        <w:tc>
          <w:tcPr>
            <w:tcW w:w="1140" w:type="dxa"/>
          </w:tcPr>
          <w:p w14:paraId="40870743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4,1</w:t>
            </w:r>
          </w:p>
        </w:tc>
        <w:tc>
          <w:tcPr>
            <w:tcW w:w="816" w:type="dxa"/>
          </w:tcPr>
          <w:p w14:paraId="172E6FEE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3,87</w:t>
            </w:r>
          </w:p>
        </w:tc>
        <w:tc>
          <w:tcPr>
            <w:tcW w:w="1140" w:type="dxa"/>
          </w:tcPr>
          <w:p w14:paraId="6B88C816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6,1</w:t>
            </w:r>
          </w:p>
        </w:tc>
        <w:tc>
          <w:tcPr>
            <w:tcW w:w="816" w:type="dxa"/>
          </w:tcPr>
          <w:p w14:paraId="7970F0E5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8,15</w:t>
            </w:r>
          </w:p>
        </w:tc>
        <w:tc>
          <w:tcPr>
            <w:tcW w:w="1140" w:type="dxa"/>
          </w:tcPr>
          <w:p w14:paraId="7CD67999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8,1</w:t>
            </w:r>
          </w:p>
        </w:tc>
        <w:tc>
          <w:tcPr>
            <w:tcW w:w="816" w:type="dxa"/>
          </w:tcPr>
          <w:p w14:paraId="4B03DEE3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14,10</w:t>
            </w:r>
          </w:p>
        </w:tc>
      </w:tr>
      <w:tr w:rsidR="00E80320" w:rsidRPr="00D17020" w14:paraId="6D1A1B04" w14:textId="77777777" w:rsidTr="00542C7F">
        <w:trPr>
          <w:trHeight w:val="333"/>
        </w:trPr>
        <w:tc>
          <w:tcPr>
            <w:tcW w:w="1276" w:type="dxa"/>
          </w:tcPr>
          <w:p w14:paraId="54FC5F3F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0,2</w:t>
            </w:r>
          </w:p>
        </w:tc>
        <w:tc>
          <w:tcPr>
            <w:tcW w:w="933" w:type="dxa"/>
          </w:tcPr>
          <w:p w14:paraId="70DED105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0,24</w:t>
            </w:r>
          </w:p>
        </w:tc>
        <w:tc>
          <w:tcPr>
            <w:tcW w:w="1140" w:type="dxa"/>
          </w:tcPr>
          <w:p w14:paraId="2F05A48E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2,2</w:t>
            </w:r>
          </w:p>
        </w:tc>
        <w:tc>
          <w:tcPr>
            <w:tcW w:w="816" w:type="dxa"/>
          </w:tcPr>
          <w:p w14:paraId="06869941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1,33</w:t>
            </w:r>
          </w:p>
        </w:tc>
        <w:tc>
          <w:tcPr>
            <w:tcW w:w="1140" w:type="dxa"/>
          </w:tcPr>
          <w:p w14:paraId="74B218E5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4,2</w:t>
            </w:r>
          </w:p>
        </w:tc>
        <w:tc>
          <w:tcPr>
            <w:tcW w:w="816" w:type="dxa"/>
          </w:tcPr>
          <w:p w14:paraId="6F71F190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4,04</w:t>
            </w:r>
          </w:p>
        </w:tc>
        <w:tc>
          <w:tcPr>
            <w:tcW w:w="1140" w:type="dxa"/>
          </w:tcPr>
          <w:p w14:paraId="014D2291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6,2</w:t>
            </w:r>
          </w:p>
        </w:tc>
        <w:tc>
          <w:tcPr>
            <w:tcW w:w="816" w:type="dxa"/>
          </w:tcPr>
          <w:p w14:paraId="0733D4E5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8,41</w:t>
            </w:r>
          </w:p>
        </w:tc>
        <w:tc>
          <w:tcPr>
            <w:tcW w:w="1140" w:type="dxa"/>
          </w:tcPr>
          <w:p w14:paraId="6A7AFBDA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8,2</w:t>
            </w:r>
          </w:p>
        </w:tc>
        <w:tc>
          <w:tcPr>
            <w:tcW w:w="816" w:type="dxa"/>
          </w:tcPr>
          <w:p w14:paraId="0B1CDB6A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14,44</w:t>
            </w:r>
          </w:p>
        </w:tc>
      </w:tr>
      <w:tr w:rsidR="00E80320" w:rsidRPr="00D17020" w14:paraId="4869DA01" w14:textId="77777777" w:rsidTr="00542C7F">
        <w:trPr>
          <w:trHeight w:val="333"/>
        </w:trPr>
        <w:tc>
          <w:tcPr>
            <w:tcW w:w="1276" w:type="dxa"/>
          </w:tcPr>
          <w:p w14:paraId="1D8B5A6C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0,3</w:t>
            </w:r>
          </w:p>
        </w:tc>
        <w:tc>
          <w:tcPr>
            <w:tcW w:w="933" w:type="dxa"/>
          </w:tcPr>
          <w:p w14:paraId="06189F5B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0,27</w:t>
            </w:r>
          </w:p>
        </w:tc>
        <w:tc>
          <w:tcPr>
            <w:tcW w:w="1140" w:type="dxa"/>
          </w:tcPr>
          <w:p w14:paraId="79A6096C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2,3</w:t>
            </w:r>
          </w:p>
        </w:tc>
        <w:tc>
          <w:tcPr>
            <w:tcW w:w="816" w:type="dxa"/>
          </w:tcPr>
          <w:p w14:paraId="71C46A3E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1,43</w:t>
            </w:r>
          </w:p>
        </w:tc>
        <w:tc>
          <w:tcPr>
            <w:tcW w:w="1140" w:type="dxa"/>
          </w:tcPr>
          <w:p w14:paraId="172CD007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4,3</w:t>
            </w:r>
          </w:p>
        </w:tc>
        <w:tc>
          <w:tcPr>
            <w:tcW w:w="816" w:type="dxa"/>
          </w:tcPr>
          <w:p w14:paraId="2D3547A1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4,22</w:t>
            </w:r>
          </w:p>
        </w:tc>
        <w:tc>
          <w:tcPr>
            <w:tcW w:w="1140" w:type="dxa"/>
          </w:tcPr>
          <w:p w14:paraId="7009AFF8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6,3</w:t>
            </w:r>
          </w:p>
        </w:tc>
        <w:tc>
          <w:tcPr>
            <w:tcW w:w="816" w:type="dxa"/>
          </w:tcPr>
          <w:p w14:paraId="3EB0BE0C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8,68</w:t>
            </w:r>
          </w:p>
        </w:tc>
        <w:tc>
          <w:tcPr>
            <w:tcW w:w="1140" w:type="dxa"/>
          </w:tcPr>
          <w:p w14:paraId="1D779D11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8,3</w:t>
            </w:r>
          </w:p>
        </w:tc>
        <w:tc>
          <w:tcPr>
            <w:tcW w:w="816" w:type="dxa"/>
          </w:tcPr>
          <w:p w14:paraId="10D14C54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14,79</w:t>
            </w:r>
          </w:p>
        </w:tc>
      </w:tr>
      <w:tr w:rsidR="00E80320" w:rsidRPr="00D17020" w14:paraId="3F0B7B80" w14:textId="77777777" w:rsidTr="00542C7F">
        <w:trPr>
          <w:trHeight w:val="333"/>
        </w:trPr>
        <w:tc>
          <w:tcPr>
            <w:tcW w:w="1276" w:type="dxa"/>
          </w:tcPr>
          <w:p w14:paraId="1FDD27A4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0,4</w:t>
            </w:r>
          </w:p>
        </w:tc>
        <w:tc>
          <w:tcPr>
            <w:tcW w:w="933" w:type="dxa"/>
          </w:tcPr>
          <w:p w14:paraId="024678CD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0,29</w:t>
            </w:r>
          </w:p>
        </w:tc>
        <w:tc>
          <w:tcPr>
            <w:tcW w:w="1140" w:type="dxa"/>
          </w:tcPr>
          <w:p w14:paraId="6495091E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2,4</w:t>
            </w:r>
          </w:p>
        </w:tc>
        <w:tc>
          <w:tcPr>
            <w:tcW w:w="816" w:type="dxa"/>
          </w:tcPr>
          <w:p w14:paraId="448BAA07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1,53</w:t>
            </w:r>
          </w:p>
        </w:tc>
        <w:tc>
          <w:tcPr>
            <w:tcW w:w="1140" w:type="dxa"/>
          </w:tcPr>
          <w:p w14:paraId="3D06AF20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4,4</w:t>
            </w:r>
          </w:p>
        </w:tc>
        <w:tc>
          <w:tcPr>
            <w:tcW w:w="816" w:type="dxa"/>
          </w:tcPr>
          <w:p w14:paraId="44793DA2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4,41</w:t>
            </w:r>
          </w:p>
        </w:tc>
        <w:tc>
          <w:tcPr>
            <w:tcW w:w="1140" w:type="dxa"/>
          </w:tcPr>
          <w:p w14:paraId="7A3E55FA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6,4</w:t>
            </w:r>
          </w:p>
        </w:tc>
        <w:tc>
          <w:tcPr>
            <w:tcW w:w="816" w:type="dxa"/>
          </w:tcPr>
          <w:p w14:paraId="447547C3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8,94</w:t>
            </w:r>
          </w:p>
        </w:tc>
        <w:tc>
          <w:tcPr>
            <w:tcW w:w="1140" w:type="dxa"/>
          </w:tcPr>
          <w:p w14:paraId="624EEC10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8,4</w:t>
            </w:r>
          </w:p>
        </w:tc>
        <w:tc>
          <w:tcPr>
            <w:tcW w:w="816" w:type="dxa"/>
          </w:tcPr>
          <w:p w14:paraId="08C3150E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15,14</w:t>
            </w:r>
          </w:p>
        </w:tc>
      </w:tr>
      <w:tr w:rsidR="00E80320" w:rsidRPr="00D17020" w14:paraId="1F204B16" w14:textId="77777777" w:rsidTr="00542C7F">
        <w:trPr>
          <w:trHeight w:val="333"/>
        </w:trPr>
        <w:tc>
          <w:tcPr>
            <w:tcW w:w="1276" w:type="dxa"/>
          </w:tcPr>
          <w:p w14:paraId="368DA6EE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0,5</w:t>
            </w:r>
          </w:p>
        </w:tc>
        <w:tc>
          <w:tcPr>
            <w:tcW w:w="933" w:type="dxa"/>
          </w:tcPr>
          <w:p w14:paraId="7349D299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0,33</w:t>
            </w:r>
          </w:p>
        </w:tc>
        <w:tc>
          <w:tcPr>
            <w:tcW w:w="1140" w:type="dxa"/>
          </w:tcPr>
          <w:p w14:paraId="72212520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2,5</w:t>
            </w:r>
          </w:p>
        </w:tc>
        <w:tc>
          <w:tcPr>
            <w:tcW w:w="816" w:type="dxa"/>
          </w:tcPr>
          <w:p w14:paraId="7C9A2C0A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1,63</w:t>
            </w:r>
          </w:p>
        </w:tc>
        <w:tc>
          <w:tcPr>
            <w:tcW w:w="1140" w:type="dxa"/>
          </w:tcPr>
          <w:p w14:paraId="41987FBB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4,5</w:t>
            </w:r>
          </w:p>
        </w:tc>
        <w:tc>
          <w:tcPr>
            <w:tcW w:w="816" w:type="dxa"/>
          </w:tcPr>
          <w:p w14:paraId="12690BC4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4,59</w:t>
            </w:r>
          </w:p>
        </w:tc>
        <w:tc>
          <w:tcPr>
            <w:tcW w:w="1140" w:type="dxa"/>
          </w:tcPr>
          <w:p w14:paraId="62F52815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6,5</w:t>
            </w:r>
          </w:p>
        </w:tc>
        <w:tc>
          <w:tcPr>
            <w:tcW w:w="816" w:type="dxa"/>
          </w:tcPr>
          <w:p w14:paraId="720F8B36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9,21</w:t>
            </w:r>
          </w:p>
        </w:tc>
        <w:tc>
          <w:tcPr>
            <w:tcW w:w="1140" w:type="dxa"/>
          </w:tcPr>
          <w:p w14:paraId="595C91CC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8,5</w:t>
            </w:r>
          </w:p>
        </w:tc>
        <w:tc>
          <w:tcPr>
            <w:tcW w:w="816" w:type="dxa"/>
          </w:tcPr>
          <w:p w14:paraId="4F5230A0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15,49</w:t>
            </w:r>
          </w:p>
        </w:tc>
      </w:tr>
      <w:tr w:rsidR="00E80320" w:rsidRPr="00D17020" w14:paraId="7810F87F" w14:textId="77777777" w:rsidTr="00542C7F">
        <w:trPr>
          <w:trHeight w:val="274"/>
        </w:trPr>
        <w:tc>
          <w:tcPr>
            <w:tcW w:w="1276" w:type="dxa"/>
            <w:tcBorders>
              <w:bottom w:val="nil"/>
            </w:tcBorders>
          </w:tcPr>
          <w:p w14:paraId="34ED401E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89" w:after="0" w:line="165" w:lineRule="exact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0,6</w:t>
            </w:r>
          </w:p>
        </w:tc>
        <w:tc>
          <w:tcPr>
            <w:tcW w:w="933" w:type="dxa"/>
            <w:tcBorders>
              <w:bottom w:val="nil"/>
            </w:tcBorders>
          </w:tcPr>
          <w:p w14:paraId="0CC1906D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89" w:after="0" w:line="165" w:lineRule="exact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0,35</w:t>
            </w:r>
          </w:p>
        </w:tc>
        <w:tc>
          <w:tcPr>
            <w:tcW w:w="1140" w:type="dxa"/>
            <w:tcBorders>
              <w:bottom w:val="nil"/>
            </w:tcBorders>
          </w:tcPr>
          <w:p w14:paraId="78CE4AAF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89" w:after="0" w:line="165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2,6</w:t>
            </w:r>
          </w:p>
        </w:tc>
        <w:tc>
          <w:tcPr>
            <w:tcW w:w="816" w:type="dxa"/>
            <w:tcBorders>
              <w:bottom w:val="nil"/>
            </w:tcBorders>
          </w:tcPr>
          <w:p w14:paraId="1D141868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89" w:after="0" w:line="165" w:lineRule="exact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1,74</w:t>
            </w:r>
          </w:p>
        </w:tc>
        <w:tc>
          <w:tcPr>
            <w:tcW w:w="1140" w:type="dxa"/>
            <w:tcBorders>
              <w:bottom w:val="nil"/>
            </w:tcBorders>
          </w:tcPr>
          <w:p w14:paraId="26F918F0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89" w:after="0" w:line="165" w:lineRule="exact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4,6</w:t>
            </w:r>
          </w:p>
        </w:tc>
        <w:tc>
          <w:tcPr>
            <w:tcW w:w="816" w:type="dxa"/>
            <w:tcBorders>
              <w:bottom w:val="nil"/>
            </w:tcBorders>
          </w:tcPr>
          <w:p w14:paraId="3D3E69C8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89" w:after="0" w:line="165" w:lineRule="exact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4,78</w:t>
            </w:r>
          </w:p>
        </w:tc>
        <w:tc>
          <w:tcPr>
            <w:tcW w:w="1140" w:type="dxa"/>
            <w:tcBorders>
              <w:bottom w:val="nil"/>
            </w:tcBorders>
          </w:tcPr>
          <w:p w14:paraId="1E6CF925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89" w:after="0" w:line="165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6,6</w:t>
            </w:r>
          </w:p>
        </w:tc>
        <w:tc>
          <w:tcPr>
            <w:tcW w:w="816" w:type="dxa"/>
            <w:tcBorders>
              <w:bottom w:val="nil"/>
            </w:tcBorders>
          </w:tcPr>
          <w:p w14:paraId="559ED1F6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89" w:after="0" w:line="165" w:lineRule="exact"/>
              <w:ind w:right="1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9,49</w:t>
            </w:r>
          </w:p>
        </w:tc>
        <w:tc>
          <w:tcPr>
            <w:tcW w:w="1140" w:type="dxa"/>
            <w:tcBorders>
              <w:bottom w:val="nil"/>
            </w:tcBorders>
          </w:tcPr>
          <w:p w14:paraId="48E9BC2F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89" w:after="0" w:line="165" w:lineRule="exact"/>
              <w:ind w:right="42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8,6</w:t>
            </w:r>
          </w:p>
        </w:tc>
        <w:tc>
          <w:tcPr>
            <w:tcW w:w="816" w:type="dxa"/>
            <w:tcBorders>
              <w:bottom w:val="nil"/>
            </w:tcBorders>
          </w:tcPr>
          <w:p w14:paraId="49E52D8B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89" w:after="0" w:line="165" w:lineRule="exact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15,85</w:t>
            </w:r>
          </w:p>
        </w:tc>
      </w:tr>
      <w:tr w:rsidR="00E80320" w:rsidRPr="00D17020" w14:paraId="1E8DA31D" w14:textId="77777777" w:rsidTr="00542C7F">
        <w:trPr>
          <w:trHeight w:val="333"/>
        </w:trPr>
        <w:tc>
          <w:tcPr>
            <w:tcW w:w="1276" w:type="dxa"/>
          </w:tcPr>
          <w:p w14:paraId="3E1A1985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0,7</w:t>
            </w:r>
          </w:p>
        </w:tc>
        <w:tc>
          <w:tcPr>
            <w:tcW w:w="933" w:type="dxa"/>
          </w:tcPr>
          <w:p w14:paraId="0A51E70D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0,38</w:t>
            </w:r>
          </w:p>
        </w:tc>
        <w:tc>
          <w:tcPr>
            <w:tcW w:w="1140" w:type="dxa"/>
          </w:tcPr>
          <w:p w14:paraId="03198823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2,7</w:t>
            </w:r>
          </w:p>
        </w:tc>
        <w:tc>
          <w:tcPr>
            <w:tcW w:w="816" w:type="dxa"/>
          </w:tcPr>
          <w:p w14:paraId="058852DA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1,85</w:t>
            </w:r>
          </w:p>
        </w:tc>
        <w:tc>
          <w:tcPr>
            <w:tcW w:w="1140" w:type="dxa"/>
          </w:tcPr>
          <w:p w14:paraId="59DF2826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4,7</w:t>
            </w:r>
          </w:p>
        </w:tc>
        <w:tc>
          <w:tcPr>
            <w:tcW w:w="816" w:type="dxa"/>
          </w:tcPr>
          <w:p w14:paraId="6114180E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4,98</w:t>
            </w:r>
          </w:p>
        </w:tc>
        <w:tc>
          <w:tcPr>
            <w:tcW w:w="1140" w:type="dxa"/>
          </w:tcPr>
          <w:p w14:paraId="5AEBAEF8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6,7</w:t>
            </w:r>
          </w:p>
        </w:tc>
        <w:tc>
          <w:tcPr>
            <w:tcW w:w="816" w:type="dxa"/>
          </w:tcPr>
          <w:p w14:paraId="1EA450CA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9,77</w:t>
            </w:r>
          </w:p>
        </w:tc>
        <w:tc>
          <w:tcPr>
            <w:tcW w:w="1140" w:type="dxa"/>
          </w:tcPr>
          <w:p w14:paraId="20BC100E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8,7</w:t>
            </w:r>
          </w:p>
        </w:tc>
        <w:tc>
          <w:tcPr>
            <w:tcW w:w="816" w:type="dxa"/>
          </w:tcPr>
          <w:p w14:paraId="69C0A52D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16,21</w:t>
            </w:r>
          </w:p>
        </w:tc>
      </w:tr>
      <w:tr w:rsidR="00E80320" w:rsidRPr="00D17020" w14:paraId="1961ACB9" w14:textId="77777777" w:rsidTr="00542C7F">
        <w:trPr>
          <w:trHeight w:val="333"/>
        </w:trPr>
        <w:tc>
          <w:tcPr>
            <w:tcW w:w="1276" w:type="dxa"/>
          </w:tcPr>
          <w:p w14:paraId="3AB75B5D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0,8</w:t>
            </w:r>
          </w:p>
        </w:tc>
        <w:tc>
          <w:tcPr>
            <w:tcW w:w="933" w:type="dxa"/>
          </w:tcPr>
          <w:p w14:paraId="2738D1BC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0,42</w:t>
            </w:r>
          </w:p>
        </w:tc>
        <w:tc>
          <w:tcPr>
            <w:tcW w:w="1140" w:type="dxa"/>
          </w:tcPr>
          <w:p w14:paraId="49D2CFB2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2,8</w:t>
            </w:r>
          </w:p>
        </w:tc>
        <w:tc>
          <w:tcPr>
            <w:tcW w:w="816" w:type="dxa"/>
          </w:tcPr>
          <w:p w14:paraId="3776B48F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1,97</w:t>
            </w:r>
          </w:p>
        </w:tc>
        <w:tc>
          <w:tcPr>
            <w:tcW w:w="1140" w:type="dxa"/>
          </w:tcPr>
          <w:p w14:paraId="5FF9A412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4,8</w:t>
            </w:r>
          </w:p>
        </w:tc>
        <w:tc>
          <w:tcPr>
            <w:tcW w:w="816" w:type="dxa"/>
          </w:tcPr>
          <w:p w14:paraId="07182361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5,18</w:t>
            </w:r>
          </w:p>
        </w:tc>
        <w:tc>
          <w:tcPr>
            <w:tcW w:w="1140" w:type="dxa"/>
          </w:tcPr>
          <w:p w14:paraId="4411F5BD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6,8</w:t>
            </w:r>
          </w:p>
        </w:tc>
        <w:tc>
          <w:tcPr>
            <w:tcW w:w="816" w:type="dxa"/>
          </w:tcPr>
          <w:p w14:paraId="000D21AA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10,05</w:t>
            </w:r>
          </w:p>
        </w:tc>
        <w:tc>
          <w:tcPr>
            <w:tcW w:w="1140" w:type="dxa"/>
          </w:tcPr>
          <w:p w14:paraId="12D12D9C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8,8</w:t>
            </w:r>
          </w:p>
        </w:tc>
        <w:tc>
          <w:tcPr>
            <w:tcW w:w="816" w:type="dxa"/>
          </w:tcPr>
          <w:p w14:paraId="7DCF6BA6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16,58</w:t>
            </w:r>
          </w:p>
        </w:tc>
      </w:tr>
      <w:tr w:rsidR="00E80320" w:rsidRPr="00D17020" w14:paraId="58E30232" w14:textId="77777777" w:rsidTr="00542C7F">
        <w:trPr>
          <w:trHeight w:val="333"/>
        </w:trPr>
        <w:tc>
          <w:tcPr>
            <w:tcW w:w="1276" w:type="dxa"/>
          </w:tcPr>
          <w:p w14:paraId="532BE862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0,9</w:t>
            </w:r>
          </w:p>
        </w:tc>
        <w:tc>
          <w:tcPr>
            <w:tcW w:w="933" w:type="dxa"/>
          </w:tcPr>
          <w:p w14:paraId="567ED3C3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0,46</w:t>
            </w:r>
          </w:p>
        </w:tc>
        <w:tc>
          <w:tcPr>
            <w:tcW w:w="1140" w:type="dxa"/>
          </w:tcPr>
          <w:p w14:paraId="5A8EC9B6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2,9</w:t>
            </w:r>
          </w:p>
        </w:tc>
        <w:tc>
          <w:tcPr>
            <w:tcW w:w="816" w:type="dxa"/>
          </w:tcPr>
          <w:p w14:paraId="32DD3E35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2,09</w:t>
            </w:r>
          </w:p>
        </w:tc>
        <w:tc>
          <w:tcPr>
            <w:tcW w:w="1140" w:type="dxa"/>
          </w:tcPr>
          <w:p w14:paraId="6CA85117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4,9</w:t>
            </w:r>
          </w:p>
        </w:tc>
        <w:tc>
          <w:tcPr>
            <w:tcW w:w="816" w:type="dxa"/>
          </w:tcPr>
          <w:p w14:paraId="103BD765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5,38</w:t>
            </w:r>
          </w:p>
        </w:tc>
        <w:tc>
          <w:tcPr>
            <w:tcW w:w="1140" w:type="dxa"/>
          </w:tcPr>
          <w:p w14:paraId="62C2F0DE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6,9</w:t>
            </w:r>
          </w:p>
        </w:tc>
        <w:tc>
          <w:tcPr>
            <w:tcW w:w="816" w:type="dxa"/>
          </w:tcPr>
          <w:p w14:paraId="6B9F50CF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10,34</w:t>
            </w:r>
          </w:p>
        </w:tc>
        <w:tc>
          <w:tcPr>
            <w:tcW w:w="1140" w:type="dxa"/>
          </w:tcPr>
          <w:p w14:paraId="59EBFF12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8,9</w:t>
            </w:r>
          </w:p>
        </w:tc>
        <w:tc>
          <w:tcPr>
            <w:tcW w:w="816" w:type="dxa"/>
          </w:tcPr>
          <w:p w14:paraId="4DA548B4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16,95</w:t>
            </w:r>
          </w:p>
        </w:tc>
      </w:tr>
      <w:tr w:rsidR="00E80320" w:rsidRPr="00D17020" w14:paraId="3724E14B" w14:textId="77777777" w:rsidTr="00542C7F">
        <w:trPr>
          <w:trHeight w:val="333"/>
        </w:trPr>
        <w:tc>
          <w:tcPr>
            <w:tcW w:w="1276" w:type="dxa"/>
          </w:tcPr>
          <w:p w14:paraId="17D82C15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1,0</w:t>
            </w:r>
          </w:p>
        </w:tc>
        <w:tc>
          <w:tcPr>
            <w:tcW w:w="933" w:type="dxa"/>
          </w:tcPr>
          <w:p w14:paraId="5B1FD507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0,50</w:t>
            </w:r>
          </w:p>
        </w:tc>
        <w:tc>
          <w:tcPr>
            <w:tcW w:w="1140" w:type="dxa"/>
          </w:tcPr>
          <w:p w14:paraId="6F3C5E9B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3,0</w:t>
            </w:r>
          </w:p>
        </w:tc>
        <w:tc>
          <w:tcPr>
            <w:tcW w:w="816" w:type="dxa"/>
          </w:tcPr>
          <w:p w14:paraId="7A06642E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2,22</w:t>
            </w:r>
          </w:p>
        </w:tc>
        <w:tc>
          <w:tcPr>
            <w:tcW w:w="1140" w:type="dxa"/>
          </w:tcPr>
          <w:p w14:paraId="623E2CEC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5,0</w:t>
            </w:r>
          </w:p>
        </w:tc>
        <w:tc>
          <w:tcPr>
            <w:tcW w:w="816" w:type="dxa"/>
          </w:tcPr>
          <w:p w14:paraId="064E4F73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5,59</w:t>
            </w:r>
          </w:p>
        </w:tc>
        <w:tc>
          <w:tcPr>
            <w:tcW w:w="1140" w:type="dxa"/>
          </w:tcPr>
          <w:p w14:paraId="054AAFF8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7,0</w:t>
            </w:r>
          </w:p>
        </w:tc>
        <w:tc>
          <w:tcPr>
            <w:tcW w:w="816" w:type="dxa"/>
          </w:tcPr>
          <w:p w14:paraId="1D4D719F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10,63</w:t>
            </w:r>
          </w:p>
        </w:tc>
        <w:tc>
          <w:tcPr>
            <w:tcW w:w="1140" w:type="dxa"/>
          </w:tcPr>
          <w:p w14:paraId="3F0CA0E7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9,0</w:t>
            </w:r>
          </w:p>
        </w:tc>
        <w:tc>
          <w:tcPr>
            <w:tcW w:w="816" w:type="dxa"/>
          </w:tcPr>
          <w:p w14:paraId="628583F9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17,32</w:t>
            </w:r>
          </w:p>
        </w:tc>
      </w:tr>
      <w:tr w:rsidR="00E80320" w:rsidRPr="00D17020" w14:paraId="4D1A4616" w14:textId="77777777" w:rsidTr="00542C7F">
        <w:trPr>
          <w:trHeight w:val="333"/>
        </w:trPr>
        <w:tc>
          <w:tcPr>
            <w:tcW w:w="1276" w:type="dxa"/>
          </w:tcPr>
          <w:p w14:paraId="1CE3BB10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1,1</w:t>
            </w:r>
          </w:p>
        </w:tc>
        <w:tc>
          <w:tcPr>
            <w:tcW w:w="933" w:type="dxa"/>
          </w:tcPr>
          <w:p w14:paraId="678C0CDB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0,55</w:t>
            </w:r>
          </w:p>
        </w:tc>
        <w:tc>
          <w:tcPr>
            <w:tcW w:w="1140" w:type="dxa"/>
          </w:tcPr>
          <w:p w14:paraId="02D628AB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3,1</w:t>
            </w:r>
          </w:p>
        </w:tc>
        <w:tc>
          <w:tcPr>
            <w:tcW w:w="816" w:type="dxa"/>
          </w:tcPr>
          <w:p w14:paraId="6CE2EC4E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2,35</w:t>
            </w:r>
          </w:p>
        </w:tc>
        <w:tc>
          <w:tcPr>
            <w:tcW w:w="1140" w:type="dxa"/>
          </w:tcPr>
          <w:p w14:paraId="5890516A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5,1</w:t>
            </w:r>
          </w:p>
        </w:tc>
        <w:tc>
          <w:tcPr>
            <w:tcW w:w="816" w:type="dxa"/>
          </w:tcPr>
          <w:p w14:paraId="339041A0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5,80</w:t>
            </w:r>
          </w:p>
        </w:tc>
        <w:tc>
          <w:tcPr>
            <w:tcW w:w="1140" w:type="dxa"/>
          </w:tcPr>
          <w:p w14:paraId="4032631A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7,1</w:t>
            </w:r>
          </w:p>
        </w:tc>
        <w:tc>
          <w:tcPr>
            <w:tcW w:w="816" w:type="dxa"/>
          </w:tcPr>
          <w:p w14:paraId="6810BD53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10,92</w:t>
            </w:r>
          </w:p>
        </w:tc>
        <w:tc>
          <w:tcPr>
            <w:tcW w:w="1140" w:type="dxa"/>
          </w:tcPr>
          <w:p w14:paraId="653C1408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9,1</w:t>
            </w:r>
          </w:p>
        </w:tc>
        <w:tc>
          <w:tcPr>
            <w:tcW w:w="816" w:type="dxa"/>
          </w:tcPr>
          <w:p w14:paraId="4CD972EA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17,70</w:t>
            </w:r>
          </w:p>
        </w:tc>
      </w:tr>
      <w:tr w:rsidR="00E80320" w:rsidRPr="00D17020" w14:paraId="00337E33" w14:textId="77777777" w:rsidTr="00542C7F">
        <w:trPr>
          <w:trHeight w:val="333"/>
        </w:trPr>
        <w:tc>
          <w:tcPr>
            <w:tcW w:w="1276" w:type="dxa"/>
          </w:tcPr>
          <w:p w14:paraId="03FF93FC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1,2</w:t>
            </w:r>
          </w:p>
        </w:tc>
        <w:tc>
          <w:tcPr>
            <w:tcW w:w="933" w:type="dxa"/>
          </w:tcPr>
          <w:p w14:paraId="7EDCE3CA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0,60</w:t>
            </w:r>
          </w:p>
        </w:tc>
        <w:tc>
          <w:tcPr>
            <w:tcW w:w="1140" w:type="dxa"/>
          </w:tcPr>
          <w:p w14:paraId="7B1BB3E4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3,2</w:t>
            </w:r>
          </w:p>
        </w:tc>
        <w:tc>
          <w:tcPr>
            <w:tcW w:w="816" w:type="dxa"/>
          </w:tcPr>
          <w:p w14:paraId="70D1273D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2,48</w:t>
            </w:r>
          </w:p>
        </w:tc>
        <w:tc>
          <w:tcPr>
            <w:tcW w:w="1140" w:type="dxa"/>
          </w:tcPr>
          <w:p w14:paraId="22DB4147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5,2</w:t>
            </w:r>
          </w:p>
        </w:tc>
        <w:tc>
          <w:tcPr>
            <w:tcW w:w="816" w:type="dxa"/>
          </w:tcPr>
          <w:p w14:paraId="50640CD8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6,02</w:t>
            </w:r>
          </w:p>
        </w:tc>
        <w:tc>
          <w:tcPr>
            <w:tcW w:w="1140" w:type="dxa"/>
          </w:tcPr>
          <w:p w14:paraId="294DA252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7,2</w:t>
            </w:r>
          </w:p>
        </w:tc>
        <w:tc>
          <w:tcPr>
            <w:tcW w:w="816" w:type="dxa"/>
          </w:tcPr>
          <w:p w14:paraId="2258F430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11,22</w:t>
            </w:r>
          </w:p>
        </w:tc>
        <w:tc>
          <w:tcPr>
            <w:tcW w:w="1140" w:type="dxa"/>
          </w:tcPr>
          <w:p w14:paraId="499CAB74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9,2</w:t>
            </w:r>
          </w:p>
        </w:tc>
        <w:tc>
          <w:tcPr>
            <w:tcW w:w="816" w:type="dxa"/>
          </w:tcPr>
          <w:p w14:paraId="1A6A6F10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18,08</w:t>
            </w:r>
          </w:p>
        </w:tc>
      </w:tr>
      <w:tr w:rsidR="00E80320" w:rsidRPr="00D17020" w14:paraId="64483E4F" w14:textId="77777777" w:rsidTr="00542C7F">
        <w:trPr>
          <w:trHeight w:val="333"/>
        </w:trPr>
        <w:tc>
          <w:tcPr>
            <w:tcW w:w="1276" w:type="dxa"/>
          </w:tcPr>
          <w:p w14:paraId="527D25A5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1,3</w:t>
            </w:r>
          </w:p>
        </w:tc>
        <w:tc>
          <w:tcPr>
            <w:tcW w:w="933" w:type="dxa"/>
          </w:tcPr>
          <w:p w14:paraId="261A10D9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0,65</w:t>
            </w:r>
          </w:p>
        </w:tc>
        <w:tc>
          <w:tcPr>
            <w:tcW w:w="1140" w:type="dxa"/>
          </w:tcPr>
          <w:p w14:paraId="510517E4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3,3</w:t>
            </w:r>
          </w:p>
        </w:tc>
        <w:tc>
          <w:tcPr>
            <w:tcW w:w="816" w:type="dxa"/>
          </w:tcPr>
          <w:p w14:paraId="4B727579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2,62</w:t>
            </w:r>
          </w:p>
        </w:tc>
        <w:tc>
          <w:tcPr>
            <w:tcW w:w="1140" w:type="dxa"/>
          </w:tcPr>
          <w:p w14:paraId="01116F2A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5,3</w:t>
            </w:r>
          </w:p>
        </w:tc>
        <w:tc>
          <w:tcPr>
            <w:tcW w:w="816" w:type="dxa"/>
          </w:tcPr>
          <w:p w14:paraId="14E24752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6,24</w:t>
            </w:r>
          </w:p>
        </w:tc>
        <w:tc>
          <w:tcPr>
            <w:tcW w:w="1140" w:type="dxa"/>
          </w:tcPr>
          <w:p w14:paraId="47D6DCF2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7,3</w:t>
            </w:r>
          </w:p>
        </w:tc>
        <w:tc>
          <w:tcPr>
            <w:tcW w:w="816" w:type="dxa"/>
          </w:tcPr>
          <w:p w14:paraId="18E7122F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11,52</w:t>
            </w:r>
          </w:p>
        </w:tc>
        <w:tc>
          <w:tcPr>
            <w:tcW w:w="1140" w:type="dxa"/>
          </w:tcPr>
          <w:p w14:paraId="73B16432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9,3</w:t>
            </w:r>
          </w:p>
        </w:tc>
        <w:tc>
          <w:tcPr>
            <w:tcW w:w="816" w:type="dxa"/>
          </w:tcPr>
          <w:p w14:paraId="775DCB2C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18,47</w:t>
            </w:r>
          </w:p>
        </w:tc>
      </w:tr>
      <w:tr w:rsidR="00E80320" w:rsidRPr="00D17020" w14:paraId="0C21D42B" w14:textId="77777777" w:rsidTr="00542C7F">
        <w:trPr>
          <w:trHeight w:val="333"/>
        </w:trPr>
        <w:tc>
          <w:tcPr>
            <w:tcW w:w="1276" w:type="dxa"/>
          </w:tcPr>
          <w:p w14:paraId="428B491F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1,4</w:t>
            </w:r>
          </w:p>
        </w:tc>
        <w:tc>
          <w:tcPr>
            <w:tcW w:w="933" w:type="dxa"/>
          </w:tcPr>
          <w:p w14:paraId="7480FDBB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0,71</w:t>
            </w:r>
          </w:p>
        </w:tc>
        <w:tc>
          <w:tcPr>
            <w:tcW w:w="1140" w:type="dxa"/>
          </w:tcPr>
          <w:p w14:paraId="1392D61D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3,4</w:t>
            </w:r>
          </w:p>
        </w:tc>
        <w:tc>
          <w:tcPr>
            <w:tcW w:w="816" w:type="dxa"/>
          </w:tcPr>
          <w:p w14:paraId="032CCEA9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2,76</w:t>
            </w:r>
          </w:p>
        </w:tc>
        <w:tc>
          <w:tcPr>
            <w:tcW w:w="1140" w:type="dxa"/>
          </w:tcPr>
          <w:p w14:paraId="6900DEBE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5,4</w:t>
            </w:r>
          </w:p>
        </w:tc>
        <w:tc>
          <w:tcPr>
            <w:tcW w:w="816" w:type="dxa"/>
          </w:tcPr>
          <w:p w14:paraId="616E0573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6,47</w:t>
            </w:r>
          </w:p>
        </w:tc>
        <w:tc>
          <w:tcPr>
            <w:tcW w:w="1140" w:type="dxa"/>
          </w:tcPr>
          <w:p w14:paraId="54D4093B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7,4</w:t>
            </w:r>
          </w:p>
        </w:tc>
        <w:tc>
          <w:tcPr>
            <w:tcW w:w="816" w:type="dxa"/>
          </w:tcPr>
          <w:p w14:paraId="65731152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11,83</w:t>
            </w:r>
          </w:p>
        </w:tc>
        <w:tc>
          <w:tcPr>
            <w:tcW w:w="1140" w:type="dxa"/>
          </w:tcPr>
          <w:p w14:paraId="0A6C5E6B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9,4</w:t>
            </w:r>
          </w:p>
        </w:tc>
        <w:tc>
          <w:tcPr>
            <w:tcW w:w="816" w:type="dxa"/>
          </w:tcPr>
          <w:p w14:paraId="7A6EEA5C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18,86</w:t>
            </w:r>
          </w:p>
        </w:tc>
      </w:tr>
      <w:tr w:rsidR="00E80320" w:rsidRPr="00D17020" w14:paraId="47EDDD93" w14:textId="77777777" w:rsidTr="00542C7F">
        <w:trPr>
          <w:trHeight w:val="333"/>
        </w:trPr>
        <w:tc>
          <w:tcPr>
            <w:tcW w:w="1276" w:type="dxa"/>
          </w:tcPr>
          <w:p w14:paraId="08D53C22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1,5</w:t>
            </w:r>
          </w:p>
        </w:tc>
        <w:tc>
          <w:tcPr>
            <w:tcW w:w="933" w:type="dxa"/>
          </w:tcPr>
          <w:p w14:paraId="777094E7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0,79</w:t>
            </w:r>
          </w:p>
        </w:tc>
        <w:tc>
          <w:tcPr>
            <w:tcW w:w="1140" w:type="dxa"/>
          </w:tcPr>
          <w:p w14:paraId="350D56BB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3,5</w:t>
            </w:r>
          </w:p>
        </w:tc>
        <w:tc>
          <w:tcPr>
            <w:tcW w:w="816" w:type="dxa"/>
          </w:tcPr>
          <w:p w14:paraId="5BC524AA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2,91</w:t>
            </w:r>
          </w:p>
        </w:tc>
        <w:tc>
          <w:tcPr>
            <w:tcW w:w="1140" w:type="dxa"/>
          </w:tcPr>
          <w:p w14:paraId="351C7AB4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5,5</w:t>
            </w:r>
          </w:p>
        </w:tc>
        <w:tc>
          <w:tcPr>
            <w:tcW w:w="816" w:type="dxa"/>
          </w:tcPr>
          <w:p w14:paraId="209C2947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6,70</w:t>
            </w:r>
          </w:p>
        </w:tc>
        <w:tc>
          <w:tcPr>
            <w:tcW w:w="1140" w:type="dxa"/>
          </w:tcPr>
          <w:p w14:paraId="21E85320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7,5</w:t>
            </w:r>
          </w:p>
        </w:tc>
        <w:tc>
          <w:tcPr>
            <w:tcW w:w="816" w:type="dxa"/>
          </w:tcPr>
          <w:p w14:paraId="68C9AD4B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12,14</w:t>
            </w:r>
          </w:p>
        </w:tc>
        <w:tc>
          <w:tcPr>
            <w:tcW w:w="1140" w:type="dxa"/>
          </w:tcPr>
          <w:p w14:paraId="1C09F8B4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9,5</w:t>
            </w:r>
          </w:p>
        </w:tc>
        <w:tc>
          <w:tcPr>
            <w:tcW w:w="816" w:type="dxa"/>
          </w:tcPr>
          <w:p w14:paraId="4596DECB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19,25</w:t>
            </w:r>
          </w:p>
        </w:tc>
      </w:tr>
      <w:tr w:rsidR="00E80320" w:rsidRPr="00D17020" w14:paraId="287399F6" w14:textId="77777777" w:rsidTr="00542C7F">
        <w:trPr>
          <w:trHeight w:val="333"/>
        </w:trPr>
        <w:tc>
          <w:tcPr>
            <w:tcW w:w="1276" w:type="dxa"/>
          </w:tcPr>
          <w:p w14:paraId="0B5A235A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1,6</w:t>
            </w:r>
          </w:p>
        </w:tc>
        <w:tc>
          <w:tcPr>
            <w:tcW w:w="933" w:type="dxa"/>
          </w:tcPr>
          <w:p w14:paraId="1C0AEA19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0,84</w:t>
            </w:r>
          </w:p>
        </w:tc>
        <w:tc>
          <w:tcPr>
            <w:tcW w:w="1140" w:type="dxa"/>
          </w:tcPr>
          <w:p w14:paraId="69C36F9C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3,6</w:t>
            </w:r>
          </w:p>
        </w:tc>
        <w:tc>
          <w:tcPr>
            <w:tcW w:w="816" w:type="dxa"/>
          </w:tcPr>
          <w:p w14:paraId="099DAC29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3,05</w:t>
            </w:r>
          </w:p>
        </w:tc>
        <w:tc>
          <w:tcPr>
            <w:tcW w:w="1140" w:type="dxa"/>
          </w:tcPr>
          <w:p w14:paraId="00E2575F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5,6</w:t>
            </w:r>
          </w:p>
        </w:tc>
        <w:tc>
          <w:tcPr>
            <w:tcW w:w="816" w:type="dxa"/>
          </w:tcPr>
          <w:p w14:paraId="063E8D04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6,93</w:t>
            </w:r>
          </w:p>
        </w:tc>
        <w:tc>
          <w:tcPr>
            <w:tcW w:w="1140" w:type="dxa"/>
          </w:tcPr>
          <w:p w14:paraId="28B47A18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7,6</w:t>
            </w:r>
          </w:p>
        </w:tc>
        <w:tc>
          <w:tcPr>
            <w:tcW w:w="816" w:type="dxa"/>
          </w:tcPr>
          <w:p w14:paraId="2EBCAD10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12,46</w:t>
            </w:r>
          </w:p>
        </w:tc>
        <w:tc>
          <w:tcPr>
            <w:tcW w:w="1140" w:type="dxa"/>
          </w:tcPr>
          <w:p w14:paraId="17481E29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9,6</w:t>
            </w:r>
          </w:p>
        </w:tc>
        <w:tc>
          <w:tcPr>
            <w:tcW w:w="816" w:type="dxa"/>
          </w:tcPr>
          <w:p w14:paraId="44B9D6D6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19,65</w:t>
            </w:r>
          </w:p>
        </w:tc>
      </w:tr>
      <w:tr w:rsidR="00E80320" w:rsidRPr="00D17020" w14:paraId="3A6B83FE" w14:textId="77777777" w:rsidTr="00542C7F">
        <w:trPr>
          <w:trHeight w:val="333"/>
        </w:trPr>
        <w:tc>
          <w:tcPr>
            <w:tcW w:w="1276" w:type="dxa"/>
          </w:tcPr>
          <w:p w14:paraId="75E635CD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1,7</w:t>
            </w:r>
          </w:p>
        </w:tc>
        <w:tc>
          <w:tcPr>
            <w:tcW w:w="933" w:type="dxa"/>
          </w:tcPr>
          <w:p w14:paraId="1BAAE599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0,93</w:t>
            </w:r>
          </w:p>
        </w:tc>
        <w:tc>
          <w:tcPr>
            <w:tcW w:w="1140" w:type="dxa"/>
          </w:tcPr>
          <w:p w14:paraId="0636D642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3,7</w:t>
            </w:r>
          </w:p>
        </w:tc>
        <w:tc>
          <w:tcPr>
            <w:tcW w:w="816" w:type="dxa"/>
          </w:tcPr>
          <w:p w14:paraId="00C653E2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3,21</w:t>
            </w:r>
          </w:p>
        </w:tc>
        <w:tc>
          <w:tcPr>
            <w:tcW w:w="1140" w:type="dxa"/>
          </w:tcPr>
          <w:p w14:paraId="538CB787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5,7</w:t>
            </w:r>
          </w:p>
        </w:tc>
        <w:tc>
          <w:tcPr>
            <w:tcW w:w="816" w:type="dxa"/>
          </w:tcPr>
          <w:p w14:paraId="5869993F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7,17</w:t>
            </w:r>
          </w:p>
        </w:tc>
        <w:tc>
          <w:tcPr>
            <w:tcW w:w="1140" w:type="dxa"/>
          </w:tcPr>
          <w:p w14:paraId="6628FE12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7,7</w:t>
            </w:r>
          </w:p>
        </w:tc>
        <w:tc>
          <w:tcPr>
            <w:tcW w:w="816" w:type="dxa"/>
          </w:tcPr>
          <w:p w14:paraId="4DA7DFDD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12,78</w:t>
            </w:r>
          </w:p>
        </w:tc>
        <w:tc>
          <w:tcPr>
            <w:tcW w:w="1140" w:type="dxa"/>
          </w:tcPr>
          <w:p w14:paraId="3C440DA2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9,7</w:t>
            </w:r>
          </w:p>
        </w:tc>
        <w:tc>
          <w:tcPr>
            <w:tcW w:w="816" w:type="dxa"/>
          </w:tcPr>
          <w:p w14:paraId="19CBCC5B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20,05</w:t>
            </w:r>
          </w:p>
        </w:tc>
      </w:tr>
      <w:tr w:rsidR="00E80320" w:rsidRPr="00D17020" w14:paraId="652D4519" w14:textId="77777777" w:rsidTr="00542C7F">
        <w:trPr>
          <w:trHeight w:val="333"/>
        </w:trPr>
        <w:tc>
          <w:tcPr>
            <w:tcW w:w="1276" w:type="dxa"/>
          </w:tcPr>
          <w:p w14:paraId="49B3854F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1,8</w:t>
            </w:r>
          </w:p>
        </w:tc>
        <w:tc>
          <w:tcPr>
            <w:tcW w:w="933" w:type="dxa"/>
          </w:tcPr>
          <w:p w14:paraId="070DFFF8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0,99</w:t>
            </w:r>
          </w:p>
        </w:tc>
        <w:tc>
          <w:tcPr>
            <w:tcW w:w="1140" w:type="dxa"/>
          </w:tcPr>
          <w:p w14:paraId="3F217F85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3,8</w:t>
            </w:r>
          </w:p>
        </w:tc>
        <w:tc>
          <w:tcPr>
            <w:tcW w:w="816" w:type="dxa"/>
          </w:tcPr>
          <w:p w14:paraId="0325F487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3,37</w:t>
            </w:r>
          </w:p>
        </w:tc>
        <w:tc>
          <w:tcPr>
            <w:tcW w:w="1140" w:type="dxa"/>
          </w:tcPr>
          <w:p w14:paraId="62227F09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5,8</w:t>
            </w:r>
          </w:p>
        </w:tc>
        <w:tc>
          <w:tcPr>
            <w:tcW w:w="816" w:type="dxa"/>
          </w:tcPr>
          <w:p w14:paraId="60706B9D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7,41</w:t>
            </w:r>
          </w:p>
        </w:tc>
        <w:tc>
          <w:tcPr>
            <w:tcW w:w="1140" w:type="dxa"/>
          </w:tcPr>
          <w:p w14:paraId="53DD53BB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7,8</w:t>
            </w:r>
          </w:p>
        </w:tc>
        <w:tc>
          <w:tcPr>
            <w:tcW w:w="816" w:type="dxa"/>
          </w:tcPr>
          <w:p w14:paraId="6CE203C6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13,10</w:t>
            </w:r>
          </w:p>
        </w:tc>
        <w:tc>
          <w:tcPr>
            <w:tcW w:w="1140" w:type="dxa"/>
          </w:tcPr>
          <w:p w14:paraId="35B7B0C7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9,8</w:t>
            </w:r>
          </w:p>
        </w:tc>
        <w:tc>
          <w:tcPr>
            <w:tcW w:w="816" w:type="dxa"/>
          </w:tcPr>
          <w:p w14:paraId="630580DB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20,46</w:t>
            </w:r>
          </w:p>
        </w:tc>
      </w:tr>
      <w:tr w:rsidR="00E80320" w:rsidRPr="00D17020" w14:paraId="2CB441D3" w14:textId="77777777" w:rsidTr="00542C7F">
        <w:trPr>
          <w:trHeight w:val="333"/>
        </w:trPr>
        <w:tc>
          <w:tcPr>
            <w:tcW w:w="1276" w:type="dxa"/>
          </w:tcPr>
          <w:p w14:paraId="14C0AD5F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1,9</w:t>
            </w:r>
          </w:p>
        </w:tc>
        <w:tc>
          <w:tcPr>
            <w:tcW w:w="933" w:type="dxa"/>
          </w:tcPr>
          <w:p w14:paraId="3EC7CE75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1,07</w:t>
            </w:r>
          </w:p>
        </w:tc>
        <w:tc>
          <w:tcPr>
            <w:tcW w:w="1140" w:type="dxa"/>
          </w:tcPr>
          <w:p w14:paraId="12483A25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3,9</w:t>
            </w:r>
          </w:p>
        </w:tc>
        <w:tc>
          <w:tcPr>
            <w:tcW w:w="816" w:type="dxa"/>
          </w:tcPr>
          <w:p w14:paraId="77EB5689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3,53</w:t>
            </w:r>
          </w:p>
        </w:tc>
        <w:tc>
          <w:tcPr>
            <w:tcW w:w="1140" w:type="dxa"/>
          </w:tcPr>
          <w:p w14:paraId="1A63AF59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5,9</w:t>
            </w:r>
          </w:p>
        </w:tc>
        <w:tc>
          <w:tcPr>
            <w:tcW w:w="816" w:type="dxa"/>
          </w:tcPr>
          <w:p w14:paraId="7D4A9A42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7,65</w:t>
            </w:r>
          </w:p>
        </w:tc>
        <w:tc>
          <w:tcPr>
            <w:tcW w:w="1140" w:type="dxa"/>
          </w:tcPr>
          <w:p w14:paraId="320CC745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7,9</w:t>
            </w:r>
          </w:p>
        </w:tc>
        <w:tc>
          <w:tcPr>
            <w:tcW w:w="816" w:type="dxa"/>
          </w:tcPr>
          <w:p w14:paraId="2F456E1F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13,43</w:t>
            </w:r>
          </w:p>
        </w:tc>
        <w:tc>
          <w:tcPr>
            <w:tcW w:w="1140" w:type="dxa"/>
          </w:tcPr>
          <w:p w14:paraId="159E5CC1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9,9</w:t>
            </w:r>
          </w:p>
        </w:tc>
        <w:tc>
          <w:tcPr>
            <w:tcW w:w="816" w:type="dxa"/>
          </w:tcPr>
          <w:p w14:paraId="77590225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20,87</w:t>
            </w:r>
          </w:p>
        </w:tc>
      </w:tr>
      <w:tr w:rsidR="00E80320" w:rsidRPr="00D17020" w14:paraId="26C14269" w14:textId="77777777" w:rsidTr="00542C7F">
        <w:trPr>
          <w:trHeight w:val="333"/>
        </w:trPr>
        <w:tc>
          <w:tcPr>
            <w:tcW w:w="1276" w:type="dxa"/>
          </w:tcPr>
          <w:p w14:paraId="1A4E0336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2,0</w:t>
            </w:r>
          </w:p>
        </w:tc>
        <w:tc>
          <w:tcPr>
            <w:tcW w:w="933" w:type="dxa"/>
          </w:tcPr>
          <w:p w14:paraId="3DDDF400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1,15</w:t>
            </w:r>
          </w:p>
        </w:tc>
        <w:tc>
          <w:tcPr>
            <w:tcW w:w="1140" w:type="dxa"/>
          </w:tcPr>
          <w:p w14:paraId="06E6857C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4,0</w:t>
            </w:r>
          </w:p>
        </w:tc>
        <w:tc>
          <w:tcPr>
            <w:tcW w:w="816" w:type="dxa"/>
          </w:tcPr>
          <w:p w14:paraId="549BA596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3,70</w:t>
            </w:r>
          </w:p>
        </w:tc>
        <w:tc>
          <w:tcPr>
            <w:tcW w:w="1140" w:type="dxa"/>
          </w:tcPr>
          <w:p w14:paraId="722C4687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6,0</w:t>
            </w:r>
          </w:p>
        </w:tc>
        <w:tc>
          <w:tcPr>
            <w:tcW w:w="816" w:type="dxa"/>
          </w:tcPr>
          <w:p w14:paraId="279A9D7C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7,90</w:t>
            </w:r>
          </w:p>
        </w:tc>
        <w:tc>
          <w:tcPr>
            <w:tcW w:w="1140" w:type="dxa"/>
          </w:tcPr>
          <w:p w14:paraId="71985C03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8,0</w:t>
            </w:r>
          </w:p>
        </w:tc>
        <w:tc>
          <w:tcPr>
            <w:tcW w:w="816" w:type="dxa"/>
          </w:tcPr>
          <w:p w14:paraId="7D0EC13E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13,77</w:t>
            </w:r>
          </w:p>
        </w:tc>
        <w:tc>
          <w:tcPr>
            <w:tcW w:w="1140" w:type="dxa"/>
          </w:tcPr>
          <w:p w14:paraId="3A1865EE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10,0</w:t>
            </w:r>
          </w:p>
        </w:tc>
        <w:tc>
          <w:tcPr>
            <w:tcW w:w="816" w:type="dxa"/>
          </w:tcPr>
          <w:p w14:paraId="550B1F6C" w14:textId="77777777" w:rsidR="00E80320" w:rsidRPr="00D17020" w:rsidRDefault="00E80320" w:rsidP="00E80320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21,29</w:t>
            </w:r>
          </w:p>
        </w:tc>
      </w:tr>
    </w:tbl>
    <w:p w14:paraId="5F1D7741" w14:textId="77777777" w:rsidR="00AF4299" w:rsidRPr="00D17020" w:rsidRDefault="00AF4299" w:rsidP="00AF4299">
      <w:pPr>
        <w:widowControl w:val="0"/>
        <w:autoSpaceDE w:val="0"/>
        <w:autoSpaceDN w:val="0"/>
        <w:spacing w:before="121" w:after="0" w:line="201" w:lineRule="auto"/>
        <w:ind w:right="1"/>
        <w:jc w:val="both"/>
        <w:outlineLvl w:val="0"/>
        <w:rPr>
          <w:rFonts w:ascii="Times New Roman" w:eastAsia="Tahoma" w:hAnsi="Times New Roman" w:cs="Times New Roman"/>
          <w:b/>
          <w:bCs/>
          <w:i/>
          <w:iCs/>
          <w:w w:val="85"/>
          <w:sz w:val="24"/>
          <w:szCs w:val="24"/>
          <w:lang w:val="sq-AL"/>
        </w:rPr>
      </w:pPr>
    </w:p>
    <w:p w14:paraId="0874F2E6" w14:textId="77777777" w:rsidR="00AF4299" w:rsidRPr="00D17020" w:rsidRDefault="00AF4299" w:rsidP="00AF4299">
      <w:pPr>
        <w:widowControl w:val="0"/>
        <w:autoSpaceDE w:val="0"/>
        <w:autoSpaceDN w:val="0"/>
        <w:spacing w:before="3"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sq-AL"/>
        </w:rPr>
      </w:pPr>
    </w:p>
    <w:tbl>
      <w:tblPr>
        <w:tblW w:w="1003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933"/>
        <w:gridCol w:w="1140"/>
        <w:gridCol w:w="816"/>
        <w:gridCol w:w="1140"/>
        <w:gridCol w:w="816"/>
        <w:gridCol w:w="1140"/>
        <w:gridCol w:w="816"/>
        <w:gridCol w:w="1140"/>
        <w:gridCol w:w="816"/>
      </w:tblGrid>
      <w:tr w:rsidR="00AF4299" w:rsidRPr="00D17020" w14:paraId="0692889D" w14:textId="77777777" w:rsidTr="00542C7F">
        <w:trPr>
          <w:trHeight w:val="549"/>
        </w:trPr>
        <w:tc>
          <w:tcPr>
            <w:tcW w:w="10033" w:type="dxa"/>
            <w:gridSpan w:val="10"/>
          </w:tcPr>
          <w:p w14:paraId="099725D1" w14:textId="491941C8" w:rsidR="00AF4299" w:rsidRPr="00D17020" w:rsidRDefault="00AF4299" w:rsidP="00AF4299">
            <w:pPr>
              <w:widowControl w:val="0"/>
              <w:autoSpaceDE w:val="0"/>
              <w:autoSpaceDN w:val="0"/>
              <w:spacing w:before="121" w:after="0" w:line="201" w:lineRule="auto"/>
              <w:ind w:right="1"/>
              <w:jc w:val="both"/>
              <w:outlineLvl w:val="0"/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Tahoma" w:hAnsi="Times New Roman" w:cs="Times New Roman"/>
                <w:b/>
                <w:bCs/>
                <w:i/>
                <w:iCs/>
                <w:w w:val="85"/>
                <w:sz w:val="24"/>
                <w:szCs w:val="24"/>
                <w:lang w:val="sq-AL"/>
              </w:rPr>
              <w:t xml:space="preserve">Tabela 4. </w:t>
            </w:r>
            <w:r w:rsidR="00110636" w:rsidRPr="00D17020">
              <w:rPr>
                <w:rFonts w:ascii="Times New Roman" w:eastAsia="Tahoma" w:hAnsi="Times New Roman" w:cs="Times New Roman"/>
                <w:b/>
                <w:bCs/>
                <w:i/>
                <w:iCs/>
                <w:w w:val="85"/>
                <w:sz w:val="24"/>
                <w:szCs w:val="24"/>
                <w:lang w:val="sq-AL"/>
              </w:rPr>
              <w:t>Kompensimi për tejkalimin e ngarkesës së përcaktuar të boshtit të një automjeti ose një grupi automjetesh për boshtet e trefishta</w:t>
            </w:r>
          </w:p>
        </w:tc>
      </w:tr>
      <w:tr w:rsidR="00AF4299" w:rsidRPr="00D17020" w14:paraId="13D1DC17" w14:textId="77777777" w:rsidTr="00542C7F">
        <w:trPr>
          <w:trHeight w:val="549"/>
        </w:trPr>
        <w:tc>
          <w:tcPr>
            <w:tcW w:w="1276" w:type="dxa"/>
          </w:tcPr>
          <w:p w14:paraId="3E8F9FAA" w14:textId="6DBD6799" w:rsidR="00AF4299" w:rsidRPr="00D17020" w:rsidRDefault="00E80320" w:rsidP="00AF4299">
            <w:pPr>
              <w:widowControl w:val="0"/>
              <w:autoSpaceDE w:val="0"/>
              <w:autoSpaceDN w:val="0"/>
              <w:spacing w:before="63" w:after="0" w:line="213" w:lineRule="auto"/>
              <w:ind w:right="-1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Tejkalim i tonave</w:t>
            </w:r>
          </w:p>
        </w:tc>
        <w:tc>
          <w:tcPr>
            <w:tcW w:w="933" w:type="dxa"/>
          </w:tcPr>
          <w:p w14:paraId="26ED122E" w14:textId="6F7EEB88" w:rsidR="00AF4299" w:rsidRPr="00D17020" w:rsidRDefault="00E80320" w:rsidP="00AF4299">
            <w:pPr>
              <w:widowControl w:val="0"/>
              <w:autoSpaceDE w:val="0"/>
              <w:autoSpaceDN w:val="0"/>
              <w:spacing w:before="41" w:after="0" w:line="229" w:lineRule="exact"/>
              <w:ind w:right="1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Tarifa</w:t>
            </w:r>
          </w:p>
          <w:p w14:paraId="6FDF24E2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after="0" w:line="229" w:lineRule="exact"/>
              <w:ind w:right="1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  <w:t>€/km</w:t>
            </w:r>
          </w:p>
        </w:tc>
        <w:tc>
          <w:tcPr>
            <w:tcW w:w="1140" w:type="dxa"/>
          </w:tcPr>
          <w:p w14:paraId="5E96D874" w14:textId="21E242E4" w:rsidR="00AF4299" w:rsidRPr="00D17020" w:rsidRDefault="00E80320" w:rsidP="00AF4299">
            <w:pPr>
              <w:widowControl w:val="0"/>
              <w:autoSpaceDE w:val="0"/>
              <w:autoSpaceDN w:val="0"/>
              <w:spacing w:before="63" w:after="0" w:line="213" w:lineRule="auto"/>
              <w:ind w:right="-1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Tejkalim i tonave</w:t>
            </w:r>
          </w:p>
        </w:tc>
        <w:tc>
          <w:tcPr>
            <w:tcW w:w="816" w:type="dxa"/>
          </w:tcPr>
          <w:p w14:paraId="5BFAB8C6" w14:textId="52DEC451" w:rsidR="00AF4299" w:rsidRPr="00D17020" w:rsidRDefault="00E80320" w:rsidP="00AF4299">
            <w:pPr>
              <w:widowControl w:val="0"/>
              <w:autoSpaceDE w:val="0"/>
              <w:autoSpaceDN w:val="0"/>
              <w:spacing w:before="41" w:after="0" w:line="229" w:lineRule="exact"/>
              <w:ind w:right="1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Tarifa</w:t>
            </w:r>
          </w:p>
          <w:p w14:paraId="3C8F6D94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after="0" w:line="229" w:lineRule="exact"/>
              <w:ind w:right="1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  <w:t>€/km</w:t>
            </w:r>
          </w:p>
        </w:tc>
        <w:tc>
          <w:tcPr>
            <w:tcW w:w="1140" w:type="dxa"/>
          </w:tcPr>
          <w:p w14:paraId="656BA4F3" w14:textId="58722075" w:rsidR="00AF4299" w:rsidRPr="00D17020" w:rsidRDefault="00E80320" w:rsidP="00AF4299">
            <w:pPr>
              <w:widowControl w:val="0"/>
              <w:autoSpaceDE w:val="0"/>
              <w:autoSpaceDN w:val="0"/>
              <w:spacing w:before="63" w:after="0" w:line="213" w:lineRule="auto"/>
              <w:ind w:right="-1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Tejkalim i tonave</w:t>
            </w:r>
          </w:p>
        </w:tc>
        <w:tc>
          <w:tcPr>
            <w:tcW w:w="816" w:type="dxa"/>
          </w:tcPr>
          <w:p w14:paraId="6DA3E47A" w14:textId="3CB05B7D" w:rsidR="00AF4299" w:rsidRPr="00D17020" w:rsidRDefault="00E80320" w:rsidP="00AF4299">
            <w:pPr>
              <w:widowControl w:val="0"/>
              <w:autoSpaceDE w:val="0"/>
              <w:autoSpaceDN w:val="0"/>
              <w:spacing w:before="41" w:after="0" w:line="229" w:lineRule="exact"/>
              <w:ind w:right="1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Tarifa</w:t>
            </w:r>
          </w:p>
          <w:p w14:paraId="4381133B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after="0" w:line="229" w:lineRule="exact"/>
              <w:ind w:right="1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  <w:t>€/km</w:t>
            </w:r>
          </w:p>
        </w:tc>
        <w:tc>
          <w:tcPr>
            <w:tcW w:w="1140" w:type="dxa"/>
          </w:tcPr>
          <w:p w14:paraId="49CBA276" w14:textId="0BFBDDBF" w:rsidR="00AF4299" w:rsidRPr="00D17020" w:rsidRDefault="00E80320" w:rsidP="00AF4299">
            <w:pPr>
              <w:widowControl w:val="0"/>
              <w:autoSpaceDE w:val="0"/>
              <w:autoSpaceDN w:val="0"/>
              <w:spacing w:before="63" w:after="0" w:line="213" w:lineRule="auto"/>
              <w:ind w:right="-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Tejkalim i tonave</w:t>
            </w:r>
          </w:p>
        </w:tc>
        <w:tc>
          <w:tcPr>
            <w:tcW w:w="816" w:type="dxa"/>
          </w:tcPr>
          <w:p w14:paraId="24247584" w14:textId="5BE55D4A" w:rsidR="00AF4299" w:rsidRPr="00D17020" w:rsidRDefault="00E80320" w:rsidP="00AF4299">
            <w:pPr>
              <w:widowControl w:val="0"/>
              <w:autoSpaceDE w:val="0"/>
              <w:autoSpaceDN w:val="0"/>
              <w:spacing w:before="41" w:after="0" w:line="229" w:lineRule="exact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Tarifa</w:t>
            </w:r>
          </w:p>
          <w:p w14:paraId="25BD0AF8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after="0" w:line="229" w:lineRule="exact"/>
              <w:ind w:right="1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  <w:t>€/km</w:t>
            </w:r>
          </w:p>
        </w:tc>
        <w:tc>
          <w:tcPr>
            <w:tcW w:w="1140" w:type="dxa"/>
          </w:tcPr>
          <w:p w14:paraId="605A808B" w14:textId="574F3597" w:rsidR="00AF4299" w:rsidRPr="00D17020" w:rsidRDefault="00E80320" w:rsidP="00AF4299">
            <w:pPr>
              <w:widowControl w:val="0"/>
              <w:autoSpaceDE w:val="0"/>
              <w:autoSpaceDN w:val="0"/>
              <w:spacing w:before="63" w:after="0" w:line="213" w:lineRule="auto"/>
              <w:ind w:right="-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Tejkalim i tonave</w:t>
            </w:r>
          </w:p>
        </w:tc>
        <w:tc>
          <w:tcPr>
            <w:tcW w:w="816" w:type="dxa"/>
          </w:tcPr>
          <w:p w14:paraId="0B023409" w14:textId="390844C4" w:rsidR="00AF4299" w:rsidRPr="00D17020" w:rsidRDefault="00E80320" w:rsidP="00AF4299">
            <w:pPr>
              <w:widowControl w:val="0"/>
              <w:autoSpaceDE w:val="0"/>
              <w:autoSpaceDN w:val="0"/>
              <w:spacing w:before="41" w:after="0" w:line="229" w:lineRule="exact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Tarifa</w:t>
            </w:r>
          </w:p>
          <w:p w14:paraId="6E92E115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after="0" w:line="229" w:lineRule="exact"/>
              <w:ind w:right="1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  <w:t>€/km</w:t>
            </w:r>
          </w:p>
        </w:tc>
      </w:tr>
      <w:tr w:rsidR="00AF4299" w:rsidRPr="00D17020" w14:paraId="34F10A83" w14:textId="77777777" w:rsidTr="00542C7F">
        <w:trPr>
          <w:trHeight w:val="333"/>
        </w:trPr>
        <w:tc>
          <w:tcPr>
            <w:tcW w:w="1276" w:type="dxa"/>
          </w:tcPr>
          <w:p w14:paraId="74F522C3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0,1</w:t>
            </w:r>
          </w:p>
        </w:tc>
        <w:tc>
          <w:tcPr>
            <w:tcW w:w="933" w:type="dxa"/>
          </w:tcPr>
          <w:p w14:paraId="7B438CD2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0,27</w:t>
            </w:r>
          </w:p>
        </w:tc>
        <w:tc>
          <w:tcPr>
            <w:tcW w:w="1140" w:type="dxa"/>
          </w:tcPr>
          <w:p w14:paraId="697E4966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2,1</w:t>
            </w:r>
          </w:p>
        </w:tc>
        <w:tc>
          <w:tcPr>
            <w:tcW w:w="816" w:type="dxa"/>
          </w:tcPr>
          <w:p w14:paraId="2CD2CAA9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1,49</w:t>
            </w:r>
          </w:p>
        </w:tc>
        <w:tc>
          <w:tcPr>
            <w:tcW w:w="1140" w:type="dxa"/>
          </w:tcPr>
          <w:p w14:paraId="2DB591DC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4,1</w:t>
            </w:r>
          </w:p>
        </w:tc>
        <w:tc>
          <w:tcPr>
            <w:tcW w:w="816" w:type="dxa"/>
          </w:tcPr>
          <w:p w14:paraId="29A95DF2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4,66</w:t>
            </w:r>
          </w:p>
        </w:tc>
        <w:tc>
          <w:tcPr>
            <w:tcW w:w="1140" w:type="dxa"/>
          </w:tcPr>
          <w:p w14:paraId="6185C928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6,1</w:t>
            </w:r>
          </w:p>
        </w:tc>
        <w:tc>
          <w:tcPr>
            <w:tcW w:w="816" w:type="dxa"/>
          </w:tcPr>
          <w:p w14:paraId="6482DED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9,83</w:t>
            </w:r>
          </w:p>
        </w:tc>
        <w:tc>
          <w:tcPr>
            <w:tcW w:w="1140" w:type="dxa"/>
          </w:tcPr>
          <w:p w14:paraId="0BACD49A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8,1</w:t>
            </w:r>
          </w:p>
        </w:tc>
        <w:tc>
          <w:tcPr>
            <w:tcW w:w="816" w:type="dxa"/>
          </w:tcPr>
          <w:p w14:paraId="0064C548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16,99</w:t>
            </w:r>
          </w:p>
        </w:tc>
      </w:tr>
      <w:tr w:rsidR="00AF4299" w:rsidRPr="00D17020" w14:paraId="725FDCFA" w14:textId="77777777" w:rsidTr="00542C7F">
        <w:trPr>
          <w:trHeight w:val="333"/>
        </w:trPr>
        <w:tc>
          <w:tcPr>
            <w:tcW w:w="1276" w:type="dxa"/>
          </w:tcPr>
          <w:p w14:paraId="1E2D15A4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0,2</w:t>
            </w:r>
          </w:p>
        </w:tc>
        <w:tc>
          <w:tcPr>
            <w:tcW w:w="933" w:type="dxa"/>
          </w:tcPr>
          <w:p w14:paraId="42A3F278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0,29</w:t>
            </w:r>
          </w:p>
        </w:tc>
        <w:tc>
          <w:tcPr>
            <w:tcW w:w="1140" w:type="dxa"/>
          </w:tcPr>
          <w:p w14:paraId="2699C0C9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2,2</w:t>
            </w:r>
          </w:p>
        </w:tc>
        <w:tc>
          <w:tcPr>
            <w:tcW w:w="816" w:type="dxa"/>
          </w:tcPr>
          <w:p w14:paraId="738594AA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1,60</w:t>
            </w:r>
          </w:p>
        </w:tc>
        <w:tc>
          <w:tcPr>
            <w:tcW w:w="1140" w:type="dxa"/>
          </w:tcPr>
          <w:p w14:paraId="66A5400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4,2</w:t>
            </w:r>
          </w:p>
        </w:tc>
        <w:tc>
          <w:tcPr>
            <w:tcW w:w="816" w:type="dxa"/>
          </w:tcPr>
          <w:p w14:paraId="6C97547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4,87</w:t>
            </w:r>
          </w:p>
        </w:tc>
        <w:tc>
          <w:tcPr>
            <w:tcW w:w="1140" w:type="dxa"/>
          </w:tcPr>
          <w:p w14:paraId="049145D6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6,2</w:t>
            </w:r>
          </w:p>
        </w:tc>
        <w:tc>
          <w:tcPr>
            <w:tcW w:w="816" w:type="dxa"/>
          </w:tcPr>
          <w:p w14:paraId="5430D11F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10,14</w:t>
            </w:r>
          </w:p>
        </w:tc>
        <w:tc>
          <w:tcPr>
            <w:tcW w:w="1140" w:type="dxa"/>
          </w:tcPr>
          <w:p w14:paraId="6FD37CCF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8,2</w:t>
            </w:r>
          </w:p>
        </w:tc>
        <w:tc>
          <w:tcPr>
            <w:tcW w:w="816" w:type="dxa"/>
          </w:tcPr>
          <w:p w14:paraId="1F67F648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17,41</w:t>
            </w:r>
          </w:p>
        </w:tc>
      </w:tr>
      <w:tr w:rsidR="00AF4299" w:rsidRPr="00D17020" w14:paraId="7120AF79" w14:textId="77777777" w:rsidTr="00542C7F">
        <w:trPr>
          <w:trHeight w:val="333"/>
        </w:trPr>
        <w:tc>
          <w:tcPr>
            <w:tcW w:w="1276" w:type="dxa"/>
          </w:tcPr>
          <w:p w14:paraId="62AD6532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0,3</w:t>
            </w:r>
          </w:p>
        </w:tc>
        <w:tc>
          <w:tcPr>
            <w:tcW w:w="933" w:type="dxa"/>
          </w:tcPr>
          <w:p w14:paraId="31100B1A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0,32</w:t>
            </w:r>
          </w:p>
        </w:tc>
        <w:tc>
          <w:tcPr>
            <w:tcW w:w="1140" w:type="dxa"/>
          </w:tcPr>
          <w:p w14:paraId="4F86B96A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2,3</w:t>
            </w:r>
          </w:p>
        </w:tc>
        <w:tc>
          <w:tcPr>
            <w:tcW w:w="816" w:type="dxa"/>
          </w:tcPr>
          <w:p w14:paraId="7E83F098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1,72</w:t>
            </w:r>
          </w:p>
        </w:tc>
        <w:tc>
          <w:tcPr>
            <w:tcW w:w="1140" w:type="dxa"/>
          </w:tcPr>
          <w:p w14:paraId="26B1F64D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4,3</w:t>
            </w:r>
          </w:p>
        </w:tc>
        <w:tc>
          <w:tcPr>
            <w:tcW w:w="816" w:type="dxa"/>
          </w:tcPr>
          <w:p w14:paraId="14429DD9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5,09</w:t>
            </w:r>
          </w:p>
        </w:tc>
        <w:tc>
          <w:tcPr>
            <w:tcW w:w="1140" w:type="dxa"/>
          </w:tcPr>
          <w:p w14:paraId="5AAE584F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6,3</w:t>
            </w:r>
          </w:p>
        </w:tc>
        <w:tc>
          <w:tcPr>
            <w:tcW w:w="816" w:type="dxa"/>
          </w:tcPr>
          <w:p w14:paraId="6D7EBDAA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10,45</w:t>
            </w:r>
          </w:p>
        </w:tc>
        <w:tc>
          <w:tcPr>
            <w:tcW w:w="1140" w:type="dxa"/>
          </w:tcPr>
          <w:p w14:paraId="323F2356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8,3</w:t>
            </w:r>
          </w:p>
        </w:tc>
        <w:tc>
          <w:tcPr>
            <w:tcW w:w="816" w:type="dxa"/>
          </w:tcPr>
          <w:p w14:paraId="3B3B6865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17,82</w:t>
            </w:r>
          </w:p>
        </w:tc>
      </w:tr>
      <w:tr w:rsidR="00AF4299" w:rsidRPr="00D17020" w14:paraId="46BC1D68" w14:textId="77777777" w:rsidTr="00542C7F">
        <w:trPr>
          <w:trHeight w:val="333"/>
        </w:trPr>
        <w:tc>
          <w:tcPr>
            <w:tcW w:w="1276" w:type="dxa"/>
          </w:tcPr>
          <w:p w14:paraId="0DF8AB6C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0,4</w:t>
            </w:r>
          </w:p>
        </w:tc>
        <w:tc>
          <w:tcPr>
            <w:tcW w:w="933" w:type="dxa"/>
          </w:tcPr>
          <w:p w14:paraId="17D50875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0,35</w:t>
            </w:r>
          </w:p>
        </w:tc>
        <w:tc>
          <w:tcPr>
            <w:tcW w:w="1140" w:type="dxa"/>
          </w:tcPr>
          <w:p w14:paraId="62B22926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2,4</w:t>
            </w:r>
          </w:p>
        </w:tc>
        <w:tc>
          <w:tcPr>
            <w:tcW w:w="816" w:type="dxa"/>
          </w:tcPr>
          <w:p w14:paraId="67E17CE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1,84</w:t>
            </w:r>
          </w:p>
        </w:tc>
        <w:tc>
          <w:tcPr>
            <w:tcW w:w="1140" w:type="dxa"/>
          </w:tcPr>
          <w:p w14:paraId="5082A667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4,4</w:t>
            </w:r>
          </w:p>
        </w:tc>
        <w:tc>
          <w:tcPr>
            <w:tcW w:w="816" w:type="dxa"/>
          </w:tcPr>
          <w:p w14:paraId="3F36A57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5,31</w:t>
            </w:r>
          </w:p>
        </w:tc>
        <w:tc>
          <w:tcPr>
            <w:tcW w:w="1140" w:type="dxa"/>
          </w:tcPr>
          <w:p w14:paraId="2E77B814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6,4</w:t>
            </w:r>
          </w:p>
        </w:tc>
        <w:tc>
          <w:tcPr>
            <w:tcW w:w="816" w:type="dxa"/>
          </w:tcPr>
          <w:p w14:paraId="41DDA0EC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10,78</w:t>
            </w:r>
          </w:p>
        </w:tc>
        <w:tc>
          <w:tcPr>
            <w:tcW w:w="1140" w:type="dxa"/>
          </w:tcPr>
          <w:p w14:paraId="6E73466A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8,4</w:t>
            </w:r>
          </w:p>
        </w:tc>
        <w:tc>
          <w:tcPr>
            <w:tcW w:w="816" w:type="dxa"/>
          </w:tcPr>
          <w:p w14:paraId="576131B0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18,24</w:t>
            </w:r>
          </w:p>
        </w:tc>
      </w:tr>
      <w:tr w:rsidR="00AF4299" w:rsidRPr="00D17020" w14:paraId="75905114" w14:textId="77777777" w:rsidTr="00542C7F">
        <w:trPr>
          <w:trHeight w:val="333"/>
        </w:trPr>
        <w:tc>
          <w:tcPr>
            <w:tcW w:w="1276" w:type="dxa"/>
          </w:tcPr>
          <w:p w14:paraId="39C0EAE9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0,5</w:t>
            </w:r>
          </w:p>
        </w:tc>
        <w:tc>
          <w:tcPr>
            <w:tcW w:w="933" w:type="dxa"/>
          </w:tcPr>
          <w:p w14:paraId="3900B51A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0,40</w:t>
            </w:r>
          </w:p>
        </w:tc>
        <w:tc>
          <w:tcPr>
            <w:tcW w:w="1140" w:type="dxa"/>
          </w:tcPr>
          <w:p w14:paraId="6B3072B8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2,5</w:t>
            </w:r>
          </w:p>
        </w:tc>
        <w:tc>
          <w:tcPr>
            <w:tcW w:w="816" w:type="dxa"/>
          </w:tcPr>
          <w:p w14:paraId="3CADF99A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1,97</w:t>
            </w:r>
          </w:p>
        </w:tc>
        <w:tc>
          <w:tcPr>
            <w:tcW w:w="1140" w:type="dxa"/>
          </w:tcPr>
          <w:p w14:paraId="794D4D0D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4,5</w:t>
            </w:r>
          </w:p>
        </w:tc>
        <w:tc>
          <w:tcPr>
            <w:tcW w:w="816" w:type="dxa"/>
          </w:tcPr>
          <w:p w14:paraId="2591F033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5,53</w:t>
            </w:r>
          </w:p>
        </w:tc>
        <w:tc>
          <w:tcPr>
            <w:tcW w:w="1140" w:type="dxa"/>
          </w:tcPr>
          <w:p w14:paraId="6AB88D65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6,5</w:t>
            </w:r>
          </w:p>
        </w:tc>
        <w:tc>
          <w:tcPr>
            <w:tcW w:w="816" w:type="dxa"/>
          </w:tcPr>
          <w:p w14:paraId="451556B9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11,10</w:t>
            </w:r>
          </w:p>
        </w:tc>
        <w:tc>
          <w:tcPr>
            <w:tcW w:w="1140" w:type="dxa"/>
          </w:tcPr>
          <w:p w14:paraId="5EACDAC9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8,5</w:t>
            </w:r>
          </w:p>
        </w:tc>
        <w:tc>
          <w:tcPr>
            <w:tcW w:w="816" w:type="dxa"/>
          </w:tcPr>
          <w:p w14:paraId="28523A38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18,67</w:t>
            </w:r>
          </w:p>
        </w:tc>
      </w:tr>
      <w:tr w:rsidR="00AF4299" w:rsidRPr="00D17020" w14:paraId="4B0F5FE7" w14:textId="77777777" w:rsidTr="00542C7F">
        <w:trPr>
          <w:trHeight w:val="333"/>
        </w:trPr>
        <w:tc>
          <w:tcPr>
            <w:tcW w:w="1276" w:type="dxa"/>
          </w:tcPr>
          <w:p w14:paraId="3C836B32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0,6</w:t>
            </w:r>
          </w:p>
        </w:tc>
        <w:tc>
          <w:tcPr>
            <w:tcW w:w="933" w:type="dxa"/>
          </w:tcPr>
          <w:p w14:paraId="18B42B9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0,43</w:t>
            </w:r>
          </w:p>
        </w:tc>
        <w:tc>
          <w:tcPr>
            <w:tcW w:w="1140" w:type="dxa"/>
          </w:tcPr>
          <w:p w14:paraId="52FA06B1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2,6</w:t>
            </w:r>
          </w:p>
        </w:tc>
        <w:tc>
          <w:tcPr>
            <w:tcW w:w="816" w:type="dxa"/>
          </w:tcPr>
          <w:p w14:paraId="5CDF9A47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2,10</w:t>
            </w:r>
          </w:p>
        </w:tc>
        <w:tc>
          <w:tcPr>
            <w:tcW w:w="1140" w:type="dxa"/>
          </w:tcPr>
          <w:p w14:paraId="092E77C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4,6</w:t>
            </w:r>
          </w:p>
        </w:tc>
        <w:tc>
          <w:tcPr>
            <w:tcW w:w="816" w:type="dxa"/>
          </w:tcPr>
          <w:p w14:paraId="56B6BD6D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5,77</w:t>
            </w:r>
          </w:p>
        </w:tc>
        <w:tc>
          <w:tcPr>
            <w:tcW w:w="1140" w:type="dxa"/>
          </w:tcPr>
          <w:p w14:paraId="3B8DE327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6,6</w:t>
            </w:r>
          </w:p>
        </w:tc>
        <w:tc>
          <w:tcPr>
            <w:tcW w:w="816" w:type="dxa"/>
          </w:tcPr>
          <w:p w14:paraId="4D501FD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11,43</w:t>
            </w:r>
          </w:p>
        </w:tc>
        <w:tc>
          <w:tcPr>
            <w:tcW w:w="1140" w:type="dxa"/>
          </w:tcPr>
          <w:p w14:paraId="15E3532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8,6</w:t>
            </w:r>
          </w:p>
        </w:tc>
        <w:tc>
          <w:tcPr>
            <w:tcW w:w="816" w:type="dxa"/>
          </w:tcPr>
          <w:p w14:paraId="4CFAC2C8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19,10</w:t>
            </w:r>
          </w:p>
        </w:tc>
      </w:tr>
      <w:tr w:rsidR="00AF4299" w:rsidRPr="00D17020" w14:paraId="0D74A6CA" w14:textId="77777777" w:rsidTr="00542C7F">
        <w:trPr>
          <w:trHeight w:val="333"/>
        </w:trPr>
        <w:tc>
          <w:tcPr>
            <w:tcW w:w="1276" w:type="dxa"/>
          </w:tcPr>
          <w:p w14:paraId="27DEF451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0,7</w:t>
            </w:r>
          </w:p>
        </w:tc>
        <w:tc>
          <w:tcPr>
            <w:tcW w:w="933" w:type="dxa"/>
          </w:tcPr>
          <w:p w14:paraId="2F4F8146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0,46</w:t>
            </w:r>
          </w:p>
        </w:tc>
        <w:tc>
          <w:tcPr>
            <w:tcW w:w="1140" w:type="dxa"/>
          </w:tcPr>
          <w:p w14:paraId="181F169A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2,7</w:t>
            </w:r>
          </w:p>
        </w:tc>
        <w:tc>
          <w:tcPr>
            <w:tcW w:w="816" w:type="dxa"/>
          </w:tcPr>
          <w:p w14:paraId="7BB2BFF3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2,23</w:t>
            </w:r>
          </w:p>
        </w:tc>
        <w:tc>
          <w:tcPr>
            <w:tcW w:w="1140" w:type="dxa"/>
          </w:tcPr>
          <w:p w14:paraId="137ABB5A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4,7</w:t>
            </w:r>
          </w:p>
        </w:tc>
        <w:tc>
          <w:tcPr>
            <w:tcW w:w="816" w:type="dxa"/>
          </w:tcPr>
          <w:p w14:paraId="667218BA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6,00</w:t>
            </w:r>
          </w:p>
        </w:tc>
        <w:tc>
          <w:tcPr>
            <w:tcW w:w="1140" w:type="dxa"/>
          </w:tcPr>
          <w:p w14:paraId="422B77C7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6,7</w:t>
            </w:r>
          </w:p>
        </w:tc>
        <w:tc>
          <w:tcPr>
            <w:tcW w:w="816" w:type="dxa"/>
          </w:tcPr>
          <w:p w14:paraId="189EEFD4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11,77</w:t>
            </w:r>
          </w:p>
        </w:tc>
        <w:tc>
          <w:tcPr>
            <w:tcW w:w="1140" w:type="dxa"/>
          </w:tcPr>
          <w:p w14:paraId="24634606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8,7</w:t>
            </w:r>
          </w:p>
        </w:tc>
        <w:tc>
          <w:tcPr>
            <w:tcW w:w="816" w:type="dxa"/>
          </w:tcPr>
          <w:p w14:paraId="0F821BE4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19,53</w:t>
            </w:r>
          </w:p>
        </w:tc>
      </w:tr>
      <w:tr w:rsidR="00AF4299" w:rsidRPr="00D17020" w14:paraId="2356814D" w14:textId="77777777" w:rsidTr="00542C7F">
        <w:trPr>
          <w:trHeight w:val="333"/>
        </w:trPr>
        <w:tc>
          <w:tcPr>
            <w:tcW w:w="1276" w:type="dxa"/>
          </w:tcPr>
          <w:p w14:paraId="4F2F4642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0,8</w:t>
            </w:r>
          </w:p>
        </w:tc>
        <w:tc>
          <w:tcPr>
            <w:tcW w:w="933" w:type="dxa"/>
          </w:tcPr>
          <w:p w14:paraId="63A738A0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0,50</w:t>
            </w:r>
          </w:p>
        </w:tc>
        <w:tc>
          <w:tcPr>
            <w:tcW w:w="1140" w:type="dxa"/>
          </w:tcPr>
          <w:p w14:paraId="21344C7C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2,8</w:t>
            </w:r>
          </w:p>
        </w:tc>
        <w:tc>
          <w:tcPr>
            <w:tcW w:w="816" w:type="dxa"/>
          </w:tcPr>
          <w:p w14:paraId="6E66FC46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2,37</w:t>
            </w:r>
          </w:p>
        </w:tc>
        <w:tc>
          <w:tcPr>
            <w:tcW w:w="1140" w:type="dxa"/>
          </w:tcPr>
          <w:p w14:paraId="7FE8F15A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4,8</w:t>
            </w:r>
          </w:p>
        </w:tc>
        <w:tc>
          <w:tcPr>
            <w:tcW w:w="816" w:type="dxa"/>
          </w:tcPr>
          <w:p w14:paraId="26800780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6,24</w:t>
            </w:r>
          </w:p>
        </w:tc>
        <w:tc>
          <w:tcPr>
            <w:tcW w:w="1140" w:type="dxa"/>
          </w:tcPr>
          <w:p w14:paraId="18AC9271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6,8</w:t>
            </w:r>
          </w:p>
        </w:tc>
        <w:tc>
          <w:tcPr>
            <w:tcW w:w="816" w:type="dxa"/>
          </w:tcPr>
          <w:p w14:paraId="2F7AC3D5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12,11</w:t>
            </w:r>
          </w:p>
        </w:tc>
        <w:tc>
          <w:tcPr>
            <w:tcW w:w="1140" w:type="dxa"/>
          </w:tcPr>
          <w:p w14:paraId="13B7807F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8,8</w:t>
            </w:r>
          </w:p>
        </w:tc>
        <w:tc>
          <w:tcPr>
            <w:tcW w:w="816" w:type="dxa"/>
          </w:tcPr>
          <w:p w14:paraId="01C951DF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19,97</w:t>
            </w:r>
          </w:p>
        </w:tc>
      </w:tr>
      <w:tr w:rsidR="00AF4299" w:rsidRPr="00D17020" w14:paraId="5CD0B920" w14:textId="77777777" w:rsidTr="00542C7F">
        <w:trPr>
          <w:trHeight w:val="333"/>
        </w:trPr>
        <w:tc>
          <w:tcPr>
            <w:tcW w:w="1276" w:type="dxa"/>
          </w:tcPr>
          <w:p w14:paraId="48AB1DAC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0,9</w:t>
            </w:r>
          </w:p>
        </w:tc>
        <w:tc>
          <w:tcPr>
            <w:tcW w:w="933" w:type="dxa"/>
          </w:tcPr>
          <w:p w14:paraId="679E30E4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0,55</w:t>
            </w:r>
          </w:p>
        </w:tc>
        <w:tc>
          <w:tcPr>
            <w:tcW w:w="1140" w:type="dxa"/>
          </w:tcPr>
          <w:p w14:paraId="3AC679C3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2,9</w:t>
            </w:r>
          </w:p>
        </w:tc>
        <w:tc>
          <w:tcPr>
            <w:tcW w:w="816" w:type="dxa"/>
          </w:tcPr>
          <w:p w14:paraId="6B3A0CFF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2,52</w:t>
            </w:r>
          </w:p>
        </w:tc>
        <w:tc>
          <w:tcPr>
            <w:tcW w:w="1140" w:type="dxa"/>
          </w:tcPr>
          <w:p w14:paraId="2D1186B4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4,9</w:t>
            </w:r>
          </w:p>
        </w:tc>
        <w:tc>
          <w:tcPr>
            <w:tcW w:w="816" w:type="dxa"/>
          </w:tcPr>
          <w:p w14:paraId="146968C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6,49</w:t>
            </w:r>
          </w:p>
        </w:tc>
        <w:tc>
          <w:tcPr>
            <w:tcW w:w="1140" w:type="dxa"/>
          </w:tcPr>
          <w:p w14:paraId="2AE67044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6,9</w:t>
            </w:r>
          </w:p>
        </w:tc>
        <w:tc>
          <w:tcPr>
            <w:tcW w:w="816" w:type="dxa"/>
          </w:tcPr>
          <w:p w14:paraId="656DBAD7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12,46</w:t>
            </w:r>
          </w:p>
        </w:tc>
        <w:tc>
          <w:tcPr>
            <w:tcW w:w="1140" w:type="dxa"/>
          </w:tcPr>
          <w:p w14:paraId="3DA5B7A7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8,9</w:t>
            </w:r>
          </w:p>
        </w:tc>
        <w:tc>
          <w:tcPr>
            <w:tcW w:w="816" w:type="dxa"/>
          </w:tcPr>
          <w:p w14:paraId="19834A93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20,42</w:t>
            </w:r>
          </w:p>
        </w:tc>
      </w:tr>
      <w:tr w:rsidR="00AF4299" w:rsidRPr="00D17020" w14:paraId="5838035A" w14:textId="77777777" w:rsidTr="00542C7F">
        <w:trPr>
          <w:trHeight w:val="333"/>
        </w:trPr>
        <w:tc>
          <w:tcPr>
            <w:tcW w:w="1276" w:type="dxa"/>
          </w:tcPr>
          <w:p w14:paraId="4E5AE4A7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1,0</w:t>
            </w:r>
          </w:p>
        </w:tc>
        <w:tc>
          <w:tcPr>
            <w:tcW w:w="933" w:type="dxa"/>
          </w:tcPr>
          <w:p w14:paraId="1002C751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0,60</w:t>
            </w:r>
          </w:p>
        </w:tc>
        <w:tc>
          <w:tcPr>
            <w:tcW w:w="1140" w:type="dxa"/>
          </w:tcPr>
          <w:p w14:paraId="55A53070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3,0</w:t>
            </w:r>
          </w:p>
        </w:tc>
        <w:tc>
          <w:tcPr>
            <w:tcW w:w="816" w:type="dxa"/>
          </w:tcPr>
          <w:p w14:paraId="3D401380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2,67</w:t>
            </w:r>
          </w:p>
        </w:tc>
        <w:tc>
          <w:tcPr>
            <w:tcW w:w="1140" w:type="dxa"/>
          </w:tcPr>
          <w:p w14:paraId="5E38F508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5,0</w:t>
            </w:r>
          </w:p>
        </w:tc>
        <w:tc>
          <w:tcPr>
            <w:tcW w:w="816" w:type="dxa"/>
          </w:tcPr>
          <w:p w14:paraId="4A1D2473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6,74</w:t>
            </w:r>
          </w:p>
        </w:tc>
        <w:tc>
          <w:tcPr>
            <w:tcW w:w="1140" w:type="dxa"/>
          </w:tcPr>
          <w:p w14:paraId="5B0C22DF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7,0</w:t>
            </w:r>
          </w:p>
        </w:tc>
        <w:tc>
          <w:tcPr>
            <w:tcW w:w="816" w:type="dxa"/>
          </w:tcPr>
          <w:p w14:paraId="7BA2AFB5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12,80</w:t>
            </w:r>
          </w:p>
        </w:tc>
        <w:tc>
          <w:tcPr>
            <w:tcW w:w="1140" w:type="dxa"/>
          </w:tcPr>
          <w:p w14:paraId="2B3BA5C5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9,0</w:t>
            </w:r>
          </w:p>
        </w:tc>
        <w:tc>
          <w:tcPr>
            <w:tcW w:w="816" w:type="dxa"/>
          </w:tcPr>
          <w:p w14:paraId="2A534984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20,87</w:t>
            </w:r>
          </w:p>
        </w:tc>
      </w:tr>
      <w:tr w:rsidR="00AF4299" w:rsidRPr="00D17020" w14:paraId="311DA0D4" w14:textId="77777777" w:rsidTr="00542C7F">
        <w:trPr>
          <w:trHeight w:val="333"/>
        </w:trPr>
        <w:tc>
          <w:tcPr>
            <w:tcW w:w="1276" w:type="dxa"/>
          </w:tcPr>
          <w:p w14:paraId="77E56896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1,1</w:t>
            </w:r>
          </w:p>
        </w:tc>
        <w:tc>
          <w:tcPr>
            <w:tcW w:w="933" w:type="dxa"/>
          </w:tcPr>
          <w:p w14:paraId="36EA3AFA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0,66</w:t>
            </w:r>
          </w:p>
        </w:tc>
        <w:tc>
          <w:tcPr>
            <w:tcW w:w="1140" w:type="dxa"/>
          </w:tcPr>
          <w:p w14:paraId="52E565A8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3,1</w:t>
            </w:r>
          </w:p>
        </w:tc>
        <w:tc>
          <w:tcPr>
            <w:tcW w:w="816" w:type="dxa"/>
          </w:tcPr>
          <w:p w14:paraId="4579B9E5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2,83</w:t>
            </w:r>
          </w:p>
        </w:tc>
        <w:tc>
          <w:tcPr>
            <w:tcW w:w="1140" w:type="dxa"/>
          </w:tcPr>
          <w:p w14:paraId="69DD5431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5,1</w:t>
            </w:r>
          </w:p>
        </w:tc>
        <w:tc>
          <w:tcPr>
            <w:tcW w:w="816" w:type="dxa"/>
          </w:tcPr>
          <w:p w14:paraId="6AF3B902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7,00</w:t>
            </w:r>
          </w:p>
        </w:tc>
        <w:tc>
          <w:tcPr>
            <w:tcW w:w="1140" w:type="dxa"/>
          </w:tcPr>
          <w:p w14:paraId="230D806F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7,1</w:t>
            </w:r>
          </w:p>
        </w:tc>
        <w:tc>
          <w:tcPr>
            <w:tcW w:w="816" w:type="dxa"/>
          </w:tcPr>
          <w:p w14:paraId="5804DBCB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13,16</w:t>
            </w:r>
          </w:p>
        </w:tc>
        <w:tc>
          <w:tcPr>
            <w:tcW w:w="1140" w:type="dxa"/>
          </w:tcPr>
          <w:p w14:paraId="4D70E0CC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9,1</w:t>
            </w:r>
          </w:p>
        </w:tc>
        <w:tc>
          <w:tcPr>
            <w:tcW w:w="816" w:type="dxa"/>
          </w:tcPr>
          <w:p w14:paraId="7E6CDB15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21,33</w:t>
            </w:r>
          </w:p>
        </w:tc>
      </w:tr>
      <w:tr w:rsidR="00AF4299" w:rsidRPr="00D17020" w14:paraId="30E7E56D" w14:textId="77777777" w:rsidTr="00542C7F">
        <w:trPr>
          <w:trHeight w:val="333"/>
        </w:trPr>
        <w:tc>
          <w:tcPr>
            <w:tcW w:w="1276" w:type="dxa"/>
          </w:tcPr>
          <w:p w14:paraId="58AFA394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1,2</w:t>
            </w:r>
          </w:p>
        </w:tc>
        <w:tc>
          <w:tcPr>
            <w:tcW w:w="933" w:type="dxa"/>
          </w:tcPr>
          <w:p w14:paraId="6523584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0,72</w:t>
            </w:r>
          </w:p>
        </w:tc>
        <w:tc>
          <w:tcPr>
            <w:tcW w:w="1140" w:type="dxa"/>
          </w:tcPr>
          <w:p w14:paraId="17FF85A0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3,2</w:t>
            </w:r>
          </w:p>
        </w:tc>
        <w:tc>
          <w:tcPr>
            <w:tcW w:w="816" w:type="dxa"/>
          </w:tcPr>
          <w:p w14:paraId="40B60412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2,99</w:t>
            </w:r>
          </w:p>
        </w:tc>
        <w:tc>
          <w:tcPr>
            <w:tcW w:w="1140" w:type="dxa"/>
          </w:tcPr>
          <w:p w14:paraId="21C7022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5,2</w:t>
            </w:r>
          </w:p>
        </w:tc>
        <w:tc>
          <w:tcPr>
            <w:tcW w:w="816" w:type="dxa"/>
          </w:tcPr>
          <w:p w14:paraId="6AAB57C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7,26</w:t>
            </w:r>
          </w:p>
        </w:tc>
        <w:tc>
          <w:tcPr>
            <w:tcW w:w="1140" w:type="dxa"/>
          </w:tcPr>
          <w:p w14:paraId="4A546369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7,2</w:t>
            </w:r>
          </w:p>
        </w:tc>
        <w:tc>
          <w:tcPr>
            <w:tcW w:w="816" w:type="dxa"/>
          </w:tcPr>
          <w:p w14:paraId="22768A5D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13,52</w:t>
            </w:r>
          </w:p>
        </w:tc>
        <w:tc>
          <w:tcPr>
            <w:tcW w:w="1140" w:type="dxa"/>
          </w:tcPr>
          <w:p w14:paraId="38A6D5BF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9,2</w:t>
            </w:r>
          </w:p>
        </w:tc>
        <w:tc>
          <w:tcPr>
            <w:tcW w:w="816" w:type="dxa"/>
          </w:tcPr>
          <w:p w14:paraId="7362D08F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21,79</w:t>
            </w:r>
          </w:p>
        </w:tc>
      </w:tr>
      <w:tr w:rsidR="00AF4299" w:rsidRPr="00D17020" w14:paraId="583DDE13" w14:textId="77777777" w:rsidTr="00542C7F">
        <w:trPr>
          <w:trHeight w:val="333"/>
        </w:trPr>
        <w:tc>
          <w:tcPr>
            <w:tcW w:w="1276" w:type="dxa"/>
          </w:tcPr>
          <w:p w14:paraId="4B595A98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1,3</w:t>
            </w:r>
          </w:p>
        </w:tc>
        <w:tc>
          <w:tcPr>
            <w:tcW w:w="933" w:type="dxa"/>
          </w:tcPr>
          <w:p w14:paraId="3DF54472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0,78</w:t>
            </w:r>
          </w:p>
        </w:tc>
        <w:tc>
          <w:tcPr>
            <w:tcW w:w="1140" w:type="dxa"/>
          </w:tcPr>
          <w:p w14:paraId="054FB158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3,3</w:t>
            </w:r>
          </w:p>
        </w:tc>
        <w:tc>
          <w:tcPr>
            <w:tcW w:w="816" w:type="dxa"/>
          </w:tcPr>
          <w:p w14:paraId="5D532DF8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3,15</w:t>
            </w:r>
          </w:p>
        </w:tc>
        <w:tc>
          <w:tcPr>
            <w:tcW w:w="1140" w:type="dxa"/>
          </w:tcPr>
          <w:p w14:paraId="5B177B5A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5,3</w:t>
            </w:r>
          </w:p>
        </w:tc>
        <w:tc>
          <w:tcPr>
            <w:tcW w:w="816" w:type="dxa"/>
          </w:tcPr>
          <w:p w14:paraId="2EE419F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7,52</w:t>
            </w:r>
          </w:p>
        </w:tc>
        <w:tc>
          <w:tcPr>
            <w:tcW w:w="1140" w:type="dxa"/>
          </w:tcPr>
          <w:p w14:paraId="7FC5E722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7,3</w:t>
            </w:r>
          </w:p>
        </w:tc>
        <w:tc>
          <w:tcPr>
            <w:tcW w:w="816" w:type="dxa"/>
          </w:tcPr>
          <w:p w14:paraId="6640F697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13,89</w:t>
            </w:r>
          </w:p>
        </w:tc>
        <w:tc>
          <w:tcPr>
            <w:tcW w:w="1140" w:type="dxa"/>
          </w:tcPr>
          <w:p w14:paraId="6540E6C7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9,3</w:t>
            </w:r>
          </w:p>
        </w:tc>
        <w:tc>
          <w:tcPr>
            <w:tcW w:w="816" w:type="dxa"/>
          </w:tcPr>
          <w:p w14:paraId="05E25E07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22,25</w:t>
            </w:r>
          </w:p>
        </w:tc>
      </w:tr>
      <w:tr w:rsidR="00AF4299" w:rsidRPr="00D17020" w14:paraId="62215F55" w14:textId="77777777" w:rsidTr="00542C7F">
        <w:trPr>
          <w:trHeight w:val="333"/>
        </w:trPr>
        <w:tc>
          <w:tcPr>
            <w:tcW w:w="1276" w:type="dxa"/>
          </w:tcPr>
          <w:p w14:paraId="587D6D32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1,4</w:t>
            </w:r>
          </w:p>
        </w:tc>
        <w:tc>
          <w:tcPr>
            <w:tcW w:w="933" w:type="dxa"/>
          </w:tcPr>
          <w:p w14:paraId="5ED2FF63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0,85</w:t>
            </w:r>
          </w:p>
        </w:tc>
        <w:tc>
          <w:tcPr>
            <w:tcW w:w="1140" w:type="dxa"/>
          </w:tcPr>
          <w:p w14:paraId="5F9C6C34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3,4</w:t>
            </w:r>
          </w:p>
        </w:tc>
        <w:tc>
          <w:tcPr>
            <w:tcW w:w="816" w:type="dxa"/>
          </w:tcPr>
          <w:p w14:paraId="0EEFEEAB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3,33</w:t>
            </w:r>
          </w:p>
        </w:tc>
        <w:tc>
          <w:tcPr>
            <w:tcW w:w="1140" w:type="dxa"/>
          </w:tcPr>
          <w:p w14:paraId="25A3DF8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5,4</w:t>
            </w:r>
          </w:p>
        </w:tc>
        <w:tc>
          <w:tcPr>
            <w:tcW w:w="816" w:type="dxa"/>
          </w:tcPr>
          <w:p w14:paraId="1AC3FE5D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7,79</w:t>
            </w:r>
          </w:p>
        </w:tc>
        <w:tc>
          <w:tcPr>
            <w:tcW w:w="1140" w:type="dxa"/>
          </w:tcPr>
          <w:p w14:paraId="6C01FCF7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7,4</w:t>
            </w:r>
          </w:p>
        </w:tc>
        <w:tc>
          <w:tcPr>
            <w:tcW w:w="816" w:type="dxa"/>
          </w:tcPr>
          <w:p w14:paraId="23527F00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14,26</w:t>
            </w:r>
          </w:p>
        </w:tc>
        <w:tc>
          <w:tcPr>
            <w:tcW w:w="1140" w:type="dxa"/>
          </w:tcPr>
          <w:p w14:paraId="2EDEF2CD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9,4</w:t>
            </w:r>
          </w:p>
        </w:tc>
        <w:tc>
          <w:tcPr>
            <w:tcW w:w="816" w:type="dxa"/>
          </w:tcPr>
          <w:p w14:paraId="3A15671C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22,72</w:t>
            </w:r>
          </w:p>
        </w:tc>
      </w:tr>
      <w:tr w:rsidR="00AF4299" w:rsidRPr="00D17020" w14:paraId="634CAF87" w14:textId="77777777" w:rsidTr="00542C7F">
        <w:trPr>
          <w:trHeight w:val="333"/>
        </w:trPr>
        <w:tc>
          <w:tcPr>
            <w:tcW w:w="1276" w:type="dxa"/>
          </w:tcPr>
          <w:p w14:paraId="355328A1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1,5</w:t>
            </w:r>
          </w:p>
        </w:tc>
        <w:tc>
          <w:tcPr>
            <w:tcW w:w="933" w:type="dxa"/>
          </w:tcPr>
          <w:p w14:paraId="524A7FC7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0,93</w:t>
            </w:r>
          </w:p>
        </w:tc>
        <w:tc>
          <w:tcPr>
            <w:tcW w:w="1140" w:type="dxa"/>
          </w:tcPr>
          <w:p w14:paraId="0F14E696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3,5</w:t>
            </w:r>
          </w:p>
        </w:tc>
        <w:tc>
          <w:tcPr>
            <w:tcW w:w="816" w:type="dxa"/>
          </w:tcPr>
          <w:p w14:paraId="2FDED48C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3,50</w:t>
            </w:r>
          </w:p>
        </w:tc>
        <w:tc>
          <w:tcPr>
            <w:tcW w:w="1140" w:type="dxa"/>
          </w:tcPr>
          <w:p w14:paraId="128CC05A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5,5</w:t>
            </w:r>
          </w:p>
        </w:tc>
        <w:tc>
          <w:tcPr>
            <w:tcW w:w="816" w:type="dxa"/>
          </w:tcPr>
          <w:p w14:paraId="3CBBE6BB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8,07</w:t>
            </w:r>
          </w:p>
        </w:tc>
        <w:tc>
          <w:tcPr>
            <w:tcW w:w="1140" w:type="dxa"/>
          </w:tcPr>
          <w:p w14:paraId="0F8F69F4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7,5</w:t>
            </w:r>
          </w:p>
        </w:tc>
        <w:tc>
          <w:tcPr>
            <w:tcW w:w="816" w:type="dxa"/>
          </w:tcPr>
          <w:p w14:paraId="0BE07D33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14,63</w:t>
            </w:r>
          </w:p>
        </w:tc>
        <w:tc>
          <w:tcPr>
            <w:tcW w:w="1140" w:type="dxa"/>
          </w:tcPr>
          <w:p w14:paraId="3E2FD2E9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9,5</w:t>
            </w:r>
          </w:p>
        </w:tc>
        <w:tc>
          <w:tcPr>
            <w:tcW w:w="816" w:type="dxa"/>
          </w:tcPr>
          <w:p w14:paraId="4BBB1620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23,20</w:t>
            </w:r>
          </w:p>
        </w:tc>
      </w:tr>
      <w:tr w:rsidR="00AF4299" w:rsidRPr="00D17020" w14:paraId="46D0EB5E" w14:textId="77777777" w:rsidTr="00542C7F">
        <w:trPr>
          <w:trHeight w:val="333"/>
        </w:trPr>
        <w:tc>
          <w:tcPr>
            <w:tcW w:w="1276" w:type="dxa"/>
          </w:tcPr>
          <w:p w14:paraId="0FF6A916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1,6</w:t>
            </w:r>
          </w:p>
        </w:tc>
        <w:tc>
          <w:tcPr>
            <w:tcW w:w="933" w:type="dxa"/>
          </w:tcPr>
          <w:p w14:paraId="04C158B5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1,01</w:t>
            </w:r>
          </w:p>
        </w:tc>
        <w:tc>
          <w:tcPr>
            <w:tcW w:w="1140" w:type="dxa"/>
          </w:tcPr>
          <w:p w14:paraId="0874D593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3,6</w:t>
            </w:r>
          </w:p>
        </w:tc>
        <w:tc>
          <w:tcPr>
            <w:tcW w:w="816" w:type="dxa"/>
          </w:tcPr>
          <w:p w14:paraId="05321643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3,68</w:t>
            </w:r>
          </w:p>
        </w:tc>
        <w:tc>
          <w:tcPr>
            <w:tcW w:w="1140" w:type="dxa"/>
          </w:tcPr>
          <w:p w14:paraId="6D8CC21B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5,6</w:t>
            </w:r>
          </w:p>
        </w:tc>
        <w:tc>
          <w:tcPr>
            <w:tcW w:w="816" w:type="dxa"/>
          </w:tcPr>
          <w:p w14:paraId="4BFF87BC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8,35</w:t>
            </w:r>
          </w:p>
        </w:tc>
        <w:tc>
          <w:tcPr>
            <w:tcW w:w="1140" w:type="dxa"/>
          </w:tcPr>
          <w:p w14:paraId="25070FF0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7,6</w:t>
            </w:r>
          </w:p>
        </w:tc>
        <w:tc>
          <w:tcPr>
            <w:tcW w:w="816" w:type="dxa"/>
          </w:tcPr>
          <w:p w14:paraId="1AFB3F75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15,02</w:t>
            </w:r>
          </w:p>
        </w:tc>
        <w:tc>
          <w:tcPr>
            <w:tcW w:w="1140" w:type="dxa"/>
          </w:tcPr>
          <w:p w14:paraId="33BE3A1B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9,6</w:t>
            </w:r>
          </w:p>
        </w:tc>
        <w:tc>
          <w:tcPr>
            <w:tcW w:w="816" w:type="dxa"/>
          </w:tcPr>
          <w:p w14:paraId="23C7E60B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23,65</w:t>
            </w:r>
          </w:p>
        </w:tc>
      </w:tr>
      <w:tr w:rsidR="00AF4299" w:rsidRPr="00D17020" w14:paraId="569C0C3C" w14:textId="77777777" w:rsidTr="00542C7F">
        <w:trPr>
          <w:trHeight w:val="333"/>
        </w:trPr>
        <w:tc>
          <w:tcPr>
            <w:tcW w:w="1276" w:type="dxa"/>
          </w:tcPr>
          <w:p w14:paraId="57E257E7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1,7</w:t>
            </w:r>
          </w:p>
        </w:tc>
        <w:tc>
          <w:tcPr>
            <w:tcW w:w="933" w:type="dxa"/>
          </w:tcPr>
          <w:p w14:paraId="21532232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1,10</w:t>
            </w:r>
          </w:p>
        </w:tc>
        <w:tc>
          <w:tcPr>
            <w:tcW w:w="1140" w:type="dxa"/>
          </w:tcPr>
          <w:p w14:paraId="0D539383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3,7</w:t>
            </w:r>
          </w:p>
        </w:tc>
        <w:tc>
          <w:tcPr>
            <w:tcW w:w="816" w:type="dxa"/>
          </w:tcPr>
          <w:p w14:paraId="5A4EB6AB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3,87</w:t>
            </w:r>
          </w:p>
        </w:tc>
        <w:tc>
          <w:tcPr>
            <w:tcW w:w="1140" w:type="dxa"/>
          </w:tcPr>
          <w:p w14:paraId="18C2B329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5,7</w:t>
            </w:r>
          </w:p>
        </w:tc>
        <w:tc>
          <w:tcPr>
            <w:tcW w:w="816" w:type="dxa"/>
          </w:tcPr>
          <w:p w14:paraId="005FFB19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8,63</w:t>
            </w:r>
          </w:p>
        </w:tc>
        <w:tc>
          <w:tcPr>
            <w:tcW w:w="1140" w:type="dxa"/>
          </w:tcPr>
          <w:p w14:paraId="7D30A154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7,7</w:t>
            </w:r>
          </w:p>
        </w:tc>
        <w:tc>
          <w:tcPr>
            <w:tcW w:w="816" w:type="dxa"/>
          </w:tcPr>
          <w:p w14:paraId="4DAA1D03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15,40</w:t>
            </w:r>
          </w:p>
        </w:tc>
        <w:tc>
          <w:tcPr>
            <w:tcW w:w="1140" w:type="dxa"/>
          </w:tcPr>
          <w:p w14:paraId="1227C9F2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9,7</w:t>
            </w:r>
          </w:p>
        </w:tc>
        <w:tc>
          <w:tcPr>
            <w:tcW w:w="816" w:type="dxa"/>
          </w:tcPr>
          <w:p w14:paraId="1B7AF1D4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24,16</w:t>
            </w:r>
          </w:p>
        </w:tc>
      </w:tr>
      <w:tr w:rsidR="00AF4299" w:rsidRPr="00D17020" w14:paraId="47CE257D" w14:textId="77777777" w:rsidTr="00542C7F">
        <w:trPr>
          <w:trHeight w:val="333"/>
        </w:trPr>
        <w:tc>
          <w:tcPr>
            <w:tcW w:w="1276" w:type="dxa"/>
          </w:tcPr>
          <w:p w14:paraId="3B8E38C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1,8</w:t>
            </w:r>
          </w:p>
        </w:tc>
        <w:tc>
          <w:tcPr>
            <w:tcW w:w="933" w:type="dxa"/>
          </w:tcPr>
          <w:p w14:paraId="5A261CF6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1,19</w:t>
            </w:r>
          </w:p>
        </w:tc>
        <w:tc>
          <w:tcPr>
            <w:tcW w:w="1140" w:type="dxa"/>
          </w:tcPr>
          <w:p w14:paraId="0331F950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3,8</w:t>
            </w:r>
          </w:p>
        </w:tc>
        <w:tc>
          <w:tcPr>
            <w:tcW w:w="816" w:type="dxa"/>
          </w:tcPr>
          <w:p w14:paraId="2F3633C7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4,06</w:t>
            </w:r>
          </w:p>
        </w:tc>
        <w:tc>
          <w:tcPr>
            <w:tcW w:w="1140" w:type="dxa"/>
          </w:tcPr>
          <w:p w14:paraId="4D6D183C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5,8</w:t>
            </w:r>
          </w:p>
        </w:tc>
        <w:tc>
          <w:tcPr>
            <w:tcW w:w="816" w:type="dxa"/>
          </w:tcPr>
          <w:p w14:paraId="6D479674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8,93</w:t>
            </w:r>
          </w:p>
        </w:tc>
        <w:tc>
          <w:tcPr>
            <w:tcW w:w="1140" w:type="dxa"/>
          </w:tcPr>
          <w:p w14:paraId="6E63C61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7,8</w:t>
            </w:r>
          </w:p>
        </w:tc>
        <w:tc>
          <w:tcPr>
            <w:tcW w:w="816" w:type="dxa"/>
          </w:tcPr>
          <w:p w14:paraId="04B44EFC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15,79</w:t>
            </w:r>
          </w:p>
        </w:tc>
        <w:tc>
          <w:tcPr>
            <w:tcW w:w="1140" w:type="dxa"/>
          </w:tcPr>
          <w:p w14:paraId="1446C42F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9,8</w:t>
            </w:r>
          </w:p>
        </w:tc>
        <w:tc>
          <w:tcPr>
            <w:tcW w:w="816" w:type="dxa"/>
          </w:tcPr>
          <w:p w14:paraId="79E1001C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24,66</w:t>
            </w:r>
          </w:p>
        </w:tc>
      </w:tr>
      <w:tr w:rsidR="00AF4299" w:rsidRPr="00D17020" w14:paraId="4587ABC1" w14:textId="77777777" w:rsidTr="00542C7F">
        <w:trPr>
          <w:trHeight w:val="333"/>
        </w:trPr>
        <w:tc>
          <w:tcPr>
            <w:tcW w:w="1276" w:type="dxa"/>
          </w:tcPr>
          <w:p w14:paraId="4A80F4D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1,9</w:t>
            </w:r>
          </w:p>
        </w:tc>
        <w:tc>
          <w:tcPr>
            <w:tcW w:w="933" w:type="dxa"/>
          </w:tcPr>
          <w:p w14:paraId="503EB4ED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1,28</w:t>
            </w:r>
          </w:p>
        </w:tc>
        <w:tc>
          <w:tcPr>
            <w:tcW w:w="1140" w:type="dxa"/>
          </w:tcPr>
          <w:p w14:paraId="10AFBE7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3,9</w:t>
            </w:r>
          </w:p>
        </w:tc>
        <w:tc>
          <w:tcPr>
            <w:tcW w:w="816" w:type="dxa"/>
          </w:tcPr>
          <w:p w14:paraId="412BABCF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4,25</w:t>
            </w:r>
          </w:p>
        </w:tc>
        <w:tc>
          <w:tcPr>
            <w:tcW w:w="1140" w:type="dxa"/>
          </w:tcPr>
          <w:p w14:paraId="436AFB57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5,9</w:t>
            </w:r>
          </w:p>
        </w:tc>
        <w:tc>
          <w:tcPr>
            <w:tcW w:w="816" w:type="dxa"/>
          </w:tcPr>
          <w:p w14:paraId="7A391BF5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9,22</w:t>
            </w:r>
          </w:p>
        </w:tc>
        <w:tc>
          <w:tcPr>
            <w:tcW w:w="1140" w:type="dxa"/>
          </w:tcPr>
          <w:p w14:paraId="7BF280A8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7,9</w:t>
            </w:r>
          </w:p>
        </w:tc>
        <w:tc>
          <w:tcPr>
            <w:tcW w:w="816" w:type="dxa"/>
          </w:tcPr>
          <w:p w14:paraId="213EBA93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16,19</w:t>
            </w:r>
          </w:p>
        </w:tc>
        <w:tc>
          <w:tcPr>
            <w:tcW w:w="1140" w:type="dxa"/>
          </w:tcPr>
          <w:p w14:paraId="7E885185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9,9</w:t>
            </w:r>
          </w:p>
        </w:tc>
        <w:tc>
          <w:tcPr>
            <w:tcW w:w="816" w:type="dxa"/>
          </w:tcPr>
          <w:p w14:paraId="4EAC5D64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25,15</w:t>
            </w:r>
          </w:p>
        </w:tc>
      </w:tr>
      <w:tr w:rsidR="00AF4299" w:rsidRPr="00D17020" w14:paraId="3AD294A4" w14:textId="77777777" w:rsidTr="00542C7F">
        <w:trPr>
          <w:trHeight w:val="333"/>
        </w:trPr>
        <w:tc>
          <w:tcPr>
            <w:tcW w:w="1276" w:type="dxa"/>
          </w:tcPr>
          <w:p w14:paraId="00D4F092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2,0</w:t>
            </w:r>
          </w:p>
        </w:tc>
        <w:tc>
          <w:tcPr>
            <w:tcW w:w="933" w:type="dxa"/>
          </w:tcPr>
          <w:p w14:paraId="041DC245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1,39</w:t>
            </w:r>
          </w:p>
        </w:tc>
        <w:tc>
          <w:tcPr>
            <w:tcW w:w="1140" w:type="dxa"/>
          </w:tcPr>
          <w:p w14:paraId="04B29183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4,0</w:t>
            </w:r>
          </w:p>
        </w:tc>
        <w:tc>
          <w:tcPr>
            <w:tcW w:w="816" w:type="dxa"/>
          </w:tcPr>
          <w:p w14:paraId="5184EF4A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4,45</w:t>
            </w:r>
          </w:p>
        </w:tc>
        <w:tc>
          <w:tcPr>
            <w:tcW w:w="1140" w:type="dxa"/>
          </w:tcPr>
          <w:p w14:paraId="73DCDA40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6,0</w:t>
            </w:r>
          </w:p>
        </w:tc>
        <w:tc>
          <w:tcPr>
            <w:tcW w:w="816" w:type="dxa"/>
          </w:tcPr>
          <w:p w14:paraId="7AADB4F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9,52</w:t>
            </w:r>
          </w:p>
        </w:tc>
        <w:tc>
          <w:tcPr>
            <w:tcW w:w="1140" w:type="dxa"/>
          </w:tcPr>
          <w:p w14:paraId="75057C44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8,0</w:t>
            </w:r>
          </w:p>
        </w:tc>
        <w:tc>
          <w:tcPr>
            <w:tcW w:w="816" w:type="dxa"/>
          </w:tcPr>
          <w:p w14:paraId="6E7D309D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16,59</w:t>
            </w:r>
          </w:p>
        </w:tc>
        <w:tc>
          <w:tcPr>
            <w:tcW w:w="1140" w:type="dxa"/>
          </w:tcPr>
          <w:p w14:paraId="53BEF73D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10,0</w:t>
            </w:r>
          </w:p>
        </w:tc>
        <w:tc>
          <w:tcPr>
            <w:tcW w:w="816" w:type="dxa"/>
          </w:tcPr>
          <w:p w14:paraId="601FB0E8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25,65</w:t>
            </w:r>
          </w:p>
        </w:tc>
      </w:tr>
    </w:tbl>
    <w:p w14:paraId="3B9D21AF" w14:textId="77777777" w:rsidR="00AF4299" w:rsidRPr="00D17020" w:rsidRDefault="00AF4299" w:rsidP="00AF4299">
      <w:pPr>
        <w:widowControl w:val="0"/>
        <w:autoSpaceDE w:val="0"/>
        <w:autoSpaceDN w:val="0"/>
        <w:spacing w:before="121" w:after="0" w:line="201" w:lineRule="auto"/>
        <w:ind w:right="413"/>
        <w:jc w:val="both"/>
        <w:outlineLvl w:val="0"/>
        <w:rPr>
          <w:rFonts w:ascii="Times New Roman" w:eastAsia="Tahoma" w:hAnsi="Times New Roman" w:cs="Times New Roman"/>
          <w:b/>
          <w:bCs/>
          <w:i/>
          <w:iCs/>
          <w:w w:val="85"/>
          <w:sz w:val="24"/>
          <w:szCs w:val="24"/>
          <w:lang w:val="sq-AL"/>
        </w:rPr>
      </w:pPr>
    </w:p>
    <w:p w14:paraId="162202B4" w14:textId="77777777" w:rsidR="00AF4299" w:rsidRPr="00D17020" w:rsidRDefault="00AF4299" w:rsidP="00AF4299">
      <w:pPr>
        <w:widowControl w:val="0"/>
        <w:autoSpaceDE w:val="0"/>
        <w:autoSpaceDN w:val="0"/>
        <w:spacing w:before="121" w:after="0" w:line="201" w:lineRule="auto"/>
        <w:ind w:right="413"/>
        <w:jc w:val="both"/>
        <w:outlineLvl w:val="0"/>
        <w:rPr>
          <w:rFonts w:ascii="Times New Roman" w:eastAsia="Tahoma" w:hAnsi="Times New Roman" w:cs="Times New Roman"/>
          <w:b/>
          <w:bCs/>
          <w:i/>
          <w:iCs/>
          <w:w w:val="85"/>
          <w:sz w:val="24"/>
          <w:szCs w:val="24"/>
          <w:lang w:val="sq-AL"/>
        </w:rPr>
      </w:pPr>
    </w:p>
    <w:p w14:paraId="31CE7BD9" w14:textId="77777777" w:rsidR="00AF4299" w:rsidRPr="00D17020" w:rsidRDefault="00AF4299" w:rsidP="00AF4299">
      <w:pPr>
        <w:widowControl w:val="0"/>
        <w:autoSpaceDE w:val="0"/>
        <w:autoSpaceDN w:val="0"/>
        <w:spacing w:before="121" w:after="0" w:line="201" w:lineRule="auto"/>
        <w:ind w:right="413"/>
        <w:jc w:val="both"/>
        <w:outlineLvl w:val="0"/>
        <w:rPr>
          <w:rFonts w:ascii="Times New Roman" w:eastAsia="Tahoma" w:hAnsi="Times New Roman" w:cs="Times New Roman"/>
          <w:b/>
          <w:bCs/>
          <w:i/>
          <w:iCs/>
          <w:w w:val="85"/>
          <w:sz w:val="24"/>
          <w:szCs w:val="24"/>
          <w:lang w:val="sq-AL"/>
        </w:rPr>
      </w:pPr>
    </w:p>
    <w:p w14:paraId="5972001C" w14:textId="77777777" w:rsidR="00AF4299" w:rsidRPr="00D17020" w:rsidRDefault="00AF4299" w:rsidP="00AF4299">
      <w:pPr>
        <w:widowControl w:val="0"/>
        <w:autoSpaceDE w:val="0"/>
        <w:autoSpaceDN w:val="0"/>
        <w:spacing w:before="3"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sq-AL"/>
        </w:rPr>
      </w:pPr>
    </w:p>
    <w:tbl>
      <w:tblPr>
        <w:tblW w:w="1003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933"/>
        <w:gridCol w:w="1140"/>
        <w:gridCol w:w="816"/>
        <w:gridCol w:w="1140"/>
        <w:gridCol w:w="816"/>
        <w:gridCol w:w="1140"/>
        <w:gridCol w:w="816"/>
        <w:gridCol w:w="1140"/>
        <w:gridCol w:w="816"/>
      </w:tblGrid>
      <w:tr w:rsidR="00AF4299" w:rsidRPr="00D17020" w14:paraId="5C0466B6" w14:textId="77777777" w:rsidTr="00542C7F">
        <w:trPr>
          <w:trHeight w:val="549"/>
        </w:trPr>
        <w:tc>
          <w:tcPr>
            <w:tcW w:w="10033" w:type="dxa"/>
            <w:gridSpan w:val="10"/>
          </w:tcPr>
          <w:p w14:paraId="057B0891" w14:textId="50E1A1D3" w:rsidR="00AF4299" w:rsidRPr="00D17020" w:rsidRDefault="00AF4299" w:rsidP="00AF4299">
            <w:pPr>
              <w:widowControl w:val="0"/>
              <w:autoSpaceDE w:val="0"/>
              <w:autoSpaceDN w:val="0"/>
              <w:spacing w:before="121" w:after="0" w:line="201" w:lineRule="auto"/>
              <w:ind w:right="413"/>
              <w:jc w:val="both"/>
              <w:outlineLvl w:val="0"/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Tahoma" w:hAnsi="Times New Roman" w:cs="Times New Roman"/>
                <w:b/>
                <w:bCs/>
                <w:i/>
                <w:iCs/>
                <w:w w:val="85"/>
                <w:sz w:val="24"/>
                <w:szCs w:val="24"/>
                <w:lang w:val="sq-AL"/>
              </w:rPr>
              <w:t xml:space="preserve">Tabela 5. </w:t>
            </w:r>
            <w:r w:rsidR="00E80320" w:rsidRPr="00D17020">
              <w:rPr>
                <w:rFonts w:ascii="Times New Roman" w:eastAsia="Tahoma" w:hAnsi="Times New Roman" w:cs="Times New Roman"/>
                <w:b/>
                <w:bCs/>
                <w:i/>
                <w:iCs/>
                <w:w w:val="85"/>
                <w:sz w:val="24"/>
                <w:szCs w:val="24"/>
                <w:lang w:val="sq-AL"/>
              </w:rPr>
              <w:t>Kompensimi për tejkalimin e ngarkesës së përcaktuar të boshtit të një automjeti ose një grupi automjetesh për boshtet e shumëfishta (katër ose më shumë boshte)</w:t>
            </w:r>
          </w:p>
        </w:tc>
      </w:tr>
      <w:tr w:rsidR="00AF4299" w:rsidRPr="00D17020" w14:paraId="782CC1FB" w14:textId="77777777" w:rsidTr="00542C7F">
        <w:trPr>
          <w:trHeight w:val="549"/>
        </w:trPr>
        <w:tc>
          <w:tcPr>
            <w:tcW w:w="1276" w:type="dxa"/>
          </w:tcPr>
          <w:p w14:paraId="2FE52B43" w14:textId="47DD9639" w:rsidR="00AF4299" w:rsidRPr="00D17020" w:rsidRDefault="00E80320" w:rsidP="00AF4299">
            <w:pPr>
              <w:widowControl w:val="0"/>
              <w:autoSpaceDE w:val="0"/>
              <w:autoSpaceDN w:val="0"/>
              <w:spacing w:before="63" w:after="0" w:line="213" w:lineRule="auto"/>
              <w:ind w:right="-1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Tejkalim i tonave</w:t>
            </w:r>
          </w:p>
        </w:tc>
        <w:tc>
          <w:tcPr>
            <w:tcW w:w="933" w:type="dxa"/>
          </w:tcPr>
          <w:p w14:paraId="05B96656" w14:textId="1BD90DF1" w:rsidR="00AF4299" w:rsidRPr="00D17020" w:rsidRDefault="001452B0" w:rsidP="00AF4299">
            <w:pPr>
              <w:widowControl w:val="0"/>
              <w:autoSpaceDE w:val="0"/>
              <w:autoSpaceDN w:val="0"/>
              <w:spacing w:before="41" w:after="0" w:line="229" w:lineRule="exact"/>
              <w:ind w:right="1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Tarifa</w:t>
            </w:r>
          </w:p>
          <w:p w14:paraId="34979F2D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after="0" w:line="229" w:lineRule="exact"/>
              <w:ind w:right="1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  <w:t>€/km</w:t>
            </w:r>
          </w:p>
        </w:tc>
        <w:tc>
          <w:tcPr>
            <w:tcW w:w="1140" w:type="dxa"/>
          </w:tcPr>
          <w:p w14:paraId="37C24216" w14:textId="7FE00F93" w:rsidR="00AF4299" w:rsidRPr="00D17020" w:rsidRDefault="00E80320" w:rsidP="00AF4299">
            <w:pPr>
              <w:widowControl w:val="0"/>
              <w:autoSpaceDE w:val="0"/>
              <w:autoSpaceDN w:val="0"/>
              <w:spacing w:before="63" w:after="0" w:line="213" w:lineRule="auto"/>
              <w:ind w:right="-1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Tejkalim i tonave</w:t>
            </w:r>
          </w:p>
        </w:tc>
        <w:tc>
          <w:tcPr>
            <w:tcW w:w="816" w:type="dxa"/>
          </w:tcPr>
          <w:p w14:paraId="326E1D6F" w14:textId="03D58248" w:rsidR="00AF4299" w:rsidRPr="00D17020" w:rsidRDefault="001452B0" w:rsidP="00AF4299">
            <w:pPr>
              <w:widowControl w:val="0"/>
              <w:autoSpaceDE w:val="0"/>
              <w:autoSpaceDN w:val="0"/>
              <w:spacing w:before="41" w:after="0" w:line="229" w:lineRule="exact"/>
              <w:ind w:right="1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Tarifa</w:t>
            </w:r>
          </w:p>
          <w:p w14:paraId="456C0430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after="0" w:line="229" w:lineRule="exact"/>
              <w:ind w:right="1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  <w:t>€/km</w:t>
            </w:r>
          </w:p>
        </w:tc>
        <w:tc>
          <w:tcPr>
            <w:tcW w:w="1140" w:type="dxa"/>
          </w:tcPr>
          <w:p w14:paraId="5BE98F9C" w14:textId="1AE20521" w:rsidR="00AF4299" w:rsidRPr="00D17020" w:rsidRDefault="00E80320" w:rsidP="00AF4299">
            <w:pPr>
              <w:widowControl w:val="0"/>
              <w:autoSpaceDE w:val="0"/>
              <w:autoSpaceDN w:val="0"/>
              <w:spacing w:before="63" w:after="0" w:line="213" w:lineRule="auto"/>
              <w:ind w:right="-1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Tejkalim i tonave</w:t>
            </w:r>
          </w:p>
        </w:tc>
        <w:tc>
          <w:tcPr>
            <w:tcW w:w="816" w:type="dxa"/>
          </w:tcPr>
          <w:p w14:paraId="2A373C46" w14:textId="0C66357C" w:rsidR="00AF4299" w:rsidRPr="00D17020" w:rsidRDefault="001452B0" w:rsidP="00AF4299">
            <w:pPr>
              <w:widowControl w:val="0"/>
              <w:autoSpaceDE w:val="0"/>
              <w:autoSpaceDN w:val="0"/>
              <w:spacing w:before="41" w:after="0" w:line="229" w:lineRule="exact"/>
              <w:ind w:right="1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Tarifa</w:t>
            </w:r>
          </w:p>
          <w:p w14:paraId="241012C9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after="0" w:line="229" w:lineRule="exact"/>
              <w:ind w:right="1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  <w:t>€/km</w:t>
            </w:r>
          </w:p>
        </w:tc>
        <w:tc>
          <w:tcPr>
            <w:tcW w:w="1140" w:type="dxa"/>
          </w:tcPr>
          <w:p w14:paraId="17AD7C31" w14:textId="473A3637" w:rsidR="00AF4299" w:rsidRPr="00D17020" w:rsidRDefault="00E80320" w:rsidP="00AF4299">
            <w:pPr>
              <w:widowControl w:val="0"/>
              <w:autoSpaceDE w:val="0"/>
              <w:autoSpaceDN w:val="0"/>
              <w:spacing w:before="63" w:after="0" w:line="213" w:lineRule="auto"/>
              <w:ind w:right="-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Tejkalim i tonave</w:t>
            </w:r>
          </w:p>
        </w:tc>
        <w:tc>
          <w:tcPr>
            <w:tcW w:w="816" w:type="dxa"/>
          </w:tcPr>
          <w:p w14:paraId="75822F1A" w14:textId="3B32608D" w:rsidR="00AF4299" w:rsidRPr="00D17020" w:rsidRDefault="001452B0" w:rsidP="00AF4299">
            <w:pPr>
              <w:widowControl w:val="0"/>
              <w:autoSpaceDE w:val="0"/>
              <w:autoSpaceDN w:val="0"/>
              <w:spacing w:before="41" w:after="0" w:line="229" w:lineRule="exact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Tarifa</w:t>
            </w:r>
          </w:p>
          <w:p w14:paraId="1E55E757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after="0" w:line="229" w:lineRule="exact"/>
              <w:ind w:right="1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  <w:t>€/km</w:t>
            </w:r>
          </w:p>
        </w:tc>
        <w:tc>
          <w:tcPr>
            <w:tcW w:w="1140" w:type="dxa"/>
          </w:tcPr>
          <w:p w14:paraId="6098C7D9" w14:textId="45087CFE" w:rsidR="00AF4299" w:rsidRPr="00D17020" w:rsidRDefault="00E80320" w:rsidP="00AF4299">
            <w:pPr>
              <w:widowControl w:val="0"/>
              <w:autoSpaceDE w:val="0"/>
              <w:autoSpaceDN w:val="0"/>
              <w:spacing w:before="63" w:after="0" w:line="213" w:lineRule="auto"/>
              <w:ind w:right="-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Tejkalim i tonave</w:t>
            </w:r>
          </w:p>
        </w:tc>
        <w:tc>
          <w:tcPr>
            <w:tcW w:w="816" w:type="dxa"/>
          </w:tcPr>
          <w:p w14:paraId="6037C877" w14:textId="50204111" w:rsidR="00AF4299" w:rsidRPr="00D17020" w:rsidRDefault="001452B0" w:rsidP="00AF4299">
            <w:pPr>
              <w:widowControl w:val="0"/>
              <w:autoSpaceDE w:val="0"/>
              <w:autoSpaceDN w:val="0"/>
              <w:spacing w:before="41" w:after="0" w:line="229" w:lineRule="exact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Tarifa</w:t>
            </w:r>
          </w:p>
          <w:p w14:paraId="57126801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after="0" w:line="229" w:lineRule="exact"/>
              <w:ind w:right="1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  <w:t>€/km</w:t>
            </w:r>
          </w:p>
        </w:tc>
      </w:tr>
      <w:tr w:rsidR="00AF4299" w:rsidRPr="00D17020" w14:paraId="587A0E15" w14:textId="77777777" w:rsidTr="00542C7F">
        <w:trPr>
          <w:trHeight w:val="333"/>
        </w:trPr>
        <w:tc>
          <w:tcPr>
            <w:tcW w:w="1276" w:type="dxa"/>
          </w:tcPr>
          <w:p w14:paraId="681AAF4B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0,1</w:t>
            </w:r>
          </w:p>
        </w:tc>
        <w:tc>
          <w:tcPr>
            <w:tcW w:w="933" w:type="dxa"/>
          </w:tcPr>
          <w:p w14:paraId="62C3CCDA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0,30</w:t>
            </w:r>
          </w:p>
        </w:tc>
        <w:tc>
          <w:tcPr>
            <w:tcW w:w="1140" w:type="dxa"/>
          </w:tcPr>
          <w:p w14:paraId="0C96A3A9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2,1</w:t>
            </w:r>
          </w:p>
        </w:tc>
        <w:tc>
          <w:tcPr>
            <w:tcW w:w="816" w:type="dxa"/>
          </w:tcPr>
          <w:p w14:paraId="0A11436B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1,70</w:t>
            </w:r>
          </w:p>
        </w:tc>
        <w:tc>
          <w:tcPr>
            <w:tcW w:w="1140" w:type="dxa"/>
          </w:tcPr>
          <w:p w14:paraId="53541C1D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4,1</w:t>
            </w:r>
          </w:p>
        </w:tc>
        <w:tc>
          <w:tcPr>
            <w:tcW w:w="816" w:type="dxa"/>
          </w:tcPr>
          <w:p w14:paraId="5CC75FDF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5,32</w:t>
            </w:r>
          </w:p>
        </w:tc>
        <w:tc>
          <w:tcPr>
            <w:tcW w:w="1140" w:type="dxa"/>
          </w:tcPr>
          <w:p w14:paraId="67B5D7F5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6,1</w:t>
            </w:r>
          </w:p>
        </w:tc>
        <w:tc>
          <w:tcPr>
            <w:tcW w:w="816" w:type="dxa"/>
          </w:tcPr>
          <w:p w14:paraId="462ACC10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11,22</w:t>
            </w:r>
          </w:p>
        </w:tc>
        <w:tc>
          <w:tcPr>
            <w:tcW w:w="1140" w:type="dxa"/>
          </w:tcPr>
          <w:p w14:paraId="72E35787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8,1</w:t>
            </w:r>
          </w:p>
        </w:tc>
        <w:tc>
          <w:tcPr>
            <w:tcW w:w="816" w:type="dxa"/>
          </w:tcPr>
          <w:p w14:paraId="16A1CE75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19,40</w:t>
            </w:r>
          </w:p>
        </w:tc>
      </w:tr>
      <w:tr w:rsidR="00AF4299" w:rsidRPr="00D17020" w14:paraId="5CD9D921" w14:textId="77777777" w:rsidTr="00542C7F">
        <w:trPr>
          <w:trHeight w:val="370"/>
        </w:trPr>
        <w:tc>
          <w:tcPr>
            <w:tcW w:w="1276" w:type="dxa"/>
            <w:tcBorders>
              <w:bottom w:val="nil"/>
            </w:tcBorders>
          </w:tcPr>
          <w:p w14:paraId="5D7B2294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185" w:after="0" w:line="165" w:lineRule="exact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0,2</w:t>
            </w:r>
          </w:p>
        </w:tc>
        <w:tc>
          <w:tcPr>
            <w:tcW w:w="933" w:type="dxa"/>
            <w:tcBorders>
              <w:bottom w:val="nil"/>
            </w:tcBorders>
          </w:tcPr>
          <w:p w14:paraId="57EA77A2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185" w:after="0" w:line="165" w:lineRule="exact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0,33</w:t>
            </w:r>
          </w:p>
        </w:tc>
        <w:tc>
          <w:tcPr>
            <w:tcW w:w="1140" w:type="dxa"/>
            <w:tcBorders>
              <w:bottom w:val="nil"/>
            </w:tcBorders>
          </w:tcPr>
          <w:p w14:paraId="58FC62F5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185" w:after="0" w:line="165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2,2</w:t>
            </w:r>
          </w:p>
        </w:tc>
        <w:tc>
          <w:tcPr>
            <w:tcW w:w="816" w:type="dxa"/>
            <w:tcBorders>
              <w:bottom w:val="nil"/>
            </w:tcBorders>
          </w:tcPr>
          <w:p w14:paraId="656D3A6D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185" w:after="0" w:line="165" w:lineRule="exact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1,83</w:t>
            </w:r>
          </w:p>
        </w:tc>
        <w:tc>
          <w:tcPr>
            <w:tcW w:w="1140" w:type="dxa"/>
            <w:tcBorders>
              <w:bottom w:val="nil"/>
            </w:tcBorders>
          </w:tcPr>
          <w:p w14:paraId="2A67573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185" w:after="0" w:line="165" w:lineRule="exact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4,2</w:t>
            </w:r>
          </w:p>
        </w:tc>
        <w:tc>
          <w:tcPr>
            <w:tcW w:w="816" w:type="dxa"/>
            <w:tcBorders>
              <w:bottom w:val="nil"/>
            </w:tcBorders>
          </w:tcPr>
          <w:p w14:paraId="598AB1B9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185" w:after="0" w:line="165" w:lineRule="exact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5,56</w:t>
            </w:r>
          </w:p>
        </w:tc>
        <w:tc>
          <w:tcPr>
            <w:tcW w:w="1140" w:type="dxa"/>
            <w:tcBorders>
              <w:bottom w:val="nil"/>
            </w:tcBorders>
          </w:tcPr>
          <w:p w14:paraId="38D0FBFF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185" w:after="0" w:line="165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6,2</w:t>
            </w:r>
          </w:p>
        </w:tc>
        <w:tc>
          <w:tcPr>
            <w:tcW w:w="816" w:type="dxa"/>
            <w:tcBorders>
              <w:bottom w:val="nil"/>
            </w:tcBorders>
          </w:tcPr>
          <w:p w14:paraId="44602DCB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185" w:after="0" w:line="165" w:lineRule="exact"/>
              <w:ind w:right="1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11,58</w:t>
            </w:r>
          </w:p>
        </w:tc>
        <w:tc>
          <w:tcPr>
            <w:tcW w:w="1140" w:type="dxa"/>
            <w:tcBorders>
              <w:bottom w:val="nil"/>
            </w:tcBorders>
          </w:tcPr>
          <w:p w14:paraId="38C99B84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185" w:after="0" w:line="165" w:lineRule="exact"/>
              <w:ind w:right="42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8,2</w:t>
            </w:r>
          </w:p>
        </w:tc>
        <w:tc>
          <w:tcPr>
            <w:tcW w:w="816" w:type="dxa"/>
            <w:tcBorders>
              <w:bottom w:val="nil"/>
            </w:tcBorders>
          </w:tcPr>
          <w:p w14:paraId="295FD778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185" w:after="0" w:line="165" w:lineRule="exact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19,87</w:t>
            </w:r>
          </w:p>
        </w:tc>
      </w:tr>
      <w:tr w:rsidR="00AF4299" w:rsidRPr="00D17020" w14:paraId="0ECE56BA" w14:textId="77777777" w:rsidTr="00542C7F">
        <w:trPr>
          <w:trHeight w:val="333"/>
        </w:trPr>
        <w:tc>
          <w:tcPr>
            <w:tcW w:w="1276" w:type="dxa"/>
          </w:tcPr>
          <w:p w14:paraId="2C6BAC38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0,3</w:t>
            </w:r>
          </w:p>
        </w:tc>
        <w:tc>
          <w:tcPr>
            <w:tcW w:w="933" w:type="dxa"/>
          </w:tcPr>
          <w:p w14:paraId="39BAA308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0,37</w:t>
            </w:r>
          </w:p>
        </w:tc>
        <w:tc>
          <w:tcPr>
            <w:tcW w:w="1140" w:type="dxa"/>
          </w:tcPr>
          <w:p w14:paraId="480D36B5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2,3</w:t>
            </w:r>
          </w:p>
        </w:tc>
        <w:tc>
          <w:tcPr>
            <w:tcW w:w="816" w:type="dxa"/>
          </w:tcPr>
          <w:p w14:paraId="3DF89E90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1,96</w:t>
            </w:r>
          </w:p>
        </w:tc>
        <w:tc>
          <w:tcPr>
            <w:tcW w:w="1140" w:type="dxa"/>
          </w:tcPr>
          <w:p w14:paraId="05E7C7D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4,3</w:t>
            </w:r>
          </w:p>
        </w:tc>
        <w:tc>
          <w:tcPr>
            <w:tcW w:w="816" w:type="dxa"/>
          </w:tcPr>
          <w:p w14:paraId="27EB430D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5,81</w:t>
            </w:r>
          </w:p>
        </w:tc>
        <w:tc>
          <w:tcPr>
            <w:tcW w:w="1140" w:type="dxa"/>
          </w:tcPr>
          <w:p w14:paraId="0778146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6,3</w:t>
            </w:r>
          </w:p>
        </w:tc>
        <w:tc>
          <w:tcPr>
            <w:tcW w:w="816" w:type="dxa"/>
          </w:tcPr>
          <w:p w14:paraId="24B4771C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11,94</w:t>
            </w:r>
          </w:p>
        </w:tc>
        <w:tc>
          <w:tcPr>
            <w:tcW w:w="1140" w:type="dxa"/>
          </w:tcPr>
          <w:p w14:paraId="3A4A3B06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8,3</w:t>
            </w:r>
          </w:p>
        </w:tc>
        <w:tc>
          <w:tcPr>
            <w:tcW w:w="816" w:type="dxa"/>
          </w:tcPr>
          <w:p w14:paraId="4CC72474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20,35</w:t>
            </w:r>
          </w:p>
        </w:tc>
      </w:tr>
      <w:tr w:rsidR="00AF4299" w:rsidRPr="00D17020" w14:paraId="52A76A2E" w14:textId="77777777" w:rsidTr="00542C7F">
        <w:trPr>
          <w:trHeight w:val="333"/>
        </w:trPr>
        <w:tc>
          <w:tcPr>
            <w:tcW w:w="1276" w:type="dxa"/>
          </w:tcPr>
          <w:p w14:paraId="1CE1D638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0,4</w:t>
            </w:r>
          </w:p>
        </w:tc>
        <w:tc>
          <w:tcPr>
            <w:tcW w:w="933" w:type="dxa"/>
          </w:tcPr>
          <w:p w14:paraId="1EE3E21C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0,41</w:t>
            </w:r>
          </w:p>
        </w:tc>
        <w:tc>
          <w:tcPr>
            <w:tcW w:w="1140" w:type="dxa"/>
          </w:tcPr>
          <w:p w14:paraId="276615C1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2,4</w:t>
            </w:r>
          </w:p>
        </w:tc>
        <w:tc>
          <w:tcPr>
            <w:tcW w:w="816" w:type="dxa"/>
          </w:tcPr>
          <w:p w14:paraId="125D4ED4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2,10</w:t>
            </w:r>
          </w:p>
        </w:tc>
        <w:tc>
          <w:tcPr>
            <w:tcW w:w="1140" w:type="dxa"/>
          </w:tcPr>
          <w:p w14:paraId="20A5D9F5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4,4</w:t>
            </w:r>
          </w:p>
        </w:tc>
        <w:tc>
          <w:tcPr>
            <w:tcW w:w="816" w:type="dxa"/>
          </w:tcPr>
          <w:p w14:paraId="15A755A9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6,06</w:t>
            </w:r>
          </w:p>
        </w:tc>
        <w:tc>
          <w:tcPr>
            <w:tcW w:w="1140" w:type="dxa"/>
          </w:tcPr>
          <w:p w14:paraId="4F8DFD13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6,4</w:t>
            </w:r>
          </w:p>
        </w:tc>
        <w:tc>
          <w:tcPr>
            <w:tcW w:w="816" w:type="dxa"/>
          </w:tcPr>
          <w:p w14:paraId="1532A316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12,30</w:t>
            </w:r>
          </w:p>
        </w:tc>
        <w:tc>
          <w:tcPr>
            <w:tcW w:w="1140" w:type="dxa"/>
          </w:tcPr>
          <w:p w14:paraId="52A74D05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8,4</w:t>
            </w:r>
          </w:p>
        </w:tc>
        <w:tc>
          <w:tcPr>
            <w:tcW w:w="816" w:type="dxa"/>
          </w:tcPr>
          <w:p w14:paraId="7742A456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20,83</w:t>
            </w:r>
          </w:p>
        </w:tc>
      </w:tr>
      <w:tr w:rsidR="00AF4299" w:rsidRPr="00D17020" w14:paraId="649E8817" w14:textId="77777777" w:rsidTr="00542C7F">
        <w:trPr>
          <w:trHeight w:val="333"/>
        </w:trPr>
        <w:tc>
          <w:tcPr>
            <w:tcW w:w="1276" w:type="dxa"/>
          </w:tcPr>
          <w:p w14:paraId="7BA15920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lastRenderedPageBreak/>
              <w:t>0,5</w:t>
            </w:r>
          </w:p>
        </w:tc>
        <w:tc>
          <w:tcPr>
            <w:tcW w:w="933" w:type="dxa"/>
          </w:tcPr>
          <w:p w14:paraId="77E50879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0,45</w:t>
            </w:r>
          </w:p>
        </w:tc>
        <w:tc>
          <w:tcPr>
            <w:tcW w:w="1140" w:type="dxa"/>
          </w:tcPr>
          <w:p w14:paraId="288300DF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2,5</w:t>
            </w:r>
          </w:p>
        </w:tc>
        <w:tc>
          <w:tcPr>
            <w:tcW w:w="816" w:type="dxa"/>
          </w:tcPr>
          <w:p w14:paraId="44C528A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2,25</w:t>
            </w:r>
          </w:p>
        </w:tc>
        <w:tc>
          <w:tcPr>
            <w:tcW w:w="1140" w:type="dxa"/>
          </w:tcPr>
          <w:p w14:paraId="5AB6617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4,5</w:t>
            </w:r>
          </w:p>
        </w:tc>
        <w:tc>
          <w:tcPr>
            <w:tcW w:w="816" w:type="dxa"/>
          </w:tcPr>
          <w:p w14:paraId="21C70727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6,32</w:t>
            </w:r>
          </w:p>
        </w:tc>
        <w:tc>
          <w:tcPr>
            <w:tcW w:w="1140" w:type="dxa"/>
          </w:tcPr>
          <w:p w14:paraId="6B6A179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6,5</w:t>
            </w:r>
          </w:p>
        </w:tc>
        <w:tc>
          <w:tcPr>
            <w:tcW w:w="816" w:type="dxa"/>
          </w:tcPr>
          <w:p w14:paraId="6018E7E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12,68</w:t>
            </w:r>
          </w:p>
        </w:tc>
        <w:tc>
          <w:tcPr>
            <w:tcW w:w="1140" w:type="dxa"/>
          </w:tcPr>
          <w:p w14:paraId="36868614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8,5</w:t>
            </w:r>
          </w:p>
        </w:tc>
        <w:tc>
          <w:tcPr>
            <w:tcW w:w="816" w:type="dxa"/>
          </w:tcPr>
          <w:p w14:paraId="61D28754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21,31</w:t>
            </w:r>
          </w:p>
        </w:tc>
      </w:tr>
      <w:tr w:rsidR="00AF4299" w:rsidRPr="00D17020" w14:paraId="1EDE26D0" w14:textId="77777777" w:rsidTr="00542C7F">
        <w:trPr>
          <w:trHeight w:val="333"/>
        </w:trPr>
        <w:tc>
          <w:tcPr>
            <w:tcW w:w="1276" w:type="dxa"/>
          </w:tcPr>
          <w:p w14:paraId="30D7CDBF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0,6</w:t>
            </w:r>
          </w:p>
        </w:tc>
        <w:tc>
          <w:tcPr>
            <w:tcW w:w="933" w:type="dxa"/>
          </w:tcPr>
          <w:p w14:paraId="61FCE7BC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0,49</w:t>
            </w:r>
          </w:p>
        </w:tc>
        <w:tc>
          <w:tcPr>
            <w:tcW w:w="1140" w:type="dxa"/>
          </w:tcPr>
          <w:p w14:paraId="3E52FED9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2,6</w:t>
            </w:r>
          </w:p>
        </w:tc>
        <w:tc>
          <w:tcPr>
            <w:tcW w:w="816" w:type="dxa"/>
          </w:tcPr>
          <w:p w14:paraId="1107A5B9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2,40</w:t>
            </w:r>
          </w:p>
        </w:tc>
        <w:tc>
          <w:tcPr>
            <w:tcW w:w="1140" w:type="dxa"/>
          </w:tcPr>
          <w:p w14:paraId="6D6D6A58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4,6</w:t>
            </w:r>
          </w:p>
        </w:tc>
        <w:tc>
          <w:tcPr>
            <w:tcW w:w="816" w:type="dxa"/>
          </w:tcPr>
          <w:p w14:paraId="19959E65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6,58</w:t>
            </w:r>
          </w:p>
        </w:tc>
        <w:tc>
          <w:tcPr>
            <w:tcW w:w="1140" w:type="dxa"/>
          </w:tcPr>
          <w:p w14:paraId="1BEA35E0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6,6</w:t>
            </w:r>
          </w:p>
        </w:tc>
        <w:tc>
          <w:tcPr>
            <w:tcW w:w="816" w:type="dxa"/>
          </w:tcPr>
          <w:p w14:paraId="03219A29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13,05</w:t>
            </w:r>
          </w:p>
        </w:tc>
        <w:tc>
          <w:tcPr>
            <w:tcW w:w="1140" w:type="dxa"/>
          </w:tcPr>
          <w:p w14:paraId="3B23CAD2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8,6</w:t>
            </w:r>
          </w:p>
        </w:tc>
        <w:tc>
          <w:tcPr>
            <w:tcW w:w="816" w:type="dxa"/>
          </w:tcPr>
          <w:p w14:paraId="6728AF68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21,81</w:t>
            </w:r>
          </w:p>
        </w:tc>
      </w:tr>
      <w:tr w:rsidR="00AF4299" w:rsidRPr="00D17020" w14:paraId="72303D92" w14:textId="77777777" w:rsidTr="00542C7F">
        <w:trPr>
          <w:trHeight w:val="333"/>
        </w:trPr>
        <w:tc>
          <w:tcPr>
            <w:tcW w:w="1276" w:type="dxa"/>
          </w:tcPr>
          <w:p w14:paraId="4B83C0F8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0,7</w:t>
            </w:r>
          </w:p>
        </w:tc>
        <w:tc>
          <w:tcPr>
            <w:tcW w:w="933" w:type="dxa"/>
          </w:tcPr>
          <w:p w14:paraId="188EC7E8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0,53</w:t>
            </w:r>
          </w:p>
        </w:tc>
        <w:tc>
          <w:tcPr>
            <w:tcW w:w="1140" w:type="dxa"/>
          </w:tcPr>
          <w:p w14:paraId="3897D2A4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2,7</w:t>
            </w:r>
          </w:p>
        </w:tc>
        <w:tc>
          <w:tcPr>
            <w:tcW w:w="816" w:type="dxa"/>
          </w:tcPr>
          <w:p w14:paraId="3378C2BB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2,55</w:t>
            </w:r>
          </w:p>
        </w:tc>
        <w:tc>
          <w:tcPr>
            <w:tcW w:w="1140" w:type="dxa"/>
          </w:tcPr>
          <w:p w14:paraId="3AD36204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4,7</w:t>
            </w:r>
          </w:p>
        </w:tc>
        <w:tc>
          <w:tcPr>
            <w:tcW w:w="816" w:type="dxa"/>
          </w:tcPr>
          <w:p w14:paraId="5A640460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6,85</w:t>
            </w:r>
          </w:p>
        </w:tc>
        <w:tc>
          <w:tcPr>
            <w:tcW w:w="1140" w:type="dxa"/>
          </w:tcPr>
          <w:p w14:paraId="4A08B74F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6,7</w:t>
            </w:r>
          </w:p>
        </w:tc>
        <w:tc>
          <w:tcPr>
            <w:tcW w:w="816" w:type="dxa"/>
          </w:tcPr>
          <w:p w14:paraId="4B6D22C5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13,44</w:t>
            </w:r>
          </w:p>
        </w:tc>
        <w:tc>
          <w:tcPr>
            <w:tcW w:w="1140" w:type="dxa"/>
          </w:tcPr>
          <w:p w14:paraId="34DBCDF0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8,7</w:t>
            </w:r>
          </w:p>
        </w:tc>
        <w:tc>
          <w:tcPr>
            <w:tcW w:w="816" w:type="dxa"/>
          </w:tcPr>
          <w:p w14:paraId="6F783904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22,30</w:t>
            </w:r>
          </w:p>
        </w:tc>
      </w:tr>
      <w:tr w:rsidR="00AF4299" w:rsidRPr="00D17020" w14:paraId="41D94A78" w14:textId="77777777" w:rsidTr="00542C7F">
        <w:trPr>
          <w:trHeight w:val="333"/>
        </w:trPr>
        <w:tc>
          <w:tcPr>
            <w:tcW w:w="1276" w:type="dxa"/>
          </w:tcPr>
          <w:p w14:paraId="3FB6F244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0,8</w:t>
            </w:r>
          </w:p>
        </w:tc>
        <w:tc>
          <w:tcPr>
            <w:tcW w:w="933" w:type="dxa"/>
          </w:tcPr>
          <w:p w14:paraId="6878E7A7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0,58</w:t>
            </w:r>
          </w:p>
        </w:tc>
        <w:tc>
          <w:tcPr>
            <w:tcW w:w="1140" w:type="dxa"/>
          </w:tcPr>
          <w:p w14:paraId="015BE06B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2,8</w:t>
            </w:r>
          </w:p>
        </w:tc>
        <w:tc>
          <w:tcPr>
            <w:tcW w:w="816" w:type="dxa"/>
          </w:tcPr>
          <w:p w14:paraId="3CBD07D1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2,71</w:t>
            </w:r>
          </w:p>
        </w:tc>
        <w:tc>
          <w:tcPr>
            <w:tcW w:w="1140" w:type="dxa"/>
          </w:tcPr>
          <w:p w14:paraId="3AE1B771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4,8</w:t>
            </w:r>
          </w:p>
        </w:tc>
        <w:tc>
          <w:tcPr>
            <w:tcW w:w="816" w:type="dxa"/>
          </w:tcPr>
          <w:p w14:paraId="0047392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7,13</w:t>
            </w:r>
          </w:p>
        </w:tc>
        <w:tc>
          <w:tcPr>
            <w:tcW w:w="1140" w:type="dxa"/>
          </w:tcPr>
          <w:p w14:paraId="476945F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6,8</w:t>
            </w:r>
          </w:p>
        </w:tc>
        <w:tc>
          <w:tcPr>
            <w:tcW w:w="816" w:type="dxa"/>
          </w:tcPr>
          <w:p w14:paraId="2CAF0887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13,83</w:t>
            </w:r>
          </w:p>
        </w:tc>
        <w:tc>
          <w:tcPr>
            <w:tcW w:w="1140" w:type="dxa"/>
          </w:tcPr>
          <w:p w14:paraId="51E6F071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8,8</w:t>
            </w:r>
          </w:p>
        </w:tc>
        <w:tc>
          <w:tcPr>
            <w:tcW w:w="816" w:type="dxa"/>
          </w:tcPr>
          <w:p w14:paraId="23A3113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22,81</w:t>
            </w:r>
          </w:p>
        </w:tc>
      </w:tr>
      <w:tr w:rsidR="00AF4299" w:rsidRPr="00D17020" w14:paraId="43C3D0F7" w14:textId="77777777" w:rsidTr="00542C7F">
        <w:trPr>
          <w:trHeight w:val="333"/>
        </w:trPr>
        <w:tc>
          <w:tcPr>
            <w:tcW w:w="1276" w:type="dxa"/>
          </w:tcPr>
          <w:p w14:paraId="480ABA5B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0,9</w:t>
            </w:r>
          </w:p>
        </w:tc>
        <w:tc>
          <w:tcPr>
            <w:tcW w:w="933" w:type="dxa"/>
          </w:tcPr>
          <w:p w14:paraId="5E9C09F3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0,63</w:t>
            </w:r>
          </w:p>
        </w:tc>
        <w:tc>
          <w:tcPr>
            <w:tcW w:w="1140" w:type="dxa"/>
          </w:tcPr>
          <w:p w14:paraId="2336A7C4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2,9</w:t>
            </w:r>
          </w:p>
        </w:tc>
        <w:tc>
          <w:tcPr>
            <w:tcW w:w="816" w:type="dxa"/>
          </w:tcPr>
          <w:p w14:paraId="02CEC0A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2,88</w:t>
            </w:r>
          </w:p>
        </w:tc>
        <w:tc>
          <w:tcPr>
            <w:tcW w:w="1140" w:type="dxa"/>
          </w:tcPr>
          <w:p w14:paraId="50C288B6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4,9</w:t>
            </w:r>
          </w:p>
        </w:tc>
        <w:tc>
          <w:tcPr>
            <w:tcW w:w="816" w:type="dxa"/>
          </w:tcPr>
          <w:p w14:paraId="52037C1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7,41</w:t>
            </w:r>
          </w:p>
        </w:tc>
        <w:tc>
          <w:tcPr>
            <w:tcW w:w="1140" w:type="dxa"/>
          </w:tcPr>
          <w:p w14:paraId="6ABD7F1C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6,9</w:t>
            </w:r>
          </w:p>
        </w:tc>
        <w:tc>
          <w:tcPr>
            <w:tcW w:w="816" w:type="dxa"/>
          </w:tcPr>
          <w:p w14:paraId="02C24AD0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14,22</w:t>
            </w:r>
          </w:p>
        </w:tc>
        <w:tc>
          <w:tcPr>
            <w:tcW w:w="1140" w:type="dxa"/>
          </w:tcPr>
          <w:p w14:paraId="72BCC7C7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8,9</w:t>
            </w:r>
          </w:p>
        </w:tc>
        <w:tc>
          <w:tcPr>
            <w:tcW w:w="816" w:type="dxa"/>
          </w:tcPr>
          <w:p w14:paraId="4F4922AB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23,32</w:t>
            </w:r>
          </w:p>
        </w:tc>
      </w:tr>
      <w:tr w:rsidR="00AF4299" w:rsidRPr="00D17020" w14:paraId="66FAECF9" w14:textId="77777777" w:rsidTr="00542C7F">
        <w:trPr>
          <w:trHeight w:val="333"/>
        </w:trPr>
        <w:tc>
          <w:tcPr>
            <w:tcW w:w="1276" w:type="dxa"/>
          </w:tcPr>
          <w:p w14:paraId="4A345B36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1,0</w:t>
            </w:r>
          </w:p>
        </w:tc>
        <w:tc>
          <w:tcPr>
            <w:tcW w:w="933" w:type="dxa"/>
          </w:tcPr>
          <w:p w14:paraId="559C0B65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0,69</w:t>
            </w:r>
          </w:p>
        </w:tc>
        <w:tc>
          <w:tcPr>
            <w:tcW w:w="1140" w:type="dxa"/>
          </w:tcPr>
          <w:p w14:paraId="5E6E074B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3,0</w:t>
            </w:r>
          </w:p>
        </w:tc>
        <w:tc>
          <w:tcPr>
            <w:tcW w:w="816" w:type="dxa"/>
          </w:tcPr>
          <w:p w14:paraId="3E1AADC6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3,05</w:t>
            </w:r>
          </w:p>
        </w:tc>
        <w:tc>
          <w:tcPr>
            <w:tcW w:w="1140" w:type="dxa"/>
          </w:tcPr>
          <w:p w14:paraId="2089637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5,0</w:t>
            </w:r>
          </w:p>
        </w:tc>
        <w:tc>
          <w:tcPr>
            <w:tcW w:w="816" w:type="dxa"/>
          </w:tcPr>
          <w:p w14:paraId="51BA9517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7,69</w:t>
            </w:r>
          </w:p>
        </w:tc>
        <w:tc>
          <w:tcPr>
            <w:tcW w:w="1140" w:type="dxa"/>
          </w:tcPr>
          <w:p w14:paraId="7DF675A8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7,0</w:t>
            </w:r>
          </w:p>
        </w:tc>
        <w:tc>
          <w:tcPr>
            <w:tcW w:w="816" w:type="dxa"/>
          </w:tcPr>
          <w:p w14:paraId="730CBA38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14,62</w:t>
            </w:r>
          </w:p>
        </w:tc>
        <w:tc>
          <w:tcPr>
            <w:tcW w:w="1140" w:type="dxa"/>
          </w:tcPr>
          <w:p w14:paraId="4A50F0DA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9,0</w:t>
            </w:r>
          </w:p>
        </w:tc>
        <w:tc>
          <w:tcPr>
            <w:tcW w:w="816" w:type="dxa"/>
          </w:tcPr>
          <w:p w14:paraId="1E34B470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23,83</w:t>
            </w:r>
          </w:p>
        </w:tc>
      </w:tr>
      <w:tr w:rsidR="00AF4299" w:rsidRPr="00D17020" w14:paraId="7391C8AC" w14:textId="77777777" w:rsidTr="00542C7F">
        <w:trPr>
          <w:trHeight w:val="333"/>
        </w:trPr>
        <w:tc>
          <w:tcPr>
            <w:tcW w:w="1276" w:type="dxa"/>
          </w:tcPr>
          <w:p w14:paraId="436206D1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1,1</w:t>
            </w:r>
          </w:p>
        </w:tc>
        <w:tc>
          <w:tcPr>
            <w:tcW w:w="933" w:type="dxa"/>
          </w:tcPr>
          <w:p w14:paraId="22AC4B28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0,75</w:t>
            </w:r>
          </w:p>
        </w:tc>
        <w:tc>
          <w:tcPr>
            <w:tcW w:w="1140" w:type="dxa"/>
          </w:tcPr>
          <w:p w14:paraId="46CBFF18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3,1</w:t>
            </w:r>
          </w:p>
        </w:tc>
        <w:tc>
          <w:tcPr>
            <w:tcW w:w="816" w:type="dxa"/>
          </w:tcPr>
          <w:p w14:paraId="1B061316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3,23</w:t>
            </w:r>
          </w:p>
        </w:tc>
        <w:tc>
          <w:tcPr>
            <w:tcW w:w="1140" w:type="dxa"/>
          </w:tcPr>
          <w:p w14:paraId="531704E3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5,1</w:t>
            </w:r>
          </w:p>
        </w:tc>
        <w:tc>
          <w:tcPr>
            <w:tcW w:w="816" w:type="dxa"/>
          </w:tcPr>
          <w:p w14:paraId="352366C3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7,99</w:t>
            </w:r>
          </w:p>
        </w:tc>
        <w:tc>
          <w:tcPr>
            <w:tcW w:w="1140" w:type="dxa"/>
          </w:tcPr>
          <w:p w14:paraId="2A2A08B4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7,1</w:t>
            </w:r>
          </w:p>
        </w:tc>
        <w:tc>
          <w:tcPr>
            <w:tcW w:w="816" w:type="dxa"/>
          </w:tcPr>
          <w:p w14:paraId="299CAE45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15,03</w:t>
            </w:r>
          </w:p>
        </w:tc>
        <w:tc>
          <w:tcPr>
            <w:tcW w:w="1140" w:type="dxa"/>
          </w:tcPr>
          <w:p w14:paraId="7AD64E7A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9,1</w:t>
            </w:r>
          </w:p>
        </w:tc>
        <w:tc>
          <w:tcPr>
            <w:tcW w:w="816" w:type="dxa"/>
          </w:tcPr>
          <w:p w14:paraId="0A8D8E1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24,33</w:t>
            </w:r>
          </w:p>
        </w:tc>
      </w:tr>
      <w:tr w:rsidR="00AF4299" w:rsidRPr="00D17020" w14:paraId="3D6C67DA" w14:textId="77777777" w:rsidTr="00542C7F">
        <w:trPr>
          <w:trHeight w:val="333"/>
        </w:trPr>
        <w:tc>
          <w:tcPr>
            <w:tcW w:w="1276" w:type="dxa"/>
          </w:tcPr>
          <w:p w14:paraId="3ACC5C08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1,2</w:t>
            </w:r>
          </w:p>
        </w:tc>
        <w:tc>
          <w:tcPr>
            <w:tcW w:w="933" w:type="dxa"/>
          </w:tcPr>
          <w:p w14:paraId="4CF367F6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0,82</w:t>
            </w:r>
          </w:p>
        </w:tc>
        <w:tc>
          <w:tcPr>
            <w:tcW w:w="1140" w:type="dxa"/>
          </w:tcPr>
          <w:p w14:paraId="30E82607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3,2</w:t>
            </w:r>
          </w:p>
        </w:tc>
        <w:tc>
          <w:tcPr>
            <w:tcW w:w="816" w:type="dxa"/>
          </w:tcPr>
          <w:p w14:paraId="5507B654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3,41</w:t>
            </w:r>
          </w:p>
        </w:tc>
        <w:tc>
          <w:tcPr>
            <w:tcW w:w="1140" w:type="dxa"/>
          </w:tcPr>
          <w:p w14:paraId="23EAA1EA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5,2</w:t>
            </w:r>
          </w:p>
        </w:tc>
        <w:tc>
          <w:tcPr>
            <w:tcW w:w="816" w:type="dxa"/>
          </w:tcPr>
          <w:p w14:paraId="7B5248F9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8,29</w:t>
            </w:r>
          </w:p>
        </w:tc>
        <w:tc>
          <w:tcPr>
            <w:tcW w:w="1140" w:type="dxa"/>
          </w:tcPr>
          <w:p w14:paraId="1EC676CA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7,2</w:t>
            </w:r>
          </w:p>
        </w:tc>
        <w:tc>
          <w:tcPr>
            <w:tcW w:w="816" w:type="dxa"/>
          </w:tcPr>
          <w:p w14:paraId="3EC7E073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15,44</w:t>
            </w:r>
          </w:p>
        </w:tc>
        <w:tc>
          <w:tcPr>
            <w:tcW w:w="1140" w:type="dxa"/>
          </w:tcPr>
          <w:p w14:paraId="14FA770B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9,2</w:t>
            </w:r>
          </w:p>
        </w:tc>
        <w:tc>
          <w:tcPr>
            <w:tcW w:w="816" w:type="dxa"/>
          </w:tcPr>
          <w:p w14:paraId="67B59D9C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24,88</w:t>
            </w:r>
          </w:p>
        </w:tc>
      </w:tr>
      <w:tr w:rsidR="00AF4299" w:rsidRPr="00D17020" w14:paraId="3B91CC8E" w14:textId="77777777" w:rsidTr="00542C7F">
        <w:trPr>
          <w:trHeight w:val="333"/>
        </w:trPr>
        <w:tc>
          <w:tcPr>
            <w:tcW w:w="1276" w:type="dxa"/>
          </w:tcPr>
          <w:p w14:paraId="02D8EB8B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1,3</w:t>
            </w:r>
          </w:p>
        </w:tc>
        <w:tc>
          <w:tcPr>
            <w:tcW w:w="933" w:type="dxa"/>
          </w:tcPr>
          <w:p w14:paraId="56D0E2B3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0,90</w:t>
            </w:r>
          </w:p>
        </w:tc>
        <w:tc>
          <w:tcPr>
            <w:tcW w:w="1140" w:type="dxa"/>
          </w:tcPr>
          <w:p w14:paraId="2695D781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3,3</w:t>
            </w:r>
          </w:p>
        </w:tc>
        <w:tc>
          <w:tcPr>
            <w:tcW w:w="816" w:type="dxa"/>
          </w:tcPr>
          <w:p w14:paraId="5D793E9D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3,60</w:t>
            </w:r>
          </w:p>
        </w:tc>
        <w:tc>
          <w:tcPr>
            <w:tcW w:w="1140" w:type="dxa"/>
          </w:tcPr>
          <w:p w14:paraId="0F63E335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5,3</w:t>
            </w:r>
          </w:p>
        </w:tc>
        <w:tc>
          <w:tcPr>
            <w:tcW w:w="816" w:type="dxa"/>
          </w:tcPr>
          <w:p w14:paraId="06101763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8,59</w:t>
            </w:r>
          </w:p>
        </w:tc>
        <w:tc>
          <w:tcPr>
            <w:tcW w:w="1140" w:type="dxa"/>
          </w:tcPr>
          <w:p w14:paraId="325DEE1C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7,3</w:t>
            </w:r>
          </w:p>
        </w:tc>
        <w:tc>
          <w:tcPr>
            <w:tcW w:w="816" w:type="dxa"/>
          </w:tcPr>
          <w:p w14:paraId="5884640A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15,86</w:t>
            </w:r>
          </w:p>
        </w:tc>
        <w:tc>
          <w:tcPr>
            <w:tcW w:w="1140" w:type="dxa"/>
          </w:tcPr>
          <w:p w14:paraId="69FEB27D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9,3</w:t>
            </w:r>
          </w:p>
        </w:tc>
        <w:tc>
          <w:tcPr>
            <w:tcW w:w="816" w:type="dxa"/>
          </w:tcPr>
          <w:p w14:paraId="6B1263F6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25,41</w:t>
            </w:r>
          </w:p>
        </w:tc>
      </w:tr>
      <w:tr w:rsidR="00AF4299" w:rsidRPr="00D17020" w14:paraId="79F485A7" w14:textId="77777777" w:rsidTr="00542C7F">
        <w:trPr>
          <w:trHeight w:val="333"/>
        </w:trPr>
        <w:tc>
          <w:tcPr>
            <w:tcW w:w="1276" w:type="dxa"/>
          </w:tcPr>
          <w:p w14:paraId="6361248C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1,4</w:t>
            </w:r>
          </w:p>
        </w:tc>
        <w:tc>
          <w:tcPr>
            <w:tcW w:w="933" w:type="dxa"/>
          </w:tcPr>
          <w:p w14:paraId="20C3FB35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0,98</w:t>
            </w:r>
          </w:p>
        </w:tc>
        <w:tc>
          <w:tcPr>
            <w:tcW w:w="1140" w:type="dxa"/>
          </w:tcPr>
          <w:p w14:paraId="1988ECC2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3,4</w:t>
            </w:r>
          </w:p>
        </w:tc>
        <w:tc>
          <w:tcPr>
            <w:tcW w:w="816" w:type="dxa"/>
          </w:tcPr>
          <w:p w14:paraId="34EF9369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3,80</w:t>
            </w:r>
          </w:p>
        </w:tc>
        <w:tc>
          <w:tcPr>
            <w:tcW w:w="1140" w:type="dxa"/>
          </w:tcPr>
          <w:p w14:paraId="65F7012D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5,4</w:t>
            </w:r>
          </w:p>
        </w:tc>
        <w:tc>
          <w:tcPr>
            <w:tcW w:w="816" w:type="dxa"/>
          </w:tcPr>
          <w:p w14:paraId="4FF519FA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8,90</w:t>
            </w:r>
          </w:p>
        </w:tc>
        <w:tc>
          <w:tcPr>
            <w:tcW w:w="1140" w:type="dxa"/>
          </w:tcPr>
          <w:p w14:paraId="08F2649D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7,4</w:t>
            </w:r>
          </w:p>
        </w:tc>
        <w:tc>
          <w:tcPr>
            <w:tcW w:w="816" w:type="dxa"/>
          </w:tcPr>
          <w:p w14:paraId="560A97E0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16,28</w:t>
            </w:r>
          </w:p>
        </w:tc>
        <w:tc>
          <w:tcPr>
            <w:tcW w:w="1140" w:type="dxa"/>
          </w:tcPr>
          <w:p w14:paraId="6F715918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9,4</w:t>
            </w:r>
          </w:p>
        </w:tc>
        <w:tc>
          <w:tcPr>
            <w:tcW w:w="816" w:type="dxa"/>
          </w:tcPr>
          <w:p w14:paraId="6A73DD0F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25,95</w:t>
            </w:r>
          </w:p>
        </w:tc>
      </w:tr>
      <w:tr w:rsidR="00AF4299" w:rsidRPr="00D17020" w14:paraId="50A36CD2" w14:textId="77777777" w:rsidTr="00542C7F">
        <w:trPr>
          <w:trHeight w:val="333"/>
        </w:trPr>
        <w:tc>
          <w:tcPr>
            <w:tcW w:w="1276" w:type="dxa"/>
          </w:tcPr>
          <w:p w14:paraId="34B84584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1,5</w:t>
            </w:r>
          </w:p>
        </w:tc>
        <w:tc>
          <w:tcPr>
            <w:tcW w:w="933" w:type="dxa"/>
          </w:tcPr>
          <w:p w14:paraId="1C4F9785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1,06</w:t>
            </w:r>
          </w:p>
        </w:tc>
        <w:tc>
          <w:tcPr>
            <w:tcW w:w="1140" w:type="dxa"/>
          </w:tcPr>
          <w:p w14:paraId="3474967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3,5</w:t>
            </w:r>
          </w:p>
        </w:tc>
        <w:tc>
          <w:tcPr>
            <w:tcW w:w="816" w:type="dxa"/>
          </w:tcPr>
          <w:p w14:paraId="77BE3D0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4,00</w:t>
            </w:r>
          </w:p>
        </w:tc>
        <w:tc>
          <w:tcPr>
            <w:tcW w:w="1140" w:type="dxa"/>
          </w:tcPr>
          <w:p w14:paraId="583947C2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5,5</w:t>
            </w:r>
          </w:p>
        </w:tc>
        <w:tc>
          <w:tcPr>
            <w:tcW w:w="816" w:type="dxa"/>
          </w:tcPr>
          <w:p w14:paraId="2882B91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9,21</w:t>
            </w:r>
          </w:p>
        </w:tc>
        <w:tc>
          <w:tcPr>
            <w:tcW w:w="1140" w:type="dxa"/>
          </w:tcPr>
          <w:p w14:paraId="3A046CFF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7,5</w:t>
            </w:r>
          </w:p>
        </w:tc>
        <w:tc>
          <w:tcPr>
            <w:tcW w:w="816" w:type="dxa"/>
          </w:tcPr>
          <w:p w14:paraId="56D635D9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16,71</w:t>
            </w:r>
          </w:p>
        </w:tc>
        <w:tc>
          <w:tcPr>
            <w:tcW w:w="1140" w:type="dxa"/>
          </w:tcPr>
          <w:p w14:paraId="72DC9D0C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9,5</w:t>
            </w:r>
          </w:p>
        </w:tc>
        <w:tc>
          <w:tcPr>
            <w:tcW w:w="816" w:type="dxa"/>
          </w:tcPr>
          <w:p w14:paraId="1481BFB0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26,49</w:t>
            </w:r>
          </w:p>
        </w:tc>
      </w:tr>
      <w:tr w:rsidR="00AF4299" w:rsidRPr="00D17020" w14:paraId="34698610" w14:textId="77777777" w:rsidTr="00542C7F">
        <w:trPr>
          <w:trHeight w:val="333"/>
        </w:trPr>
        <w:tc>
          <w:tcPr>
            <w:tcW w:w="1276" w:type="dxa"/>
          </w:tcPr>
          <w:p w14:paraId="2892A2BC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1,6</w:t>
            </w:r>
          </w:p>
        </w:tc>
        <w:tc>
          <w:tcPr>
            <w:tcW w:w="933" w:type="dxa"/>
          </w:tcPr>
          <w:p w14:paraId="1C79D619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1,16</w:t>
            </w:r>
          </w:p>
        </w:tc>
        <w:tc>
          <w:tcPr>
            <w:tcW w:w="1140" w:type="dxa"/>
          </w:tcPr>
          <w:p w14:paraId="091741B8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3,6</w:t>
            </w:r>
          </w:p>
        </w:tc>
        <w:tc>
          <w:tcPr>
            <w:tcW w:w="816" w:type="dxa"/>
          </w:tcPr>
          <w:p w14:paraId="5C40F201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4,20</w:t>
            </w:r>
          </w:p>
        </w:tc>
        <w:tc>
          <w:tcPr>
            <w:tcW w:w="1140" w:type="dxa"/>
          </w:tcPr>
          <w:p w14:paraId="4290F91D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5,6</w:t>
            </w:r>
          </w:p>
        </w:tc>
        <w:tc>
          <w:tcPr>
            <w:tcW w:w="816" w:type="dxa"/>
          </w:tcPr>
          <w:p w14:paraId="4EB1A4D3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9,53</w:t>
            </w:r>
          </w:p>
        </w:tc>
        <w:tc>
          <w:tcPr>
            <w:tcW w:w="1140" w:type="dxa"/>
          </w:tcPr>
          <w:p w14:paraId="100D23F2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7,6</w:t>
            </w:r>
          </w:p>
        </w:tc>
        <w:tc>
          <w:tcPr>
            <w:tcW w:w="816" w:type="dxa"/>
          </w:tcPr>
          <w:p w14:paraId="6328C6F7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17,14</w:t>
            </w:r>
          </w:p>
        </w:tc>
        <w:tc>
          <w:tcPr>
            <w:tcW w:w="1140" w:type="dxa"/>
          </w:tcPr>
          <w:p w14:paraId="2E65D995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9,6</w:t>
            </w:r>
          </w:p>
        </w:tc>
        <w:tc>
          <w:tcPr>
            <w:tcW w:w="816" w:type="dxa"/>
          </w:tcPr>
          <w:p w14:paraId="1458F988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27,04</w:t>
            </w:r>
          </w:p>
        </w:tc>
      </w:tr>
      <w:tr w:rsidR="00AF4299" w:rsidRPr="00D17020" w14:paraId="02BFB6D2" w14:textId="77777777" w:rsidTr="00542C7F">
        <w:trPr>
          <w:trHeight w:val="333"/>
        </w:trPr>
        <w:tc>
          <w:tcPr>
            <w:tcW w:w="1276" w:type="dxa"/>
          </w:tcPr>
          <w:p w14:paraId="4F48DB5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1,7</w:t>
            </w:r>
          </w:p>
        </w:tc>
        <w:tc>
          <w:tcPr>
            <w:tcW w:w="933" w:type="dxa"/>
          </w:tcPr>
          <w:p w14:paraId="391490E5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1,25</w:t>
            </w:r>
          </w:p>
        </w:tc>
        <w:tc>
          <w:tcPr>
            <w:tcW w:w="1140" w:type="dxa"/>
          </w:tcPr>
          <w:p w14:paraId="650782AC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3,7</w:t>
            </w:r>
          </w:p>
        </w:tc>
        <w:tc>
          <w:tcPr>
            <w:tcW w:w="816" w:type="dxa"/>
          </w:tcPr>
          <w:p w14:paraId="6C2CE662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4,42</w:t>
            </w:r>
          </w:p>
        </w:tc>
        <w:tc>
          <w:tcPr>
            <w:tcW w:w="1140" w:type="dxa"/>
          </w:tcPr>
          <w:p w14:paraId="118F3F02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5,7</w:t>
            </w:r>
          </w:p>
        </w:tc>
        <w:tc>
          <w:tcPr>
            <w:tcW w:w="816" w:type="dxa"/>
          </w:tcPr>
          <w:p w14:paraId="3F70D784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9,86</w:t>
            </w:r>
          </w:p>
        </w:tc>
        <w:tc>
          <w:tcPr>
            <w:tcW w:w="1140" w:type="dxa"/>
          </w:tcPr>
          <w:p w14:paraId="6708A7BC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7,7</w:t>
            </w:r>
          </w:p>
        </w:tc>
        <w:tc>
          <w:tcPr>
            <w:tcW w:w="816" w:type="dxa"/>
          </w:tcPr>
          <w:p w14:paraId="5217CDC2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17,59</w:t>
            </w:r>
          </w:p>
        </w:tc>
        <w:tc>
          <w:tcPr>
            <w:tcW w:w="1140" w:type="dxa"/>
          </w:tcPr>
          <w:p w14:paraId="763D6BFB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9,7</w:t>
            </w:r>
          </w:p>
        </w:tc>
        <w:tc>
          <w:tcPr>
            <w:tcW w:w="816" w:type="dxa"/>
          </w:tcPr>
          <w:p w14:paraId="2D647A97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27,60</w:t>
            </w:r>
          </w:p>
        </w:tc>
      </w:tr>
      <w:tr w:rsidR="00AF4299" w:rsidRPr="00D17020" w14:paraId="1F4D4631" w14:textId="77777777" w:rsidTr="00542C7F">
        <w:trPr>
          <w:trHeight w:val="333"/>
        </w:trPr>
        <w:tc>
          <w:tcPr>
            <w:tcW w:w="1276" w:type="dxa"/>
          </w:tcPr>
          <w:p w14:paraId="0FD5401A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1,8</w:t>
            </w:r>
          </w:p>
        </w:tc>
        <w:tc>
          <w:tcPr>
            <w:tcW w:w="933" w:type="dxa"/>
          </w:tcPr>
          <w:p w14:paraId="0308E690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1,36</w:t>
            </w:r>
          </w:p>
        </w:tc>
        <w:tc>
          <w:tcPr>
            <w:tcW w:w="1140" w:type="dxa"/>
          </w:tcPr>
          <w:p w14:paraId="0781E6E0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3,8</w:t>
            </w:r>
          </w:p>
        </w:tc>
        <w:tc>
          <w:tcPr>
            <w:tcW w:w="816" w:type="dxa"/>
          </w:tcPr>
          <w:p w14:paraId="1D82DA93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4,63</w:t>
            </w:r>
          </w:p>
        </w:tc>
        <w:tc>
          <w:tcPr>
            <w:tcW w:w="1140" w:type="dxa"/>
          </w:tcPr>
          <w:p w14:paraId="4007F08A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5,8</w:t>
            </w:r>
          </w:p>
        </w:tc>
        <w:tc>
          <w:tcPr>
            <w:tcW w:w="816" w:type="dxa"/>
          </w:tcPr>
          <w:p w14:paraId="0BA3C31A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10,19</w:t>
            </w:r>
          </w:p>
        </w:tc>
        <w:tc>
          <w:tcPr>
            <w:tcW w:w="1140" w:type="dxa"/>
          </w:tcPr>
          <w:p w14:paraId="248079E3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7,8</w:t>
            </w:r>
          </w:p>
        </w:tc>
        <w:tc>
          <w:tcPr>
            <w:tcW w:w="816" w:type="dxa"/>
          </w:tcPr>
          <w:p w14:paraId="6FD0D134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18,03</w:t>
            </w:r>
          </w:p>
        </w:tc>
        <w:tc>
          <w:tcPr>
            <w:tcW w:w="1140" w:type="dxa"/>
          </w:tcPr>
          <w:p w14:paraId="38F6ACA1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9,8</w:t>
            </w:r>
          </w:p>
        </w:tc>
        <w:tc>
          <w:tcPr>
            <w:tcW w:w="816" w:type="dxa"/>
          </w:tcPr>
          <w:p w14:paraId="6A497653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28,15</w:t>
            </w:r>
          </w:p>
        </w:tc>
      </w:tr>
      <w:tr w:rsidR="00AF4299" w:rsidRPr="00D17020" w14:paraId="68E79AD4" w14:textId="77777777" w:rsidTr="00542C7F">
        <w:trPr>
          <w:trHeight w:val="333"/>
        </w:trPr>
        <w:tc>
          <w:tcPr>
            <w:tcW w:w="1276" w:type="dxa"/>
          </w:tcPr>
          <w:p w14:paraId="728A78D3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1,9</w:t>
            </w:r>
          </w:p>
        </w:tc>
        <w:tc>
          <w:tcPr>
            <w:tcW w:w="933" w:type="dxa"/>
          </w:tcPr>
          <w:p w14:paraId="454A2B3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1,47</w:t>
            </w:r>
          </w:p>
        </w:tc>
        <w:tc>
          <w:tcPr>
            <w:tcW w:w="1140" w:type="dxa"/>
          </w:tcPr>
          <w:p w14:paraId="4969B547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3,9</w:t>
            </w:r>
          </w:p>
        </w:tc>
        <w:tc>
          <w:tcPr>
            <w:tcW w:w="816" w:type="dxa"/>
          </w:tcPr>
          <w:p w14:paraId="775C30C4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4,86</w:t>
            </w:r>
          </w:p>
        </w:tc>
        <w:tc>
          <w:tcPr>
            <w:tcW w:w="1140" w:type="dxa"/>
          </w:tcPr>
          <w:p w14:paraId="26C7D673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5,9</w:t>
            </w:r>
          </w:p>
        </w:tc>
        <w:tc>
          <w:tcPr>
            <w:tcW w:w="816" w:type="dxa"/>
          </w:tcPr>
          <w:p w14:paraId="5B7ACE5F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10,53</w:t>
            </w:r>
          </w:p>
        </w:tc>
        <w:tc>
          <w:tcPr>
            <w:tcW w:w="1140" w:type="dxa"/>
          </w:tcPr>
          <w:p w14:paraId="114BEF20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7,9</w:t>
            </w:r>
          </w:p>
        </w:tc>
        <w:tc>
          <w:tcPr>
            <w:tcW w:w="816" w:type="dxa"/>
          </w:tcPr>
          <w:p w14:paraId="29216595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18,48</w:t>
            </w:r>
          </w:p>
        </w:tc>
        <w:tc>
          <w:tcPr>
            <w:tcW w:w="1140" w:type="dxa"/>
          </w:tcPr>
          <w:p w14:paraId="0142DF7F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9,9</w:t>
            </w:r>
          </w:p>
        </w:tc>
        <w:tc>
          <w:tcPr>
            <w:tcW w:w="816" w:type="dxa"/>
          </w:tcPr>
          <w:p w14:paraId="7D84C0DB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28,72</w:t>
            </w:r>
          </w:p>
        </w:tc>
      </w:tr>
      <w:tr w:rsidR="00AF4299" w:rsidRPr="00D17020" w14:paraId="236B2B16" w14:textId="77777777" w:rsidTr="00542C7F">
        <w:trPr>
          <w:trHeight w:val="333"/>
        </w:trPr>
        <w:tc>
          <w:tcPr>
            <w:tcW w:w="1276" w:type="dxa"/>
          </w:tcPr>
          <w:p w14:paraId="182B9368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2,0</w:t>
            </w:r>
          </w:p>
        </w:tc>
        <w:tc>
          <w:tcPr>
            <w:tcW w:w="933" w:type="dxa"/>
          </w:tcPr>
          <w:p w14:paraId="5AC2AED5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1,58</w:t>
            </w:r>
          </w:p>
        </w:tc>
        <w:tc>
          <w:tcPr>
            <w:tcW w:w="1140" w:type="dxa"/>
          </w:tcPr>
          <w:p w14:paraId="79BA081A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4,0</w:t>
            </w:r>
          </w:p>
        </w:tc>
        <w:tc>
          <w:tcPr>
            <w:tcW w:w="816" w:type="dxa"/>
          </w:tcPr>
          <w:p w14:paraId="70D5CEC5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5,09</w:t>
            </w:r>
          </w:p>
        </w:tc>
        <w:tc>
          <w:tcPr>
            <w:tcW w:w="1140" w:type="dxa"/>
          </w:tcPr>
          <w:p w14:paraId="556A492F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6,0</w:t>
            </w:r>
          </w:p>
        </w:tc>
        <w:tc>
          <w:tcPr>
            <w:tcW w:w="816" w:type="dxa"/>
          </w:tcPr>
          <w:p w14:paraId="69868662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10,87</w:t>
            </w:r>
          </w:p>
        </w:tc>
        <w:tc>
          <w:tcPr>
            <w:tcW w:w="1140" w:type="dxa"/>
          </w:tcPr>
          <w:p w14:paraId="68DE5689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8,0</w:t>
            </w:r>
          </w:p>
        </w:tc>
        <w:tc>
          <w:tcPr>
            <w:tcW w:w="816" w:type="dxa"/>
          </w:tcPr>
          <w:p w14:paraId="34AAA60E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18,94</w:t>
            </w:r>
          </w:p>
        </w:tc>
        <w:tc>
          <w:tcPr>
            <w:tcW w:w="1140" w:type="dxa"/>
          </w:tcPr>
          <w:p w14:paraId="11B12A3A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3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sq-AL"/>
              </w:rPr>
              <w:t>10,0</w:t>
            </w:r>
          </w:p>
        </w:tc>
        <w:tc>
          <w:tcPr>
            <w:tcW w:w="816" w:type="dxa"/>
          </w:tcPr>
          <w:p w14:paraId="54AD9CF4" w14:textId="77777777" w:rsidR="00AF4299" w:rsidRPr="00D17020" w:rsidRDefault="00AF4299" w:rsidP="00AF4299">
            <w:pPr>
              <w:widowControl w:val="0"/>
              <w:autoSpaceDE w:val="0"/>
              <w:autoSpaceDN w:val="0"/>
              <w:spacing w:before="41" w:after="0" w:line="240" w:lineRule="auto"/>
              <w:ind w:right="16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sq-AL"/>
              </w:rPr>
              <w:t>29,30</w:t>
            </w:r>
          </w:p>
        </w:tc>
      </w:tr>
    </w:tbl>
    <w:p w14:paraId="6160BACA" w14:textId="77777777" w:rsidR="00AF4299" w:rsidRPr="00D17020" w:rsidRDefault="00AF4299" w:rsidP="00AF4299">
      <w:pPr>
        <w:spacing w:after="0" w:line="240" w:lineRule="auto"/>
        <w:ind w:right="77" w:firstLine="540"/>
        <w:jc w:val="both"/>
        <w:rPr>
          <w:rFonts w:ascii="Times New Roman" w:eastAsia="Arial" w:hAnsi="Times New Roman" w:cs="Times New Roman"/>
          <w:sz w:val="24"/>
          <w:szCs w:val="24"/>
          <w:lang w:val="sq-AL"/>
        </w:rPr>
      </w:pPr>
    </w:p>
    <w:p w14:paraId="56EAC261" w14:textId="090A7A6A" w:rsidR="00AF4299" w:rsidRPr="00D17020" w:rsidRDefault="00583CFC" w:rsidP="00AF4299">
      <w:pPr>
        <w:spacing w:after="0" w:line="240" w:lineRule="auto"/>
        <w:ind w:right="77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/>
          <w:bCs/>
          <w:sz w:val="24"/>
          <w:szCs w:val="24"/>
          <w:lang w:val="sq-AL"/>
        </w:rPr>
        <w:t xml:space="preserve">Neni </w:t>
      </w:r>
      <w:r w:rsidR="00AF4299" w:rsidRPr="00D17020">
        <w:rPr>
          <w:rFonts w:ascii="Times New Roman" w:eastAsia="Arial" w:hAnsi="Times New Roman" w:cs="Times New Roman"/>
          <w:b/>
          <w:bCs/>
          <w:sz w:val="24"/>
          <w:szCs w:val="24"/>
          <w:lang w:val="sq-AL"/>
        </w:rPr>
        <w:t>9</w:t>
      </w:r>
    </w:p>
    <w:p w14:paraId="52F3BF9F" w14:textId="77777777" w:rsidR="00583CFC" w:rsidRPr="00D17020" w:rsidRDefault="00583CFC" w:rsidP="00583CFC">
      <w:pPr>
        <w:spacing w:after="0" w:line="240" w:lineRule="auto"/>
        <w:ind w:right="77"/>
        <w:rPr>
          <w:rFonts w:ascii="Times New Roman" w:eastAsia="Arial" w:hAnsi="Times New Roman" w:cs="Times New Roman"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>Nëse një automjet ose një grup automjetesh me ose pa ngarkesë tejkalon më shumë se një vlerë të përcaktuar nga neni 4 deri në 8 të këtij vendimi, tarifa totale llogaritet duke shtuar tarifën për çdo tejkalim individualisht.</w:t>
      </w:r>
    </w:p>
    <w:p w14:paraId="6C0B24FB" w14:textId="77777777" w:rsidR="00583CFC" w:rsidRPr="00D17020" w:rsidRDefault="00583CFC" w:rsidP="00583CFC">
      <w:pPr>
        <w:spacing w:after="0" w:line="240" w:lineRule="auto"/>
        <w:ind w:right="77"/>
        <w:jc w:val="center"/>
        <w:rPr>
          <w:rFonts w:ascii="Times New Roman" w:eastAsia="Arial" w:hAnsi="Times New Roman" w:cs="Times New Roman"/>
          <w:sz w:val="24"/>
          <w:szCs w:val="24"/>
          <w:lang w:val="sq-AL"/>
        </w:rPr>
      </w:pPr>
    </w:p>
    <w:p w14:paraId="1AFB5319" w14:textId="02969272" w:rsidR="00805E8D" w:rsidRPr="00D17020" w:rsidRDefault="00583CFC" w:rsidP="00583CFC">
      <w:pPr>
        <w:spacing w:after="0" w:line="240" w:lineRule="auto"/>
        <w:ind w:right="77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/>
          <w:bCs/>
          <w:sz w:val="24"/>
          <w:szCs w:val="24"/>
          <w:lang w:val="sq-AL"/>
        </w:rPr>
        <w:t>Tarifa vjetore për dhënien me qira të tokës rrugore dhe tokave të tjera që i përkasin rrugës</w:t>
      </w:r>
    </w:p>
    <w:p w14:paraId="7F65D580" w14:textId="77777777" w:rsidR="00583CFC" w:rsidRPr="00D17020" w:rsidRDefault="00583CFC" w:rsidP="00AF4299">
      <w:pPr>
        <w:spacing w:after="0" w:line="240" w:lineRule="auto"/>
        <w:ind w:right="77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sq-AL"/>
        </w:rPr>
      </w:pPr>
    </w:p>
    <w:p w14:paraId="0CBD94BD" w14:textId="12691DB5" w:rsidR="00AF4299" w:rsidRPr="00D17020" w:rsidRDefault="00583CFC" w:rsidP="00AF4299">
      <w:pPr>
        <w:spacing w:after="0" w:line="240" w:lineRule="auto"/>
        <w:ind w:right="77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/>
          <w:bCs/>
          <w:sz w:val="24"/>
          <w:szCs w:val="24"/>
          <w:lang w:val="sq-AL"/>
        </w:rPr>
        <w:t>Neni</w:t>
      </w:r>
      <w:r w:rsidR="00AF4299" w:rsidRPr="00D17020">
        <w:rPr>
          <w:rFonts w:ascii="Times New Roman" w:eastAsia="Arial" w:hAnsi="Times New Roman" w:cs="Times New Roman"/>
          <w:b/>
          <w:bCs/>
          <w:sz w:val="24"/>
          <w:szCs w:val="24"/>
          <w:lang w:val="sq-AL"/>
        </w:rPr>
        <w:t xml:space="preserve"> 10</w:t>
      </w:r>
    </w:p>
    <w:p w14:paraId="69743B36" w14:textId="77777777" w:rsidR="00647C76" w:rsidRPr="00D17020" w:rsidRDefault="00647C76" w:rsidP="00647C76">
      <w:pPr>
        <w:spacing w:after="0" w:line="240" w:lineRule="auto"/>
        <w:ind w:right="77"/>
        <w:rPr>
          <w:rFonts w:ascii="Times New Roman" w:eastAsia="Arial" w:hAnsi="Times New Roman" w:cs="Times New Roman"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>Toka rrugore dhe toka të tjera që i përkasin rrugës mund t'i lihen për përdorim një personi juridik, sipërmarrësi dhe personi fizik (në tekstin e mëtejmë: përdorues) me qira, në përputhje me ligjin.</w:t>
      </w:r>
    </w:p>
    <w:p w14:paraId="4A66FD79" w14:textId="2B107DD4" w:rsidR="00AF4299" w:rsidRPr="00D17020" w:rsidRDefault="00647C76" w:rsidP="00647C76">
      <w:pPr>
        <w:spacing w:after="0" w:line="240" w:lineRule="auto"/>
        <w:ind w:right="77"/>
        <w:rPr>
          <w:rFonts w:ascii="Times New Roman" w:eastAsia="Arial" w:hAnsi="Times New Roman" w:cs="Times New Roman"/>
          <w:b/>
          <w:bCs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>Organi i administratës lokale përgjegjës për menaxhimin e pronës komunale lidh një kontratë me përdoruesin për dhënien me qira të tokës rrugore, pra tokës tjetër që i përket rrugës.</w:t>
      </w:r>
    </w:p>
    <w:p w14:paraId="6C16E10C" w14:textId="2A1D3397" w:rsidR="00AF4299" w:rsidRPr="00D17020" w:rsidRDefault="00647C76" w:rsidP="00AF4299">
      <w:pPr>
        <w:spacing w:after="0" w:line="240" w:lineRule="auto"/>
        <w:ind w:right="77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/>
          <w:bCs/>
          <w:sz w:val="24"/>
          <w:szCs w:val="24"/>
          <w:lang w:val="sq-AL"/>
        </w:rPr>
        <w:t>Neni</w:t>
      </w:r>
      <w:r w:rsidR="00AF4299" w:rsidRPr="00D17020">
        <w:rPr>
          <w:rFonts w:ascii="Times New Roman" w:eastAsia="Arial" w:hAnsi="Times New Roman" w:cs="Times New Roman"/>
          <w:b/>
          <w:bCs/>
          <w:sz w:val="24"/>
          <w:szCs w:val="24"/>
          <w:lang w:val="sq-AL"/>
        </w:rPr>
        <w:t xml:space="preserve"> 11</w:t>
      </w:r>
    </w:p>
    <w:p w14:paraId="28122B54" w14:textId="77777777" w:rsidR="00647C76" w:rsidRPr="00D17020" w:rsidRDefault="00647C76" w:rsidP="00647C76">
      <w:pPr>
        <w:spacing w:after="0" w:line="240" w:lineRule="auto"/>
        <w:ind w:right="72" w:firstLine="426"/>
        <w:jc w:val="both"/>
        <w:rPr>
          <w:rFonts w:ascii="Times New Roman" w:eastAsia="Arial" w:hAnsi="Times New Roman" w:cs="Times New Roman"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>Shuma e tarifës vjetore për dhënien me qira të tokës rrugore, pra tokës tjetër që i përket rrugës përcaktohet në varësi të kategorisë së rrugës dhe sipërfaqes së rrugës së përdorur ose tokës tjetër që i përket rrugës.</w:t>
      </w:r>
    </w:p>
    <w:p w14:paraId="5C14F427" w14:textId="77777777" w:rsidR="00647C76" w:rsidRPr="00D17020" w:rsidRDefault="00647C76" w:rsidP="00647C76">
      <w:pPr>
        <w:spacing w:after="0" w:line="240" w:lineRule="auto"/>
        <w:ind w:right="72" w:firstLine="426"/>
        <w:jc w:val="both"/>
        <w:rPr>
          <w:rFonts w:ascii="Times New Roman" w:eastAsia="Arial" w:hAnsi="Times New Roman" w:cs="Times New Roman"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>Shuma e tarifës vjetore të përmendur në paragrafin 1 të këtij neni, në varësi të kategorisë së rrugës, është për:</w:t>
      </w:r>
    </w:p>
    <w:p w14:paraId="2AE776AD" w14:textId="77777777" w:rsidR="00647C76" w:rsidRPr="00D17020" w:rsidRDefault="00647C76" w:rsidP="00647C76">
      <w:pPr>
        <w:spacing w:after="0" w:line="240" w:lineRule="auto"/>
        <w:ind w:right="72" w:firstLine="426"/>
        <w:jc w:val="both"/>
        <w:rPr>
          <w:rFonts w:ascii="Times New Roman" w:eastAsia="Arial" w:hAnsi="Times New Roman" w:cs="Times New Roman"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>- rrugët në vendbanimin 4.90 € / m2,</w:t>
      </w:r>
    </w:p>
    <w:p w14:paraId="0CC0A404" w14:textId="77777777" w:rsidR="00647C76" w:rsidRPr="00D17020" w:rsidRDefault="00647C76" w:rsidP="00647C76">
      <w:pPr>
        <w:spacing w:after="0" w:line="240" w:lineRule="auto"/>
        <w:ind w:right="72" w:firstLine="426"/>
        <w:jc w:val="both"/>
        <w:rPr>
          <w:rFonts w:ascii="Times New Roman" w:eastAsia="Arial" w:hAnsi="Times New Roman" w:cs="Times New Roman"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>- pjesë e rrugës shtetërore që kalon përmes vendbanimit 4.50 € / m2,</w:t>
      </w:r>
    </w:p>
    <w:p w14:paraId="5560E6C6" w14:textId="77777777" w:rsidR="00647C76" w:rsidRPr="00D17020" w:rsidRDefault="00647C76" w:rsidP="00647C76">
      <w:pPr>
        <w:spacing w:after="0" w:line="240" w:lineRule="auto"/>
        <w:ind w:right="72" w:firstLine="426"/>
        <w:jc w:val="both"/>
        <w:rPr>
          <w:rFonts w:ascii="Times New Roman" w:eastAsia="Arial" w:hAnsi="Times New Roman" w:cs="Times New Roman"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>- rrugë lokale 3.90 € / m2.</w:t>
      </w:r>
    </w:p>
    <w:p w14:paraId="0182120D" w14:textId="77777777" w:rsidR="00647C76" w:rsidRPr="00D17020" w:rsidRDefault="00647C76" w:rsidP="00647C76">
      <w:pPr>
        <w:spacing w:after="0" w:line="240" w:lineRule="auto"/>
        <w:ind w:right="72" w:firstLine="426"/>
        <w:jc w:val="both"/>
        <w:rPr>
          <w:rFonts w:ascii="Times New Roman" w:eastAsia="Arial" w:hAnsi="Times New Roman" w:cs="Times New Roman"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>Shuma e tarifčs të përmendur në paragrafin 2 të këtij neni, në varësi të zonës së rrugës së përdorur ose tokës tjetër që i përket rrugës, do të rregullohet me:</w:t>
      </w:r>
    </w:p>
    <w:p w14:paraId="75FB2136" w14:textId="77777777" w:rsidR="00647C76" w:rsidRPr="00D17020" w:rsidRDefault="00647C76" w:rsidP="00647C76">
      <w:pPr>
        <w:spacing w:after="0" w:line="240" w:lineRule="auto"/>
        <w:ind w:right="72" w:firstLine="426"/>
        <w:jc w:val="both"/>
        <w:rPr>
          <w:rFonts w:ascii="Times New Roman" w:eastAsia="Arial" w:hAnsi="Times New Roman" w:cs="Times New Roman"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lastRenderedPageBreak/>
        <w:t>- me një koeficient 0.90 për një sipërfaqe prej 51-100 m2 rrugë të përdorur ose tokë tjetër që i përket rrugës;</w:t>
      </w:r>
    </w:p>
    <w:p w14:paraId="135E9EB3" w14:textId="77777777" w:rsidR="00647C76" w:rsidRPr="00D17020" w:rsidRDefault="00647C76" w:rsidP="00647C76">
      <w:pPr>
        <w:spacing w:after="0" w:line="240" w:lineRule="auto"/>
        <w:ind w:right="72" w:firstLine="426"/>
        <w:jc w:val="both"/>
        <w:rPr>
          <w:rFonts w:ascii="Times New Roman" w:eastAsia="Arial" w:hAnsi="Times New Roman" w:cs="Times New Roman"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- me një koeficient 0.80 për një sipërfaqe prej 101-300 m2 rrugë të përdorur, ose tokë tjetër që i përket rrugës; </w:t>
      </w:r>
    </w:p>
    <w:p w14:paraId="44CF9287" w14:textId="77777777" w:rsidR="00647C76" w:rsidRPr="00D17020" w:rsidRDefault="00647C76" w:rsidP="00647C76">
      <w:pPr>
        <w:spacing w:after="0" w:line="240" w:lineRule="auto"/>
        <w:ind w:right="77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  <w:r w:rsidRPr="00D17020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- me një koeficient 0.70 për një sipërfaqe mbi 300 m2 rrugë të përdorur ose tokë tjetër që i përket rrugës.</w:t>
      </w:r>
    </w:p>
    <w:p w14:paraId="1E09E6F9" w14:textId="21B1AA7C" w:rsidR="00AF4299" w:rsidRPr="00D17020" w:rsidRDefault="00647C76" w:rsidP="00647C76">
      <w:pPr>
        <w:spacing w:after="0" w:line="240" w:lineRule="auto"/>
        <w:ind w:right="77"/>
        <w:rPr>
          <w:rFonts w:ascii="Times New Roman" w:eastAsia="Arial" w:hAnsi="Times New Roman" w:cs="Times New Roman"/>
          <w:sz w:val="24"/>
          <w:szCs w:val="24"/>
          <w:lang w:val="sq-AL"/>
        </w:rPr>
      </w:pPr>
      <w:r w:rsidRPr="00D17020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 Shuma e tarifës e përcaktuar në përputhje me paragrafin. 2 dhe 3 të këtij neni përcaktohen si vlerë fillestare kur shpallet një t</w:t>
      </w:r>
      <w:r w:rsidR="00DD4944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hirrje</w:t>
      </w:r>
      <w:r w:rsidRPr="00D17020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publik për dhënien me qira të rrugës ose tokës tjetër që i përket rrugës.</w:t>
      </w:r>
    </w:p>
    <w:p w14:paraId="258E8FDF" w14:textId="77777777" w:rsidR="00647C76" w:rsidRPr="00D17020" w:rsidRDefault="00647C76" w:rsidP="00AF4299">
      <w:pPr>
        <w:spacing w:after="0" w:line="240" w:lineRule="auto"/>
        <w:ind w:right="77"/>
        <w:jc w:val="center"/>
        <w:rPr>
          <w:rFonts w:ascii="Times New Roman" w:eastAsia="Arial" w:hAnsi="Times New Roman" w:cs="Times New Roman"/>
          <w:b/>
          <w:sz w:val="24"/>
          <w:szCs w:val="24"/>
          <w:lang w:val="sq-AL"/>
        </w:rPr>
      </w:pPr>
    </w:p>
    <w:p w14:paraId="7205D386" w14:textId="06D770C0" w:rsidR="00805E8D" w:rsidRPr="00D17020" w:rsidRDefault="00110636" w:rsidP="00AF4299">
      <w:pPr>
        <w:spacing w:after="0" w:line="240" w:lineRule="auto"/>
        <w:ind w:right="77"/>
        <w:jc w:val="center"/>
        <w:rPr>
          <w:rFonts w:ascii="Times New Roman" w:eastAsia="Arial" w:hAnsi="Times New Roman" w:cs="Times New Roman"/>
          <w:b/>
          <w:sz w:val="24"/>
          <w:szCs w:val="24"/>
          <w:highlight w:val="yellow"/>
          <w:lang w:val="sq-AL"/>
        </w:rPr>
      </w:pPr>
      <w:r w:rsidRPr="00D17020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 Tarifa për instalimin e tubacioneve, furnizimin me ujë, kanalizimet, linjat e energjisë, linjat e komunikimit elektronik, tubacionet e gazit dhe naftës në rrugë dhe infrastrukturë të tjera të ngjashme</w:t>
      </w:r>
    </w:p>
    <w:p w14:paraId="6BA59E5A" w14:textId="675EDF79" w:rsidR="00AF4299" w:rsidRPr="00D17020" w:rsidRDefault="00647C76" w:rsidP="00AF4299">
      <w:pPr>
        <w:spacing w:after="0" w:line="240" w:lineRule="auto"/>
        <w:ind w:right="77"/>
        <w:jc w:val="center"/>
        <w:rPr>
          <w:rFonts w:ascii="Times New Roman" w:eastAsia="Arial" w:hAnsi="Times New Roman" w:cs="Times New Roman"/>
          <w:b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/>
          <w:sz w:val="24"/>
          <w:szCs w:val="24"/>
          <w:lang w:val="sq-AL"/>
        </w:rPr>
        <w:t>Neni</w:t>
      </w:r>
      <w:r w:rsidR="00AF4299" w:rsidRPr="00D17020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 12</w:t>
      </w:r>
    </w:p>
    <w:p w14:paraId="09DA29C3" w14:textId="77777777" w:rsidR="00110636" w:rsidRPr="00D17020" w:rsidRDefault="00110636" w:rsidP="00AF4299">
      <w:pPr>
        <w:spacing w:after="0" w:line="240" w:lineRule="auto"/>
        <w:ind w:right="77"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>Shuma e tarifës për instalimin e tubacioneve, furnizimin me ujë, kanalizimet, linjat elektrike, linjat e komunikimit elektronik, tubacionet e gazit dhe naftës në byk, jashtë bykut të rrugës, përcaktohet në varësi të kategorisë së rrugës dhe gjatësisë së rrugës së përdorur byk, gjegjësisht brezin rrugor dhe tokën tjetër që i përket rrugës.</w:t>
      </w:r>
    </w:p>
    <w:p w14:paraId="207A9886" w14:textId="77777777" w:rsidR="00110636" w:rsidRPr="00D17020" w:rsidRDefault="00110636" w:rsidP="00110636">
      <w:pPr>
        <w:spacing w:after="0" w:line="240" w:lineRule="auto"/>
        <w:ind w:right="77"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val="sq-AL"/>
        </w:rPr>
      </w:pPr>
      <w:bookmarkStart w:id="1" w:name="_Hlk68003924"/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>Shuma e tarifës për instalimin e tubacioneve, furnizimin me ujë, kanalizimet, linjat e energjisë, linjat e komunikimit elektronik, tubacionet e gazit dhe naftës në trupin e rrugës, në varësi të kategorisë së rrugës, është për:</w:t>
      </w:r>
    </w:p>
    <w:p w14:paraId="1A3A1177" w14:textId="77777777" w:rsidR="00110636" w:rsidRPr="00D17020" w:rsidRDefault="00110636" w:rsidP="00110636">
      <w:pPr>
        <w:spacing w:after="0" w:line="240" w:lineRule="auto"/>
        <w:ind w:right="77"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>- rrugët në vendbanim 5.90 € / m,</w:t>
      </w:r>
    </w:p>
    <w:p w14:paraId="40BCD254" w14:textId="77777777" w:rsidR="00110636" w:rsidRPr="00D17020" w:rsidRDefault="00110636" w:rsidP="00110636">
      <w:pPr>
        <w:spacing w:after="0" w:line="240" w:lineRule="auto"/>
        <w:ind w:right="77"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>- pjesë e rrugës shtetërore që kalon përmes vendbanimit 5.50 € / m,</w:t>
      </w:r>
    </w:p>
    <w:p w14:paraId="33E0DD98" w14:textId="77777777" w:rsidR="00110636" w:rsidRPr="00D17020" w:rsidRDefault="00110636" w:rsidP="00110636">
      <w:pPr>
        <w:spacing w:after="0" w:line="240" w:lineRule="auto"/>
        <w:ind w:right="77"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>- rrugë lokale 2.90 € / m.</w:t>
      </w:r>
    </w:p>
    <w:bookmarkEnd w:id="1"/>
    <w:p w14:paraId="332F1C72" w14:textId="61566CD3" w:rsidR="00110636" w:rsidRPr="00D17020" w:rsidRDefault="00110636" w:rsidP="00110636">
      <w:pPr>
        <w:spacing w:after="0" w:line="240" w:lineRule="auto"/>
        <w:ind w:right="77"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>Shuma e tarifës së përmendur në paragrafin 2 të këtij neni, në varësi të gjatësisë së pjesës rrugore të shfrytëzuar, do të rregullohet:</w:t>
      </w:r>
    </w:p>
    <w:p w14:paraId="316307D9" w14:textId="56E7DCB5" w:rsidR="00110636" w:rsidRPr="00D17020" w:rsidRDefault="00110636" w:rsidP="00110636">
      <w:pPr>
        <w:spacing w:after="0" w:line="240" w:lineRule="auto"/>
        <w:ind w:right="77"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 xml:space="preserve">- me një koeficient 0.90 për gjatësinë e përgjithshme prej 1001-3000 m të </w:t>
      </w:r>
      <w:bookmarkStart w:id="2" w:name="_Hlk83631506"/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>pjesës rrugore të sdhfrytëzuar</w:t>
      </w:r>
      <w:bookmarkEnd w:id="2"/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>;</w:t>
      </w:r>
    </w:p>
    <w:p w14:paraId="3F30DFC8" w14:textId="58510253" w:rsidR="00110636" w:rsidRPr="00D17020" w:rsidRDefault="00110636" w:rsidP="00110636">
      <w:pPr>
        <w:spacing w:after="0" w:line="240" w:lineRule="auto"/>
        <w:ind w:right="77"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>- me një koeficient 0.80 për gjatësinë e përgjithshme prej 3001-5000 m të pjesës rrugore të sdhfrytëzuar;</w:t>
      </w:r>
    </w:p>
    <w:p w14:paraId="151E85A8" w14:textId="59300EBA" w:rsidR="00110636" w:rsidRPr="00D17020" w:rsidRDefault="00110636" w:rsidP="00110636">
      <w:pPr>
        <w:spacing w:after="0" w:line="240" w:lineRule="auto"/>
        <w:ind w:right="77"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>- me një koeficient 0.70 për gjatësinë e përgjithshme prej mbi 5000 m të pjesës rrugore të sdhfrytëzuar.</w:t>
      </w:r>
    </w:p>
    <w:p w14:paraId="626A8465" w14:textId="4D0885C3" w:rsidR="00110636" w:rsidRPr="00D17020" w:rsidRDefault="00110636" w:rsidP="00110636">
      <w:pPr>
        <w:spacing w:after="0" w:line="240" w:lineRule="auto"/>
        <w:ind w:right="77"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 xml:space="preserve">Shuma e tarifës për instalimin e tubacioneve, furnizimin me ujë, kanalizimet, linjat e energjisë, linjat e komunikimit elektronik, tubacionet e gazit dhe naftës jashtë trupit të rrugës, duke përdorur brezin rrugor dhe tokën tjetër që i përket rrugës, në varësi të kategorisë së rrugës, </w:t>
      </w:r>
      <w:r w:rsidR="000D19B8">
        <w:rPr>
          <w:rFonts w:ascii="Times New Roman" w:eastAsia="Arial" w:hAnsi="Times New Roman" w:cs="Times New Roman"/>
          <w:bCs/>
          <w:sz w:val="24"/>
          <w:szCs w:val="24"/>
          <w:lang w:val="sq-AL"/>
        </w:rPr>
        <w:t>ë</w:t>
      </w:r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>sht</w:t>
      </w:r>
      <w:r w:rsidR="000D19B8">
        <w:rPr>
          <w:rFonts w:ascii="Times New Roman" w:eastAsia="Arial" w:hAnsi="Times New Roman" w:cs="Times New Roman"/>
          <w:bCs/>
          <w:sz w:val="24"/>
          <w:szCs w:val="24"/>
          <w:lang w:val="sq-AL"/>
        </w:rPr>
        <w:t>ë</w:t>
      </w:r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 xml:space="preserve"> per:</w:t>
      </w:r>
    </w:p>
    <w:p w14:paraId="2B65F9AC" w14:textId="793294CD" w:rsidR="00110636" w:rsidRPr="00D17020" w:rsidRDefault="00110636" w:rsidP="00110636">
      <w:pPr>
        <w:spacing w:after="0" w:line="240" w:lineRule="auto"/>
        <w:ind w:right="77"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>- rrugët në vendbanim 1.90 € / m,</w:t>
      </w:r>
    </w:p>
    <w:p w14:paraId="0228134E" w14:textId="77777777" w:rsidR="00110636" w:rsidRPr="00D17020" w:rsidRDefault="00110636" w:rsidP="00110636">
      <w:pPr>
        <w:spacing w:after="0" w:line="240" w:lineRule="auto"/>
        <w:ind w:right="77"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>- pjesë e rrugës shtetërore që kalon përmes vendbanimit 1.50 € / m,</w:t>
      </w:r>
    </w:p>
    <w:p w14:paraId="4FFB1FC0" w14:textId="77777777" w:rsidR="00110636" w:rsidRPr="00D17020" w:rsidRDefault="00110636" w:rsidP="00110636">
      <w:pPr>
        <w:spacing w:after="0" w:line="240" w:lineRule="auto"/>
        <w:ind w:right="77"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>- rrugë lokale 0.90 € / m.</w:t>
      </w:r>
    </w:p>
    <w:p w14:paraId="1FF30C77" w14:textId="43B11A5D" w:rsidR="00110636" w:rsidRPr="00D17020" w:rsidRDefault="00110636" w:rsidP="00110636">
      <w:pPr>
        <w:spacing w:after="0" w:line="240" w:lineRule="auto"/>
        <w:ind w:right="77"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>Shuma e tarifës së përmendur në paragrafin 4 të këtij neni, në varësi të gjatësisë së brezit rrugor të përdorur dhe tokës tjetër që i përket rrugës, do të korrigjohet:</w:t>
      </w:r>
    </w:p>
    <w:p w14:paraId="4A31ED8C" w14:textId="542B1EB0" w:rsidR="00110636" w:rsidRPr="00D17020" w:rsidRDefault="00110636" w:rsidP="00110636">
      <w:pPr>
        <w:spacing w:after="0" w:line="240" w:lineRule="auto"/>
        <w:ind w:right="77"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 xml:space="preserve">- me një koeficient 0.90 për gjatësinë e përgjithshme prej 1001-3000 m </w:t>
      </w:r>
      <w:bookmarkStart w:id="3" w:name="_Hlk83631653"/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>e truallit rrugor të shfrytëzua</w:t>
      </w:r>
      <w:bookmarkEnd w:id="3"/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>r;</w:t>
      </w:r>
    </w:p>
    <w:p w14:paraId="7872F62A" w14:textId="4453721A" w:rsidR="00110636" w:rsidRPr="00D17020" w:rsidRDefault="00110636" w:rsidP="00110636">
      <w:pPr>
        <w:spacing w:after="0" w:line="240" w:lineRule="auto"/>
        <w:ind w:right="77"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>- me një koeficient 0.80 për gjatësinë e përgjithshme prej 3001-5000 m e truallit rrugor të shfrytëzuar;</w:t>
      </w:r>
    </w:p>
    <w:p w14:paraId="3D5AFEF4" w14:textId="1A73C703" w:rsidR="00110636" w:rsidRPr="00D17020" w:rsidRDefault="00110636" w:rsidP="00110636">
      <w:pPr>
        <w:spacing w:after="0" w:line="240" w:lineRule="auto"/>
        <w:ind w:right="77"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>- me një koeficient 0.70 për gjatësinë e përgjithshme prej mbi 5000 m e truallit rrugor të shfrytëzuar.</w:t>
      </w:r>
    </w:p>
    <w:p w14:paraId="4E78617F" w14:textId="63CF16F4" w:rsidR="00110636" w:rsidRPr="00D17020" w:rsidRDefault="00110636" w:rsidP="00110636">
      <w:pPr>
        <w:spacing w:after="0" w:line="240" w:lineRule="auto"/>
        <w:ind w:right="77"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lastRenderedPageBreak/>
        <w:t xml:space="preserve">Tarifa për vendosjen dhe instalimin e pjesëve të pavarura të infrastrukturës që lidhen me tubacionet, ujësjellësin, kanalizimet, linjat e energjisë, linjat e komunikimit elektronik, tubacionet e gazit dhe naftës, për: nënstacionet, stacionet bazë, shtyllat e antenave, stacionet e pompimit, etj. Rregulohet në varësi të sipërfaqes së shfrytëzimit të brezir rrugor dhe truallit tjetër përkatës rrugor  </w:t>
      </w:r>
      <w:r w:rsidR="009969CC"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>në vlerën</w:t>
      </w:r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>:</w:t>
      </w:r>
    </w:p>
    <w:p w14:paraId="0C766CAF" w14:textId="77777777" w:rsidR="00110636" w:rsidRPr="00D17020" w:rsidRDefault="00110636" w:rsidP="009969CC">
      <w:pPr>
        <w:spacing w:after="0" w:line="240" w:lineRule="auto"/>
        <w:ind w:right="77"/>
        <w:jc w:val="both"/>
        <w:rPr>
          <w:rFonts w:ascii="Times New Roman" w:eastAsia="Arial" w:hAnsi="Times New Roman" w:cs="Times New Roman"/>
          <w:bCs/>
          <w:sz w:val="24"/>
          <w:szCs w:val="24"/>
          <w:lang w:val="sq-AL"/>
        </w:rPr>
      </w:pPr>
    </w:p>
    <w:p w14:paraId="36343BA2" w14:textId="1AB0822F" w:rsidR="00110636" w:rsidRPr="00D17020" w:rsidRDefault="00110636" w:rsidP="00110636">
      <w:pPr>
        <w:spacing w:after="0" w:line="240" w:lineRule="auto"/>
        <w:ind w:right="77"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>- për sipërfaqe deri në 5 m2 në vlerë prej 500,00 €,</w:t>
      </w:r>
    </w:p>
    <w:p w14:paraId="0CE08953" w14:textId="007EFC00" w:rsidR="00110636" w:rsidRPr="00D17020" w:rsidRDefault="00110636" w:rsidP="00110636">
      <w:pPr>
        <w:spacing w:after="0" w:line="240" w:lineRule="auto"/>
        <w:ind w:right="77"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>- për sipërfaqe prej 5 m2 deri në 10 m2 nga 1000 €,</w:t>
      </w:r>
    </w:p>
    <w:p w14:paraId="1D00F5F8" w14:textId="229644F3" w:rsidR="00110636" w:rsidRPr="00D17020" w:rsidRDefault="00110636" w:rsidP="00110636">
      <w:pPr>
        <w:spacing w:after="0" w:line="240" w:lineRule="auto"/>
        <w:ind w:right="77"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>- për sipërfaqe prej 10 m2 deri në 20 m2 nga 2000 €,</w:t>
      </w:r>
    </w:p>
    <w:p w14:paraId="30B252D7" w14:textId="79DFD38D" w:rsidR="00110636" w:rsidRPr="00D17020" w:rsidRDefault="00110636" w:rsidP="00110636">
      <w:pPr>
        <w:spacing w:after="0" w:line="240" w:lineRule="auto"/>
        <w:ind w:right="77"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>- për sipërfaqe më të madhe se 20 m2 nga 3000 €.</w:t>
      </w:r>
    </w:p>
    <w:p w14:paraId="45F3CE9A" w14:textId="3867629C" w:rsidR="009969CC" w:rsidRPr="00D17020" w:rsidRDefault="009969CC" w:rsidP="00AF4299">
      <w:pPr>
        <w:spacing w:after="0" w:line="240" w:lineRule="auto"/>
        <w:ind w:right="77"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 xml:space="preserve">Shuma e kompensimit nga paragrafi. 1 dhe 6 të këtij neni përcaktohen nga organi i admionistratës lokale përgjegjës për çështjet e trafikut në bazë të një studimi të </w:t>
      </w:r>
      <w:r w:rsidR="000D19B8">
        <w:rPr>
          <w:rFonts w:ascii="Times New Roman" w:eastAsia="Arial" w:hAnsi="Times New Roman" w:cs="Times New Roman"/>
          <w:bCs/>
          <w:sz w:val="24"/>
          <w:szCs w:val="24"/>
          <w:lang w:val="sq-AL"/>
        </w:rPr>
        <w:t>ç</w:t>
      </w:r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>ertifikuar të objektit të ndërtuar të hartuar nga ana e një organizate të autorizuar.</w:t>
      </w:r>
    </w:p>
    <w:p w14:paraId="157A5CB0" w14:textId="1F97B347" w:rsidR="009969CC" w:rsidRPr="00D17020" w:rsidRDefault="009969CC" w:rsidP="009969CC">
      <w:pPr>
        <w:spacing w:after="0" w:line="240" w:lineRule="auto"/>
        <w:ind w:right="77"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val="sq-AL"/>
        </w:rPr>
      </w:pPr>
      <w:bookmarkStart w:id="4" w:name="_Hlk68777868"/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>Tatimpaguesi është i detyruar të paraqesë studimin e objektit të ndërtuar nga organizata e autorizuar tek organi i administratës lokale përgjegjës për çështjet e trafikut brenda 30 ditëve nga dita e verifikimit.</w:t>
      </w:r>
    </w:p>
    <w:p w14:paraId="12428C74" w14:textId="484F6AF4" w:rsidR="009969CC" w:rsidRPr="00D17020" w:rsidRDefault="009969CC" w:rsidP="009969CC">
      <w:pPr>
        <w:spacing w:after="0" w:line="240" w:lineRule="auto"/>
        <w:ind w:right="77"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>Shuma e tarifës për instalimet e përmendura në paragrafin 1 të këtij neni, të cilat vendosen përmes gërmimit ose përmes kryerjes së punëve të tjera (vrima tubash, etj.), Në mënyrë që të bëhet prerja e trasesë rrugore, varësisht prej kategorisë së rrugës, është për :</w:t>
      </w:r>
    </w:p>
    <w:p w14:paraId="1E1300AE" w14:textId="30C64FF6" w:rsidR="009969CC" w:rsidRPr="00D17020" w:rsidRDefault="009969CC" w:rsidP="009969CC">
      <w:pPr>
        <w:spacing w:after="0" w:line="240" w:lineRule="auto"/>
        <w:ind w:right="77"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>- rrugët në vendbanim 990,00 € për kanal,</w:t>
      </w:r>
    </w:p>
    <w:p w14:paraId="365C86E9" w14:textId="77777777" w:rsidR="009969CC" w:rsidRPr="00D17020" w:rsidRDefault="009969CC" w:rsidP="009969CC">
      <w:pPr>
        <w:spacing w:after="0" w:line="240" w:lineRule="auto"/>
        <w:ind w:right="77"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>- rrugët lokale 790,00 € për kanal.</w:t>
      </w:r>
    </w:p>
    <w:bookmarkEnd w:id="4"/>
    <w:p w14:paraId="5067AE22" w14:textId="5EEDCC1F" w:rsidR="009969CC" w:rsidRPr="00D17020" w:rsidRDefault="009969CC" w:rsidP="009969CC">
      <w:pPr>
        <w:spacing w:after="0" w:line="240" w:lineRule="auto"/>
        <w:ind w:right="77" w:firstLine="426"/>
        <w:rPr>
          <w:rFonts w:ascii="Times New Roman" w:eastAsia="Arial" w:hAnsi="Times New Roman" w:cs="Times New Roman"/>
          <w:bCs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>Shuma e tarifës së përmendur në paragrafin 9 të këtij neni do të përcaktohet me një leje për kanal, shpim të brendshëm ose punë të tjera rrugore, të lëshuara nga organi i administratës lokale përgjegjës për çështjet e trafikut, në përputhje me ligjin që rregullon çështjet me rëndësi për rrugët publike.</w:t>
      </w:r>
    </w:p>
    <w:p w14:paraId="2F70C9EA" w14:textId="713EC42D" w:rsidR="00AF4299" w:rsidRPr="00D17020" w:rsidRDefault="009969CC" w:rsidP="009969CC">
      <w:pPr>
        <w:spacing w:after="0" w:line="240" w:lineRule="auto"/>
        <w:ind w:right="77" w:firstLine="426"/>
        <w:rPr>
          <w:rFonts w:ascii="Times New Roman" w:eastAsia="Arial" w:hAnsi="Times New Roman" w:cs="Times New Roman"/>
          <w:bCs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>Aktvendimi mbi përcaktimin e tarifës së përmendur në këtë nen organi kompetent për punët e trafikut me ditën e hyrjes në fuqi është i obliguar të ia dorëzojë organit të administratës lokale kompetent për punët e të ardhurave lkoikale, e që do të përdoret si bazë për sjelljen e aktvendimit mbi kompensimin vjtor.</w:t>
      </w:r>
    </w:p>
    <w:p w14:paraId="2ED07924" w14:textId="77777777" w:rsidR="009969CC" w:rsidRPr="00D17020" w:rsidRDefault="009969CC" w:rsidP="009969CC">
      <w:pPr>
        <w:spacing w:after="0" w:line="240" w:lineRule="auto"/>
        <w:ind w:right="77" w:firstLine="426"/>
        <w:rPr>
          <w:rFonts w:ascii="Times New Roman" w:eastAsia="Arial" w:hAnsi="Times New Roman" w:cs="Times New Roman"/>
          <w:bCs/>
          <w:sz w:val="24"/>
          <w:szCs w:val="24"/>
          <w:lang w:val="sq-AL"/>
        </w:rPr>
      </w:pPr>
    </w:p>
    <w:p w14:paraId="058DC0EF" w14:textId="2EEBB83C" w:rsidR="00805E8D" w:rsidRDefault="009969CC" w:rsidP="00AF4299">
      <w:pPr>
        <w:spacing w:after="0" w:line="240" w:lineRule="auto"/>
        <w:ind w:right="77"/>
        <w:jc w:val="center"/>
        <w:rPr>
          <w:rFonts w:ascii="Times New Roman" w:eastAsia="Arial" w:hAnsi="Times New Roman" w:cs="Times New Roman"/>
          <w:b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/>
          <w:sz w:val="24"/>
          <w:szCs w:val="24"/>
          <w:lang w:val="sq-AL"/>
        </w:rPr>
        <w:t>Tarifa vjetore për tubacionet, ujësjellësit, kanalizimet, linjat e energjisë, linjat e komunikimit elektronik, tubacionet e gazit dhe naftës të instaluara në rrugë dhe infrastrukturës tjetër të lidhur për tyre</w:t>
      </w:r>
    </w:p>
    <w:p w14:paraId="2407ABF7" w14:textId="77777777" w:rsidR="00764AA9" w:rsidRPr="00D17020" w:rsidRDefault="00764AA9" w:rsidP="00AF4299">
      <w:pPr>
        <w:spacing w:after="0" w:line="240" w:lineRule="auto"/>
        <w:ind w:right="77"/>
        <w:jc w:val="center"/>
        <w:rPr>
          <w:rFonts w:ascii="Times New Roman" w:eastAsia="Arial" w:hAnsi="Times New Roman" w:cs="Times New Roman"/>
          <w:b/>
          <w:sz w:val="24"/>
          <w:szCs w:val="24"/>
          <w:highlight w:val="yellow"/>
          <w:lang w:val="sq-AL"/>
        </w:rPr>
      </w:pPr>
    </w:p>
    <w:p w14:paraId="11EE18E6" w14:textId="26414D97" w:rsidR="00AF4299" w:rsidRPr="00D17020" w:rsidRDefault="00647C76" w:rsidP="00AF4299">
      <w:pPr>
        <w:spacing w:after="0" w:line="240" w:lineRule="auto"/>
        <w:ind w:right="77"/>
        <w:jc w:val="center"/>
        <w:rPr>
          <w:rFonts w:ascii="Times New Roman" w:eastAsia="Arial" w:hAnsi="Times New Roman" w:cs="Times New Roman"/>
          <w:b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/>
          <w:sz w:val="24"/>
          <w:szCs w:val="24"/>
          <w:lang w:val="sq-AL"/>
        </w:rPr>
        <w:t>Neni</w:t>
      </w:r>
      <w:r w:rsidR="00AF4299" w:rsidRPr="00D17020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 13</w:t>
      </w:r>
    </w:p>
    <w:p w14:paraId="7111776A" w14:textId="57D4F290" w:rsidR="009969CC" w:rsidRPr="00D17020" w:rsidRDefault="009969CC" w:rsidP="009969CC">
      <w:pPr>
        <w:spacing w:after="0" w:line="240" w:lineRule="auto"/>
        <w:ind w:right="77" w:firstLine="720"/>
        <w:jc w:val="both"/>
        <w:rPr>
          <w:rFonts w:ascii="Times New Roman" w:eastAsia="Arial" w:hAnsi="Times New Roman" w:cs="Times New Roman"/>
          <w:bCs/>
          <w:sz w:val="24"/>
          <w:szCs w:val="24"/>
          <w:lang w:val="sq-AL"/>
        </w:rPr>
      </w:pPr>
      <w:bookmarkStart w:id="5" w:name="_Hlk69721134"/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 xml:space="preserve">Tarifa vjetore për tubacionet, ujësjellësin, kanalizimet, linjat e energjisë, linjat e komunikimit elektronik, tubacionet e gazit dhe naftës të instaluara në rrugë dhe infrastrukturë </w:t>
      </w:r>
      <w:r w:rsidR="002641B9"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>tjetër të lidhur me to</w:t>
      </w:r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 xml:space="preserve"> (</w:t>
      </w:r>
      <w:r w:rsidR="002641B9"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>stacione elektrike</w:t>
      </w:r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 xml:space="preserve">, stacione bazë, shtyllat e antenave, stacionet e pompimit, etj.) </w:t>
      </w:r>
      <w:r w:rsidR="000D19B8">
        <w:rPr>
          <w:rFonts w:ascii="Times New Roman" w:eastAsia="Arial" w:hAnsi="Times New Roman" w:cs="Times New Roman"/>
          <w:bCs/>
          <w:sz w:val="24"/>
          <w:szCs w:val="24"/>
          <w:lang w:val="sq-AL"/>
        </w:rPr>
        <w:t>ë</w:t>
      </w:r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 xml:space="preserve">shtë 15% </w:t>
      </w:r>
      <w:r w:rsidR="002641B9"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>prej vlerës se përcaktuar në nenin 12 paragrafin 2 deri në paragrafin 6 të këtij vendimi.</w:t>
      </w:r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 xml:space="preserve"> </w:t>
      </w:r>
    </w:p>
    <w:p w14:paraId="01D25107" w14:textId="3246D2AB" w:rsidR="00AF4299" w:rsidRPr="00D17020" w:rsidRDefault="009969CC" w:rsidP="00073372">
      <w:pPr>
        <w:spacing w:after="0" w:line="240" w:lineRule="auto"/>
        <w:ind w:right="77" w:firstLine="720"/>
        <w:jc w:val="both"/>
        <w:rPr>
          <w:rFonts w:ascii="Times New Roman" w:eastAsia="Arial" w:hAnsi="Times New Roman" w:cs="Times New Roman"/>
          <w:bCs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 xml:space="preserve">Shuma e tarifës së përmendur në paragrafin 1 të këtij neni përcaktohet me </w:t>
      </w:r>
      <w:r w:rsidR="002641B9"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>akt</w:t>
      </w:r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 xml:space="preserve">vendim të organit të </w:t>
      </w:r>
      <w:r w:rsidR="002641B9"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>administratëls lokale</w:t>
      </w:r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 xml:space="preserve"> përgjegjës për punët e të ardhurave publike </w:t>
      </w:r>
      <w:r w:rsidR="002641B9"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>lokale</w:t>
      </w:r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>.</w:t>
      </w:r>
    </w:p>
    <w:p w14:paraId="7C7B22E6" w14:textId="6ACCE1C9" w:rsidR="00AF4299" w:rsidRPr="00D17020" w:rsidRDefault="00647C76" w:rsidP="00AF4299">
      <w:pPr>
        <w:spacing w:after="0" w:line="240" w:lineRule="auto"/>
        <w:ind w:right="77"/>
        <w:jc w:val="center"/>
        <w:rPr>
          <w:rFonts w:ascii="Times New Roman" w:eastAsia="Arial" w:hAnsi="Times New Roman" w:cs="Times New Roman"/>
          <w:b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/>
          <w:sz w:val="24"/>
          <w:szCs w:val="24"/>
          <w:lang w:val="sq-AL"/>
        </w:rPr>
        <w:t>Neni</w:t>
      </w:r>
      <w:r w:rsidR="00AF4299" w:rsidRPr="00D17020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 14</w:t>
      </w:r>
    </w:p>
    <w:p w14:paraId="3B024DAD" w14:textId="25C06FC7" w:rsidR="00BB5C76" w:rsidRPr="00D17020" w:rsidRDefault="002641B9" w:rsidP="00AF4299">
      <w:pPr>
        <w:spacing w:after="0" w:line="240" w:lineRule="auto"/>
        <w:ind w:right="77"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 xml:space="preserve">Dispozitat e nenit 12 dhe 13 të këtij vendimi nuk i referohen ujësjellësit publik, rural, kanalizimeve dhe infrastrukturës tjetër në dispozicion të komunës, gjegjësisht të ciolat shfrytëzojnë shërbimet publike në kryerjen e veprimtarisë komunale, themelues i të cilit është komuna e Tuzit.  </w:t>
      </w:r>
    </w:p>
    <w:p w14:paraId="0B60D691" w14:textId="77777777" w:rsidR="00AF4299" w:rsidRPr="00D17020" w:rsidRDefault="00AF4299" w:rsidP="00764AA9">
      <w:pPr>
        <w:spacing w:after="0" w:line="240" w:lineRule="auto"/>
        <w:ind w:right="77"/>
        <w:rPr>
          <w:rFonts w:ascii="Times New Roman" w:eastAsia="Arial" w:hAnsi="Times New Roman" w:cs="Times New Roman"/>
          <w:b/>
          <w:sz w:val="24"/>
          <w:szCs w:val="24"/>
          <w:highlight w:val="yellow"/>
          <w:lang w:val="sq-AL"/>
        </w:rPr>
      </w:pPr>
    </w:p>
    <w:bookmarkEnd w:id="5"/>
    <w:p w14:paraId="1D1431A0" w14:textId="0AF28BF9" w:rsidR="00AF4299" w:rsidRPr="00D17020" w:rsidRDefault="002641B9" w:rsidP="00AF4299">
      <w:pPr>
        <w:spacing w:after="0" w:line="240" w:lineRule="auto"/>
        <w:ind w:right="77"/>
        <w:jc w:val="center"/>
        <w:rPr>
          <w:rFonts w:ascii="Times New Roman" w:eastAsia="Arial" w:hAnsi="Times New Roman" w:cs="Times New Roman"/>
          <w:b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/>
          <w:sz w:val="24"/>
          <w:szCs w:val="24"/>
          <w:lang w:val="sq-AL"/>
        </w:rPr>
        <w:lastRenderedPageBreak/>
        <w:t>Tarifa vjetore për shfrytëzimin e objekteve afariste të cilave u është mundësuar qasja nga rruga</w:t>
      </w:r>
    </w:p>
    <w:p w14:paraId="5F8A5380" w14:textId="2E9F354A" w:rsidR="00333BD8" w:rsidRPr="00D17020" w:rsidRDefault="00333BD8" w:rsidP="00AF4299">
      <w:pPr>
        <w:spacing w:after="0" w:line="240" w:lineRule="auto"/>
        <w:ind w:right="77"/>
        <w:jc w:val="center"/>
        <w:rPr>
          <w:rFonts w:ascii="Times New Roman" w:eastAsia="Arial" w:hAnsi="Times New Roman" w:cs="Times New Roman"/>
          <w:b/>
          <w:sz w:val="24"/>
          <w:szCs w:val="24"/>
          <w:lang w:val="sq-AL"/>
        </w:rPr>
      </w:pPr>
    </w:p>
    <w:p w14:paraId="3A15D860" w14:textId="77777777" w:rsidR="007B49FF" w:rsidRPr="00D17020" w:rsidRDefault="007B49FF" w:rsidP="00AF4299">
      <w:pPr>
        <w:spacing w:after="0" w:line="240" w:lineRule="auto"/>
        <w:ind w:right="77"/>
        <w:jc w:val="center"/>
        <w:rPr>
          <w:rFonts w:ascii="Times New Roman" w:eastAsia="Arial" w:hAnsi="Times New Roman" w:cs="Times New Roman"/>
          <w:b/>
          <w:sz w:val="24"/>
          <w:szCs w:val="24"/>
          <w:lang w:val="sq-AL"/>
        </w:rPr>
      </w:pPr>
    </w:p>
    <w:p w14:paraId="5398F942" w14:textId="5A25A18B" w:rsidR="007B49FF" w:rsidRPr="00D17020" w:rsidRDefault="00647C76" w:rsidP="007B49FF">
      <w:pPr>
        <w:spacing w:after="0" w:line="240" w:lineRule="auto"/>
        <w:ind w:right="77"/>
        <w:jc w:val="center"/>
        <w:rPr>
          <w:rFonts w:ascii="Times New Roman" w:eastAsia="Arial" w:hAnsi="Times New Roman" w:cs="Times New Roman"/>
          <w:b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/>
          <w:sz w:val="24"/>
          <w:szCs w:val="24"/>
          <w:lang w:val="sq-AL"/>
        </w:rPr>
        <w:t>Neni</w:t>
      </w:r>
      <w:r w:rsidR="00AF4299" w:rsidRPr="00D17020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 15</w:t>
      </w:r>
    </w:p>
    <w:p w14:paraId="1F803850" w14:textId="61CABDAC" w:rsidR="00635AEE" w:rsidRPr="00D17020" w:rsidRDefault="007765BA" w:rsidP="007765BA">
      <w:pPr>
        <w:spacing w:after="0" w:line="240" w:lineRule="auto"/>
        <w:ind w:right="77"/>
        <w:jc w:val="both"/>
        <w:rPr>
          <w:rFonts w:ascii="Times New Roman" w:eastAsia="Arial" w:hAnsi="Times New Roman" w:cs="Times New Roman"/>
          <w:bCs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>Tarifa vjetore për përdorimin e objekteve tregtare në të cilave u është mundësuar qasja nga rruga përcaktohet në varësi të kategorisë së rrugës pranë së cilës ndodhet objekti, sipërfaqes së objektit dhe llojit të aktivitetit i cili kryhet në atë objekt, përcaktohet nga shumat e dhëna në Tabelën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1"/>
        <w:gridCol w:w="1547"/>
        <w:gridCol w:w="1587"/>
        <w:gridCol w:w="1265"/>
      </w:tblGrid>
      <w:tr w:rsidR="00635AEE" w:rsidRPr="00D17020" w14:paraId="2CF06886" w14:textId="77777777" w:rsidTr="00696299">
        <w:trPr>
          <w:trHeight w:val="458"/>
        </w:trPr>
        <w:tc>
          <w:tcPr>
            <w:tcW w:w="5382" w:type="dxa"/>
          </w:tcPr>
          <w:p w14:paraId="6AF9CBD1" w14:textId="4A3E7305" w:rsidR="00635AEE" w:rsidRPr="00D17020" w:rsidRDefault="00635AEE" w:rsidP="00AF4299">
            <w:pPr>
              <w:ind w:right="77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4248" w:type="dxa"/>
            <w:gridSpan w:val="3"/>
          </w:tcPr>
          <w:p w14:paraId="020FA317" w14:textId="6550A8F3" w:rsidR="00635AEE" w:rsidRPr="00D17020" w:rsidRDefault="007765BA" w:rsidP="00635AEE">
            <w:pPr>
              <w:ind w:right="77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/>
                <w:sz w:val="24"/>
                <w:szCs w:val="24"/>
                <w:lang w:val="sq-AL"/>
              </w:rPr>
              <w:t xml:space="preserve">Kategoria e rrugës </w:t>
            </w:r>
          </w:p>
        </w:tc>
      </w:tr>
      <w:tr w:rsidR="00635AEE" w:rsidRPr="00D17020" w14:paraId="3CA945DA" w14:textId="77777777" w:rsidTr="00696299">
        <w:tc>
          <w:tcPr>
            <w:tcW w:w="5382" w:type="dxa"/>
          </w:tcPr>
          <w:p w14:paraId="06674244" w14:textId="77777777" w:rsidR="00635AEE" w:rsidRPr="00D17020" w:rsidRDefault="00635AEE" w:rsidP="00635AEE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</w:p>
          <w:p w14:paraId="1DE694E1" w14:textId="45AC747E" w:rsidR="00635AEE" w:rsidRPr="00D17020" w:rsidRDefault="00764AA9" w:rsidP="00D72E8A">
            <w:pPr>
              <w:ind w:right="77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/>
                <w:sz w:val="24"/>
                <w:szCs w:val="24"/>
                <w:lang w:val="sq-AL"/>
              </w:rPr>
              <w:t>Veprimtaria</w:t>
            </w:r>
          </w:p>
        </w:tc>
        <w:tc>
          <w:tcPr>
            <w:tcW w:w="1417" w:type="dxa"/>
          </w:tcPr>
          <w:p w14:paraId="31EA4F0F" w14:textId="495ADDBC" w:rsidR="00635AEE" w:rsidRPr="00D17020" w:rsidRDefault="007765BA" w:rsidP="00635AEE">
            <w:pPr>
              <w:ind w:right="77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/>
                <w:sz w:val="24"/>
                <w:szCs w:val="24"/>
                <w:lang w:val="sq-AL"/>
              </w:rPr>
              <w:t>Rrugët në vendbanime</w:t>
            </w:r>
          </w:p>
        </w:tc>
        <w:tc>
          <w:tcPr>
            <w:tcW w:w="1560" w:type="dxa"/>
          </w:tcPr>
          <w:p w14:paraId="04E7CBB1" w14:textId="5A125DE0" w:rsidR="00635AEE" w:rsidRPr="00D17020" w:rsidRDefault="007765BA" w:rsidP="00635AEE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/>
                <w:sz w:val="24"/>
                <w:szCs w:val="24"/>
                <w:lang w:val="sq-AL"/>
              </w:rPr>
              <w:t>Pjesë e rrugës shtetërore që kalon përmes vendbanimit</w:t>
            </w:r>
          </w:p>
        </w:tc>
        <w:tc>
          <w:tcPr>
            <w:tcW w:w="1271" w:type="dxa"/>
          </w:tcPr>
          <w:p w14:paraId="4B7E0597" w14:textId="324AFDB3" w:rsidR="00635AEE" w:rsidRPr="00D17020" w:rsidRDefault="007765BA" w:rsidP="00635AEE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/>
                <w:sz w:val="24"/>
                <w:szCs w:val="24"/>
                <w:lang w:val="sq-AL"/>
              </w:rPr>
              <w:t>Rrugë lokale</w:t>
            </w:r>
          </w:p>
        </w:tc>
      </w:tr>
      <w:tr w:rsidR="00441C4C" w:rsidRPr="00D17020" w14:paraId="6F815E17" w14:textId="77777777" w:rsidTr="00696299">
        <w:tc>
          <w:tcPr>
            <w:tcW w:w="5382" w:type="dxa"/>
          </w:tcPr>
          <w:p w14:paraId="7C7E5419" w14:textId="4EBC9B76" w:rsidR="00441C4C" w:rsidRPr="00D17020" w:rsidRDefault="007765BA" w:rsidP="00441C4C">
            <w:pPr>
              <w:ind w:right="77"/>
              <w:jc w:val="both"/>
              <w:rPr>
                <w:rFonts w:ascii="Cambria" w:eastAsia="Arial" w:hAnsi="Cambria" w:cs="Arial"/>
                <w:bCs/>
                <w:sz w:val="24"/>
                <w:szCs w:val="24"/>
                <w:lang w:val="sq-AL"/>
              </w:rPr>
            </w:pPr>
            <w:bookmarkStart w:id="6" w:name="_Hlk83037365"/>
            <w:r w:rsidRPr="00D17020">
              <w:rPr>
                <w:rFonts w:ascii="Cambria" w:eastAsia="Arial" w:hAnsi="Cambria" w:cs="Arial"/>
                <w:bCs/>
                <w:sz w:val="24"/>
                <w:szCs w:val="24"/>
                <w:lang w:val="sq-AL"/>
              </w:rPr>
              <w:t xml:space="preserve">Stacione për pajisje me lëndë djegëse të mjeteve motorike me përmbajtje përcjellëse </w:t>
            </w:r>
          </w:p>
          <w:p w14:paraId="44E9876C" w14:textId="33D138D7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</w:p>
        </w:tc>
        <w:tc>
          <w:tcPr>
            <w:tcW w:w="1417" w:type="dxa"/>
          </w:tcPr>
          <w:p w14:paraId="4DFD2229" w14:textId="68CFC5A4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2.900,00</w:t>
            </w:r>
          </w:p>
        </w:tc>
        <w:tc>
          <w:tcPr>
            <w:tcW w:w="1560" w:type="dxa"/>
          </w:tcPr>
          <w:p w14:paraId="03145644" w14:textId="71C24B36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2.900,00</w:t>
            </w:r>
          </w:p>
        </w:tc>
        <w:tc>
          <w:tcPr>
            <w:tcW w:w="1271" w:type="dxa"/>
          </w:tcPr>
          <w:p w14:paraId="3E3E1A3D" w14:textId="33645ECA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1.900,00</w:t>
            </w:r>
          </w:p>
        </w:tc>
      </w:tr>
      <w:tr w:rsidR="00441C4C" w:rsidRPr="00D17020" w14:paraId="2873150E" w14:textId="77777777" w:rsidTr="00696299">
        <w:tc>
          <w:tcPr>
            <w:tcW w:w="5382" w:type="dxa"/>
          </w:tcPr>
          <w:p w14:paraId="253B20E3" w14:textId="77777777" w:rsidR="007765BA" w:rsidRPr="00D17020" w:rsidRDefault="007765BA" w:rsidP="007765BA">
            <w:pPr>
              <w:ind w:right="77"/>
              <w:jc w:val="both"/>
              <w:rPr>
                <w:rFonts w:ascii="Cambria" w:hAnsi="Cambria" w:cs="Arial"/>
                <w:sz w:val="24"/>
                <w:szCs w:val="24"/>
                <w:lang w:val="sq-AL"/>
              </w:rPr>
            </w:pPr>
            <w:r w:rsidRPr="00D17020">
              <w:rPr>
                <w:rFonts w:ascii="Cambria" w:hAnsi="Cambria" w:cs="Arial"/>
                <w:sz w:val="24"/>
                <w:szCs w:val="24"/>
                <w:lang w:val="sq-AL"/>
              </w:rPr>
              <w:t xml:space="preserve">Depo dhe magazina të destinuara për ruajtjen dhe shitjen e mallrave </w:t>
            </w:r>
          </w:p>
          <w:p w14:paraId="39B3C67C" w14:textId="765F9BB4" w:rsidR="00441C4C" w:rsidRPr="00D17020" w:rsidRDefault="007765BA" w:rsidP="007765BA">
            <w:pPr>
              <w:pStyle w:val="ListParagraph"/>
              <w:numPr>
                <w:ilvl w:val="0"/>
                <w:numId w:val="33"/>
              </w:num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deri</w:t>
            </w:r>
            <w:r w:rsidR="00441C4C"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 xml:space="preserve"> 200m²</w:t>
            </w:r>
          </w:p>
          <w:p w14:paraId="40D24655" w14:textId="74AED2F8" w:rsidR="00441C4C" w:rsidRPr="00D17020" w:rsidRDefault="007765BA" w:rsidP="00441C4C">
            <w:pPr>
              <w:pStyle w:val="ListParagraph"/>
              <w:numPr>
                <w:ilvl w:val="0"/>
                <w:numId w:val="33"/>
              </w:num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prej</w:t>
            </w:r>
            <w:r w:rsidR="00441C4C"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 xml:space="preserve"> 200m² - 500m²</w:t>
            </w:r>
          </w:p>
          <w:p w14:paraId="1DADD2DE" w14:textId="781D2E16" w:rsidR="00441C4C" w:rsidRPr="00D17020" w:rsidRDefault="007765BA" w:rsidP="00441C4C">
            <w:pPr>
              <w:pStyle w:val="ListParagraph"/>
              <w:numPr>
                <w:ilvl w:val="0"/>
                <w:numId w:val="33"/>
              </w:num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mbi</w:t>
            </w:r>
            <w:r w:rsidR="00441C4C"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 xml:space="preserve"> 500m²</w:t>
            </w:r>
          </w:p>
          <w:p w14:paraId="51039795" w14:textId="156D504A" w:rsidR="00441C4C" w:rsidRPr="00D17020" w:rsidRDefault="00441C4C" w:rsidP="00441C4C">
            <w:pPr>
              <w:pStyle w:val="ListParagraph"/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</w:p>
        </w:tc>
        <w:tc>
          <w:tcPr>
            <w:tcW w:w="1417" w:type="dxa"/>
          </w:tcPr>
          <w:p w14:paraId="7B838F00" w14:textId="77777777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</w:p>
          <w:p w14:paraId="28D701C6" w14:textId="77777777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</w:p>
          <w:p w14:paraId="53692DF0" w14:textId="34EA0713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400,00</w:t>
            </w:r>
          </w:p>
          <w:p w14:paraId="7565D4A1" w14:textId="3691405E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500,00</w:t>
            </w:r>
          </w:p>
          <w:p w14:paraId="11DB1975" w14:textId="0C3501F1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700,00</w:t>
            </w:r>
          </w:p>
        </w:tc>
        <w:tc>
          <w:tcPr>
            <w:tcW w:w="1560" w:type="dxa"/>
          </w:tcPr>
          <w:p w14:paraId="45CC498F" w14:textId="77777777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</w:p>
          <w:p w14:paraId="492EBF00" w14:textId="77777777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</w:p>
          <w:p w14:paraId="21624ADA" w14:textId="77777777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400,00</w:t>
            </w:r>
          </w:p>
          <w:p w14:paraId="52DE5D98" w14:textId="77777777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500,00</w:t>
            </w:r>
          </w:p>
          <w:p w14:paraId="1D6C4751" w14:textId="37B9663D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700,00</w:t>
            </w:r>
          </w:p>
        </w:tc>
        <w:tc>
          <w:tcPr>
            <w:tcW w:w="1271" w:type="dxa"/>
          </w:tcPr>
          <w:p w14:paraId="30363F35" w14:textId="77777777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</w:p>
          <w:p w14:paraId="7089F880" w14:textId="77777777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</w:p>
          <w:p w14:paraId="79D97E96" w14:textId="70153793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200,00</w:t>
            </w:r>
          </w:p>
          <w:p w14:paraId="777B663D" w14:textId="193AC1A6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300,00</w:t>
            </w:r>
          </w:p>
          <w:p w14:paraId="5DF8AF89" w14:textId="0D48CC96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400,00</w:t>
            </w:r>
          </w:p>
        </w:tc>
      </w:tr>
      <w:tr w:rsidR="00441C4C" w:rsidRPr="00D17020" w14:paraId="0E6A23EB" w14:textId="77777777" w:rsidTr="00696299">
        <w:tc>
          <w:tcPr>
            <w:tcW w:w="5382" w:type="dxa"/>
          </w:tcPr>
          <w:p w14:paraId="50CA76E8" w14:textId="7266CC65" w:rsidR="00441C4C" w:rsidRPr="00D17020" w:rsidRDefault="007765BA" w:rsidP="00441C4C">
            <w:pPr>
              <w:ind w:right="77"/>
              <w:jc w:val="both"/>
              <w:rPr>
                <w:rFonts w:ascii="Cambria" w:hAnsi="Cambria" w:cs="Arial"/>
                <w:color w:val="000000"/>
                <w:sz w:val="24"/>
                <w:szCs w:val="24"/>
                <w:lang w:val="sq-AL"/>
              </w:rPr>
            </w:pPr>
            <w:r w:rsidRPr="00D17020">
              <w:rPr>
                <w:rFonts w:ascii="Cambria" w:hAnsi="Cambria" w:cs="Arial"/>
                <w:color w:val="000000"/>
                <w:sz w:val="24"/>
                <w:szCs w:val="24"/>
                <w:lang w:val="sq-AL"/>
              </w:rPr>
              <w:t>Banka, shoqëri sigurimesh dhe organizata të tjera financiare, operator fiks mobil dhe kabllor</w:t>
            </w:r>
          </w:p>
          <w:p w14:paraId="61FB7E58" w14:textId="3D2F0B1F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</w:p>
        </w:tc>
        <w:tc>
          <w:tcPr>
            <w:tcW w:w="1417" w:type="dxa"/>
          </w:tcPr>
          <w:p w14:paraId="082AE205" w14:textId="7AA73438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700,00</w:t>
            </w:r>
          </w:p>
        </w:tc>
        <w:tc>
          <w:tcPr>
            <w:tcW w:w="1560" w:type="dxa"/>
          </w:tcPr>
          <w:p w14:paraId="702D8A71" w14:textId="5E93F9B7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700,00</w:t>
            </w:r>
          </w:p>
        </w:tc>
        <w:tc>
          <w:tcPr>
            <w:tcW w:w="1271" w:type="dxa"/>
          </w:tcPr>
          <w:p w14:paraId="1E250CD6" w14:textId="694A107D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400,00</w:t>
            </w:r>
          </w:p>
        </w:tc>
      </w:tr>
      <w:tr w:rsidR="00441C4C" w:rsidRPr="00D17020" w14:paraId="20733E7C" w14:textId="77777777" w:rsidTr="00696299">
        <w:tc>
          <w:tcPr>
            <w:tcW w:w="5382" w:type="dxa"/>
          </w:tcPr>
          <w:p w14:paraId="00E90BCA" w14:textId="64A0F512" w:rsidR="00441C4C" w:rsidRPr="00D17020" w:rsidRDefault="007765BA" w:rsidP="00441C4C">
            <w:pPr>
              <w:ind w:right="77"/>
              <w:jc w:val="both"/>
              <w:rPr>
                <w:rFonts w:ascii="Cambria" w:hAnsi="Cambria" w:cs="Arial"/>
                <w:color w:val="000000"/>
                <w:sz w:val="24"/>
                <w:szCs w:val="24"/>
                <w:lang w:val="sq-AL"/>
              </w:rPr>
            </w:pPr>
            <w:r w:rsidRPr="00D17020">
              <w:rPr>
                <w:rFonts w:ascii="Cambria" w:hAnsi="Cambria" w:cs="Arial"/>
                <w:color w:val="000000"/>
                <w:sz w:val="24"/>
                <w:szCs w:val="24"/>
                <w:lang w:val="sq-AL"/>
              </w:rPr>
              <w:t>Zyra të avoketërve, noterëve dhe ekzekutuesëve</w:t>
            </w:r>
          </w:p>
          <w:p w14:paraId="18F0AE5D" w14:textId="02408989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</w:p>
        </w:tc>
        <w:tc>
          <w:tcPr>
            <w:tcW w:w="1417" w:type="dxa"/>
          </w:tcPr>
          <w:p w14:paraId="645DDDE8" w14:textId="3C212F4D" w:rsidR="00441C4C" w:rsidRPr="00D17020" w:rsidRDefault="00EB5D92" w:rsidP="00441C4C">
            <w:pPr>
              <w:ind w:right="77"/>
              <w:jc w:val="both"/>
              <w:rPr>
                <w:rFonts w:ascii="Times New Roman" w:eastAsia="Arial" w:hAnsi="Times New Roman"/>
                <w:bCs/>
                <w:color w:val="FF0000"/>
                <w:sz w:val="24"/>
                <w:szCs w:val="24"/>
                <w:lang w:val="sq-AL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4</w:t>
            </w:r>
            <w:r w:rsidR="00441C4C"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00,00</w:t>
            </w:r>
          </w:p>
        </w:tc>
        <w:tc>
          <w:tcPr>
            <w:tcW w:w="1560" w:type="dxa"/>
          </w:tcPr>
          <w:p w14:paraId="0016E8FF" w14:textId="56CE8E81" w:rsidR="00441C4C" w:rsidRPr="00D17020" w:rsidRDefault="00EB5D92" w:rsidP="00441C4C">
            <w:pPr>
              <w:ind w:right="77"/>
              <w:jc w:val="both"/>
              <w:rPr>
                <w:rFonts w:ascii="Times New Roman" w:eastAsia="Arial" w:hAnsi="Times New Roman"/>
                <w:bCs/>
                <w:color w:val="FF0000"/>
                <w:sz w:val="24"/>
                <w:szCs w:val="24"/>
                <w:lang w:val="sq-AL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4</w:t>
            </w:r>
            <w:r w:rsidR="00441C4C"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00,00</w:t>
            </w:r>
          </w:p>
        </w:tc>
        <w:tc>
          <w:tcPr>
            <w:tcW w:w="1271" w:type="dxa"/>
          </w:tcPr>
          <w:p w14:paraId="09F53EB4" w14:textId="55A75F73" w:rsidR="00441C4C" w:rsidRPr="00D17020" w:rsidRDefault="00EB5D92" w:rsidP="00441C4C">
            <w:pPr>
              <w:ind w:right="77"/>
              <w:jc w:val="both"/>
              <w:rPr>
                <w:rFonts w:ascii="Times New Roman" w:eastAsia="Arial" w:hAnsi="Times New Roman"/>
                <w:bCs/>
                <w:color w:val="FF0000"/>
                <w:sz w:val="24"/>
                <w:szCs w:val="24"/>
                <w:lang w:val="sq-AL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2</w:t>
            </w:r>
            <w:r w:rsidR="00441C4C"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00,00</w:t>
            </w:r>
          </w:p>
        </w:tc>
      </w:tr>
      <w:tr w:rsidR="00441C4C" w:rsidRPr="00D17020" w14:paraId="2181BD26" w14:textId="77777777" w:rsidTr="00696299">
        <w:tc>
          <w:tcPr>
            <w:tcW w:w="5382" w:type="dxa"/>
          </w:tcPr>
          <w:p w14:paraId="52510B7F" w14:textId="576CE571" w:rsidR="00441C4C" w:rsidRPr="00D17020" w:rsidRDefault="007765BA" w:rsidP="00441C4C">
            <w:pPr>
              <w:ind w:right="77"/>
              <w:jc w:val="both"/>
              <w:rPr>
                <w:rFonts w:ascii="Cambria" w:hAnsi="Cambria" w:cs="Arial"/>
                <w:color w:val="000000"/>
                <w:sz w:val="24"/>
                <w:szCs w:val="24"/>
                <w:lang w:val="sq-AL"/>
              </w:rPr>
            </w:pPr>
            <w:r w:rsidRPr="00D17020">
              <w:rPr>
                <w:rFonts w:ascii="Cambria" w:hAnsi="Cambria" w:cs="Arial"/>
                <w:color w:val="000000"/>
                <w:sz w:val="24"/>
                <w:szCs w:val="24"/>
                <w:lang w:val="sq-AL"/>
              </w:rPr>
              <w:t>Institucione mjekësore dhe veterinere</w:t>
            </w:r>
          </w:p>
          <w:p w14:paraId="0030D9EF" w14:textId="0775EEA6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</w:p>
        </w:tc>
        <w:tc>
          <w:tcPr>
            <w:tcW w:w="1417" w:type="dxa"/>
          </w:tcPr>
          <w:p w14:paraId="6D2560A4" w14:textId="2085C282" w:rsidR="00441C4C" w:rsidRPr="00D17020" w:rsidRDefault="00EB5D92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2</w:t>
            </w:r>
            <w:r w:rsidR="00441C4C"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00,00</w:t>
            </w:r>
          </w:p>
        </w:tc>
        <w:tc>
          <w:tcPr>
            <w:tcW w:w="1560" w:type="dxa"/>
          </w:tcPr>
          <w:p w14:paraId="4DF963F9" w14:textId="492476ED" w:rsidR="00441C4C" w:rsidRPr="00D17020" w:rsidRDefault="00EB5D92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2</w:t>
            </w:r>
            <w:r w:rsidR="00441C4C"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00,00</w:t>
            </w:r>
          </w:p>
        </w:tc>
        <w:tc>
          <w:tcPr>
            <w:tcW w:w="1271" w:type="dxa"/>
          </w:tcPr>
          <w:p w14:paraId="737D1B00" w14:textId="353ADB24" w:rsidR="00441C4C" w:rsidRPr="00D17020" w:rsidRDefault="00EB5D92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15</w:t>
            </w:r>
            <w:r w:rsidR="00441C4C"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0,00</w:t>
            </w:r>
          </w:p>
        </w:tc>
      </w:tr>
      <w:tr w:rsidR="00441C4C" w:rsidRPr="00D17020" w14:paraId="2507AA6F" w14:textId="77777777" w:rsidTr="00696299">
        <w:tc>
          <w:tcPr>
            <w:tcW w:w="5382" w:type="dxa"/>
          </w:tcPr>
          <w:p w14:paraId="5F9BF1A2" w14:textId="26F66F3C" w:rsidR="00441C4C" w:rsidRPr="00D17020" w:rsidRDefault="007765BA" w:rsidP="00441C4C">
            <w:pPr>
              <w:ind w:right="77"/>
              <w:jc w:val="both"/>
              <w:rPr>
                <w:rFonts w:ascii="Cambria" w:hAnsi="Cambria" w:cs="Arial"/>
                <w:color w:val="000000"/>
                <w:sz w:val="24"/>
                <w:szCs w:val="24"/>
                <w:lang w:val="sq-AL"/>
              </w:rPr>
            </w:pPr>
            <w:r w:rsidRPr="00D17020">
              <w:rPr>
                <w:rFonts w:ascii="Cambria" w:hAnsi="Cambria" w:cs="Arial"/>
                <w:color w:val="000000"/>
                <w:sz w:val="24"/>
                <w:szCs w:val="24"/>
                <w:lang w:val="sq-AL"/>
              </w:rPr>
              <w:t>Organizata të cilat merren me shërbimne të kontabilitetit dhe të administrimit</w:t>
            </w:r>
          </w:p>
          <w:p w14:paraId="09420EE2" w14:textId="0A32F2DE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</w:p>
        </w:tc>
        <w:tc>
          <w:tcPr>
            <w:tcW w:w="1417" w:type="dxa"/>
          </w:tcPr>
          <w:p w14:paraId="4641B0CB" w14:textId="4945A96A" w:rsidR="00441C4C" w:rsidRPr="00D17020" w:rsidRDefault="00EB5D92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2</w:t>
            </w:r>
            <w:r w:rsidR="00441C4C"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00,00</w:t>
            </w:r>
          </w:p>
        </w:tc>
        <w:tc>
          <w:tcPr>
            <w:tcW w:w="1560" w:type="dxa"/>
          </w:tcPr>
          <w:p w14:paraId="61283A87" w14:textId="458CFDA2" w:rsidR="00441C4C" w:rsidRPr="00D17020" w:rsidRDefault="00EB5D92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2</w:t>
            </w:r>
            <w:r w:rsidR="00441C4C"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00,00</w:t>
            </w:r>
          </w:p>
        </w:tc>
        <w:tc>
          <w:tcPr>
            <w:tcW w:w="1271" w:type="dxa"/>
          </w:tcPr>
          <w:p w14:paraId="5F5A44A0" w14:textId="5BA81611" w:rsidR="00441C4C" w:rsidRPr="00D17020" w:rsidRDefault="00EB5D92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15</w:t>
            </w:r>
            <w:r w:rsidR="00441C4C"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0,00</w:t>
            </w:r>
          </w:p>
        </w:tc>
      </w:tr>
      <w:tr w:rsidR="00441C4C" w:rsidRPr="00D17020" w14:paraId="131C3160" w14:textId="77777777" w:rsidTr="00696299">
        <w:tc>
          <w:tcPr>
            <w:tcW w:w="5382" w:type="dxa"/>
          </w:tcPr>
          <w:p w14:paraId="7DFA575D" w14:textId="0F053085" w:rsidR="00441C4C" w:rsidRPr="00D17020" w:rsidRDefault="007765BA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Postat</w:t>
            </w:r>
          </w:p>
          <w:p w14:paraId="5D6F62BE" w14:textId="7C91BC86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</w:p>
        </w:tc>
        <w:tc>
          <w:tcPr>
            <w:tcW w:w="1417" w:type="dxa"/>
          </w:tcPr>
          <w:p w14:paraId="152C097D" w14:textId="6F63C120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400,00</w:t>
            </w:r>
          </w:p>
        </w:tc>
        <w:tc>
          <w:tcPr>
            <w:tcW w:w="1560" w:type="dxa"/>
          </w:tcPr>
          <w:p w14:paraId="5574BA8E" w14:textId="16BBB489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400,00</w:t>
            </w:r>
          </w:p>
        </w:tc>
        <w:tc>
          <w:tcPr>
            <w:tcW w:w="1271" w:type="dxa"/>
          </w:tcPr>
          <w:p w14:paraId="7A25B1A0" w14:textId="57FA611D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300,00</w:t>
            </w:r>
          </w:p>
        </w:tc>
      </w:tr>
      <w:tr w:rsidR="00441C4C" w:rsidRPr="00D17020" w14:paraId="6091FA91" w14:textId="77777777" w:rsidTr="00696299">
        <w:tc>
          <w:tcPr>
            <w:tcW w:w="5382" w:type="dxa"/>
          </w:tcPr>
          <w:p w14:paraId="24F41C96" w14:textId="77777777" w:rsidR="007765BA" w:rsidRPr="00D17020" w:rsidRDefault="007765BA" w:rsidP="007765BA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Objektet e hotelierisë</w:t>
            </w:r>
          </w:p>
          <w:p w14:paraId="43F97039" w14:textId="7C4F5DEF" w:rsidR="007765BA" w:rsidRPr="00D17020" w:rsidRDefault="007765BA" w:rsidP="007765BA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 xml:space="preserve">   v- deri në 50m²</w:t>
            </w:r>
          </w:p>
          <w:p w14:paraId="53530A5B" w14:textId="0679FED1" w:rsidR="007765BA" w:rsidRPr="00D17020" w:rsidRDefault="007765BA" w:rsidP="007765BA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 xml:space="preserve">   - nga 50m² - 100m²</w:t>
            </w:r>
          </w:p>
          <w:p w14:paraId="37C25383" w14:textId="76E4653B" w:rsidR="00441C4C" w:rsidRPr="00D17020" w:rsidRDefault="007765BA" w:rsidP="007765BA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 xml:space="preserve">   - mbi 100m²</w:t>
            </w:r>
          </w:p>
        </w:tc>
        <w:tc>
          <w:tcPr>
            <w:tcW w:w="1417" w:type="dxa"/>
          </w:tcPr>
          <w:p w14:paraId="40C66A80" w14:textId="77777777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</w:p>
          <w:p w14:paraId="2317F2E0" w14:textId="4B1305AA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150,00</w:t>
            </w:r>
          </w:p>
          <w:p w14:paraId="27E09570" w14:textId="5CE177E6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300,00</w:t>
            </w:r>
          </w:p>
          <w:p w14:paraId="350A9D8F" w14:textId="649C75F7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400,00</w:t>
            </w:r>
          </w:p>
        </w:tc>
        <w:tc>
          <w:tcPr>
            <w:tcW w:w="1560" w:type="dxa"/>
          </w:tcPr>
          <w:p w14:paraId="3A09B5B9" w14:textId="77777777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</w:p>
          <w:p w14:paraId="218D5EC3" w14:textId="77777777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150,00</w:t>
            </w:r>
          </w:p>
          <w:p w14:paraId="47792F8A" w14:textId="77777777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300,00</w:t>
            </w:r>
          </w:p>
          <w:p w14:paraId="734B5009" w14:textId="0F218CAA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400,00</w:t>
            </w:r>
          </w:p>
        </w:tc>
        <w:tc>
          <w:tcPr>
            <w:tcW w:w="1271" w:type="dxa"/>
          </w:tcPr>
          <w:p w14:paraId="166F757D" w14:textId="77777777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</w:p>
          <w:p w14:paraId="515EAE4F" w14:textId="30DEF8E9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100,00</w:t>
            </w:r>
          </w:p>
          <w:p w14:paraId="6CBD4B7F" w14:textId="55360372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150,00</w:t>
            </w:r>
          </w:p>
          <w:p w14:paraId="2B4A6859" w14:textId="459C0D82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200,00</w:t>
            </w:r>
          </w:p>
        </w:tc>
      </w:tr>
      <w:tr w:rsidR="00441C4C" w:rsidRPr="00D17020" w14:paraId="28EC2483" w14:textId="77777777" w:rsidTr="00696299">
        <w:tc>
          <w:tcPr>
            <w:tcW w:w="5382" w:type="dxa"/>
          </w:tcPr>
          <w:p w14:paraId="43BAE493" w14:textId="087A4829" w:rsidR="00441C4C" w:rsidRPr="00D17020" w:rsidRDefault="007765BA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Hotele dhe motele</w:t>
            </w:r>
          </w:p>
          <w:p w14:paraId="495DECA9" w14:textId="45A18C06" w:rsidR="00441C4C" w:rsidRPr="00D17020" w:rsidRDefault="007765BA" w:rsidP="00441C4C">
            <w:pPr>
              <w:pStyle w:val="ListParagraph"/>
              <w:numPr>
                <w:ilvl w:val="0"/>
                <w:numId w:val="37"/>
              </w:num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deri</w:t>
            </w:r>
            <w:r w:rsidR="00441C4C"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 xml:space="preserve"> 50 </w:t>
            </w: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shtretër</w:t>
            </w:r>
          </w:p>
          <w:p w14:paraId="1873E73D" w14:textId="1FB5EE40" w:rsidR="00441C4C" w:rsidRPr="00D17020" w:rsidRDefault="007765BA" w:rsidP="00441C4C">
            <w:pPr>
              <w:pStyle w:val="ListParagraph"/>
              <w:numPr>
                <w:ilvl w:val="0"/>
                <w:numId w:val="37"/>
              </w:num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mbi</w:t>
            </w:r>
            <w:r w:rsidR="00441C4C"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 xml:space="preserve"> 50 </w:t>
            </w: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shtretër</w:t>
            </w:r>
          </w:p>
          <w:p w14:paraId="7A21DA9C" w14:textId="372EC622" w:rsidR="00441C4C" w:rsidRPr="00D17020" w:rsidRDefault="00441C4C" w:rsidP="00441C4C">
            <w:pPr>
              <w:pStyle w:val="ListParagraph"/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</w:p>
        </w:tc>
        <w:tc>
          <w:tcPr>
            <w:tcW w:w="1417" w:type="dxa"/>
          </w:tcPr>
          <w:p w14:paraId="22658FF3" w14:textId="77777777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</w:p>
          <w:p w14:paraId="65DBF50B" w14:textId="77777777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700,00</w:t>
            </w:r>
          </w:p>
          <w:p w14:paraId="7FCC8755" w14:textId="6DE1969E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900,00</w:t>
            </w:r>
          </w:p>
        </w:tc>
        <w:tc>
          <w:tcPr>
            <w:tcW w:w="1560" w:type="dxa"/>
          </w:tcPr>
          <w:p w14:paraId="151E0CD5" w14:textId="77777777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</w:p>
          <w:p w14:paraId="3CDF0E43" w14:textId="77777777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700,00</w:t>
            </w:r>
          </w:p>
          <w:p w14:paraId="6470C109" w14:textId="5432F3BC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900,00</w:t>
            </w:r>
          </w:p>
        </w:tc>
        <w:tc>
          <w:tcPr>
            <w:tcW w:w="1271" w:type="dxa"/>
          </w:tcPr>
          <w:p w14:paraId="2596FDF8" w14:textId="77777777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</w:p>
          <w:p w14:paraId="554C56B3" w14:textId="77777777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500,00</w:t>
            </w:r>
          </w:p>
          <w:p w14:paraId="54AA6B88" w14:textId="07365AE1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700,00</w:t>
            </w:r>
          </w:p>
        </w:tc>
      </w:tr>
      <w:tr w:rsidR="00441C4C" w:rsidRPr="00D17020" w14:paraId="681CF658" w14:textId="77777777" w:rsidTr="00696299">
        <w:tc>
          <w:tcPr>
            <w:tcW w:w="5382" w:type="dxa"/>
          </w:tcPr>
          <w:p w14:paraId="2583B260" w14:textId="373AF9B4" w:rsidR="00441C4C" w:rsidRPr="00D17020" w:rsidRDefault="007765BA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lastRenderedPageBreak/>
              <w:t>Objekte tregtare</w:t>
            </w:r>
          </w:p>
          <w:p w14:paraId="485EC393" w14:textId="7032B9FE" w:rsidR="00441C4C" w:rsidRPr="00D17020" w:rsidRDefault="007765BA" w:rsidP="00441C4C">
            <w:pPr>
              <w:pStyle w:val="ListParagraph"/>
              <w:numPr>
                <w:ilvl w:val="0"/>
                <w:numId w:val="35"/>
              </w:num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prej</w:t>
            </w:r>
            <w:r w:rsidR="00441C4C"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 xml:space="preserve"> 50m²</w:t>
            </w:r>
          </w:p>
          <w:p w14:paraId="7681A8CE" w14:textId="23FCF8E8" w:rsidR="00441C4C" w:rsidRPr="00D17020" w:rsidRDefault="007765BA" w:rsidP="00441C4C">
            <w:pPr>
              <w:pStyle w:val="ListParagraph"/>
              <w:numPr>
                <w:ilvl w:val="0"/>
                <w:numId w:val="35"/>
              </w:num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prej</w:t>
            </w:r>
            <w:r w:rsidR="00441C4C"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 xml:space="preserve"> 50m² - 200m²</w:t>
            </w:r>
          </w:p>
          <w:p w14:paraId="695D1FFE" w14:textId="529FA2A4" w:rsidR="00441C4C" w:rsidRPr="00D17020" w:rsidRDefault="007765BA" w:rsidP="00441C4C">
            <w:pPr>
              <w:pStyle w:val="ListParagraph"/>
              <w:numPr>
                <w:ilvl w:val="0"/>
                <w:numId w:val="35"/>
              </w:num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prej</w:t>
            </w:r>
            <w:r w:rsidR="00441C4C"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 xml:space="preserve"> 200m² - 500m²</w:t>
            </w:r>
          </w:p>
          <w:p w14:paraId="4CBDA212" w14:textId="6154962E" w:rsidR="00441C4C" w:rsidRPr="00D17020" w:rsidRDefault="007765BA" w:rsidP="00441C4C">
            <w:pPr>
              <w:pStyle w:val="ListParagraph"/>
              <w:numPr>
                <w:ilvl w:val="0"/>
                <w:numId w:val="35"/>
              </w:num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mbi</w:t>
            </w:r>
            <w:r w:rsidR="00441C4C"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 xml:space="preserve"> 500m²</w:t>
            </w:r>
          </w:p>
          <w:p w14:paraId="757CD348" w14:textId="317ABD51" w:rsidR="00441C4C" w:rsidRPr="00D17020" w:rsidRDefault="00441C4C" w:rsidP="00441C4C">
            <w:pPr>
              <w:pStyle w:val="ListParagraph"/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</w:p>
        </w:tc>
        <w:tc>
          <w:tcPr>
            <w:tcW w:w="1417" w:type="dxa"/>
          </w:tcPr>
          <w:p w14:paraId="3FEFBD7B" w14:textId="77777777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</w:p>
          <w:p w14:paraId="5CCCBC67" w14:textId="4A379637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150,00</w:t>
            </w:r>
          </w:p>
          <w:p w14:paraId="35649123" w14:textId="6385DBD5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200,00</w:t>
            </w:r>
          </w:p>
          <w:p w14:paraId="6E20BDC2" w14:textId="6FCC0276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400,00</w:t>
            </w:r>
          </w:p>
          <w:p w14:paraId="50C26598" w14:textId="0272757F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700,00</w:t>
            </w:r>
          </w:p>
        </w:tc>
        <w:tc>
          <w:tcPr>
            <w:tcW w:w="1560" w:type="dxa"/>
          </w:tcPr>
          <w:p w14:paraId="41BD5381" w14:textId="77777777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</w:p>
          <w:p w14:paraId="17395E66" w14:textId="77777777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150,00</w:t>
            </w:r>
          </w:p>
          <w:p w14:paraId="0EE71D10" w14:textId="77777777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200,00</w:t>
            </w:r>
          </w:p>
          <w:p w14:paraId="5352B685" w14:textId="77777777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400,00</w:t>
            </w:r>
          </w:p>
          <w:p w14:paraId="4CC05C8C" w14:textId="2730DFA3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700,00</w:t>
            </w:r>
          </w:p>
        </w:tc>
        <w:tc>
          <w:tcPr>
            <w:tcW w:w="1271" w:type="dxa"/>
          </w:tcPr>
          <w:p w14:paraId="4C746D08" w14:textId="77777777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</w:p>
          <w:p w14:paraId="523F3575" w14:textId="56E4CF4B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100,00</w:t>
            </w:r>
          </w:p>
          <w:p w14:paraId="22CFD0BB" w14:textId="536370EC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150,00</w:t>
            </w:r>
          </w:p>
          <w:p w14:paraId="0601DF72" w14:textId="2389A088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250,00</w:t>
            </w:r>
          </w:p>
          <w:p w14:paraId="0AAB4905" w14:textId="760B076F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400,00</w:t>
            </w:r>
          </w:p>
        </w:tc>
      </w:tr>
      <w:tr w:rsidR="00441C4C" w:rsidRPr="00D17020" w14:paraId="5B739D01" w14:textId="77777777" w:rsidTr="00696299">
        <w:tc>
          <w:tcPr>
            <w:tcW w:w="5382" w:type="dxa"/>
          </w:tcPr>
          <w:p w14:paraId="5BD12263" w14:textId="3AFC2E85" w:rsidR="00441C4C" w:rsidRPr="00D17020" w:rsidRDefault="007765BA" w:rsidP="00441C4C">
            <w:pPr>
              <w:ind w:right="77"/>
              <w:jc w:val="both"/>
              <w:rPr>
                <w:rFonts w:ascii="Cambria" w:hAnsi="Cambria" w:cs="Arial"/>
                <w:color w:val="000000"/>
                <w:sz w:val="24"/>
                <w:szCs w:val="24"/>
                <w:lang w:val="sq-AL"/>
              </w:rPr>
            </w:pPr>
            <w:r w:rsidRPr="00D17020">
              <w:rPr>
                <w:rFonts w:ascii="Cambria" w:hAnsi="Cambria" w:cs="Arial"/>
                <w:color w:val="000000"/>
                <w:sz w:val="24"/>
                <w:szCs w:val="24"/>
                <w:lang w:val="sq-AL"/>
              </w:rPr>
              <w:t>Objekte për servisim dhe larje të automjeteve</w:t>
            </w:r>
          </w:p>
          <w:p w14:paraId="2856D194" w14:textId="21FF579F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</w:p>
        </w:tc>
        <w:tc>
          <w:tcPr>
            <w:tcW w:w="1417" w:type="dxa"/>
          </w:tcPr>
          <w:p w14:paraId="25B2E3BF" w14:textId="0709A0B2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400,00</w:t>
            </w:r>
          </w:p>
        </w:tc>
        <w:tc>
          <w:tcPr>
            <w:tcW w:w="1560" w:type="dxa"/>
          </w:tcPr>
          <w:p w14:paraId="5AD7ED14" w14:textId="19004975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400,00</w:t>
            </w:r>
          </w:p>
        </w:tc>
        <w:tc>
          <w:tcPr>
            <w:tcW w:w="1271" w:type="dxa"/>
          </w:tcPr>
          <w:p w14:paraId="28AEF82D" w14:textId="170F839B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250,00</w:t>
            </w:r>
          </w:p>
        </w:tc>
      </w:tr>
      <w:tr w:rsidR="00441C4C" w:rsidRPr="00D17020" w14:paraId="052B718A" w14:textId="77777777" w:rsidTr="00696299">
        <w:tc>
          <w:tcPr>
            <w:tcW w:w="5382" w:type="dxa"/>
          </w:tcPr>
          <w:p w14:paraId="11BE332A" w14:textId="238B56C1" w:rsidR="00441C4C" w:rsidRPr="00D17020" w:rsidRDefault="007765BA" w:rsidP="00441C4C">
            <w:pPr>
              <w:ind w:right="77"/>
              <w:jc w:val="both"/>
              <w:rPr>
                <w:rFonts w:ascii="Cambria" w:hAnsi="Cambria" w:cs="Arial"/>
                <w:sz w:val="24"/>
                <w:szCs w:val="24"/>
                <w:lang w:val="sq-AL"/>
              </w:rPr>
            </w:pPr>
            <w:r w:rsidRPr="00D17020">
              <w:rPr>
                <w:rFonts w:ascii="Cambria" w:hAnsi="Cambria" w:cs="Arial"/>
                <w:sz w:val="24"/>
                <w:szCs w:val="24"/>
                <w:lang w:val="sq-AL"/>
              </w:rPr>
              <w:t>Objekte të tjera në të cilat kryhen shërbime tregtare, zanatit dhe ngjashëm, si dhe për objektet e përkohshme të karakterit montues të tipit kioskë, për të cilat nuk paguhet taksa lokale komunale</w:t>
            </w:r>
          </w:p>
          <w:p w14:paraId="02917C8A" w14:textId="51777433" w:rsidR="00441C4C" w:rsidRPr="00D17020" w:rsidRDefault="007765BA" w:rsidP="00441C4C">
            <w:pPr>
              <w:pStyle w:val="ListParagraph"/>
              <w:numPr>
                <w:ilvl w:val="0"/>
                <w:numId w:val="36"/>
              </w:numPr>
              <w:ind w:right="77"/>
              <w:jc w:val="both"/>
              <w:rPr>
                <w:rFonts w:ascii="Cambria" w:hAnsi="Cambria" w:cs="Arial"/>
                <w:sz w:val="24"/>
                <w:szCs w:val="24"/>
                <w:lang w:val="sq-AL"/>
              </w:rPr>
            </w:pPr>
            <w:r w:rsidRPr="00D17020">
              <w:rPr>
                <w:rFonts w:ascii="Cambria" w:hAnsi="Cambria" w:cs="Arial"/>
                <w:sz w:val="24"/>
                <w:szCs w:val="24"/>
                <w:lang w:val="sq-AL"/>
              </w:rPr>
              <w:t>deri</w:t>
            </w:r>
            <w:r w:rsidR="00441C4C" w:rsidRPr="00D17020">
              <w:rPr>
                <w:rFonts w:ascii="Cambria" w:hAnsi="Cambria" w:cs="Arial"/>
                <w:sz w:val="24"/>
                <w:szCs w:val="24"/>
                <w:lang w:val="sq-AL"/>
              </w:rPr>
              <w:t xml:space="preserve"> 50m²</w:t>
            </w:r>
          </w:p>
          <w:p w14:paraId="0F2DE322" w14:textId="43F4DB3C" w:rsidR="00441C4C" w:rsidRPr="00D17020" w:rsidRDefault="007765BA" w:rsidP="00441C4C">
            <w:pPr>
              <w:pStyle w:val="ListParagraph"/>
              <w:numPr>
                <w:ilvl w:val="0"/>
                <w:numId w:val="36"/>
              </w:numPr>
              <w:ind w:right="77"/>
              <w:jc w:val="both"/>
              <w:rPr>
                <w:rFonts w:ascii="Cambria" w:hAnsi="Cambria" w:cs="Arial"/>
                <w:sz w:val="24"/>
                <w:szCs w:val="24"/>
                <w:lang w:val="sq-AL"/>
              </w:rPr>
            </w:pPr>
            <w:r w:rsidRPr="00D17020">
              <w:rPr>
                <w:rFonts w:ascii="Cambria" w:hAnsi="Cambria" w:cs="Arial"/>
                <w:sz w:val="24"/>
                <w:szCs w:val="24"/>
                <w:lang w:val="sq-AL"/>
              </w:rPr>
              <w:t>mbi</w:t>
            </w:r>
            <w:r w:rsidR="00441C4C" w:rsidRPr="00D17020">
              <w:rPr>
                <w:rFonts w:ascii="Cambria" w:hAnsi="Cambria" w:cs="Arial"/>
                <w:sz w:val="24"/>
                <w:szCs w:val="24"/>
                <w:lang w:val="sq-AL"/>
              </w:rPr>
              <w:t xml:space="preserve"> 50m²</w:t>
            </w:r>
          </w:p>
          <w:p w14:paraId="6F886613" w14:textId="671797F8" w:rsidR="00441C4C" w:rsidRPr="00D17020" w:rsidRDefault="00441C4C" w:rsidP="00441C4C">
            <w:pPr>
              <w:ind w:right="77"/>
              <w:jc w:val="both"/>
              <w:rPr>
                <w:rFonts w:ascii="Cambria" w:hAnsi="Cambria" w:cs="Arial"/>
                <w:sz w:val="24"/>
                <w:szCs w:val="24"/>
                <w:lang w:val="sq-AL"/>
              </w:rPr>
            </w:pPr>
          </w:p>
        </w:tc>
        <w:tc>
          <w:tcPr>
            <w:tcW w:w="1417" w:type="dxa"/>
          </w:tcPr>
          <w:p w14:paraId="39BF2474" w14:textId="77777777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</w:p>
          <w:p w14:paraId="407D9A0A" w14:textId="77777777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</w:p>
          <w:p w14:paraId="544E2D74" w14:textId="77777777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</w:p>
          <w:p w14:paraId="7183C512" w14:textId="77777777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</w:p>
          <w:p w14:paraId="50348BA3" w14:textId="5F2DE1A5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100,00</w:t>
            </w:r>
          </w:p>
          <w:p w14:paraId="5EC0C9BB" w14:textId="520EEBDA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150,00</w:t>
            </w:r>
          </w:p>
        </w:tc>
        <w:tc>
          <w:tcPr>
            <w:tcW w:w="1560" w:type="dxa"/>
          </w:tcPr>
          <w:p w14:paraId="3B0ECDCB" w14:textId="77777777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</w:p>
          <w:p w14:paraId="41F9B8BE" w14:textId="77777777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</w:p>
          <w:p w14:paraId="24311C41" w14:textId="77777777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</w:p>
          <w:p w14:paraId="0B15AB2E" w14:textId="77777777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</w:p>
          <w:p w14:paraId="5954B4B6" w14:textId="77777777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100,00</w:t>
            </w:r>
          </w:p>
          <w:p w14:paraId="2507FB41" w14:textId="21A5A261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150,00</w:t>
            </w:r>
          </w:p>
        </w:tc>
        <w:tc>
          <w:tcPr>
            <w:tcW w:w="1271" w:type="dxa"/>
          </w:tcPr>
          <w:p w14:paraId="2C05D26F" w14:textId="77777777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</w:p>
          <w:p w14:paraId="5E1DDE54" w14:textId="77777777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</w:p>
          <w:p w14:paraId="4EE6EC01" w14:textId="77777777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</w:p>
          <w:p w14:paraId="62A90DEB" w14:textId="77777777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</w:p>
          <w:p w14:paraId="06CB430E" w14:textId="77777777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80,00</w:t>
            </w:r>
          </w:p>
          <w:p w14:paraId="3E3EAACE" w14:textId="3E971A15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120,00</w:t>
            </w:r>
          </w:p>
        </w:tc>
      </w:tr>
      <w:tr w:rsidR="00441C4C" w:rsidRPr="00D17020" w14:paraId="4356E12F" w14:textId="77777777" w:rsidTr="00696299">
        <w:tc>
          <w:tcPr>
            <w:tcW w:w="5382" w:type="dxa"/>
          </w:tcPr>
          <w:p w14:paraId="56B681BB" w14:textId="2B884D20" w:rsidR="00441C4C" w:rsidRPr="00D17020" w:rsidRDefault="007765BA" w:rsidP="007765BA">
            <w:pPr>
              <w:ind w:right="77"/>
              <w:jc w:val="both"/>
              <w:rPr>
                <w:rFonts w:ascii="Cambria" w:hAnsi="Cambria" w:cs="Arial"/>
                <w:color w:val="000000"/>
                <w:sz w:val="24"/>
                <w:szCs w:val="24"/>
                <w:lang w:val="sq-AL"/>
              </w:rPr>
            </w:pPr>
            <w:r w:rsidRPr="00D17020">
              <w:rPr>
                <w:rFonts w:ascii="Cambria" w:hAnsi="Cambria" w:cs="Arial"/>
                <w:color w:val="000000"/>
                <w:sz w:val="24"/>
                <w:szCs w:val="24"/>
                <w:lang w:val="sq-AL"/>
              </w:rPr>
              <w:t xml:space="preserve">Objektet ku organizohen lojërat e fatit të llotarisë (llotaria, llotaria e shpejtë dhe e menjëhershme, bingo, lotari televizive dhe lotari e mbyllur, loto, keno, parashikim sportiv, toto, lojëra llotarie dhe toto shtesë, video llotari, fonto, lojëra të tjera të </w:t>
            </w:r>
            <w:r w:rsidR="003C1926" w:rsidRPr="00D17020">
              <w:rPr>
                <w:rFonts w:ascii="Cambria" w:hAnsi="Cambria" w:cs="Arial"/>
                <w:color w:val="000000"/>
                <w:sz w:val="24"/>
                <w:szCs w:val="24"/>
                <w:lang w:val="sq-AL"/>
              </w:rPr>
              <w:t>fatit me tërheqje)</w:t>
            </w:r>
          </w:p>
        </w:tc>
        <w:tc>
          <w:tcPr>
            <w:tcW w:w="1417" w:type="dxa"/>
          </w:tcPr>
          <w:p w14:paraId="329BCAB6" w14:textId="7ED4CC80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200,00</w:t>
            </w:r>
          </w:p>
        </w:tc>
        <w:tc>
          <w:tcPr>
            <w:tcW w:w="1560" w:type="dxa"/>
          </w:tcPr>
          <w:p w14:paraId="1DBC718D" w14:textId="6A532B2B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200,00</w:t>
            </w:r>
          </w:p>
        </w:tc>
        <w:tc>
          <w:tcPr>
            <w:tcW w:w="1271" w:type="dxa"/>
          </w:tcPr>
          <w:p w14:paraId="615CE1FF" w14:textId="06DDC87A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150,00</w:t>
            </w:r>
          </w:p>
        </w:tc>
      </w:tr>
      <w:tr w:rsidR="00441C4C" w:rsidRPr="00D17020" w14:paraId="7E3F379B" w14:textId="77777777" w:rsidTr="00696299">
        <w:tc>
          <w:tcPr>
            <w:tcW w:w="5382" w:type="dxa"/>
          </w:tcPr>
          <w:p w14:paraId="0735DBF3" w14:textId="4EECF3F8" w:rsidR="00441C4C" w:rsidRPr="00EB5D92" w:rsidRDefault="003C1926" w:rsidP="00EB5D92">
            <w:pPr>
              <w:ind w:right="77"/>
              <w:jc w:val="both"/>
              <w:rPr>
                <w:rFonts w:ascii="Cambria" w:hAnsi="Cambria" w:cs="Arial"/>
                <w:color w:val="000000"/>
                <w:sz w:val="24"/>
                <w:szCs w:val="24"/>
                <w:lang w:val="sq-AL"/>
              </w:rPr>
            </w:pPr>
            <w:r w:rsidRPr="00D17020">
              <w:rPr>
                <w:rFonts w:ascii="Cambria" w:hAnsi="Cambria" w:cs="Arial"/>
                <w:color w:val="000000"/>
                <w:sz w:val="24"/>
                <w:szCs w:val="24"/>
                <w:lang w:val="sq-AL"/>
              </w:rPr>
              <w:t>Objektet ku organizohen lojëra të veçanta të fatit (lojëra në kazino, lojëra bastesh, lojëra fati në slot machines)</w:t>
            </w:r>
          </w:p>
        </w:tc>
        <w:tc>
          <w:tcPr>
            <w:tcW w:w="1417" w:type="dxa"/>
          </w:tcPr>
          <w:p w14:paraId="3843A868" w14:textId="26D4EA9D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300,00</w:t>
            </w:r>
          </w:p>
        </w:tc>
        <w:tc>
          <w:tcPr>
            <w:tcW w:w="1560" w:type="dxa"/>
          </w:tcPr>
          <w:p w14:paraId="16A0814A" w14:textId="13ABF8D9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300,00</w:t>
            </w:r>
          </w:p>
        </w:tc>
        <w:tc>
          <w:tcPr>
            <w:tcW w:w="1271" w:type="dxa"/>
          </w:tcPr>
          <w:p w14:paraId="268CAFC1" w14:textId="2BF41E69" w:rsidR="00441C4C" w:rsidRPr="00D17020" w:rsidRDefault="00441C4C" w:rsidP="00441C4C">
            <w:pPr>
              <w:ind w:right="77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</w:pPr>
            <w:r w:rsidRPr="00D17020">
              <w:rPr>
                <w:rFonts w:ascii="Times New Roman" w:eastAsia="Arial" w:hAnsi="Times New Roman"/>
                <w:bCs/>
                <w:sz w:val="24"/>
                <w:szCs w:val="24"/>
                <w:lang w:val="sq-AL"/>
              </w:rPr>
              <w:t>200,00</w:t>
            </w:r>
          </w:p>
        </w:tc>
      </w:tr>
      <w:bookmarkEnd w:id="6"/>
    </w:tbl>
    <w:p w14:paraId="342A92A6" w14:textId="6048A8DE" w:rsidR="00635AEE" w:rsidRPr="00D17020" w:rsidRDefault="00635AEE" w:rsidP="00AF4299">
      <w:pPr>
        <w:spacing w:after="0" w:line="240" w:lineRule="auto"/>
        <w:ind w:right="77"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val="sq-AL"/>
        </w:rPr>
      </w:pPr>
    </w:p>
    <w:p w14:paraId="32847B8A" w14:textId="243B2FBC" w:rsidR="00035F3A" w:rsidRDefault="003C1926" w:rsidP="00AF4299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  <w:r w:rsidRPr="00D17020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Tarifa vjetore për instalimin dhe përdorimin e objekteve tregtare të një natyre sezonale ose të përkohshme (kioska, automjete karvani, dyqane të lëvizshme) është 100.00 €.</w:t>
      </w:r>
    </w:p>
    <w:p w14:paraId="0DA30C2D" w14:textId="77777777" w:rsidR="00764AA9" w:rsidRPr="00D17020" w:rsidRDefault="00764AA9" w:rsidP="00AF4299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</w:p>
    <w:p w14:paraId="4AE53F34" w14:textId="24A0B345" w:rsidR="00333BD8" w:rsidRPr="00D17020" w:rsidRDefault="00647C76" w:rsidP="00333BD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/>
          <w:sz w:val="24"/>
          <w:szCs w:val="24"/>
          <w:lang w:val="sq-AL"/>
        </w:rPr>
        <w:t>Neni</w:t>
      </w:r>
      <w:r w:rsidR="00AF4299" w:rsidRPr="00D17020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 16</w:t>
      </w:r>
    </w:p>
    <w:p w14:paraId="70B27D6F" w14:textId="77777777" w:rsidR="00035F3A" w:rsidRPr="00D17020" w:rsidRDefault="00035F3A" w:rsidP="00035F3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val="sq-AL"/>
        </w:rPr>
      </w:pPr>
    </w:p>
    <w:p w14:paraId="5FC1F501" w14:textId="0FDA11E9" w:rsidR="00AF4299" w:rsidRPr="00D17020" w:rsidRDefault="003C1926" w:rsidP="00AF4299">
      <w:pPr>
        <w:spacing w:after="0" w:line="240" w:lineRule="auto"/>
        <w:ind w:right="77"/>
        <w:jc w:val="center"/>
        <w:rPr>
          <w:rFonts w:ascii="Times New Roman" w:eastAsia="Arial" w:hAnsi="Times New Roman" w:cs="Times New Roman"/>
          <w:bCs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 xml:space="preserve">Punët e përcaktimit, mbledhjes dhe kontrollit të mbledhjes së tarifave të përmendura në këtë Vendim do të kryhen nga organi i </w:t>
      </w:r>
      <w:r w:rsidR="00C05AA0"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>administratës lokale</w:t>
      </w:r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 xml:space="preserve"> përgjegjës për të ardhurat publike </w:t>
      </w:r>
      <w:r w:rsidR="00C05AA0"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>lokale</w:t>
      </w:r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>.</w:t>
      </w:r>
    </w:p>
    <w:p w14:paraId="20953447" w14:textId="77777777" w:rsidR="003C1926" w:rsidRPr="00D17020" w:rsidRDefault="003C1926" w:rsidP="00AF4299">
      <w:pPr>
        <w:spacing w:after="0" w:line="240" w:lineRule="auto"/>
        <w:ind w:right="77"/>
        <w:jc w:val="center"/>
        <w:rPr>
          <w:rFonts w:ascii="Times New Roman" w:eastAsia="Arial" w:hAnsi="Times New Roman" w:cs="Times New Roman"/>
          <w:b/>
          <w:position w:val="-2"/>
          <w:sz w:val="24"/>
          <w:szCs w:val="24"/>
          <w:lang w:val="sq-AL"/>
        </w:rPr>
      </w:pPr>
    </w:p>
    <w:p w14:paraId="254490CA" w14:textId="77777777" w:rsidR="00345793" w:rsidRDefault="00345793" w:rsidP="00AF4299">
      <w:pPr>
        <w:spacing w:after="0" w:line="240" w:lineRule="auto"/>
        <w:ind w:right="77"/>
        <w:jc w:val="center"/>
        <w:rPr>
          <w:rFonts w:ascii="Times New Roman" w:eastAsia="Arial" w:hAnsi="Times New Roman" w:cs="Times New Roman"/>
          <w:b/>
          <w:position w:val="-2"/>
          <w:sz w:val="24"/>
          <w:szCs w:val="24"/>
          <w:lang w:val="sq-AL"/>
        </w:rPr>
      </w:pPr>
    </w:p>
    <w:p w14:paraId="2EE101A7" w14:textId="0B6E65D0" w:rsidR="00AF4299" w:rsidRPr="00D17020" w:rsidRDefault="00C05AA0" w:rsidP="00AF4299">
      <w:pPr>
        <w:spacing w:after="0" w:line="240" w:lineRule="auto"/>
        <w:ind w:right="77"/>
        <w:jc w:val="center"/>
        <w:rPr>
          <w:rFonts w:ascii="Times New Roman" w:eastAsia="Arial" w:hAnsi="Times New Roman" w:cs="Times New Roman"/>
          <w:b/>
          <w:position w:val="-2"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/>
          <w:position w:val="-2"/>
          <w:sz w:val="24"/>
          <w:szCs w:val="24"/>
          <w:lang w:val="sq-AL"/>
        </w:rPr>
        <w:t>DISPOZITAT KALIMTARE DHE PËRFUNDIMTARE</w:t>
      </w:r>
    </w:p>
    <w:p w14:paraId="0CF5DF7D" w14:textId="77777777" w:rsidR="000237EA" w:rsidRPr="00D17020" w:rsidRDefault="000237EA" w:rsidP="00AF4299">
      <w:pPr>
        <w:spacing w:after="0" w:line="240" w:lineRule="auto"/>
        <w:ind w:right="77"/>
        <w:jc w:val="center"/>
        <w:rPr>
          <w:rFonts w:ascii="Times New Roman" w:eastAsia="Arial" w:hAnsi="Times New Roman" w:cs="Times New Roman"/>
          <w:sz w:val="24"/>
          <w:szCs w:val="24"/>
          <w:lang w:val="sq-AL"/>
        </w:rPr>
      </w:pPr>
    </w:p>
    <w:p w14:paraId="090938CA" w14:textId="53EAB52A" w:rsidR="00AF4299" w:rsidRPr="00D17020" w:rsidRDefault="00647C76" w:rsidP="00AF4299">
      <w:pPr>
        <w:spacing w:after="0" w:line="240" w:lineRule="auto"/>
        <w:ind w:right="77"/>
        <w:jc w:val="center"/>
        <w:rPr>
          <w:rFonts w:ascii="Times New Roman" w:eastAsia="Arial" w:hAnsi="Times New Roman" w:cs="Times New Roman"/>
          <w:b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/>
          <w:sz w:val="24"/>
          <w:szCs w:val="24"/>
          <w:lang w:val="sq-AL"/>
        </w:rPr>
        <w:t>Neni</w:t>
      </w:r>
      <w:r w:rsidR="00AF4299" w:rsidRPr="00D17020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 17</w:t>
      </w:r>
    </w:p>
    <w:p w14:paraId="0B28C2D6" w14:textId="4316DBC3" w:rsidR="00AF4299" w:rsidRDefault="00C05AA0" w:rsidP="00AF4299">
      <w:pPr>
        <w:spacing w:after="0" w:line="240" w:lineRule="auto"/>
        <w:ind w:right="77" w:firstLine="450"/>
        <w:jc w:val="both"/>
        <w:rPr>
          <w:rFonts w:ascii="Times New Roman" w:eastAsia="Arial" w:hAnsi="Times New Roman" w:cs="Times New Roman"/>
          <w:bCs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Cs/>
          <w:sz w:val="24"/>
          <w:szCs w:val="24"/>
          <w:lang w:val="sq-AL"/>
        </w:rPr>
        <w:t>Procedurat e filluara para hyrjes në fuqi të këtij vendimi do të përfundojnë sipas dispozitave të Vendimit për Tarifat për Përdorimin e Rrugëve Komunale ("Fletorja Zyrtare e Malit të Zi - Dispozitat komunale", Nr. 33/19) nëse është më shumë e favorshme për tatimpaguesin.</w:t>
      </w:r>
    </w:p>
    <w:p w14:paraId="5EF99145" w14:textId="77777777" w:rsidR="00764AA9" w:rsidRDefault="00764AA9" w:rsidP="00AF4299">
      <w:pPr>
        <w:spacing w:after="0" w:line="240" w:lineRule="auto"/>
        <w:ind w:right="77" w:firstLine="450"/>
        <w:jc w:val="both"/>
        <w:rPr>
          <w:rFonts w:ascii="Times New Roman" w:eastAsia="Arial" w:hAnsi="Times New Roman" w:cs="Times New Roman"/>
          <w:bCs/>
          <w:sz w:val="24"/>
          <w:szCs w:val="24"/>
          <w:lang w:val="sq-AL"/>
        </w:rPr>
      </w:pPr>
    </w:p>
    <w:p w14:paraId="3C47A96B" w14:textId="172320EC" w:rsidR="00764AA9" w:rsidRDefault="00764AA9" w:rsidP="00AF4299">
      <w:pPr>
        <w:spacing w:after="0" w:line="240" w:lineRule="auto"/>
        <w:ind w:right="77" w:firstLine="450"/>
        <w:jc w:val="both"/>
        <w:rPr>
          <w:rFonts w:ascii="Times New Roman" w:eastAsia="Arial" w:hAnsi="Times New Roman" w:cs="Times New Roman"/>
          <w:bCs/>
          <w:sz w:val="24"/>
          <w:szCs w:val="24"/>
          <w:lang w:val="sq-AL"/>
        </w:rPr>
      </w:pPr>
    </w:p>
    <w:p w14:paraId="39B2B45C" w14:textId="17BDF0DC" w:rsidR="00345793" w:rsidRDefault="00345793" w:rsidP="00AF4299">
      <w:pPr>
        <w:spacing w:after="0" w:line="240" w:lineRule="auto"/>
        <w:ind w:right="77" w:firstLine="450"/>
        <w:jc w:val="both"/>
        <w:rPr>
          <w:rFonts w:ascii="Times New Roman" w:eastAsia="Arial" w:hAnsi="Times New Roman" w:cs="Times New Roman"/>
          <w:bCs/>
          <w:sz w:val="24"/>
          <w:szCs w:val="24"/>
          <w:lang w:val="sq-AL"/>
        </w:rPr>
      </w:pPr>
    </w:p>
    <w:p w14:paraId="6CCDEDAD" w14:textId="33240A2C" w:rsidR="00345793" w:rsidRDefault="00345793" w:rsidP="00AF4299">
      <w:pPr>
        <w:spacing w:after="0" w:line="240" w:lineRule="auto"/>
        <w:ind w:right="77" w:firstLine="450"/>
        <w:jc w:val="both"/>
        <w:rPr>
          <w:rFonts w:ascii="Times New Roman" w:eastAsia="Arial" w:hAnsi="Times New Roman" w:cs="Times New Roman"/>
          <w:bCs/>
          <w:sz w:val="24"/>
          <w:szCs w:val="24"/>
          <w:lang w:val="sq-AL"/>
        </w:rPr>
      </w:pPr>
    </w:p>
    <w:p w14:paraId="08A70B6F" w14:textId="77777777" w:rsidR="00345793" w:rsidRPr="00D17020" w:rsidRDefault="00345793" w:rsidP="00AF4299">
      <w:pPr>
        <w:spacing w:after="0" w:line="240" w:lineRule="auto"/>
        <w:ind w:right="77" w:firstLine="450"/>
        <w:jc w:val="both"/>
        <w:rPr>
          <w:rFonts w:ascii="Times New Roman" w:eastAsia="Arial" w:hAnsi="Times New Roman" w:cs="Times New Roman"/>
          <w:bCs/>
          <w:sz w:val="24"/>
          <w:szCs w:val="24"/>
          <w:lang w:val="sq-AL"/>
        </w:rPr>
      </w:pPr>
    </w:p>
    <w:p w14:paraId="35C7425E" w14:textId="7ECDDA5A" w:rsidR="00AF4299" w:rsidRPr="00D17020" w:rsidRDefault="00647C76" w:rsidP="00AF4299">
      <w:pPr>
        <w:spacing w:after="0" w:line="240" w:lineRule="auto"/>
        <w:ind w:right="77"/>
        <w:jc w:val="center"/>
        <w:rPr>
          <w:rFonts w:ascii="Times New Roman" w:eastAsia="Arial" w:hAnsi="Times New Roman" w:cs="Times New Roman"/>
          <w:b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b/>
          <w:sz w:val="24"/>
          <w:szCs w:val="24"/>
          <w:lang w:val="sq-AL"/>
        </w:rPr>
        <w:t>Neni</w:t>
      </w:r>
      <w:r w:rsidR="00AF4299" w:rsidRPr="00D17020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 18</w:t>
      </w:r>
    </w:p>
    <w:p w14:paraId="0346E741" w14:textId="16E36E3D" w:rsidR="00AF4299" w:rsidRPr="00D17020" w:rsidRDefault="00C05AA0" w:rsidP="00C05AA0">
      <w:pPr>
        <w:spacing w:after="0" w:line="240" w:lineRule="auto"/>
        <w:ind w:left="426" w:right="77" w:firstLine="426"/>
        <w:jc w:val="both"/>
        <w:rPr>
          <w:rFonts w:ascii="Times New Roman" w:eastAsia="Arial" w:hAnsi="Times New Roman" w:cs="Times New Roman"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>Ky vendim hyn në fuqi në ditën e 8 nga dita e publikimit në „Fletoren zyrtare të MZ- dispozitat komunale“.</w:t>
      </w:r>
    </w:p>
    <w:p w14:paraId="68F381D8" w14:textId="5A928815" w:rsidR="00C05AA0" w:rsidRPr="00D17020" w:rsidRDefault="00C05AA0" w:rsidP="00C05AA0">
      <w:pPr>
        <w:spacing w:after="0" w:line="240" w:lineRule="auto"/>
        <w:ind w:left="426" w:right="77" w:firstLine="426"/>
        <w:jc w:val="both"/>
        <w:rPr>
          <w:rFonts w:ascii="Times New Roman" w:eastAsia="Arial" w:hAnsi="Times New Roman" w:cs="Times New Roman"/>
          <w:sz w:val="24"/>
          <w:szCs w:val="24"/>
          <w:lang w:val="sq-AL"/>
        </w:rPr>
      </w:pPr>
      <w:r w:rsidRPr="00D17020">
        <w:rPr>
          <w:rFonts w:ascii="Times New Roman" w:eastAsia="Arial" w:hAnsi="Times New Roman" w:cs="Times New Roman"/>
          <w:sz w:val="24"/>
          <w:szCs w:val="24"/>
          <w:lang w:val="sq-AL"/>
        </w:rPr>
        <w:t>Me ditën e hyrjes në fuqi të këtij vendimi pushon së vlejturi vendimi mbi tarifën për shfrytëzimin e rrugëve komunale („fletorja zyrtare e MZ- dispozitat komunale“ nr. 33/19).</w:t>
      </w:r>
    </w:p>
    <w:p w14:paraId="52226036" w14:textId="77777777" w:rsidR="00AF4299" w:rsidRPr="00D17020" w:rsidRDefault="00AF4299" w:rsidP="00AF4299">
      <w:pPr>
        <w:spacing w:after="0" w:line="240" w:lineRule="auto"/>
        <w:ind w:right="77"/>
        <w:rPr>
          <w:rFonts w:ascii="Times New Roman" w:eastAsia="Arial" w:hAnsi="Times New Roman" w:cs="Times New Roman"/>
          <w:sz w:val="24"/>
          <w:szCs w:val="24"/>
          <w:lang w:val="sq-AL"/>
        </w:rPr>
      </w:pPr>
    </w:p>
    <w:p w14:paraId="6BBBC5C2" w14:textId="77777777" w:rsidR="00117D92" w:rsidRDefault="00117D92" w:rsidP="00117D92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64B5D4D" w14:textId="77777777" w:rsidR="00117D92" w:rsidRDefault="00117D92" w:rsidP="00117D92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F3A97EC" w14:textId="77777777" w:rsidR="00117D92" w:rsidRDefault="00117D92" w:rsidP="00117D92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9F52E15" w14:textId="65C04CDE" w:rsidR="00117D92" w:rsidRPr="00117D92" w:rsidRDefault="00117D92" w:rsidP="00117D92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117D92">
        <w:rPr>
          <w:rFonts w:ascii="Times New Roman" w:hAnsi="Times New Roman"/>
          <w:sz w:val="24"/>
          <w:szCs w:val="24"/>
          <w:lang w:val="sq-AL"/>
        </w:rPr>
        <w:t>Numër: 02-030/21-</w:t>
      </w:r>
      <w:r w:rsidR="00345793">
        <w:rPr>
          <w:rFonts w:ascii="Times New Roman" w:hAnsi="Times New Roman"/>
          <w:sz w:val="24"/>
          <w:szCs w:val="24"/>
          <w:lang w:val="sq-AL"/>
        </w:rPr>
        <w:t>15704</w:t>
      </w:r>
    </w:p>
    <w:p w14:paraId="2DF5CE45" w14:textId="0CE63F5A" w:rsidR="00117D92" w:rsidRPr="00117D92" w:rsidRDefault="00117D92" w:rsidP="00117D92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117D92">
        <w:rPr>
          <w:rFonts w:ascii="Times New Roman" w:hAnsi="Times New Roman"/>
          <w:sz w:val="24"/>
          <w:szCs w:val="24"/>
          <w:lang w:val="sq-AL"/>
        </w:rPr>
        <w:t xml:space="preserve">Tuz, </w:t>
      </w:r>
      <w:r w:rsidR="00345793">
        <w:rPr>
          <w:rFonts w:ascii="Times New Roman" w:hAnsi="Times New Roman"/>
          <w:sz w:val="24"/>
          <w:szCs w:val="24"/>
          <w:lang w:val="sq-AL"/>
        </w:rPr>
        <w:t>23.12.</w:t>
      </w:r>
      <w:r w:rsidRPr="00117D92">
        <w:rPr>
          <w:rFonts w:ascii="Times New Roman" w:hAnsi="Times New Roman"/>
          <w:sz w:val="24"/>
          <w:szCs w:val="24"/>
          <w:lang w:val="sq-AL"/>
        </w:rPr>
        <w:t>2021</w:t>
      </w:r>
    </w:p>
    <w:p w14:paraId="49F70375" w14:textId="77777777" w:rsidR="00117D92" w:rsidRPr="00117D92" w:rsidRDefault="00117D92" w:rsidP="00117D92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44C89E7" w14:textId="77777777" w:rsidR="00117D92" w:rsidRPr="00117D92" w:rsidRDefault="00117D92" w:rsidP="00117D9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27533A10" w14:textId="77777777" w:rsidR="00117D92" w:rsidRPr="00117D92" w:rsidRDefault="00117D92" w:rsidP="00117D9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3EE734CE" w14:textId="77777777" w:rsidR="00117D92" w:rsidRPr="00117D92" w:rsidRDefault="00117D92" w:rsidP="00117D9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46E19721" w14:textId="77777777" w:rsidR="00117D92" w:rsidRPr="00117D92" w:rsidRDefault="00117D92" w:rsidP="00117D9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117D92">
        <w:rPr>
          <w:rFonts w:ascii="Times New Roman" w:hAnsi="Times New Roman"/>
          <w:b/>
          <w:bCs/>
          <w:sz w:val="24"/>
          <w:szCs w:val="24"/>
          <w:lang w:val="sq-AL"/>
        </w:rPr>
        <w:t>KUVENDI I KOMUNËS SË TUZIT</w:t>
      </w:r>
    </w:p>
    <w:p w14:paraId="576FB417" w14:textId="77777777" w:rsidR="00117D92" w:rsidRPr="00117D92" w:rsidRDefault="00117D92" w:rsidP="00117D9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117D92">
        <w:rPr>
          <w:rFonts w:ascii="Times New Roman" w:hAnsi="Times New Roman"/>
          <w:b/>
          <w:bCs/>
          <w:sz w:val="24"/>
          <w:szCs w:val="24"/>
          <w:lang w:val="sq-AL"/>
        </w:rPr>
        <w:t>KRYETARI,</w:t>
      </w:r>
    </w:p>
    <w:p w14:paraId="735CADCB" w14:textId="77777777" w:rsidR="00117D92" w:rsidRPr="00117D92" w:rsidRDefault="00117D92" w:rsidP="00117D9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117D92">
        <w:rPr>
          <w:rFonts w:ascii="Times New Roman" w:hAnsi="Times New Roman"/>
          <w:b/>
          <w:bCs/>
          <w:sz w:val="24"/>
          <w:szCs w:val="24"/>
          <w:lang w:val="sq-AL"/>
        </w:rPr>
        <w:t>Fadil Kajoshaj</w:t>
      </w:r>
    </w:p>
    <w:p w14:paraId="2C4E2524" w14:textId="77777777" w:rsidR="00AF4299" w:rsidRPr="00117D92" w:rsidRDefault="00AF4299" w:rsidP="00AF4299">
      <w:pPr>
        <w:spacing w:after="0" w:line="240" w:lineRule="auto"/>
        <w:ind w:right="72"/>
        <w:jc w:val="center"/>
        <w:rPr>
          <w:rFonts w:ascii="Times New Roman" w:eastAsia="Arial" w:hAnsi="Times New Roman" w:cs="Times New Roman"/>
          <w:position w:val="-2"/>
          <w:lang w:val="sq-AL"/>
        </w:rPr>
      </w:pPr>
    </w:p>
    <w:p w14:paraId="4CF3A13B" w14:textId="77777777" w:rsidR="00AF4299" w:rsidRPr="00D17020" w:rsidRDefault="00AF4299" w:rsidP="00AF4299">
      <w:pPr>
        <w:spacing w:after="0" w:line="240" w:lineRule="auto"/>
        <w:ind w:right="72"/>
        <w:jc w:val="center"/>
        <w:rPr>
          <w:rFonts w:ascii="Times New Roman" w:eastAsia="Arial" w:hAnsi="Times New Roman" w:cs="Times New Roman"/>
          <w:position w:val="-2"/>
          <w:sz w:val="24"/>
          <w:szCs w:val="24"/>
          <w:lang w:val="sq-AL"/>
        </w:rPr>
      </w:pPr>
    </w:p>
    <w:p w14:paraId="397D3564" w14:textId="6E3743D4" w:rsidR="00AF4299" w:rsidRPr="00D17020" w:rsidRDefault="00AF4299" w:rsidP="00AF4299">
      <w:pPr>
        <w:spacing w:after="0" w:line="240" w:lineRule="auto"/>
        <w:ind w:left="115" w:right="77"/>
        <w:jc w:val="center"/>
        <w:rPr>
          <w:rFonts w:ascii="Times New Roman" w:eastAsia="Arial" w:hAnsi="Times New Roman" w:cs="Times New Roman"/>
          <w:b/>
          <w:position w:val="-2"/>
          <w:sz w:val="24"/>
          <w:szCs w:val="24"/>
          <w:lang w:val="sq-AL"/>
        </w:rPr>
      </w:pPr>
    </w:p>
    <w:p w14:paraId="59321327" w14:textId="711591D0" w:rsidR="00BB5C76" w:rsidRPr="00D17020" w:rsidRDefault="00BB5C76" w:rsidP="00AF4299">
      <w:pPr>
        <w:spacing w:after="0" w:line="240" w:lineRule="auto"/>
        <w:ind w:left="115" w:right="77"/>
        <w:jc w:val="center"/>
        <w:rPr>
          <w:rFonts w:ascii="Times New Roman" w:eastAsia="Arial" w:hAnsi="Times New Roman" w:cs="Times New Roman"/>
          <w:b/>
          <w:position w:val="-2"/>
          <w:sz w:val="24"/>
          <w:szCs w:val="24"/>
          <w:lang w:val="sq-AL"/>
        </w:rPr>
      </w:pPr>
    </w:p>
    <w:p w14:paraId="6387BFD0" w14:textId="69D67417" w:rsidR="00BB5C76" w:rsidRPr="00D17020" w:rsidRDefault="00BB5C76" w:rsidP="00AF4299">
      <w:pPr>
        <w:spacing w:after="0" w:line="240" w:lineRule="auto"/>
        <w:ind w:left="115" w:right="77"/>
        <w:jc w:val="center"/>
        <w:rPr>
          <w:rFonts w:ascii="Times New Roman" w:eastAsia="Arial" w:hAnsi="Times New Roman" w:cs="Times New Roman"/>
          <w:b/>
          <w:position w:val="-2"/>
          <w:sz w:val="24"/>
          <w:szCs w:val="24"/>
          <w:lang w:val="sq-AL"/>
        </w:rPr>
      </w:pPr>
    </w:p>
    <w:p w14:paraId="633074EA" w14:textId="550217B0" w:rsidR="00BB5C76" w:rsidRPr="00D17020" w:rsidRDefault="00BB5C76" w:rsidP="00AF4299">
      <w:pPr>
        <w:spacing w:after="0" w:line="240" w:lineRule="auto"/>
        <w:ind w:left="115" w:right="77"/>
        <w:jc w:val="center"/>
        <w:rPr>
          <w:rFonts w:ascii="Times New Roman" w:eastAsia="Arial" w:hAnsi="Times New Roman" w:cs="Times New Roman"/>
          <w:b/>
          <w:position w:val="-2"/>
          <w:sz w:val="24"/>
          <w:szCs w:val="24"/>
          <w:lang w:val="sq-AL"/>
        </w:rPr>
      </w:pPr>
    </w:p>
    <w:p w14:paraId="4C539D3E" w14:textId="3EC4395A" w:rsidR="00BB5C76" w:rsidRPr="00D17020" w:rsidRDefault="00BB5C76" w:rsidP="00AF4299">
      <w:pPr>
        <w:spacing w:after="0" w:line="240" w:lineRule="auto"/>
        <w:ind w:left="115" w:right="77"/>
        <w:jc w:val="center"/>
        <w:rPr>
          <w:rFonts w:ascii="Times New Roman" w:eastAsia="Arial" w:hAnsi="Times New Roman" w:cs="Times New Roman"/>
          <w:b/>
          <w:position w:val="-2"/>
          <w:sz w:val="24"/>
          <w:szCs w:val="24"/>
          <w:lang w:val="sq-AL"/>
        </w:rPr>
      </w:pPr>
    </w:p>
    <w:p w14:paraId="08D905C5" w14:textId="08BF0267" w:rsidR="00BB5C76" w:rsidRPr="00D17020" w:rsidRDefault="00BB5C76" w:rsidP="00AF4299">
      <w:pPr>
        <w:spacing w:after="0" w:line="240" w:lineRule="auto"/>
        <w:ind w:left="115" w:right="77"/>
        <w:jc w:val="center"/>
        <w:rPr>
          <w:rFonts w:ascii="Times New Roman" w:eastAsia="Arial" w:hAnsi="Times New Roman" w:cs="Times New Roman"/>
          <w:b/>
          <w:position w:val="-2"/>
          <w:sz w:val="24"/>
          <w:szCs w:val="24"/>
          <w:lang w:val="sq-AL"/>
        </w:rPr>
      </w:pPr>
    </w:p>
    <w:p w14:paraId="22CBE6DC" w14:textId="03645DAB" w:rsidR="00BB5C76" w:rsidRPr="00D17020" w:rsidRDefault="00BB5C76" w:rsidP="00AF4299">
      <w:pPr>
        <w:spacing w:after="0" w:line="240" w:lineRule="auto"/>
        <w:ind w:left="115" w:right="77"/>
        <w:jc w:val="center"/>
        <w:rPr>
          <w:rFonts w:ascii="Times New Roman" w:eastAsia="Arial" w:hAnsi="Times New Roman" w:cs="Times New Roman"/>
          <w:b/>
          <w:position w:val="-2"/>
          <w:sz w:val="24"/>
          <w:szCs w:val="24"/>
          <w:lang w:val="sq-AL"/>
        </w:rPr>
      </w:pPr>
    </w:p>
    <w:p w14:paraId="3C6A1122" w14:textId="4C201F0A" w:rsidR="00BB5C76" w:rsidRPr="00D17020" w:rsidRDefault="00BB5C76" w:rsidP="00AF4299">
      <w:pPr>
        <w:spacing w:after="0" w:line="240" w:lineRule="auto"/>
        <w:ind w:left="115" w:right="77"/>
        <w:jc w:val="center"/>
        <w:rPr>
          <w:rFonts w:ascii="Times New Roman" w:eastAsia="Arial" w:hAnsi="Times New Roman" w:cs="Times New Roman"/>
          <w:b/>
          <w:position w:val="-2"/>
          <w:sz w:val="24"/>
          <w:szCs w:val="24"/>
          <w:lang w:val="sq-AL"/>
        </w:rPr>
      </w:pPr>
    </w:p>
    <w:p w14:paraId="0753ACBC" w14:textId="30166391" w:rsidR="00BB5C76" w:rsidRPr="00D17020" w:rsidRDefault="00BB5C76" w:rsidP="00AF4299">
      <w:pPr>
        <w:spacing w:after="0" w:line="240" w:lineRule="auto"/>
        <w:ind w:left="115" w:right="77"/>
        <w:jc w:val="center"/>
        <w:rPr>
          <w:rFonts w:ascii="Times New Roman" w:eastAsia="Arial" w:hAnsi="Times New Roman" w:cs="Times New Roman"/>
          <w:b/>
          <w:position w:val="-2"/>
          <w:sz w:val="24"/>
          <w:szCs w:val="24"/>
          <w:lang w:val="sq-AL"/>
        </w:rPr>
      </w:pPr>
    </w:p>
    <w:p w14:paraId="65F67F26" w14:textId="3C78CDF7" w:rsidR="00BB5C76" w:rsidRPr="00D17020" w:rsidRDefault="00BB5C76" w:rsidP="00AF4299">
      <w:pPr>
        <w:spacing w:after="0" w:line="240" w:lineRule="auto"/>
        <w:ind w:left="115" w:right="77"/>
        <w:jc w:val="center"/>
        <w:rPr>
          <w:rFonts w:ascii="Times New Roman" w:eastAsia="Arial" w:hAnsi="Times New Roman" w:cs="Times New Roman"/>
          <w:b/>
          <w:position w:val="-2"/>
          <w:sz w:val="24"/>
          <w:szCs w:val="24"/>
          <w:lang w:val="sq-AL"/>
        </w:rPr>
      </w:pPr>
    </w:p>
    <w:p w14:paraId="01824B8F" w14:textId="7E9963B8" w:rsidR="00BB5C76" w:rsidRPr="00D17020" w:rsidRDefault="00BB5C76" w:rsidP="00AF4299">
      <w:pPr>
        <w:spacing w:after="0" w:line="240" w:lineRule="auto"/>
        <w:ind w:left="115" w:right="77"/>
        <w:jc w:val="center"/>
        <w:rPr>
          <w:rFonts w:ascii="Times New Roman" w:eastAsia="Arial" w:hAnsi="Times New Roman" w:cs="Times New Roman"/>
          <w:b/>
          <w:position w:val="-2"/>
          <w:sz w:val="24"/>
          <w:szCs w:val="24"/>
          <w:lang w:val="sq-AL"/>
        </w:rPr>
      </w:pPr>
    </w:p>
    <w:p w14:paraId="5D938194" w14:textId="7EDEFA2E" w:rsidR="00BB5C76" w:rsidRPr="00D17020" w:rsidRDefault="00BB5C76" w:rsidP="00AF4299">
      <w:pPr>
        <w:spacing w:after="0" w:line="240" w:lineRule="auto"/>
        <w:ind w:left="115" w:right="77"/>
        <w:jc w:val="center"/>
        <w:rPr>
          <w:rFonts w:ascii="Times New Roman" w:eastAsia="Arial" w:hAnsi="Times New Roman" w:cs="Times New Roman"/>
          <w:b/>
          <w:position w:val="-2"/>
          <w:sz w:val="24"/>
          <w:szCs w:val="24"/>
          <w:lang w:val="sq-AL"/>
        </w:rPr>
      </w:pPr>
    </w:p>
    <w:p w14:paraId="4B30BABC" w14:textId="27789A3C" w:rsidR="00BB5C76" w:rsidRPr="00D17020" w:rsidRDefault="00BB5C76" w:rsidP="00AF4299">
      <w:pPr>
        <w:spacing w:after="0" w:line="240" w:lineRule="auto"/>
        <w:ind w:left="115" w:right="77"/>
        <w:jc w:val="center"/>
        <w:rPr>
          <w:rFonts w:ascii="Times New Roman" w:eastAsia="Arial" w:hAnsi="Times New Roman" w:cs="Times New Roman"/>
          <w:b/>
          <w:position w:val="-2"/>
          <w:sz w:val="24"/>
          <w:szCs w:val="24"/>
          <w:lang w:val="sq-AL"/>
        </w:rPr>
      </w:pPr>
    </w:p>
    <w:p w14:paraId="58C1C4C4" w14:textId="1CA66C4C" w:rsidR="00BB5C76" w:rsidRPr="00D17020" w:rsidRDefault="00BB5C76" w:rsidP="00AF4299">
      <w:pPr>
        <w:spacing w:after="0" w:line="240" w:lineRule="auto"/>
        <w:ind w:left="115" w:right="77"/>
        <w:jc w:val="center"/>
        <w:rPr>
          <w:rFonts w:ascii="Times New Roman" w:eastAsia="Arial" w:hAnsi="Times New Roman" w:cs="Times New Roman"/>
          <w:b/>
          <w:position w:val="-2"/>
          <w:sz w:val="24"/>
          <w:szCs w:val="24"/>
          <w:lang w:val="sq-AL"/>
        </w:rPr>
      </w:pPr>
    </w:p>
    <w:p w14:paraId="379551F6" w14:textId="7676269A" w:rsidR="00BB5C76" w:rsidRPr="00D17020" w:rsidRDefault="00BB5C76" w:rsidP="00AF4299">
      <w:pPr>
        <w:spacing w:after="0" w:line="240" w:lineRule="auto"/>
        <w:ind w:left="115" w:right="77"/>
        <w:jc w:val="center"/>
        <w:rPr>
          <w:rFonts w:ascii="Times New Roman" w:eastAsia="Arial" w:hAnsi="Times New Roman" w:cs="Times New Roman"/>
          <w:b/>
          <w:position w:val="-2"/>
          <w:sz w:val="24"/>
          <w:szCs w:val="24"/>
          <w:lang w:val="sq-AL"/>
        </w:rPr>
      </w:pPr>
    </w:p>
    <w:p w14:paraId="2DB3D2CA" w14:textId="66AA5823" w:rsidR="00BB5C76" w:rsidRPr="00D17020" w:rsidRDefault="00BB5C76" w:rsidP="00AF4299">
      <w:pPr>
        <w:spacing w:after="0" w:line="240" w:lineRule="auto"/>
        <w:ind w:left="115" w:right="77"/>
        <w:jc w:val="center"/>
        <w:rPr>
          <w:rFonts w:ascii="Times New Roman" w:eastAsia="Arial" w:hAnsi="Times New Roman" w:cs="Times New Roman"/>
          <w:b/>
          <w:position w:val="-2"/>
          <w:sz w:val="24"/>
          <w:szCs w:val="24"/>
          <w:lang w:val="sq-AL"/>
        </w:rPr>
      </w:pPr>
    </w:p>
    <w:p w14:paraId="30041EDE" w14:textId="2920F08F" w:rsidR="00BB5C76" w:rsidRPr="00D17020" w:rsidRDefault="00BB5C76" w:rsidP="00AF4299">
      <w:pPr>
        <w:spacing w:after="0" w:line="240" w:lineRule="auto"/>
        <w:ind w:left="115" w:right="77"/>
        <w:jc w:val="center"/>
        <w:rPr>
          <w:rFonts w:ascii="Times New Roman" w:eastAsia="Arial" w:hAnsi="Times New Roman" w:cs="Times New Roman"/>
          <w:b/>
          <w:position w:val="-2"/>
          <w:sz w:val="24"/>
          <w:szCs w:val="24"/>
          <w:lang w:val="sq-AL"/>
        </w:rPr>
      </w:pPr>
    </w:p>
    <w:p w14:paraId="6FB9637B" w14:textId="362A551A" w:rsidR="00BB5C76" w:rsidRPr="00D17020" w:rsidRDefault="00BB5C76" w:rsidP="00AF4299">
      <w:pPr>
        <w:spacing w:after="0" w:line="240" w:lineRule="auto"/>
        <w:ind w:left="115" w:right="77"/>
        <w:jc w:val="center"/>
        <w:rPr>
          <w:rFonts w:ascii="Times New Roman" w:eastAsia="Arial" w:hAnsi="Times New Roman" w:cs="Times New Roman"/>
          <w:b/>
          <w:position w:val="-2"/>
          <w:sz w:val="24"/>
          <w:szCs w:val="24"/>
          <w:lang w:val="sq-AL"/>
        </w:rPr>
      </w:pPr>
    </w:p>
    <w:p w14:paraId="110FA42F" w14:textId="201A5B78" w:rsidR="00BB5C76" w:rsidRPr="00D17020" w:rsidRDefault="00BB5C76" w:rsidP="00AF4299">
      <w:pPr>
        <w:spacing w:after="0" w:line="240" w:lineRule="auto"/>
        <w:ind w:left="115" w:right="77"/>
        <w:jc w:val="center"/>
        <w:rPr>
          <w:rFonts w:ascii="Times New Roman" w:eastAsia="Arial" w:hAnsi="Times New Roman" w:cs="Times New Roman"/>
          <w:b/>
          <w:position w:val="-2"/>
          <w:sz w:val="24"/>
          <w:szCs w:val="24"/>
          <w:lang w:val="sq-AL"/>
        </w:rPr>
      </w:pPr>
    </w:p>
    <w:p w14:paraId="2E33CD82" w14:textId="145FAF93" w:rsidR="00BB5C76" w:rsidRPr="00D17020" w:rsidRDefault="00BB5C76" w:rsidP="00AF4299">
      <w:pPr>
        <w:spacing w:after="0" w:line="240" w:lineRule="auto"/>
        <w:ind w:left="115" w:right="77"/>
        <w:jc w:val="center"/>
        <w:rPr>
          <w:rFonts w:ascii="Times New Roman" w:eastAsia="Arial" w:hAnsi="Times New Roman" w:cs="Times New Roman"/>
          <w:b/>
          <w:position w:val="-2"/>
          <w:sz w:val="24"/>
          <w:szCs w:val="24"/>
          <w:lang w:val="sq-AL"/>
        </w:rPr>
      </w:pPr>
    </w:p>
    <w:p w14:paraId="35DF487C" w14:textId="51EC8BB9" w:rsidR="00BB5C76" w:rsidRPr="00D17020" w:rsidRDefault="00BB5C76" w:rsidP="00AF4299">
      <w:pPr>
        <w:spacing w:after="0" w:line="240" w:lineRule="auto"/>
        <w:ind w:left="115" w:right="77"/>
        <w:jc w:val="center"/>
        <w:rPr>
          <w:rFonts w:ascii="Times New Roman" w:eastAsia="Arial" w:hAnsi="Times New Roman" w:cs="Times New Roman"/>
          <w:b/>
          <w:position w:val="-2"/>
          <w:sz w:val="24"/>
          <w:szCs w:val="24"/>
          <w:lang w:val="sq-AL"/>
        </w:rPr>
      </w:pPr>
    </w:p>
    <w:p w14:paraId="7AB90767" w14:textId="275DFA66" w:rsidR="00BB5C76" w:rsidRPr="00D17020" w:rsidRDefault="00BB5C76" w:rsidP="00AF4299">
      <w:pPr>
        <w:spacing w:after="0" w:line="240" w:lineRule="auto"/>
        <w:ind w:left="115" w:right="77"/>
        <w:jc w:val="center"/>
        <w:rPr>
          <w:rFonts w:ascii="Times New Roman" w:eastAsia="Arial" w:hAnsi="Times New Roman" w:cs="Times New Roman"/>
          <w:b/>
          <w:position w:val="-2"/>
          <w:sz w:val="24"/>
          <w:szCs w:val="24"/>
          <w:lang w:val="sq-AL"/>
        </w:rPr>
      </w:pPr>
    </w:p>
    <w:p w14:paraId="5B5BD7D2" w14:textId="2CE7A0E0" w:rsidR="00BB5C76" w:rsidRDefault="00BB5C76" w:rsidP="00AF4299">
      <w:pPr>
        <w:spacing w:after="0" w:line="240" w:lineRule="auto"/>
        <w:ind w:left="115" w:right="77"/>
        <w:jc w:val="center"/>
        <w:rPr>
          <w:rFonts w:ascii="Times New Roman" w:eastAsia="Arial" w:hAnsi="Times New Roman" w:cs="Times New Roman"/>
          <w:b/>
          <w:position w:val="-2"/>
          <w:sz w:val="24"/>
          <w:szCs w:val="24"/>
          <w:lang w:val="sq-AL"/>
        </w:rPr>
      </w:pPr>
    </w:p>
    <w:p w14:paraId="367FEDAB" w14:textId="1D51C1AF" w:rsidR="00A67354" w:rsidRPr="00D17020" w:rsidRDefault="00A67354" w:rsidP="003457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q-AL"/>
        </w:rPr>
      </w:pPr>
    </w:p>
    <w:sectPr w:rsidR="00A67354" w:rsidRPr="00D17020" w:rsidSect="00513A26">
      <w:headerReference w:type="default" r:id="rId9"/>
      <w:footerReference w:type="default" r:id="rId10"/>
      <w:pgSz w:w="12240" w:h="15840"/>
      <w:pgMar w:top="1417" w:right="1183" w:bottom="993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E647" w14:textId="77777777" w:rsidR="00DF55C5" w:rsidRDefault="00DF55C5" w:rsidP="00AF4299">
      <w:pPr>
        <w:spacing w:after="0" w:line="240" w:lineRule="auto"/>
      </w:pPr>
      <w:r>
        <w:separator/>
      </w:r>
    </w:p>
  </w:endnote>
  <w:endnote w:type="continuationSeparator" w:id="0">
    <w:p w14:paraId="51CDBF78" w14:textId="77777777" w:rsidR="00DF55C5" w:rsidRDefault="00DF55C5" w:rsidP="00AF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DA67" w14:textId="77777777" w:rsidR="00513A26" w:rsidRDefault="00F71E9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fldChar w:fldCharType="end"/>
    </w:r>
  </w:p>
  <w:p w14:paraId="69BC9900" w14:textId="77777777" w:rsidR="00513A26" w:rsidRDefault="00DF5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7BEA9" w14:textId="77777777" w:rsidR="00DF55C5" w:rsidRDefault="00DF55C5" w:rsidP="00AF4299">
      <w:pPr>
        <w:spacing w:after="0" w:line="240" w:lineRule="auto"/>
      </w:pPr>
      <w:r>
        <w:separator/>
      </w:r>
    </w:p>
  </w:footnote>
  <w:footnote w:type="continuationSeparator" w:id="0">
    <w:p w14:paraId="171BA42E" w14:textId="77777777" w:rsidR="00DF55C5" w:rsidRDefault="00DF55C5" w:rsidP="00AF4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7E46" w14:textId="6D5A2B29" w:rsidR="00513A26" w:rsidRPr="002022EF" w:rsidRDefault="00F71E92" w:rsidP="00AF4299">
    <w:pPr>
      <w:pStyle w:val="Header"/>
      <w:tabs>
        <w:tab w:val="clear" w:pos="4680"/>
        <w:tab w:val="clear" w:pos="9360"/>
        <w:tab w:val="left" w:pos="6140"/>
      </w:tabs>
      <w:spacing w:after="0" w:line="240" w:lineRule="auto"/>
      <w:rPr>
        <w:rFonts w:ascii="Monotype Corsiva" w:hAnsi="Monotype Corsiva"/>
        <w:sz w:val="24"/>
        <w:szCs w:val="24"/>
        <w:lang w:val="sr-Latn-ME"/>
      </w:rPr>
    </w:pPr>
    <w:r w:rsidRPr="002022EF">
      <w:rPr>
        <w:rFonts w:ascii="Monotype Corsiva" w:hAnsi="Monotype Corsiva"/>
        <w:sz w:val="24"/>
        <w:szCs w:val="24"/>
        <w:lang w:val="sr-Latn-ME"/>
      </w:rPr>
      <w:t xml:space="preserve">     </w:t>
    </w:r>
    <w:r w:rsidR="00AF4299">
      <w:rPr>
        <w:rFonts w:ascii="Monotype Corsiva" w:hAnsi="Monotype Corsiva"/>
        <w:sz w:val="24"/>
        <w:szCs w:val="24"/>
        <w:lang w:val="sr-Latn-ME"/>
      </w:rPr>
      <w:tab/>
    </w:r>
  </w:p>
  <w:p w14:paraId="0EF91FC2" w14:textId="60CA2E44" w:rsidR="00513A26" w:rsidRPr="00AF4299" w:rsidRDefault="00F71E92" w:rsidP="00AF4299">
    <w:pPr>
      <w:pStyle w:val="Header"/>
      <w:tabs>
        <w:tab w:val="clear" w:pos="9360"/>
        <w:tab w:val="right" w:pos="9640"/>
      </w:tabs>
      <w:spacing w:after="0" w:line="240" w:lineRule="auto"/>
      <w:rPr>
        <w:rFonts w:ascii="Monotype Corsiva" w:hAnsi="Monotype Corsiva"/>
        <w:sz w:val="24"/>
        <w:szCs w:val="24"/>
        <w:lang w:val="sr-Latn-ME"/>
      </w:rPr>
    </w:pPr>
    <w:r w:rsidRPr="002022EF">
      <w:rPr>
        <w:rFonts w:ascii="Monotype Corsiva" w:hAnsi="Monotype Corsiva"/>
        <w:sz w:val="24"/>
        <w:szCs w:val="24"/>
        <w:lang w:val="sr-Latn-ME"/>
      </w:rPr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24EE"/>
    <w:multiLevelType w:val="hybridMultilevel"/>
    <w:tmpl w:val="16C02F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56B6F"/>
    <w:multiLevelType w:val="hybridMultilevel"/>
    <w:tmpl w:val="4D30845C"/>
    <w:lvl w:ilvl="0" w:tplc="58B0B6FA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3D8B"/>
    <w:multiLevelType w:val="hybridMultilevel"/>
    <w:tmpl w:val="5F80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22EF6"/>
    <w:multiLevelType w:val="hybridMultilevel"/>
    <w:tmpl w:val="B0264E7C"/>
    <w:lvl w:ilvl="0" w:tplc="C3C292CC">
      <w:start w:val="5"/>
      <w:numFmt w:val="bullet"/>
      <w:lvlText w:val="-"/>
      <w:lvlJc w:val="left"/>
      <w:pPr>
        <w:ind w:left="774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1402513A"/>
    <w:multiLevelType w:val="hybridMultilevel"/>
    <w:tmpl w:val="62FCF83A"/>
    <w:lvl w:ilvl="0" w:tplc="D07E03E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A6C27"/>
    <w:multiLevelType w:val="hybridMultilevel"/>
    <w:tmpl w:val="D7CE7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E04092"/>
    <w:multiLevelType w:val="hybridMultilevel"/>
    <w:tmpl w:val="A4AA9F80"/>
    <w:lvl w:ilvl="0" w:tplc="1A58FD0A">
      <w:start w:val="14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D679E5"/>
    <w:multiLevelType w:val="hybridMultilevel"/>
    <w:tmpl w:val="243EC112"/>
    <w:lvl w:ilvl="0" w:tplc="C3C292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41E7A"/>
    <w:multiLevelType w:val="hybridMultilevel"/>
    <w:tmpl w:val="A738A6F2"/>
    <w:lvl w:ilvl="0" w:tplc="C3C292CC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98722C"/>
    <w:multiLevelType w:val="hybridMultilevel"/>
    <w:tmpl w:val="9F2830FA"/>
    <w:lvl w:ilvl="0" w:tplc="60040AB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544AB"/>
    <w:multiLevelType w:val="hybridMultilevel"/>
    <w:tmpl w:val="D1C4F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85EEC"/>
    <w:multiLevelType w:val="hybridMultilevel"/>
    <w:tmpl w:val="100027D0"/>
    <w:lvl w:ilvl="0" w:tplc="CDC6D9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76DD9"/>
    <w:multiLevelType w:val="hybridMultilevel"/>
    <w:tmpl w:val="B736245C"/>
    <w:lvl w:ilvl="0" w:tplc="B3A65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5688C"/>
    <w:multiLevelType w:val="hybridMultilevel"/>
    <w:tmpl w:val="5B762882"/>
    <w:lvl w:ilvl="0" w:tplc="6C741C8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80E81"/>
    <w:multiLevelType w:val="hybridMultilevel"/>
    <w:tmpl w:val="3EFA7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E55BE"/>
    <w:multiLevelType w:val="hybridMultilevel"/>
    <w:tmpl w:val="B478E73A"/>
    <w:lvl w:ilvl="0" w:tplc="EFF8B4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24B9C"/>
    <w:multiLevelType w:val="hybridMultilevel"/>
    <w:tmpl w:val="E926EB28"/>
    <w:lvl w:ilvl="0" w:tplc="60040AB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473D2"/>
    <w:multiLevelType w:val="hybridMultilevel"/>
    <w:tmpl w:val="155E2174"/>
    <w:lvl w:ilvl="0" w:tplc="1A58FD0A">
      <w:start w:val="14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657E86"/>
    <w:multiLevelType w:val="hybridMultilevel"/>
    <w:tmpl w:val="9208B472"/>
    <w:lvl w:ilvl="0" w:tplc="60040AB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14B25"/>
    <w:multiLevelType w:val="hybridMultilevel"/>
    <w:tmpl w:val="C0CAA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A58FD0A">
      <w:start w:val="14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D6ECA"/>
    <w:multiLevelType w:val="hybridMultilevel"/>
    <w:tmpl w:val="E29C3DB8"/>
    <w:lvl w:ilvl="0" w:tplc="56347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7B3AC9"/>
    <w:multiLevelType w:val="hybridMultilevel"/>
    <w:tmpl w:val="EC448FD4"/>
    <w:lvl w:ilvl="0" w:tplc="C3C292CC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A58FD0A">
      <w:start w:val="14"/>
      <w:numFmt w:val="bullet"/>
      <w:lvlText w:val="-"/>
      <w:lvlJc w:val="left"/>
      <w:pPr>
        <w:ind w:left="2160" w:hanging="360"/>
      </w:pPr>
      <w:rPr>
        <w:rFonts w:ascii="Cambria" w:eastAsia="Times New Roman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901856"/>
    <w:multiLevelType w:val="hybridMultilevel"/>
    <w:tmpl w:val="88825EF0"/>
    <w:lvl w:ilvl="0" w:tplc="60040AB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0666C"/>
    <w:multiLevelType w:val="hybridMultilevel"/>
    <w:tmpl w:val="CEA87FEE"/>
    <w:lvl w:ilvl="0" w:tplc="F66083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94278"/>
    <w:multiLevelType w:val="hybridMultilevel"/>
    <w:tmpl w:val="78A82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47AC2"/>
    <w:multiLevelType w:val="hybridMultilevel"/>
    <w:tmpl w:val="7540BB7E"/>
    <w:lvl w:ilvl="0" w:tplc="1CE03A5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E5B11"/>
    <w:multiLevelType w:val="hybridMultilevel"/>
    <w:tmpl w:val="E578D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A11C5"/>
    <w:multiLevelType w:val="hybridMultilevel"/>
    <w:tmpl w:val="F5660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56A37"/>
    <w:multiLevelType w:val="hybridMultilevel"/>
    <w:tmpl w:val="1534CDDA"/>
    <w:lvl w:ilvl="0" w:tplc="5B508DE8">
      <w:numFmt w:val="bullet"/>
      <w:lvlText w:val="-"/>
      <w:lvlJc w:val="left"/>
      <w:pPr>
        <w:ind w:left="1260" w:hanging="360"/>
      </w:pPr>
      <w:rPr>
        <w:rFonts w:ascii="Cambria" w:eastAsia="Arial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A116396"/>
    <w:multiLevelType w:val="hybridMultilevel"/>
    <w:tmpl w:val="55EEDE42"/>
    <w:lvl w:ilvl="0" w:tplc="C3C292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10EBB"/>
    <w:multiLevelType w:val="hybridMultilevel"/>
    <w:tmpl w:val="A8265D20"/>
    <w:lvl w:ilvl="0" w:tplc="6C741C8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A2944"/>
    <w:multiLevelType w:val="hybridMultilevel"/>
    <w:tmpl w:val="7E2CC284"/>
    <w:lvl w:ilvl="0" w:tplc="60040AB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F1082B"/>
    <w:multiLevelType w:val="hybridMultilevel"/>
    <w:tmpl w:val="F4D67F98"/>
    <w:lvl w:ilvl="0" w:tplc="1A58FD0A">
      <w:start w:val="14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DE69A7"/>
    <w:multiLevelType w:val="hybridMultilevel"/>
    <w:tmpl w:val="177E9ED6"/>
    <w:lvl w:ilvl="0" w:tplc="60040AB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674ED"/>
    <w:multiLevelType w:val="hybridMultilevel"/>
    <w:tmpl w:val="D5DE596A"/>
    <w:lvl w:ilvl="0" w:tplc="1A58FD0A">
      <w:start w:val="14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1A58FD0A">
      <w:start w:val="14"/>
      <w:numFmt w:val="bullet"/>
      <w:lvlText w:val="-"/>
      <w:lvlJc w:val="left"/>
      <w:pPr>
        <w:ind w:left="2160" w:hanging="360"/>
      </w:pPr>
      <w:rPr>
        <w:rFonts w:ascii="Cambria" w:eastAsia="Times New Roman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9C7385"/>
    <w:multiLevelType w:val="hybridMultilevel"/>
    <w:tmpl w:val="7E726C4E"/>
    <w:lvl w:ilvl="0" w:tplc="1A58FD0A">
      <w:start w:val="14"/>
      <w:numFmt w:val="bullet"/>
      <w:lvlText w:val="-"/>
      <w:lvlJc w:val="left"/>
      <w:pPr>
        <w:ind w:left="774" w:hanging="360"/>
      </w:pPr>
      <w:rPr>
        <w:rFonts w:ascii="Cambria" w:eastAsia="Times New Roman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7"/>
  </w:num>
  <w:num w:numId="4">
    <w:abstractNumId w:val="19"/>
  </w:num>
  <w:num w:numId="5">
    <w:abstractNumId w:val="8"/>
  </w:num>
  <w:num w:numId="6">
    <w:abstractNumId w:val="21"/>
  </w:num>
  <w:num w:numId="7">
    <w:abstractNumId w:val="32"/>
  </w:num>
  <w:num w:numId="8">
    <w:abstractNumId w:val="5"/>
  </w:num>
  <w:num w:numId="9">
    <w:abstractNumId w:val="20"/>
  </w:num>
  <w:num w:numId="10">
    <w:abstractNumId w:val="17"/>
  </w:num>
  <w:num w:numId="11">
    <w:abstractNumId w:val="6"/>
  </w:num>
  <w:num w:numId="12">
    <w:abstractNumId w:val="34"/>
  </w:num>
  <w:num w:numId="13">
    <w:abstractNumId w:val="15"/>
  </w:num>
  <w:num w:numId="14">
    <w:abstractNumId w:val="11"/>
  </w:num>
  <w:num w:numId="15">
    <w:abstractNumId w:val="29"/>
  </w:num>
  <w:num w:numId="16">
    <w:abstractNumId w:val="24"/>
  </w:num>
  <w:num w:numId="17">
    <w:abstractNumId w:val="0"/>
  </w:num>
  <w:num w:numId="18">
    <w:abstractNumId w:val="4"/>
  </w:num>
  <w:num w:numId="19">
    <w:abstractNumId w:val="7"/>
  </w:num>
  <w:num w:numId="20">
    <w:abstractNumId w:val="13"/>
  </w:num>
  <w:num w:numId="21">
    <w:abstractNumId w:val="30"/>
  </w:num>
  <w:num w:numId="22">
    <w:abstractNumId w:val="3"/>
  </w:num>
  <w:num w:numId="23">
    <w:abstractNumId w:val="1"/>
  </w:num>
  <w:num w:numId="24">
    <w:abstractNumId w:val="35"/>
  </w:num>
  <w:num w:numId="25">
    <w:abstractNumId w:val="14"/>
  </w:num>
  <w:num w:numId="26">
    <w:abstractNumId w:val="10"/>
  </w:num>
  <w:num w:numId="27">
    <w:abstractNumId w:val="28"/>
  </w:num>
  <w:num w:numId="28">
    <w:abstractNumId w:val="29"/>
  </w:num>
  <w:num w:numId="29">
    <w:abstractNumId w:val="25"/>
  </w:num>
  <w:num w:numId="30">
    <w:abstractNumId w:val="12"/>
  </w:num>
  <w:num w:numId="31">
    <w:abstractNumId w:val="18"/>
  </w:num>
  <w:num w:numId="32">
    <w:abstractNumId w:val="2"/>
  </w:num>
  <w:num w:numId="33">
    <w:abstractNumId w:val="16"/>
  </w:num>
  <w:num w:numId="34">
    <w:abstractNumId w:val="22"/>
  </w:num>
  <w:num w:numId="35">
    <w:abstractNumId w:val="31"/>
  </w:num>
  <w:num w:numId="36">
    <w:abstractNumId w:val="9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99"/>
    <w:rsid w:val="00006067"/>
    <w:rsid w:val="00006E8D"/>
    <w:rsid w:val="00020904"/>
    <w:rsid w:val="000237EA"/>
    <w:rsid w:val="00027EF6"/>
    <w:rsid w:val="00027FBB"/>
    <w:rsid w:val="00035F3A"/>
    <w:rsid w:val="00073372"/>
    <w:rsid w:val="0008205D"/>
    <w:rsid w:val="000D19B8"/>
    <w:rsid w:val="000E0784"/>
    <w:rsid w:val="00110636"/>
    <w:rsid w:val="001133F7"/>
    <w:rsid w:val="00117398"/>
    <w:rsid w:val="00117D92"/>
    <w:rsid w:val="00121A84"/>
    <w:rsid w:val="00143410"/>
    <w:rsid w:val="001452B0"/>
    <w:rsid w:val="00147A39"/>
    <w:rsid w:val="001A3043"/>
    <w:rsid w:val="001C400A"/>
    <w:rsid w:val="001E49E1"/>
    <w:rsid w:val="001F1E95"/>
    <w:rsid w:val="001F362C"/>
    <w:rsid w:val="00241252"/>
    <w:rsid w:val="00247AE0"/>
    <w:rsid w:val="002641B9"/>
    <w:rsid w:val="00271D78"/>
    <w:rsid w:val="00293D71"/>
    <w:rsid w:val="002B38E6"/>
    <w:rsid w:val="002B7484"/>
    <w:rsid w:val="002C7316"/>
    <w:rsid w:val="002F1924"/>
    <w:rsid w:val="002F4FE7"/>
    <w:rsid w:val="002F51CA"/>
    <w:rsid w:val="002F5617"/>
    <w:rsid w:val="002F634B"/>
    <w:rsid w:val="00300149"/>
    <w:rsid w:val="00325F19"/>
    <w:rsid w:val="0032654C"/>
    <w:rsid w:val="003329C1"/>
    <w:rsid w:val="00333BD8"/>
    <w:rsid w:val="00345793"/>
    <w:rsid w:val="00350AA0"/>
    <w:rsid w:val="003525DE"/>
    <w:rsid w:val="00356FF7"/>
    <w:rsid w:val="00361963"/>
    <w:rsid w:val="00363E85"/>
    <w:rsid w:val="00392DE2"/>
    <w:rsid w:val="003932D2"/>
    <w:rsid w:val="0039371D"/>
    <w:rsid w:val="0039782A"/>
    <w:rsid w:val="003A4D5C"/>
    <w:rsid w:val="003C1926"/>
    <w:rsid w:val="004146B4"/>
    <w:rsid w:val="00433C58"/>
    <w:rsid w:val="00441C4C"/>
    <w:rsid w:val="0048170C"/>
    <w:rsid w:val="00485573"/>
    <w:rsid w:val="004B1679"/>
    <w:rsid w:val="004C0596"/>
    <w:rsid w:val="004C7114"/>
    <w:rsid w:val="004D411B"/>
    <w:rsid w:val="004E303F"/>
    <w:rsid w:val="004F19D3"/>
    <w:rsid w:val="004F5C7B"/>
    <w:rsid w:val="004F5D09"/>
    <w:rsid w:val="00506CDD"/>
    <w:rsid w:val="00544491"/>
    <w:rsid w:val="00564C01"/>
    <w:rsid w:val="00570D9E"/>
    <w:rsid w:val="00583CFC"/>
    <w:rsid w:val="0058435E"/>
    <w:rsid w:val="005858B1"/>
    <w:rsid w:val="005A5C26"/>
    <w:rsid w:val="005C2DF5"/>
    <w:rsid w:val="005E1A89"/>
    <w:rsid w:val="005E77A8"/>
    <w:rsid w:val="005F3F42"/>
    <w:rsid w:val="006155A3"/>
    <w:rsid w:val="006176C9"/>
    <w:rsid w:val="00625676"/>
    <w:rsid w:val="006336EF"/>
    <w:rsid w:val="00635AEE"/>
    <w:rsid w:val="00643F1B"/>
    <w:rsid w:val="00647C76"/>
    <w:rsid w:val="00650680"/>
    <w:rsid w:val="00657498"/>
    <w:rsid w:val="00660980"/>
    <w:rsid w:val="00695A8E"/>
    <w:rsid w:val="00696299"/>
    <w:rsid w:val="006A602C"/>
    <w:rsid w:val="006D7ADC"/>
    <w:rsid w:val="006F53D3"/>
    <w:rsid w:val="00712F4C"/>
    <w:rsid w:val="00713EA4"/>
    <w:rsid w:val="007146C0"/>
    <w:rsid w:val="007337C3"/>
    <w:rsid w:val="007354BA"/>
    <w:rsid w:val="00751FB2"/>
    <w:rsid w:val="00756BC3"/>
    <w:rsid w:val="007572E1"/>
    <w:rsid w:val="0076065D"/>
    <w:rsid w:val="00764AA9"/>
    <w:rsid w:val="007678A5"/>
    <w:rsid w:val="007765BA"/>
    <w:rsid w:val="007827D5"/>
    <w:rsid w:val="007849F7"/>
    <w:rsid w:val="007914A4"/>
    <w:rsid w:val="007A4E29"/>
    <w:rsid w:val="007B053F"/>
    <w:rsid w:val="007B49FF"/>
    <w:rsid w:val="007F5E2F"/>
    <w:rsid w:val="00800552"/>
    <w:rsid w:val="008058D2"/>
    <w:rsid w:val="00805E8D"/>
    <w:rsid w:val="0082468C"/>
    <w:rsid w:val="00877BB9"/>
    <w:rsid w:val="00880110"/>
    <w:rsid w:val="00890E28"/>
    <w:rsid w:val="00891B46"/>
    <w:rsid w:val="00896DF6"/>
    <w:rsid w:val="008A1BF9"/>
    <w:rsid w:val="008D4B38"/>
    <w:rsid w:val="00911CED"/>
    <w:rsid w:val="0091634F"/>
    <w:rsid w:val="00921DC5"/>
    <w:rsid w:val="00936330"/>
    <w:rsid w:val="009969CC"/>
    <w:rsid w:val="009A5AFC"/>
    <w:rsid w:val="009B4CBA"/>
    <w:rsid w:val="009D0EE3"/>
    <w:rsid w:val="009D19E3"/>
    <w:rsid w:val="009D6706"/>
    <w:rsid w:val="00A130F1"/>
    <w:rsid w:val="00A1630C"/>
    <w:rsid w:val="00A25CF8"/>
    <w:rsid w:val="00A26A68"/>
    <w:rsid w:val="00A512FE"/>
    <w:rsid w:val="00A5242B"/>
    <w:rsid w:val="00A63CBB"/>
    <w:rsid w:val="00A659BE"/>
    <w:rsid w:val="00A67354"/>
    <w:rsid w:val="00A716F0"/>
    <w:rsid w:val="00A80CF1"/>
    <w:rsid w:val="00A84C50"/>
    <w:rsid w:val="00A91325"/>
    <w:rsid w:val="00A91B40"/>
    <w:rsid w:val="00AF4299"/>
    <w:rsid w:val="00B425CF"/>
    <w:rsid w:val="00B56277"/>
    <w:rsid w:val="00B71109"/>
    <w:rsid w:val="00B75D3B"/>
    <w:rsid w:val="00B8511D"/>
    <w:rsid w:val="00BA312D"/>
    <w:rsid w:val="00BB5C76"/>
    <w:rsid w:val="00BC3C1F"/>
    <w:rsid w:val="00BD52FE"/>
    <w:rsid w:val="00C05AA0"/>
    <w:rsid w:val="00C137C6"/>
    <w:rsid w:val="00C16975"/>
    <w:rsid w:val="00C17751"/>
    <w:rsid w:val="00C42241"/>
    <w:rsid w:val="00C60116"/>
    <w:rsid w:val="00C63823"/>
    <w:rsid w:val="00C6442E"/>
    <w:rsid w:val="00C829A3"/>
    <w:rsid w:val="00C83278"/>
    <w:rsid w:val="00C962C0"/>
    <w:rsid w:val="00CA309F"/>
    <w:rsid w:val="00CA3BFC"/>
    <w:rsid w:val="00CC2F87"/>
    <w:rsid w:val="00CD13BA"/>
    <w:rsid w:val="00CF6841"/>
    <w:rsid w:val="00CF757F"/>
    <w:rsid w:val="00D054C7"/>
    <w:rsid w:val="00D17020"/>
    <w:rsid w:val="00D2294B"/>
    <w:rsid w:val="00D473E8"/>
    <w:rsid w:val="00D6387A"/>
    <w:rsid w:val="00D72E8A"/>
    <w:rsid w:val="00DB3C48"/>
    <w:rsid w:val="00DB4EB8"/>
    <w:rsid w:val="00DD1A8B"/>
    <w:rsid w:val="00DD4944"/>
    <w:rsid w:val="00DD7CE1"/>
    <w:rsid w:val="00DF54E9"/>
    <w:rsid w:val="00DF55C5"/>
    <w:rsid w:val="00DF59B4"/>
    <w:rsid w:val="00E00EE5"/>
    <w:rsid w:val="00E044D2"/>
    <w:rsid w:val="00E071E8"/>
    <w:rsid w:val="00E20EE2"/>
    <w:rsid w:val="00E4311A"/>
    <w:rsid w:val="00E6305C"/>
    <w:rsid w:val="00E80320"/>
    <w:rsid w:val="00EB5D92"/>
    <w:rsid w:val="00EB7646"/>
    <w:rsid w:val="00ED3255"/>
    <w:rsid w:val="00EE1114"/>
    <w:rsid w:val="00EF4D98"/>
    <w:rsid w:val="00F14254"/>
    <w:rsid w:val="00F61D12"/>
    <w:rsid w:val="00F61E7F"/>
    <w:rsid w:val="00F63623"/>
    <w:rsid w:val="00F71E92"/>
    <w:rsid w:val="00F730B3"/>
    <w:rsid w:val="00F805E9"/>
    <w:rsid w:val="00F8574C"/>
    <w:rsid w:val="00FA2236"/>
    <w:rsid w:val="00FA4FF2"/>
    <w:rsid w:val="00FD4DAF"/>
    <w:rsid w:val="00FE0066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A5EDC"/>
  <w15:chartTrackingRefBased/>
  <w15:docId w15:val="{2546FCFC-8B46-45BD-825D-45D7832E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F4299"/>
  </w:style>
  <w:style w:type="paragraph" w:styleId="NormalWeb">
    <w:name w:val="Normal (Web)"/>
    <w:basedOn w:val="Normal"/>
    <w:uiPriority w:val="99"/>
    <w:unhideWhenUsed/>
    <w:rsid w:val="00AF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/>
    </w:rPr>
  </w:style>
  <w:style w:type="paragraph" w:customStyle="1" w:styleId="post-footer2">
    <w:name w:val="post-footer2"/>
    <w:basedOn w:val="Normal"/>
    <w:rsid w:val="00AF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/>
    </w:rPr>
  </w:style>
  <w:style w:type="numbering" w:customStyle="1" w:styleId="NoList11">
    <w:name w:val="No List11"/>
    <w:next w:val="NoList"/>
    <w:uiPriority w:val="99"/>
    <w:semiHidden/>
    <w:unhideWhenUsed/>
    <w:rsid w:val="00AF4299"/>
  </w:style>
  <w:style w:type="paragraph" w:styleId="FootnoteText">
    <w:name w:val="footnote text"/>
    <w:basedOn w:val="Normal"/>
    <w:link w:val="FootnoteTextChar"/>
    <w:uiPriority w:val="99"/>
    <w:unhideWhenUsed/>
    <w:rsid w:val="00AF4299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sr-Latn-M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4299"/>
    <w:rPr>
      <w:rFonts w:ascii="Calibri" w:eastAsia="Times New Roman" w:hAnsi="Calibri" w:cs="Times New Roman"/>
      <w:sz w:val="20"/>
      <w:szCs w:val="20"/>
      <w:lang w:val="sr-Latn-ME"/>
    </w:rPr>
  </w:style>
  <w:style w:type="character" w:styleId="FootnoteReference">
    <w:name w:val="footnote reference"/>
    <w:uiPriority w:val="99"/>
    <w:semiHidden/>
    <w:unhideWhenUsed/>
    <w:rsid w:val="00AF42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F4299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F4299"/>
    <w:rPr>
      <w:rFonts w:ascii="Calibri" w:eastAsia="Times New Roman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AF4299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F4299"/>
    <w:rPr>
      <w:rFonts w:ascii="Calibri" w:eastAsia="Times New Roman" w:hAnsi="Calibri" w:cs="Times New Roman"/>
      <w:lang w:val="x-none" w:eastAsia="x-none"/>
    </w:rPr>
  </w:style>
  <w:style w:type="character" w:styleId="CommentReference">
    <w:name w:val="annotation reference"/>
    <w:semiHidden/>
    <w:unhideWhenUsed/>
    <w:rsid w:val="00AF4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299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sr-Latn-M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299"/>
    <w:rPr>
      <w:rFonts w:ascii="Calibri" w:eastAsia="Times New Roman" w:hAnsi="Calibri" w:cs="Times New Roman"/>
      <w:sz w:val="20"/>
      <w:szCs w:val="20"/>
      <w:lang w:val="sr-Latn-M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299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299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29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99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TableGrid">
    <w:name w:val="Table Grid"/>
    <w:basedOn w:val="TableNormal"/>
    <w:uiPriority w:val="59"/>
    <w:rsid w:val="00AF429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F4299"/>
    <w:rPr>
      <w:color w:val="0000FF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AF4299"/>
  </w:style>
  <w:style w:type="paragraph" w:styleId="BodyText">
    <w:name w:val="Body Text"/>
    <w:basedOn w:val="Normal"/>
    <w:link w:val="BodyTextChar"/>
    <w:uiPriority w:val="1"/>
    <w:qFormat/>
    <w:rsid w:val="00AF4299"/>
    <w:pPr>
      <w:widowControl w:val="0"/>
      <w:autoSpaceDE w:val="0"/>
      <w:autoSpaceDN w:val="0"/>
      <w:spacing w:after="0" w:line="240" w:lineRule="auto"/>
      <w:ind w:left="402"/>
    </w:pPr>
    <w:rPr>
      <w:rFonts w:ascii="Arial" w:eastAsia="Arial" w:hAnsi="Arial" w:cs="Times New Roman"/>
      <w:sz w:val="21"/>
      <w:szCs w:val="21"/>
      <w:lang w:val="hr-HR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AF4299"/>
    <w:rPr>
      <w:rFonts w:ascii="Arial" w:eastAsia="Arial" w:hAnsi="Arial" w:cs="Times New Roman"/>
      <w:sz w:val="21"/>
      <w:szCs w:val="21"/>
      <w:lang w:val="hr-HR" w:eastAsia="x-none"/>
    </w:rPr>
  </w:style>
  <w:style w:type="paragraph" w:customStyle="1" w:styleId="TableParagraph">
    <w:name w:val="Table Paragraph"/>
    <w:basedOn w:val="Normal"/>
    <w:uiPriority w:val="1"/>
    <w:qFormat/>
    <w:rsid w:val="00AF4299"/>
    <w:pPr>
      <w:widowControl w:val="0"/>
      <w:autoSpaceDE w:val="0"/>
      <w:autoSpaceDN w:val="0"/>
      <w:spacing w:before="41" w:after="0" w:line="240" w:lineRule="auto"/>
      <w:ind w:left="28"/>
      <w:jc w:val="center"/>
    </w:pPr>
    <w:rPr>
      <w:rFonts w:ascii="Arial" w:eastAsia="Arial" w:hAnsi="Arial" w:cs="Arial"/>
      <w:lang w:val="hr-HR"/>
    </w:rPr>
  </w:style>
  <w:style w:type="paragraph" w:styleId="ListParagraph">
    <w:name w:val="List Paragraph"/>
    <w:basedOn w:val="Normal"/>
    <w:uiPriority w:val="34"/>
    <w:qFormat/>
    <w:rsid w:val="007B053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17D92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17D92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90FB3-78F5-492B-B270-517C5B2A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3661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LONATRADE</cp:lastModifiedBy>
  <cp:revision>12</cp:revision>
  <cp:lastPrinted>2021-10-07T06:57:00Z</cp:lastPrinted>
  <dcterms:created xsi:type="dcterms:W3CDTF">2021-10-04T07:21:00Z</dcterms:created>
  <dcterms:modified xsi:type="dcterms:W3CDTF">2021-12-28T08:15:00Z</dcterms:modified>
</cp:coreProperties>
</file>