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F5FB1" w14:textId="77777777" w:rsidR="00021038" w:rsidRPr="001427B5" w:rsidRDefault="00021038" w:rsidP="005C77E5">
      <w:pPr>
        <w:jc w:val="both"/>
        <w:rPr>
          <w:rFonts w:ascii="Garamond" w:hAnsi="Garamond"/>
          <w:sz w:val="24"/>
          <w:szCs w:val="24"/>
        </w:rPr>
      </w:pPr>
    </w:p>
    <w:p w14:paraId="6E76CB63" w14:textId="411BAC3F" w:rsidR="00021038" w:rsidRPr="001427B5" w:rsidRDefault="00BE6C8A" w:rsidP="005C77E5">
      <w:pPr>
        <w:jc w:val="both"/>
        <w:rPr>
          <w:rFonts w:ascii="Garamond" w:hAnsi="Garamond"/>
          <w:sz w:val="24"/>
          <w:szCs w:val="24"/>
        </w:rPr>
      </w:pPr>
      <w:r w:rsidRPr="001427B5">
        <w:rPr>
          <w:rFonts w:ascii="Garamond" w:hAnsi="Garamond"/>
          <w:sz w:val="24"/>
          <w:szCs w:val="24"/>
        </w:rPr>
        <w:t xml:space="preserve">Na osnovu člana 244 Zakona o planiranju prostora i izgradnji objekata („Sl.list CG“, broj </w:t>
      </w:r>
      <w:r w:rsidR="00C578DD" w:rsidRPr="00C6278B">
        <w:rPr>
          <w:rFonts w:ascii="Garamond" w:hAnsi="Garamond"/>
          <w:sz w:val="24"/>
          <w:szCs w:val="24"/>
          <w:lang w:val="sq-AL"/>
        </w:rPr>
        <w:t xml:space="preserve">64/17, 44/18, 63/18, 11/19 </w:t>
      </w:r>
      <w:r w:rsidR="00C578DD">
        <w:rPr>
          <w:rFonts w:ascii="Garamond" w:hAnsi="Garamond"/>
          <w:sz w:val="24"/>
          <w:szCs w:val="24"/>
          <w:lang w:val="sq-AL"/>
        </w:rPr>
        <w:t>i</w:t>
      </w:r>
      <w:r w:rsidR="00C578DD" w:rsidRPr="00C6278B">
        <w:rPr>
          <w:rFonts w:ascii="Garamond" w:hAnsi="Garamond"/>
          <w:sz w:val="24"/>
          <w:szCs w:val="24"/>
          <w:lang w:val="sq-AL"/>
        </w:rPr>
        <w:t xml:space="preserve"> 82/20</w:t>
      </w:r>
      <w:r w:rsidRPr="001427B5">
        <w:rPr>
          <w:rFonts w:ascii="Garamond" w:hAnsi="Garamond"/>
          <w:sz w:val="24"/>
          <w:szCs w:val="24"/>
        </w:rPr>
        <w:t xml:space="preserve">), člana 16 Zakona o uređenju prostora i izgradnji objekata („Sl. list CG”, br. </w:t>
      </w:r>
      <w:r w:rsidR="00C578DD" w:rsidRPr="001427B5">
        <w:rPr>
          <w:rFonts w:ascii="Garamond" w:hAnsi="Garamond"/>
          <w:sz w:val="24"/>
          <w:szCs w:val="24"/>
        </w:rPr>
        <w:t>51/08, 40/10, 34/11, 40/11, 47/11, 35/13, 39/13</w:t>
      </w:r>
      <w:r w:rsidR="00C578DD">
        <w:rPr>
          <w:rFonts w:ascii="Garamond" w:hAnsi="Garamond"/>
          <w:sz w:val="24"/>
          <w:szCs w:val="24"/>
        </w:rPr>
        <w:t xml:space="preserve">, </w:t>
      </w:r>
      <w:r w:rsidR="00C578DD" w:rsidRPr="001427B5">
        <w:rPr>
          <w:rFonts w:ascii="Garamond" w:hAnsi="Garamond"/>
          <w:sz w:val="24"/>
          <w:szCs w:val="24"/>
        </w:rPr>
        <w:t>33/14</w:t>
      </w:r>
      <w:r w:rsidR="00C578DD">
        <w:rPr>
          <w:rFonts w:ascii="Garamond" w:hAnsi="Garamond"/>
          <w:sz w:val="24"/>
          <w:szCs w:val="24"/>
        </w:rPr>
        <w:t>, 64/17, 11/19</w:t>
      </w:r>
      <w:r w:rsidRPr="001427B5">
        <w:rPr>
          <w:rFonts w:ascii="Garamond" w:hAnsi="Garamond"/>
          <w:sz w:val="24"/>
          <w:szCs w:val="24"/>
        </w:rPr>
        <w:t>), člana 38 stav 1 tačka 6 Zakona o lokalnoj samoupravi („Sl. list CG”, br.</w:t>
      </w:r>
      <w:r w:rsidR="00343AB9" w:rsidRPr="001427B5">
        <w:rPr>
          <w:rFonts w:ascii="Garamond" w:hAnsi="Garamond"/>
          <w:sz w:val="24"/>
          <w:szCs w:val="24"/>
        </w:rPr>
        <w:t>0</w:t>
      </w:r>
      <w:r w:rsidRPr="001427B5">
        <w:rPr>
          <w:rFonts w:ascii="Garamond" w:hAnsi="Garamond"/>
          <w:sz w:val="24"/>
          <w:szCs w:val="24"/>
        </w:rPr>
        <w:t>2/18</w:t>
      </w:r>
      <w:r w:rsidR="00343AB9" w:rsidRPr="001427B5">
        <w:rPr>
          <w:rFonts w:ascii="Garamond" w:hAnsi="Garamond"/>
          <w:sz w:val="24"/>
          <w:szCs w:val="24"/>
        </w:rPr>
        <w:t>, 34/19 i 38/20</w:t>
      </w:r>
      <w:r w:rsidRPr="001427B5">
        <w:rPr>
          <w:rFonts w:ascii="Garamond" w:hAnsi="Garamond"/>
          <w:sz w:val="24"/>
          <w:szCs w:val="24"/>
        </w:rPr>
        <w:t xml:space="preserve">) i člana </w:t>
      </w:r>
      <w:r w:rsidR="00EF4288" w:rsidRPr="001427B5">
        <w:rPr>
          <w:rFonts w:ascii="Garamond" w:hAnsi="Garamond"/>
          <w:sz w:val="24"/>
          <w:szCs w:val="24"/>
        </w:rPr>
        <w:t>53</w:t>
      </w:r>
      <w:r w:rsidRPr="001427B5">
        <w:rPr>
          <w:rFonts w:ascii="Garamond" w:hAnsi="Garamond"/>
          <w:sz w:val="24"/>
          <w:szCs w:val="24"/>
        </w:rPr>
        <w:t xml:space="preserve"> stav 1 tačka </w:t>
      </w:r>
      <w:r w:rsidR="00EF4288" w:rsidRPr="001427B5">
        <w:rPr>
          <w:rFonts w:ascii="Garamond" w:hAnsi="Garamond"/>
          <w:sz w:val="24"/>
          <w:szCs w:val="24"/>
        </w:rPr>
        <w:t>6</w:t>
      </w:r>
      <w:r w:rsidRPr="001427B5">
        <w:rPr>
          <w:rFonts w:ascii="Garamond" w:hAnsi="Garamond"/>
          <w:sz w:val="24"/>
          <w:szCs w:val="24"/>
        </w:rPr>
        <w:t xml:space="preserve"> Statuta Opštine </w:t>
      </w:r>
      <w:r w:rsidR="00AD625B" w:rsidRPr="001427B5">
        <w:rPr>
          <w:rFonts w:ascii="Garamond" w:hAnsi="Garamond"/>
          <w:sz w:val="24"/>
          <w:szCs w:val="24"/>
        </w:rPr>
        <w:t>Tuzi</w:t>
      </w:r>
      <w:r w:rsidRPr="001427B5">
        <w:rPr>
          <w:rFonts w:ascii="Garamond" w:hAnsi="Garamond"/>
          <w:sz w:val="24"/>
          <w:szCs w:val="24"/>
        </w:rPr>
        <w:t xml:space="preserve"> („Sl. list CG-opštinski propisi”, br. </w:t>
      </w:r>
      <w:r w:rsidR="00AD625B" w:rsidRPr="001427B5">
        <w:rPr>
          <w:rFonts w:ascii="Garamond" w:hAnsi="Garamond"/>
          <w:sz w:val="24"/>
          <w:szCs w:val="24"/>
        </w:rPr>
        <w:t>24</w:t>
      </w:r>
      <w:r w:rsidRPr="001427B5">
        <w:rPr>
          <w:rFonts w:ascii="Garamond" w:hAnsi="Garamond"/>
          <w:sz w:val="24"/>
          <w:szCs w:val="24"/>
        </w:rPr>
        <w:t>/</w:t>
      </w:r>
      <w:r w:rsidR="00AD625B" w:rsidRPr="001427B5">
        <w:rPr>
          <w:rFonts w:ascii="Garamond" w:hAnsi="Garamond"/>
          <w:sz w:val="24"/>
          <w:szCs w:val="24"/>
        </w:rPr>
        <w:t>19</w:t>
      </w:r>
      <w:r w:rsidR="00343AB9" w:rsidRPr="001427B5">
        <w:rPr>
          <w:rFonts w:ascii="Garamond" w:hAnsi="Garamond"/>
          <w:sz w:val="24"/>
          <w:szCs w:val="24"/>
        </w:rPr>
        <w:t xml:space="preserve"> i 05/20</w:t>
      </w:r>
      <w:r w:rsidRPr="001427B5">
        <w:rPr>
          <w:rFonts w:ascii="Garamond" w:hAnsi="Garamond"/>
          <w:sz w:val="24"/>
          <w:szCs w:val="24"/>
        </w:rPr>
        <w:t xml:space="preserve">), Skupština opštine </w:t>
      </w:r>
      <w:r w:rsidR="00B931F5" w:rsidRPr="001427B5">
        <w:rPr>
          <w:rFonts w:ascii="Garamond" w:hAnsi="Garamond"/>
          <w:sz w:val="24"/>
          <w:szCs w:val="24"/>
        </w:rPr>
        <w:t>Tuzi</w:t>
      </w:r>
      <w:r w:rsidRPr="001427B5">
        <w:rPr>
          <w:rFonts w:ascii="Garamond" w:hAnsi="Garamond"/>
          <w:sz w:val="24"/>
          <w:szCs w:val="24"/>
        </w:rPr>
        <w:t>, na sjednici održano</w:t>
      </w:r>
      <w:r w:rsidR="005C77E5" w:rsidRPr="001427B5">
        <w:rPr>
          <w:rFonts w:ascii="Garamond" w:hAnsi="Garamond"/>
          <w:sz w:val="24"/>
          <w:szCs w:val="24"/>
        </w:rPr>
        <w:t xml:space="preserve">j </w:t>
      </w:r>
      <w:r w:rsidR="00F05CCF">
        <w:rPr>
          <w:rFonts w:ascii="Garamond" w:hAnsi="Garamond"/>
          <w:sz w:val="24"/>
          <w:szCs w:val="24"/>
        </w:rPr>
        <w:t>23.</w:t>
      </w:r>
      <w:r w:rsidR="005C77E5" w:rsidRPr="001427B5">
        <w:rPr>
          <w:rFonts w:ascii="Garamond" w:hAnsi="Garamond"/>
          <w:sz w:val="24"/>
          <w:szCs w:val="24"/>
        </w:rPr>
        <w:t>12.202</w:t>
      </w:r>
      <w:r w:rsidR="00F05CCF">
        <w:rPr>
          <w:rFonts w:ascii="Garamond" w:hAnsi="Garamond"/>
          <w:sz w:val="24"/>
          <w:szCs w:val="24"/>
        </w:rPr>
        <w:t>1</w:t>
      </w:r>
      <w:r w:rsidR="005C77E5" w:rsidRPr="001427B5">
        <w:rPr>
          <w:rFonts w:ascii="Garamond" w:hAnsi="Garamond"/>
          <w:sz w:val="24"/>
          <w:szCs w:val="24"/>
        </w:rPr>
        <w:t xml:space="preserve">. </w:t>
      </w:r>
      <w:r w:rsidRPr="001427B5">
        <w:rPr>
          <w:rFonts w:ascii="Garamond" w:hAnsi="Garamond"/>
          <w:sz w:val="24"/>
          <w:szCs w:val="24"/>
        </w:rPr>
        <w:t>godine, donosi</w:t>
      </w:r>
    </w:p>
    <w:p w14:paraId="5E6576BF" w14:textId="77777777" w:rsidR="00021038" w:rsidRPr="001427B5" w:rsidRDefault="00021038" w:rsidP="005C77E5">
      <w:pPr>
        <w:jc w:val="both"/>
        <w:rPr>
          <w:rFonts w:ascii="Garamond" w:hAnsi="Garamond"/>
          <w:sz w:val="24"/>
          <w:szCs w:val="24"/>
        </w:rPr>
      </w:pPr>
    </w:p>
    <w:p w14:paraId="75896FCD" w14:textId="77777777" w:rsidR="00021038" w:rsidRPr="001427B5" w:rsidRDefault="005C77E5" w:rsidP="005C77E5">
      <w:pPr>
        <w:jc w:val="center"/>
        <w:rPr>
          <w:rFonts w:ascii="Garamond" w:hAnsi="Garamond"/>
          <w:b/>
          <w:bCs/>
          <w:sz w:val="24"/>
          <w:szCs w:val="24"/>
        </w:rPr>
      </w:pPr>
      <w:r w:rsidRPr="001427B5">
        <w:rPr>
          <w:rFonts w:ascii="Garamond" w:hAnsi="Garamond"/>
          <w:b/>
          <w:bCs/>
          <w:sz w:val="24"/>
          <w:szCs w:val="24"/>
        </w:rPr>
        <w:t>PROGRAM UREĐENJA PROSTORA</w:t>
      </w:r>
    </w:p>
    <w:p w14:paraId="3492F353" w14:textId="77777777" w:rsidR="00021038" w:rsidRPr="001427B5" w:rsidRDefault="005C77E5" w:rsidP="005C77E5">
      <w:pPr>
        <w:jc w:val="center"/>
        <w:rPr>
          <w:rFonts w:ascii="Garamond" w:hAnsi="Garamond"/>
          <w:b/>
          <w:bCs/>
          <w:sz w:val="24"/>
          <w:szCs w:val="24"/>
        </w:rPr>
      </w:pPr>
      <w:r w:rsidRPr="001427B5">
        <w:rPr>
          <w:rFonts w:ascii="Garamond" w:hAnsi="Garamond"/>
          <w:b/>
          <w:bCs/>
          <w:sz w:val="24"/>
          <w:szCs w:val="24"/>
        </w:rPr>
        <w:t xml:space="preserve">OPŠTINE TUZI ZA </w:t>
      </w:r>
      <w:r w:rsidR="00BE6C8A" w:rsidRPr="001427B5">
        <w:rPr>
          <w:rFonts w:ascii="Garamond" w:hAnsi="Garamond"/>
          <w:b/>
          <w:bCs/>
          <w:sz w:val="24"/>
          <w:szCs w:val="24"/>
        </w:rPr>
        <w:t>20</w:t>
      </w:r>
      <w:r w:rsidR="00B931F5" w:rsidRPr="001427B5">
        <w:rPr>
          <w:rFonts w:ascii="Garamond" w:hAnsi="Garamond"/>
          <w:b/>
          <w:bCs/>
          <w:sz w:val="24"/>
          <w:szCs w:val="24"/>
        </w:rPr>
        <w:t>2</w:t>
      </w:r>
      <w:r w:rsidR="003F70CB">
        <w:rPr>
          <w:rFonts w:ascii="Garamond" w:hAnsi="Garamond"/>
          <w:b/>
          <w:bCs/>
          <w:sz w:val="24"/>
          <w:szCs w:val="24"/>
        </w:rPr>
        <w:t>2</w:t>
      </w:r>
      <w:r w:rsidR="00BE6C8A" w:rsidRPr="001427B5">
        <w:rPr>
          <w:rFonts w:ascii="Garamond" w:hAnsi="Garamond"/>
          <w:b/>
          <w:bCs/>
          <w:sz w:val="24"/>
          <w:szCs w:val="24"/>
        </w:rPr>
        <w:t>. godinu</w:t>
      </w:r>
    </w:p>
    <w:p w14:paraId="048D87B4" w14:textId="77777777" w:rsidR="00326EA0" w:rsidRPr="001427B5" w:rsidRDefault="00326EA0" w:rsidP="005C77E5">
      <w:pPr>
        <w:jc w:val="both"/>
        <w:rPr>
          <w:rFonts w:ascii="Garamond" w:hAnsi="Garamond"/>
          <w:sz w:val="24"/>
          <w:szCs w:val="24"/>
        </w:rPr>
      </w:pPr>
    </w:p>
    <w:p w14:paraId="449BC1FB" w14:textId="77777777" w:rsidR="00021038" w:rsidRPr="001427B5" w:rsidRDefault="00BE6C8A" w:rsidP="005C77E5">
      <w:pPr>
        <w:pStyle w:val="ListParagraph"/>
        <w:numPr>
          <w:ilvl w:val="0"/>
          <w:numId w:val="8"/>
        </w:numPr>
        <w:jc w:val="both"/>
        <w:rPr>
          <w:rFonts w:ascii="Garamond" w:hAnsi="Garamond"/>
          <w:b/>
          <w:bCs/>
          <w:sz w:val="24"/>
          <w:szCs w:val="24"/>
        </w:rPr>
      </w:pPr>
      <w:r w:rsidRPr="001427B5">
        <w:rPr>
          <w:rFonts w:ascii="Garamond" w:hAnsi="Garamond"/>
          <w:b/>
          <w:bCs/>
          <w:sz w:val="24"/>
          <w:szCs w:val="24"/>
        </w:rPr>
        <w:t>UVODNE NAPOMENE</w:t>
      </w:r>
    </w:p>
    <w:p w14:paraId="266D9FDD" w14:textId="77777777" w:rsidR="00021038" w:rsidRPr="001427B5" w:rsidRDefault="00021038" w:rsidP="005C77E5">
      <w:pPr>
        <w:jc w:val="both"/>
        <w:rPr>
          <w:rFonts w:ascii="Garamond" w:hAnsi="Garamond"/>
          <w:sz w:val="24"/>
          <w:szCs w:val="24"/>
        </w:rPr>
      </w:pPr>
    </w:p>
    <w:p w14:paraId="569AA76B" w14:textId="5A3F500C" w:rsidR="00021038" w:rsidRPr="001427B5" w:rsidRDefault="00BE6C8A" w:rsidP="005C77E5">
      <w:pPr>
        <w:jc w:val="both"/>
        <w:rPr>
          <w:rFonts w:ascii="Garamond" w:hAnsi="Garamond"/>
          <w:sz w:val="24"/>
          <w:szCs w:val="24"/>
        </w:rPr>
      </w:pPr>
      <w:r w:rsidRPr="001427B5">
        <w:rPr>
          <w:rFonts w:ascii="Garamond" w:hAnsi="Garamond"/>
          <w:sz w:val="24"/>
          <w:szCs w:val="24"/>
        </w:rPr>
        <w:t>Zakon o planiranju prostora i izgradnji objekata („Sl.list CG“, broj 64/17, 44/18</w:t>
      </w:r>
      <w:r w:rsidR="00EF4288" w:rsidRPr="001427B5">
        <w:rPr>
          <w:rFonts w:ascii="Garamond" w:hAnsi="Garamond"/>
          <w:sz w:val="24"/>
          <w:szCs w:val="24"/>
        </w:rPr>
        <w:t xml:space="preserve"> </w:t>
      </w:r>
      <w:r w:rsidR="00142C92" w:rsidRPr="001427B5">
        <w:rPr>
          <w:rFonts w:ascii="Garamond" w:hAnsi="Garamond"/>
          <w:sz w:val="24"/>
          <w:szCs w:val="24"/>
        </w:rPr>
        <w:t xml:space="preserve">, </w:t>
      </w:r>
      <w:r w:rsidRPr="001427B5">
        <w:rPr>
          <w:rFonts w:ascii="Garamond" w:hAnsi="Garamond"/>
          <w:sz w:val="24"/>
          <w:szCs w:val="24"/>
        </w:rPr>
        <w:t>63/18</w:t>
      </w:r>
      <w:r w:rsidR="00142C92" w:rsidRPr="001427B5">
        <w:rPr>
          <w:rFonts w:ascii="Garamond" w:hAnsi="Garamond"/>
          <w:sz w:val="24"/>
          <w:szCs w:val="24"/>
        </w:rPr>
        <w:t>, 11/19 i 82/20</w:t>
      </w:r>
      <w:r w:rsidRPr="001427B5">
        <w:rPr>
          <w:rFonts w:ascii="Garamond" w:hAnsi="Garamond"/>
          <w:sz w:val="24"/>
          <w:szCs w:val="24"/>
        </w:rPr>
        <w:t xml:space="preserve">) stupio je na snagu dana 14.10.2017. godine. Odredbom člana 244 navedenog Zakona ostao je da važi član 16 Zakona o uređenju prostora i izgradnji objekata („Sl. list CG“, br. </w:t>
      </w:r>
      <w:r w:rsidR="00C578DD" w:rsidRPr="001427B5">
        <w:rPr>
          <w:rFonts w:ascii="Garamond" w:hAnsi="Garamond"/>
          <w:sz w:val="24"/>
          <w:szCs w:val="24"/>
        </w:rPr>
        <w:t>51/08, 40/10, 34/11, 40/11, 47/11, 35/13, 39/13</w:t>
      </w:r>
      <w:r w:rsidR="00C578DD">
        <w:rPr>
          <w:rFonts w:ascii="Garamond" w:hAnsi="Garamond"/>
          <w:sz w:val="24"/>
          <w:szCs w:val="24"/>
        </w:rPr>
        <w:t xml:space="preserve">, </w:t>
      </w:r>
      <w:r w:rsidR="00C578DD" w:rsidRPr="001427B5">
        <w:rPr>
          <w:rFonts w:ascii="Garamond" w:hAnsi="Garamond"/>
          <w:sz w:val="24"/>
          <w:szCs w:val="24"/>
        </w:rPr>
        <w:t>33/14</w:t>
      </w:r>
      <w:r w:rsidR="00C578DD">
        <w:rPr>
          <w:rFonts w:ascii="Garamond" w:hAnsi="Garamond"/>
          <w:sz w:val="24"/>
          <w:szCs w:val="24"/>
        </w:rPr>
        <w:t>, 64/17, 11/19</w:t>
      </w:r>
      <w:r w:rsidRPr="001427B5">
        <w:rPr>
          <w:rFonts w:ascii="Garamond" w:hAnsi="Garamond"/>
          <w:sz w:val="24"/>
          <w:szCs w:val="24"/>
        </w:rPr>
        <w:t>),  koji  će  se  primjenjivati  do  donošenja  Plana generalne regulacije Crne Gore.</w:t>
      </w:r>
    </w:p>
    <w:p w14:paraId="06158E50" w14:textId="77777777" w:rsidR="00021038" w:rsidRPr="001427B5" w:rsidRDefault="00021038" w:rsidP="005C77E5">
      <w:pPr>
        <w:jc w:val="both"/>
        <w:rPr>
          <w:rFonts w:ascii="Garamond" w:hAnsi="Garamond"/>
          <w:sz w:val="24"/>
          <w:szCs w:val="24"/>
        </w:rPr>
      </w:pPr>
    </w:p>
    <w:p w14:paraId="04014FC2" w14:textId="77777777" w:rsidR="00021038" w:rsidRPr="001427B5" w:rsidRDefault="00BE6C8A" w:rsidP="005C77E5">
      <w:pPr>
        <w:jc w:val="both"/>
        <w:rPr>
          <w:rFonts w:ascii="Garamond" w:hAnsi="Garamond"/>
          <w:sz w:val="24"/>
          <w:szCs w:val="24"/>
        </w:rPr>
      </w:pPr>
      <w:r w:rsidRPr="001427B5">
        <w:rPr>
          <w:rFonts w:ascii="Garamond" w:hAnsi="Garamond"/>
          <w:sz w:val="24"/>
          <w:szCs w:val="24"/>
        </w:rPr>
        <w:t>Navedenim članom 16 propisano je da Skupština lokalne samouprave donosi jednogodišnji program uređenja prostora. Zakon dalje propisuje da se Program donosi na osnovu Izvještaja o stanju uređenja prostora iz prethodne godine i treba da sadrži:</w:t>
      </w:r>
    </w:p>
    <w:p w14:paraId="415D7DE6" w14:textId="77777777" w:rsidR="00021038" w:rsidRPr="001427B5" w:rsidRDefault="00021038" w:rsidP="005C77E5">
      <w:pPr>
        <w:jc w:val="both"/>
        <w:rPr>
          <w:rFonts w:ascii="Garamond" w:hAnsi="Garamond"/>
          <w:sz w:val="24"/>
          <w:szCs w:val="24"/>
        </w:rPr>
      </w:pPr>
    </w:p>
    <w:p w14:paraId="3AB3B1C7" w14:textId="77777777" w:rsidR="00021038" w:rsidRPr="001427B5" w:rsidRDefault="00BE6C8A" w:rsidP="00D6758E">
      <w:pPr>
        <w:pStyle w:val="ListParagraph"/>
        <w:numPr>
          <w:ilvl w:val="0"/>
          <w:numId w:val="9"/>
        </w:numPr>
        <w:jc w:val="both"/>
        <w:rPr>
          <w:rFonts w:ascii="Garamond" w:hAnsi="Garamond"/>
          <w:sz w:val="24"/>
          <w:szCs w:val="24"/>
        </w:rPr>
      </w:pPr>
      <w:r w:rsidRPr="001427B5">
        <w:rPr>
          <w:rFonts w:ascii="Garamond" w:hAnsi="Garamond"/>
          <w:sz w:val="24"/>
          <w:szCs w:val="24"/>
        </w:rPr>
        <w:t>procjenu potrebe izrade novih planskih dokumenata,</w:t>
      </w:r>
    </w:p>
    <w:p w14:paraId="1AB7F53D" w14:textId="77777777" w:rsidR="00021038" w:rsidRPr="001427B5" w:rsidRDefault="00BE6C8A" w:rsidP="00D6758E">
      <w:pPr>
        <w:pStyle w:val="ListParagraph"/>
        <w:numPr>
          <w:ilvl w:val="0"/>
          <w:numId w:val="9"/>
        </w:numPr>
        <w:jc w:val="both"/>
        <w:rPr>
          <w:rFonts w:ascii="Garamond" w:hAnsi="Garamond"/>
          <w:sz w:val="24"/>
          <w:szCs w:val="24"/>
        </w:rPr>
      </w:pPr>
      <w:r w:rsidRPr="001427B5">
        <w:rPr>
          <w:rFonts w:ascii="Garamond" w:hAnsi="Garamond"/>
          <w:sz w:val="24"/>
          <w:szCs w:val="24"/>
        </w:rPr>
        <w:t>procjenu potrebe izrade izmjena i dopuna postojećih planskih dokumenata i</w:t>
      </w:r>
    </w:p>
    <w:p w14:paraId="1E47E5C0" w14:textId="77777777" w:rsidR="00D6758E" w:rsidRPr="001427B5" w:rsidRDefault="00BE6C8A" w:rsidP="00D6758E">
      <w:pPr>
        <w:pStyle w:val="ListParagraph"/>
        <w:numPr>
          <w:ilvl w:val="0"/>
          <w:numId w:val="9"/>
        </w:numPr>
        <w:jc w:val="both"/>
        <w:rPr>
          <w:rFonts w:ascii="Garamond" w:hAnsi="Garamond"/>
          <w:sz w:val="24"/>
          <w:szCs w:val="24"/>
        </w:rPr>
      </w:pPr>
      <w:r w:rsidRPr="001427B5">
        <w:rPr>
          <w:rFonts w:ascii="Garamond" w:hAnsi="Garamond"/>
          <w:sz w:val="24"/>
          <w:szCs w:val="24"/>
        </w:rPr>
        <w:t xml:space="preserve">mjere od značaja za izradu i donošenje planskih dokumenata. </w:t>
      </w:r>
    </w:p>
    <w:p w14:paraId="4745C041" w14:textId="77777777" w:rsidR="00D6758E" w:rsidRPr="001427B5" w:rsidRDefault="00D6758E" w:rsidP="005C77E5">
      <w:pPr>
        <w:jc w:val="both"/>
        <w:rPr>
          <w:rFonts w:ascii="Garamond" w:hAnsi="Garamond"/>
          <w:sz w:val="24"/>
          <w:szCs w:val="24"/>
        </w:rPr>
      </w:pPr>
    </w:p>
    <w:p w14:paraId="59ED5EB8" w14:textId="77777777" w:rsidR="00021038" w:rsidRPr="001427B5" w:rsidRDefault="00BE6C8A" w:rsidP="005C77E5">
      <w:pPr>
        <w:jc w:val="both"/>
        <w:rPr>
          <w:rFonts w:ascii="Garamond" w:hAnsi="Garamond"/>
          <w:sz w:val="24"/>
          <w:szCs w:val="24"/>
        </w:rPr>
      </w:pPr>
      <w:r w:rsidRPr="001427B5">
        <w:rPr>
          <w:rFonts w:ascii="Garamond" w:hAnsi="Garamond"/>
          <w:sz w:val="24"/>
          <w:szCs w:val="24"/>
        </w:rPr>
        <w:t>Zakon propisuje da se Programom takođe utvrđuje:</w:t>
      </w:r>
    </w:p>
    <w:p w14:paraId="0257A246" w14:textId="77777777" w:rsidR="00322FCD" w:rsidRPr="001427B5" w:rsidRDefault="00322FCD" w:rsidP="005C77E5">
      <w:pPr>
        <w:jc w:val="both"/>
        <w:rPr>
          <w:rFonts w:ascii="Garamond" w:hAnsi="Garamond"/>
          <w:sz w:val="24"/>
          <w:szCs w:val="24"/>
        </w:rPr>
      </w:pPr>
    </w:p>
    <w:p w14:paraId="76F8FA58" w14:textId="77777777" w:rsidR="00021038" w:rsidRPr="001427B5" w:rsidRDefault="00BE6C8A" w:rsidP="00322FCD">
      <w:pPr>
        <w:pStyle w:val="ListParagraph"/>
        <w:numPr>
          <w:ilvl w:val="0"/>
          <w:numId w:val="10"/>
        </w:numPr>
        <w:jc w:val="both"/>
        <w:rPr>
          <w:rFonts w:ascii="Garamond" w:hAnsi="Garamond"/>
          <w:sz w:val="24"/>
          <w:szCs w:val="24"/>
        </w:rPr>
      </w:pPr>
      <w:r w:rsidRPr="001427B5">
        <w:rPr>
          <w:rFonts w:ascii="Garamond" w:hAnsi="Garamond"/>
          <w:sz w:val="24"/>
          <w:szCs w:val="24"/>
        </w:rPr>
        <w:t>dinamika uređenja prostora,</w:t>
      </w:r>
    </w:p>
    <w:p w14:paraId="48A8F489" w14:textId="77777777" w:rsidR="00021038" w:rsidRPr="001427B5" w:rsidRDefault="00BE6C8A" w:rsidP="00322FCD">
      <w:pPr>
        <w:pStyle w:val="ListParagraph"/>
        <w:numPr>
          <w:ilvl w:val="0"/>
          <w:numId w:val="10"/>
        </w:numPr>
        <w:jc w:val="both"/>
        <w:rPr>
          <w:rFonts w:ascii="Garamond" w:hAnsi="Garamond"/>
          <w:sz w:val="24"/>
          <w:szCs w:val="24"/>
        </w:rPr>
      </w:pPr>
      <w:r w:rsidRPr="001427B5">
        <w:rPr>
          <w:rFonts w:ascii="Garamond" w:hAnsi="Garamond"/>
          <w:sz w:val="24"/>
          <w:szCs w:val="24"/>
        </w:rPr>
        <w:t>izvori finansiranja,</w:t>
      </w:r>
    </w:p>
    <w:p w14:paraId="14BA1233" w14:textId="77777777" w:rsidR="00021038" w:rsidRPr="001427B5" w:rsidRDefault="00BE6C8A" w:rsidP="00322FCD">
      <w:pPr>
        <w:pStyle w:val="ListParagraph"/>
        <w:numPr>
          <w:ilvl w:val="0"/>
          <w:numId w:val="10"/>
        </w:numPr>
        <w:jc w:val="both"/>
        <w:rPr>
          <w:rFonts w:ascii="Garamond" w:hAnsi="Garamond"/>
          <w:sz w:val="24"/>
          <w:szCs w:val="24"/>
        </w:rPr>
      </w:pPr>
      <w:r w:rsidRPr="001427B5">
        <w:rPr>
          <w:rFonts w:ascii="Garamond" w:hAnsi="Garamond"/>
          <w:sz w:val="24"/>
          <w:szCs w:val="24"/>
        </w:rPr>
        <w:t>rokovi uređenja,</w:t>
      </w:r>
    </w:p>
    <w:p w14:paraId="4158ED9E" w14:textId="77777777" w:rsidR="00021038" w:rsidRPr="001427B5" w:rsidRDefault="00BE6C8A" w:rsidP="00322FCD">
      <w:pPr>
        <w:pStyle w:val="ListParagraph"/>
        <w:numPr>
          <w:ilvl w:val="0"/>
          <w:numId w:val="10"/>
        </w:numPr>
        <w:jc w:val="both"/>
        <w:rPr>
          <w:rFonts w:ascii="Garamond" w:hAnsi="Garamond"/>
          <w:sz w:val="24"/>
          <w:szCs w:val="24"/>
        </w:rPr>
      </w:pPr>
      <w:r w:rsidRPr="001427B5">
        <w:rPr>
          <w:rFonts w:ascii="Garamond" w:hAnsi="Garamond"/>
          <w:sz w:val="24"/>
          <w:szCs w:val="24"/>
        </w:rPr>
        <w:t>operativne mjere za sprovođenje planskog dokumenta,</w:t>
      </w:r>
    </w:p>
    <w:p w14:paraId="0BA09DFE" w14:textId="77777777" w:rsidR="00021038" w:rsidRPr="001427B5" w:rsidRDefault="00BE6C8A" w:rsidP="00322FCD">
      <w:pPr>
        <w:pStyle w:val="ListParagraph"/>
        <w:numPr>
          <w:ilvl w:val="0"/>
          <w:numId w:val="10"/>
        </w:numPr>
        <w:jc w:val="both"/>
        <w:rPr>
          <w:rFonts w:ascii="Garamond" w:hAnsi="Garamond"/>
          <w:sz w:val="24"/>
          <w:szCs w:val="24"/>
        </w:rPr>
      </w:pPr>
      <w:r w:rsidRPr="001427B5">
        <w:rPr>
          <w:rFonts w:ascii="Garamond" w:hAnsi="Garamond"/>
          <w:sz w:val="24"/>
          <w:szCs w:val="24"/>
        </w:rPr>
        <w:t>mjere za komunalno opremanje građevinskog zemljišta, i</w:t>
      </w:r>
    </w:p>
    <w:p w14:paraId="2BD9D9B7" w14:textId="77777777" w:rsidR="00021038" w:rsidRPr="001427B5" w:rsidRDefault="00BE6C8A" w:rsidP="00322FCD">
      <w:pPr>
        <w:pStyle w:val="ListParagraph"/>
        <w:numPr>
          <w:ilvl w:val="0"/>
          <w:numId w:val="10"/>
        </w:numPr>
        <w:jc w:val="both"/>
        <w:rPr>
          <w:rFonts w:ascii="Garamond" w:hAnsi="Garamond"/>
          <w:sz w:val="24"/>
          <w:szCs w:val="24"/>
        </w:rPr>
      </w:pPr>
      <w:r w:rsidRPr="001427B5">
        <w:rPr>
          <w:rFonts w:ascii="Garamond" w:hAnsi="Garamond"/>
          <w:sz w:val="24"/>
          <w:szCs w:val="24"/>
        </w:rPr>
        <w:t xml:space="preserve">druge mjere za sprovođenje politike uređenja </w:t>
      </w:r>
      <w:r w:rsidR="008D0F6D" w:rsidRPr="001427B5">
        <w:rPr>
          <w:rFonts w:ascii="Garamond" w:hAnsi="Garamond"/>
          <w:sz w:val="24"/>
          <w:szCs w:val="24"/>
        </w:rPr>
        <w:t xml:space="preserve"> </w:t>
      </w:r>
      <w:r w:rsidRPr="001427B5">
        <w:rPr>
          <w:rFonts w:ascii="Garamond" w:hAnsi="Garamond"/>
          <w:sz w:val="24"/>
          <w:szCs w:val="24"/>
        </w:rPr>
        <w:t>prostora.</w:t>
      </w:r>
    </w:p>
    <w:p w14:paraId="5F81FD0C" w14:textId="77777777" w:rsidR="00322FCD" w:rsidRPr="001427B5" w:rsidRDefault="00322FCD" w:rsidP="005C77E5">
      <w:pPr>
        <w:jc w:val="both"/>
        <w:rPr>
          <w:rFonts w:ascii="Garamond" w:hAnsi="Garamond"/>
          <w:sz w:val="24"/>
          <w:szCs w:val="24"/>
        </w:rPr>
      </w:pPr>
    </w:p>
    <w:p w14:paraId="18D59EB6" w14:textId="77777777" w:rsidR="00021038" w:rsidRPr="001427B5" w:rsidRDefault="00BE6C8A" w:rsidP="00322FCD">
      <w:pPr>
        <w:pStyle w:val="ListParagraph"/>
        <w:numPr>
          <w:ilvl w:val="0"/>
          <w:numId w:val="8"/>
        </w:numPr>
        <w:jc w:val="both"/>
        <w:rPr>
          <w:rFonts w:ascii="Garamond" w:hAnsi="Garamond"/>
          <w:b/>
          <w:bCs/>
          <w:sz w:val="24"/>
          <w:szCs w:val="24"/>
        </w:rPr>
      </w:pPr>
      <w:r w:rsidRPr="001427B5">
        <w:rPr>
          <w:rFonts w:ascii="Garamond" w:hAnsi="Garamond"/>
          <w:b/>
          <w:bCs/>
          <w:sz w:val="24"/>
          <w:szCs w:val="24"/>
        </w:rPr>
        <w:t>UREĐENJE PROSTORA</w:t>
      </w:r>
    </w:p>
    <w:p w14:paraId="56366E6D" w14:textId="77777777" w:rsidR="00021038" w:rsidRPr="001427B5" w:rsidRDefault="00021038" w:rsidP="005C77E5">
      <w:pPr>
        <w:jc w:val="both"/>
        <w:rPr>
          <w:rFonts w:ascii="Garamond" w:hAnsi="Garamond"/>
          <w:sz w:val="24"/>
          <w:szCs w:val="24"/>
        </w:rPr>
      </w:pPr>
    </w:p>
    <w:p w14:paraId="0137424A" w14:textId="77777777" w:rsidR="00021038" w:rsidRPr="001427B5" w:rsidRDefault="00BE6C8A" w:rsidP="005C77E5">
      <w:pPr>
        <w:jc w:val="both"/>
        <w:rPr>
          <w:rFonts w:ascii="Garamond" w:hAnsi="Garamond"/>
          <w:sz w:val="24"/>
          <w:szCs w:val="24"/>
        </w:rPr>
      </w:pPr>
      <w:r w:rsidRPr="001427B5">
        <w:rPr>
          <w:rFonts w:ascii="Garamond" w:hAnsi="Garamond"/>
          <w:sz w:val="24"/>
          <w:szCs w:val="24"/>
        </w:rPr>
        <w:t>Uređivanjem prostora smatra se praćenje stanja u prostoru, utvrđivanje namjene, uslova i načina korišćenja prostora kroz izradu i donošenje planskih dokumenata, kao i sprovođenje planskih dokumenata, odnosno praćenje njihovog ostvarivanja.</w:t>
      </w:r>
    </w:p>
    <w:p w14:paraId="3FF6B992" w14:textId="77777777" w:rsidR="00021038" w:rsidRPr="001427B5" w:rsidRDefault="00021038" w:rsidP="005C77E5">
      <w:pPr>
        <w:jc w:val="both"/>
        <w:rPr>
          <w:rFonts w:ascii="Garamond" w:hAnsi="Garamond"/>
          <w:sz w:val="24"/>
          <w:szCs w:val="24"/>
        </w:rPr>
      </w:pPr>
    </w:p>
    <w:p w14:paraId="7739E1B7" w14:textId="77777777" w:rsidR="00021038" w:rsidRPr="001427B5" w:rsidRDefault="00BE6C8A" w:rsidP="005C77E5">
      <w:pPr>
        <w:jc w:val="both"/>
        <w:rPr>
          <w:rFonts w:ascii="Garamond" w:hAnsi="Garamond"/>
          <w:sz w:val="24"/>
          <w:szCs w:val="24"/>
        </w:rPr>
      </w:pPr>
      <w:r w:rsidRPr="001427B5">
        <w:rPr>
          <w:rFonts w:ascii="Garamond" w:hAnsi="Garamond"/>
          <w:sz w:val="24"/>
          <w:szCs w:val="24"/>
        </w:rPr>
        <w:t>Takođe, uređenje prostora obuhvata i uređivanje građevinskog zemljišta, što shodno članu 58 Zakona o planiranju prostora i izgradnji objekata, podrazumijeva pripremu građevinskog zemljišta za komunalno opremanje i komunalno opremanje, a odredbama člana 59 i 60 Zakona je decidno utvrđeno što podrazumijeva pripremu građevinskog zemljišta za komunalno opremanje i komunalno opremanje.</w:t>
      </w:r>
    </w:p>
    <w:p w14:paraId="02952052" w14:textId="77777777" w:rsidR="00021038" w:rsidRPr="001427B5" w:rsidRDefault="00021038" w:rsidP="005C77E5">
      <w:pPr>
        <w:jc w:val="both"/>
        <w:rPr>
          <w:rFonts w:ascii="Garamond" w:hAnsi="Garamond"/>
          <w:sz w:val="24"/>
          <w:szCs w:val="24"/>
        </w:rPr>
        <w:sectPr w:rsidR="00021038" w:rsidRPr="001427B5" w:rsidSect="00C578DD">
          <w:headerReference w:type="default" r:id="rId8"/>
          <w:footerReference w:type="default" r:id="rId9"/>
          <w:type w:val="continuous"/>
          <w:pgSz w:w="12240" w:h="15840"/>
          <w:pgMar w:top="808" w:right="1320" w:bottom="1180" w:left="1340" w:header="426" w:footer="998" w:gutter="0"/>
          <w:pgNumType w:start="1"/>
          <w:cols w:space="720"/>
        </w:sectPr>
      </w:pPr>
    </w:p>
    <w:p w14:paraId="2E05A090" w14:textId="77777777" w:rsidR="00021038" w:rsidRPr="001427B5" w:rsidRDefault="00BE6C8A" w:rsidP="005C77E5">
      <w:pPr>
        <w:jc w:val="both"/>
        <w:rPr>
          <w:rFonts w:ascii="Garamond" w:hAnsi="Garamond"/>
          <w:sz w:val="24"/>
          <w:szCs w:val="24"/>
        </w:rPr>
      </w:pPr>
      <w:r w:rsidRPr="001427B5">
        <w:rPr>
          <w:rFonts w:ascii="Garamond" w:hAnsi="Garamond"/>
          <w:sz w:val="24"/>
          <w:szCs w:val="24"/>
        </w:rPr>
        <w:lastRenderedPageBreak/>
        <w:t xml:space="preserve">Ovaj Program je sačinjen na osnovu Izvještaja o stanju uređenja prostora opštine </w:t>
      </w:r>
      <w:r w:rsidR="00723E46" w:rsidRPr="001427B5">
        <w:rPr>
          <w:rFonts w:ascii="Garamond" w:hAnsi="Garamond"/>
          <w:sz w:val="24"/>
          <w:szCs w:val="24"/>
        </w:rPr>
        <w:t>Tuzi</w:t>
      </w:r>
      <w:r w:rsidRPr="001427B5">
        <w:rPr>
          <w:rFonts w:ascii="Garamond" w:hAnsi="Garamond"/>
          <w:sz w:val="24"/>
          <w:szCs w:val="24"/>
        </w:rPr>
        <w:t xml:space="preserve"> za prethodnu godinu koji je, u sastavu Izvještaja o stanju uređenja prostora Crne Gore, a shodno članu 14 Zakona o planiranju prostora i izgradnji objekata, usvojen na sjednici Vlade Crne Gore i objavljen u “Sl.list CG” br. </w:t>
      </w:r>
      <w:r w:rsidR="00AD625B" w:rsidRPr="001427B5">
        <w:rPr>
          <w:rFonts w:ascii="Garamond" w:hAnsi="Garamond"/>
          <w:sz w:val="24"/>
          <w:szCs w:val="24"/>
        </w:rPr>
        <w:t>64</w:t>
      </w:r>
      <w:r w:rsidRPr="001427B5">
        <w:rPr>
          <w:rFonts w:ascii="Garamond" w:hAnsi="Garamond"/>
          <w:sz w:val="24"/>
          <w:szCs w:val="24"/>
        </w:rPr>
        <w:t>/1</w:t>
      </w:r>
      <w:r w:rsidR="00AD625B" w:rsidRPr="001427B5">
        <w:rPr>
          <w:rFonts w:ascii="Garamond" w:hAnsi="Garamond"/>
          <w:sz w:val="24"/>
          <w:szCs w:val="24"/>
        </w:rPr>
        <w:t>7, 44/18, 63/1</w:t>
      </w:r>
      <w:r w:rsidR="00B061D2" w:rsidRPr="001427B5">
        <w:rPr>
          <w:rFonts w:ascii="Garamond" w:hAnsi="Garamond"/>
          <w:sz w:val="24"/>
          <w:szCs w:val="24"/>
        </w:rPr>
        <w:t>8</w:t>
      </w:r>
      <w:r w:rsidR="00142C92" w:rsidRPr="001427B5">
        <w:rPr>
          <w:rFonts w:ascii="Garamond" w:hAnsi="Garamond"/>
          <w:sz w:val="24"/>
          <w:szCs w:val="24"/>
        </w:rPr>
        <w:t>.</w:t>
      </w:r>
      <w:r w:rsidRPr="001427B5">
        <w:rPr>
          <w:rFonts w:ascii="Garamond" w:hAnsi="Garamond"/>
          <w:sz w:val="24"/>
          <w:szCs w:val="24"/>
        </w:rPr>
        <w:t xml:space="preserve"> Izvještaj takođe</w:t>
      </w:r>
      <w:r w:rsidR="00AD625B" w:rsidRPr="001427B5">
        <w:rPr>
          <w:rFonts w:ascii="Garamond" w:hAnsi="Garamond"/>
          <w:sz w:val="24"/>
          <w:szCs w:val="24"/>
        </w:rPr>
        <w:t xml:space="preserve"> biće</w:t>
      </w:r>
      <w:r w:rsidRPr="001427B5">
        <w:rPr>
          <w:rFonts w:ascii="Garamond" w:hAnsi="Garamond"/>
          <w:sz w:val="24"/>
          <w:szCs w:val="24"/>
        </w:rPr>
        <w:t xml:space="preserve"> objavljen na sajtu Ministarstva održivog razvoja i turizma.</w:t>
      </w:r>
    </w:p>
    <w:p w14:paraId="28ED85B0" w14:textId="77777777" w:rsidR="00021038" w:rsidRPr="001427B5" w:rsidRDefault="00021038" w:rsidP="005C77E5">
      <w:pPr>
        <w:jc w:val="both"/>
        <w:rPr>
          <w:rFonts w:ascii="Garamond" w:hAnsi="Garamond"/>
          <w:sz w:val="24"/>
          <w:szCs w:val="24"/>
        </w:rPr>
      </w:pPr>
    </w:p>
    <w:p w14:paraId="3B2E8575" w14:textId="77777777" w:rsidR="00021038" w:rsidRPr="001427B5" w:rsidRDefault="00BE6C8A" w:rsidP="005C77E5">
      <w:pPr>
        <w:jc w:val="both"/>
        <w:rPr>
          <w:rFonts w:ascii="Garamond" w:hAnsi="Garamond"/>
          <w:sz w:val="24"/>
          <w:szCs w:val="24"/>
        </w:rPr>
      </w:pPr>
      <w:r w:rsidRPr="001427B5">
        <w:rPr>
          <w:rFonts w:ascii="Garamond" w:hAnsi="Garamond"/>
          <w:sz w:val="24"/>
          <w:szCs w:val="24"/>
        </w:rPr>
        <w:t>Vezano za izradu prostorno planske dokumentacije potrebno je napomenuti da je novi Zakon o planiranju prostora i izgradnji objekata („Sl.list CG“, broj 64/17, 44/18</w:t>
      </w:r>
      <w:r w:rsidR="00142C92" w:rsidRPr="001427B5">
        <w:rPr>
          <w:rFonts w:ascii="Garamond" w:hAnsi="Garamond"/>
          <w:sz w:val="24"/>
          <w:szCs w:val="24"/>
        </w:rPr>
        <w:t xml:space="preserve">, </w:t>
      </w:r>
      <w:r w:rsidRPr="001427B5">
        <w:rPr>
          <w:rFonts w:ascii="Garamond" w:hAnsi="Garamond"/>
          <w:sz w:val="24"/>
          <w:szCs w:val="24"/>
        </w:rPr>
        <w:t>63/18</w:t>
      </w:r>
      <w:r w:rsidR="00142C92" w:rsidRPr="001427B5">
        <w:rPr>
          <w:rFonts w:ascii="Garamond" w:hAnsi="Garamond"/>
          <w:sz w:val="24"/>
          <w:szCs w:val="24"/>
        </w:rPr>
        <w:t>, 11/19 i 82/20</w:t>
      </w:r>
      <w:r w:rsidRPr="001427B5">
        <w:rPr>
          <w:rFonts w:ascii="Garamond" w:hAnsi="Garamond"/>
          <w:sz w:val="24"/>
          <w:szCs w:val="24"/>
        </w:rPr>
        <w:t>) članom 21 utvrdio da se nova planska dokumentacija donosi i sprovodi od strane Ministarstva održivog razvoja i turizma, odnosno:</w:t>
      </w:r>
    </w:p>
    <w:p w14:paraId="02C2AF27" w14:textId="77777777" w:rsidR="00021038" w:rsidRPr="001427B5" w:rsidRDefault="00BE6C8A" w:rsidP="005C77E5">
      <w:pPr>
        <w:jc w:val="both"/>
        <w:rPr>
          <w:rFonts w:ascii="Garamond" w:hAnsi="Garamond"/>
          <w:sz w:val="24"/>
          <w:szCs w:val="24"/>
        </w:rPr>
      </w:pPr>
      <w:r w:rsidRPr="001427B5">
        <w:rPr>
          <w:rFonts w:ascii="Garamond" w:hAnsi="Garamond"/>
          <w:sz w:val="24"/>
          <w:szCs w:val="24"/>
        </w:rPr>
        <w:t>„Poslove na izradi i donošenju planskog dokumenta vrši Ministarstvo.</w:t>
      </w:r>
    </w:p>
    <w:p w14:paraId="01C60FE3" w14:textId="77777777" w:rsidR="00021038" w:rsidRPr="001427B5" w:rsidRDefault="00BE6C8A" w:rsidP="005C77E5">
      <w:pPr>
        <w:jc w:val="both"/>
        <w:rPr>
          <w:rFonts w:ascii="Garamond" w:hAnsi="Garamond"/>
          <w:sz w:val="24"/>
          <w:szCs w:val="24"/>
        </w:rPr>
      </w:pPr>
      <w:r w:rsidRPr="001427B5">
        <w:rPr>
          <w:rFonts w:ascii="Garamond" w:hAnsi="Garamond"/>
          <w:sz w:val="24"/>
          <w:szCs w:val="24"/>
        </w:rPr>
        <w:t>Poslovima iz stava 1 ovog člana, smatraju se, naročito: priprema odluke o izradi planskog dokumenta i programskog zadatka, obezbjeđenje baznih studija, podloga i ostale dokumentacije potrebne za izradu planskog dokumenta, pribavljanje smjernica i uslova u skladu sa zakonom kojim se uređuje zaštita prirode, organizacija izrade planskog dokumenta, priprema koncepta planskog dokumenta, sprovođenje postupka prethodnog učešća javnosti, izrada planskog dokumenta, sprovođenje javne rasprave, priprema odluke donošenju planskog dokumenta, drugi poslovi u vezi izrade i donošenja planskog dokumenta”.</w:t>
      </w:r>
    </w:p>
    <w:p w14:paraId="265C2B18" w14:textId="77777777" w:rsidR="00021038" w:rsidRPr="001427B5" w:rsidRDefault="00021038" w:rsidP="005C77E5">
      <w:pPr>
        <w:jc w:val="both"/>
        <w:rPr>
          <w:rFonts w:ascii="Garamond" w:hAnsi="Garamond"/>
          <w:sz w:val="24"/>
          <w:szCs w:val="24"/>
        </w:rPr>
      </w:pPr>
    </w:p>
    <w:p w14:paraId="38EE07F7" w14:textId="77777777" w:rsidR="00021038" w:rsidRPr="001427B5" w:rsidRDefault="00BE6C8A" w:rsidP="005C77E5">
      <w:pPr>
        <w:jc w:val="both"/>
        <w:rPr>
          <w:rFonts w:ascii="Garamond" w:hAnsi="Garamond"/>
          <w:sz w:val="24"/>
          <w:szCs w:val="24"/>
        </w:rPr>
      </w:pPr>
      <w:r w:rsidRPr="001427B5">
        <w:rPr>
          <w:rFonts w:ascii="Garamond" w:hAnsi="Garamond"/>
          <w:sz w:val="24"/>
          <w:szCs w:val="24"/>
        </w:rPr>
        <w:t xml:space="preserve">Dinamika uređenja prostora, što se tiče planske dokumentacije opštine </w:t>
      </w:r>
      <w:r w:rsidR="004326CC" w:rsidRPr="001427B5">
        <w:rPr>
          <w:rFonts w:ascii="Garamond" w:hAnsi="Garamond"/>
          <w:sz w:val="24"/>
          <w:szCs w:val="24"/>
        </w:rPr>
        <w:t>Tuzi</w:t>
      </w:r>
      <w:r w:rsidRPr="001427B5">
        <w:rPr>
          <w:rFonts w:ascii="Garamond" w:hAnsi="Garamond"/>
          <w:sz w:val="24"/>
          <w:szCs w:val="24"/>
        </w:rPr>
        <w:t>, će zavisiti od Ministarstva održivog razvoja i turizma, s obzirom na navedenu činjenicu da ovo Ministarstvo donosi i sprovodi novu plansku dokumentaciju.</w:t>
      </w:r>
    </w:p>
    <w:p w14:paraId="1EB44F2C" w14:textId="77777777" w:rsidR="00021038" w:rsidRPr="001427B5" w:rsidRDefault="00021038" w:rsidP="005C77E5">
      <w:pPr>
        <w:jc w:val="both"/>
        <w:rPr>
          <w:rFonts w:ascii="Garamond" w:hAnsi="Garamond"/>
          <w:sz w:val="24"/>
          <w:szCs w:val="24"/>
        </w:rPr>
      </w:pPr>
    </w:p>
    <w:p w14:paraId="064E068E" w14:textId="77777777" w:rsidR="00021038" w:rsidRPr="001427B5" w:rsidRDefault="00BE6C8A" w:rsidP="005C77E5">
      <w:pPr>
        <w:jc w:val="both"/>
        <w:rPr>
          <w:rFonts w:ascii="Garamond" w:hAnsi="Garamond"/>
          <w:sz w:val="24"/>
          <w:szCs w:val="24"/>
        </w:rPr>
      </w:pPr>
      <w:r w:rsidRPr="001427B5">
        <w:rPr>
          <w:rFonts w:ascii="Garamond" w:hAnsi="Garamond"/>
          <w:sz w:val="24"/>
          <w:szCs w:val="24"/>
        </w:rPr>
        <w:t>Napominjemo da će se nastaviti sa aktivnostima na izradi i donošenju projektnih dokumenata i</w:t>
      </w:r>
    </w:p>
    <w:p w14:paraId="7A5E3892" w14:textId="77777777" w:rsidR="00021038" w:rsidRPr="001427B5" w:rsidRDefault="00BE6C8A" w:rsidP="005C77E5">
      <w:pPr>
        <w:jc w:val="both"/>
        <w:rPr>
          <w:rFonts w:ascii="Garamond" w:hAnsi="Garamond"/>
          <w:sz w:val="24"/>
          <w:szCs w:val="24"/>
        </w:rPr>
      </w:pPr>
      <w:r w:rsidRPr="001427B5">
        <w:rPr>
          <w:rFonts w:ascii="Garamond" w:hAnsi="Garamond"/>
          <w:sz w:val="24"/>
          <w:szCs w:val="24"/>
        </w:rPr>
        <w:t>izvođenju radova čija je izrada u toku.</w:t>
      </w:r>
    </w:p>
    <w:p w14:paraId="0BAD21B8" w14:textId="77777777" w:rsidR="00021038" w:rsidRPr="001427B5" w:rsidRDefault="00021038" w:rsidP="005C77E5">
      <w:pPr>
        <w:jc w:val="both"/>
        <w:rPr>
          <w:rFonts w:ascii="Garamond" w:hAnsi="Garamond"/>
          <w:sz w:val="24"/>
          <w:szCs w:val="24"/>
        </w:rPr>
      </w:pPr>
    </w:p>
    <w:p w14:paraId="0BF339E2" w14:textId="77777777" w:rsidR="00021038" w:rsidRPr="001427B5" w:rsidRDefault="00BE6C8A" w:rsidP="005C77E5">
      <w:pPr>
        <w:jc w:val="both"/>
        <w:rPr>
          <w:rFonts w:ascii="Garamond" w:hAnsi="Garamond"/>
          <w:sz w:val="24"/>
          <w:szCs w:val="24"/>
        </w:rPr>
      </w:pPr>
      <w:r w:rsidRPr="001427B5">
        <w:rPr>
          <w:rFonts w:ascii="Garamond" w:hAnsi="Garamond"/>
          <w:sz w:val="24"/>
          <w:szCs w:val="24"/>
        </w:rPr>
        <w:t xml:space="preserve">Takođe napominjemo da izvršni organ lokalne samouprave može ukoliko se ocijeni da je potrebno, u okviru ovog Programa, izvršiti njegove izmjene i dopune ili izmijeniti navedene prioritete uz obavještavanje Skupštine Opštine </w:t>
      </w:r>
      <w:r w:rsidR="00723E46" w:rsidRPr="001427B5">
        <w:rPr>
          <w:rFonts w:ascii="Garamond" w:hAnsi="Garamond"/>
          <w:sz w:val="24"/>
          <w:szCs w:val="24"/>
        </w:rPr>
        <w:t>Tuzi</w:t>
      </w:r>
      <w:r w:rsidRPr="001427B5">
        <w:rPr>
          <w:rFonts w:ascii="Garamond" w:hAnsi="Garamond"/>
          <w:sz w:val="24"/>
          <w:szCs w:val="24"/>
        </w:rPr>
        <w:t>.</w:t>
      </w:r>
    </w:p>
    <w:p w14:paraId="0D0042C2" w14:textId="77777777" w:rsidR="00021038" w:rsidRPr="001427B5" w:rsidRDefault="00021038" w:rsidP="005C77E5">
      <w:pPr>
        <w:jc w:val="both"/>
        <w:rPr>
          <w:rFonts w:ascii="Garamond" w:hAnsi="Garamond"/>
          <w:sz w:val="24"/>
          <w:szCs w:val="24"/>
        </w:rPr>
      </w:pPr>
    </w:p>
    <w:p w14:paraId="5E0DD408" w14:textId="44396647" w:rsidR="00021038" w:rsidRDefault="00BE6C8A" w:rsidP="005C77E5">
      <w:pPr>
        <w:jc w:val="both"/>
        <w:rPr>
          <w:rFonts w:ascii="Garamond" w:hAnsi="Garamond"/>
          <w:sz w:val="24"/>
          <w:szCs w:val="24"/>
        </w:rPr>
      </w:pPr>
      <w:r w:rsidRPr="001427B5">
        <w:rPr>
          <w:rFonts w:ascii="Garamond" w:hAnsi="Garamond"/>
          <w:sz w:val="24"/>
          <w:szCs w:val="24"/>
        </w:rPr>
        <w:t xml:space="preserve">Izvori finansiranja, odnosno finansijska sredstva potrebna za realizaciju Programa uređenja prostora opštine </w:t>
      </w:r>
      <w:r w:rsidR="00723E46" w:rsidRPr="001427B5">
        <w:rPr>
          <w:rFonts w:ascii="Garamond" w:hAnsi="Garamond"/>
          <w:sz w:val="24"/>
          <w:szCs w:val="24"/>
        </w:rPr>
        <w:t>Tuzi</w:t>
      </w:r>
      <w:r w:rsidRPr="001427B5">
        <w:rPr>
          <w:rFonts w:ascii="Garamond" w:hAnsi="Garamond"/>
          <w:sz w:val="24"/>
          <w:szCs w:val="24"/>
        </w:rPr>
        <w:t xml:space="preserve"> za 20</w:t>
      </w:r>
      <w:r w:rsidR="008D0F6D" w:rsidRPr="001427B5">
        <w:rPr>
          <w:rFonts w:ascii="Garamond" w:hAnsi="Garamond"/>
          <w:sz w:val="24"/>
          <w:szCs w:val="24"/>
        </w:rPr>
        <w:t>2</w:t>
      </w:r>
      <w:r w:rsidR="006C24CC" w:rsidRPr="001427B5">
        <w:rPr>
          <w:rFonts w:ascii="Garamond" w:hAnsi="Garamond"/>
          <w:sz w:val="24"/>
          <w:szCs w:val="24"/>
        </w:rPr>
        <w:t>1</w:t>
      </w:r>
      <w:r w:rsidRPr="001427B5">
        <w:rPr>
          <w:rFonts w:ascii="Garamond" w:hAnsi="Garamond"/>
          <w:sz w:val="24"/>
          <w:szCs w:val="24"/>
        </w:rPr>
        <w:t xml:space="preserve">. godinu obezbijediće se iz Budžeta opštine </w:t>
      </w:r>
      <w:r w:rsidR="00723E46" w:rsidRPr="001427B5">
        <w:rPr>
          <w:rFonts w:ascii="Garamond" w:hAnsi="Garamond"/>
          <w:sz w:val="24"/>
          <w:szCs w:val="24"/>
        </w:rPr>
        <w:t>Tuzi</w:t>
      </w:r>
      <w:r w:rsidRPr="001427B5">
        <w:rPr>
          <w:rFonts w:ascii="Garamond" w:hAnsi="Garamond"/>
          <w:sz w:val="24"/>
          <w:szCs w:val="24"/>
        </w:rPr>
        <w:t>, donacija, sredstava javnih preduzeća, resornih ministarstava, odnosno Vlade Crne Gore, sredstava zainteresovanih korisnika prostora, sredstava ostvarenih od naknada za komunalno opremanje građevinskog zemljišta i drugih izvora.</w:t>
      </w:r>
    </w:p>
    <w:p w14:paraId="538C22A7" w14:textId="77777777" w:rsidR="00021038" w:rsidRPr="001427B5" w:rsidRDefault="00BE6C8A" w:rsidP="00322FCD">
      <w:pPr>
        <w:pStyle w:val="ListParagraph"/>
        <w:numPr>
          <w:ilvl w:val="0"/>
          <w:numId w:val="8"/>
        </w:numPr>
        <w:jc w:val="both"/>
        <w:rPr>
          <w:rFonts w:ascii="Garamond" w:hAnsi="Garamond"/>
          <w:b/>
          <w:bCs/>
          <w:sz w:val="24"/>
          <w:szCs w:val="24"/>
        </w:rPr>
      </w:pPr>
      <w:r w:rsidRPr="001427B5">
        <w:rPr>
          <w:rFonts w:ascii="Garamond" w:hAnsi="Garamond"/>
          <w:b/>
          <w:bCs/>
          <w:sz w:val="24"/>
          <w:szCs w:val="24"/>
        </w:rPr>
        <w:t>UREĐIVANJE GRAĐEVINSKOG ZEMLJIŠTA</w:t>
      </w:r>
    </w:p>
    <w:p w14:paraId="046891B6" w14:textId="77777777" w:rsidR="00021038" w:rsidRPr="001427B5" w:rsidRDefault="00BE6C8A" w:rsidP="005C77E5">
      <w:pPr>
        <w:jc w:val="both"/>
        <w:rPr>
          <w:rFonts w:ascii="Garamond" w:hAnsi="Garamond"/>
          <w:sz w:val="24"/>
          <w:szCs w:val="24"/>
        </w:rPr>
      </w:pPr>
      <w:r w:rsidRPr="001427B5">
        <w:rPr>
          <w:rFonts w:ascii="Garamond" w:hAnsi="Garamond"/>
          <w:sz w:val="24"/>
          <w:szCs w:val="24"/>
        </w:rPr>
        <w:t>Uređivanje građevinskog zemljišta obezbjeđuje jedinica lokalne samouprave.</w:t>
      </w:r>
    </w:p>
    <w:p w14:paraId="3AAAA7CB" w14:textId="77777777" w:rsidR="00021038" w:rsidRPr="001427B5" w:rsidRDefault="00BE6C8A" w:rsidP="005C77E5">
      <w:pPr>
        <w:jc w:val="both"/>
        <w:rPr>
          <w:rFonts w:ascii="Garamond" w:hAnsi="Garamond"/>
          <w:sz w:val="24"/>
          <w:szCs w:val="24"/>
        </w:rPr>
      </w:pPr>
      <w:r w:rsidRPr="001427B5">
        <w:rPr>
          <w:rFonts w:ascii="Garamond" w:hAnsi="Garamond"/>
          <w:sz w:val="24"/>
          <w:szCs w:val="24"/>
        </w:rPr>
        <w:t>U poglavlju II ovog Programa je napomenuto da, shodno članu 58 stav 7 Zakona o planiranju prostora i izgradnji objekata, uređivanje građevinskog zemljišta, obuhvata pripremu građevinskog zemljišta za komunalno opremanje i komunalno opremanje.</w:t>
      </w:r>
    </w:p>
    <w:p w14:paraId="3FF3E4D2" w14:textId="77777777" w:rsidR="00021038" w:rsidRPr="001427B5" w:rsidRDefault="00021038" w:rsidP="005C77E5">
      <w:pPr>
        <w:jc w:val="both"/>
        <w:rPr>
          <w:rFonts w:ascii="Garamond" w:hAnsi="Garamond"/>
          <w:sz w:val="24"/>
          <w:szCs w:val="24"/>
        </w:rPr>
      </w:pPr>
    </w:p>
    <w:p w14:paraId="0A9E3079" w14:textId="77777777" w:rsidR="00021038" w:rsidRPr="001427B5" w:rsidRDefault="00BE6C8A" w:rsidP="005C77E5">
      <w:pPr>
        <w:jc w:val="both"/>
        <w:rPr>
          <w:rFonts w:ascii="Garamond" w:hAnsi="Garamond"/>
          <w:sz w:val="24"/>
          <w:szCs w:val="24"/>
        </w:rPr>
      </w:pPr>
      <w:r w:rsidRPr="001427B5">
        <w:rPr>
          <w:rFonts w:ascii="Garamond" w:hAnsi="Garamond"/>
          <w:sz w:val="24"/>
          <w:szCs w:val="24"/>
        </w:rPr>
        <w:t>Shodno članu 59 Zakona, priprema građevinskog zemljišta za komunalno opremanje obuhvata</w:t>
      </w:r>
    </w:p>
    <w:p w14:paraId="71B63FCF" w14:textId="77777777" w:rsidR="00021038" w:rsidRPr="001427B5" w:rsidRDefault="00BE6C8A" w:rsidP="005C77E5">
      <w:pPr>
        <w:jc w:val="both"/>
        <w:rPr>
          <w:rFonts w:ascii="Garamond" w:hAnsi="Garamond"/>
          <w:sz w:val="24"/>
          <w:szCs w:val="24"/>
        </w:rPr>
      </w:pPr>
      <w:r w:rsidRPr="001427B5">
        <w:rPr>
          <w:rFonts w:ascii="Garamond" w:hAnsi="Garamond"/>
          <w:sz w:val="24"/>
          <w:szCs w:val="24"/>
        </w:rPr>
        <w:t>naročito:</w:t>
      </w:r>
    </w:p>
    <w:p w14:paraId="77BAEEB1" w14:textId="77777777" w:rsidR="00021038" w:rsidRPr="001427B5" w:rsidRDefault="00BE6C8A" w:rsidP="00D3171B">
      <w:pPr>
        <w:pStyle w:val="ListParagraph"/>
        <w:numPr>
          <w:ilvl w:val="0"/>
          <w:numId w:val="11"/>
        </w:numPr>
        <w:jc w:val="both"/>
        <w:rPr>
          <w:rFonts w:ascii="Garamond" w:hAnsi="Garamond"/>
          <w:sz w:val="24"/>
          <w:szCs w:val="24"/>
        </w:rPr>
      </w:pPr>
      <w:r w:rsidRPr="001427B5">
        <w:rPr>
          <w:rFonts w:ascii="Garamond" w:hAnsi="Garamond"/>
          <w:sz w:val="24"/>
          <w:szCs w:val="24"/>
        </w:rPr>
        <w:t>rješavanje imovinsko-pravnih odnosa, izradu tehničke i druge dokumentacije,</w:t>
      </w:r>
    </w:p>
    <w:p w14:paraId="5963FE4D" w14:textId="77777777" w:rsidR="00021038" w:rsidRPr="001427B5" w:rsidRDefault="00BE6C8A" w:rsidP="00D3171B">
      <w:pPr>
        <w:pStyle w:val="ListParagraph"/>
        <w:numPr>
          <w:ilvl w:val="0"/>
          <w:numId w:val="11"/>
        </w:numPr>
        <w:jc w:val="both"/>
        <w:rPr>
          <w:rFonts w:ascii="Garamond" w:hAnsi="Garamond"/>
          <w:sz w:val="24"/>
          <w:szCs w:val="24"/>
        </w:rPr>
      </w:pPr>
      <w:r w:rsidRPr="001427B5">
        <w:rPr>
          <w:rFonts w:ascii="Garamond" w:hAnsi="Garamond"/>
          <w:sz w:val="24"/>
          <w:szCs w:val="24"/>
        </w:rPr>
        <w:t>preduzimanje mjera zaštite kulturnog dobra i zaštite spomenika prirode koji bi mogli biti ugroženi radovima na pripremi zemljišta,</w:t>
      </w:r>
    </w:p>
    <w:p w14:paraId="6C1FAF81" w14:textId="77777777" w:rsidR="00021038" w:rsidRPr="00674A87" w:rsidRDefault="00BE6C8A" w:rsidP="005C77E5">
      <w:pPr>
        <w:pStyle w:val="ListParagraph"/>
        <w:numPr>
          <w:ilvl w:val="0"/>
          <w:numId w:val="11"/>
        </w:numPr>
        <w:jc w:val="both"/>
        <w:rPr>
          <w:rFonts w:ascii="Garamond" w:hAnsi="Garamond"/>
          <w:sz w:val="24"/>
          <w:szCs w:val="24"/>
        </w:rPr>
        <w:sectPr w:rsidR="00021038" w:rsidRPr="00674A87" w:rsidSect="00031F49">
          <w:pgSz w:w="12240" w:h="15840"/>
          <w:pgMar w:top="780" w:right="1320" w:bottom="1180" w:left="1340" w:header="426" w:footer="998" w:gutter="0"/>
          <w:cols w:space="720"/>
        </w:sectPr>
      </w:pPr>
      <w:r w:rsidRPr="001427B5">
        <w:rPr>
          <w:rFonts w:ascii="Garamond" w:hAnsi="Garamond"/>
          <w:sz w:val="24"/>
          <w:szCs w:val="24"/>
        </w:rPr>
        <w:t>rušenje postojećih objekata i uređaja i uklanjanje materijala, premještanje postojećih nadzemnih i podzemnih instalacija, kao i preduzimanje mjera za zaštitu postojeće infrastrukture koja bi mogla biti ugrožena radovima na pripremi zemljišta.</w:t>
      </w:r>
    </w:p>
    <w:p w14:paraId="169CD869" w14:textId="77777777" w:rsidR="00021038" w:rsidRPr="001427B5" w:rsidRDefault="00BE6C8A" w:rsidP="005C77E5">
      <w:pPr>
        <w:jc w:val="both"/>
        <w:rPr>
          <w:rFonts w:ascii="Garamond" w:hAnsi="Garamond"/>
          <w:sz w:val="24"/>
          <w:szCs w:val="24"/>
        </w:rPr>
      </w:pPr>
      <w:r w:rsidRPr="001427B5">
        <w:rPr>
          <w:rFonts w:ascii="Garamond" w:hAnsi="Garamond"/>
          <w:sz w:val="24"/>
          <w:szCs w:val="24"/>
        </w:rPr>
        <w:lastRenderedPageBreak/>
        <w:t>Shodno članu 60 Zakona, komunalno opremanje građevinskog zemljišta obuhvata građenje objekata i uređaja komunalne infrastrukture i to:</w:t>
      </w:r>
    </w:p>
    <w:p w14:paraId="1A26E107" w14:textId="77777777" w:rsidR="00021038" w:rsidRPr="001427B5" w:rsidRDefault="00BE6C8A" w:rsidP="0049083A">
      <w:pPr>
        <w:pStyle w:val="ListParagraph"/>
        <w:numPr>
          <w:ilvl w:val="0"/>
          <w:numId w:val="12"/>
        </w:numPr>
        <w:jc w:val="both"/>
        <w:rPr>
          <w:rFonts w:ascii="Garamond" w:hAnsi="Garamond"/>
          <w:sz w:val="24"/>
          <w:szCs w:val="24"/>
        </w:rPr>
      </w:pPr>
      <w:r w:rsidRPr="001427B5">
        <w:rPr>
          <w:rFonts w:ascii="Garamond" w:hAnsi="Garamond"/>
          <w:sz w:val="24"/>
          <w:szCs w:val="24"/>
        </w:rPr>
        <w:t>pristupnih puteva i ulica u naselju, javne rasvjete, objekata i uređaja za javno vodosnabdjevanje i upravljanje komunalnim otpadnim i atmosferskim vodama, do priključka na parcelu uključujući i priključak,</w:t>
      </w:r>
    </w:p>
    <w:p w14:paraId="60939BD0" w14:textId="77777777" w:rsidR="00021038" w:rsidRPr="001427B5" w:rsidRDefault="00BE6C8A" w:rsidP="0049083A">
      <w:pPr>
        <w:pStyle w:val="ListParagraph"/>
        <w:numPr>
          <w:ilvl w:val="0"/>
          <w:numId w:val="12"/>
        </w:numPr>
        <w:jc w:val="both"/>
        <w:rPr>
          <w:rFonts w:ascii="Garamond" w:hAnsi="Garamond"/>
          <w:sz w:val="24"/>
          <w:szCs w:val="24"/>
        </w:rPr>
      </w:pPr>
      <w:r w:rsidRPr="001427B5">
        <w:rPr>
          <w:rFonts w:ascii="Garamond" w:hAnsi="Garamond"/>
          <w:sz w:val="24"/>
          <w:szCs w:val="24"/>
        </w:rPr>
        <w:t>nadvožnjaka, podvožnjaka, mostova, pješačkih prolaza, pločnika, trgova, skverova i javnih</w:t>
      </w:r>
      <w:r w:rsidR="0049083A" w:rsidRPr="001427B5">
        <w:rPr>
          <w:rFonts w:ascii="Garamond" w:hAnsi="Garamond"/>
          <w:sz w:val="24"/>
          <w:szCs w:val="24"/>
        </w:rPr>
        <w:t xml:space="preserve"> </w:t>
      </w:r>
      <w:r w:rsidRPr="001427B5">
        <w:rPr>
          <w:rFonts w:ascii="Garamond" w:hAnsi="Garamond"/>
          <w:sz w:val="24"/>
          <w:szCs w:val="24"/>
        </w:rPr>
        <w:t>parkirališta u naselju,</w:t>
      </w:r>
    </w:p>
    <w:p w14:paraId="19CD6557" w14:textId="77777777" w:rsidR="00021038" w:rsidRPr="001427B5" w:rsidRDefault="00BE6C8A" w:rsidP="0049083A">
      <w:pPr>
        <w:pStyle w:val="ListParagraph"/>
        <w:numPr>
          <w:ilvl w:val="0"/>
          <w:numId w:val="12"/>
        </w:numPr>
        <w:jc w:val="both"/>
        <w:rPr>
          <w:rFonts w:ascii="Garamond" w:hAnsi="Garamond"/>
          <w:sz w:val="24"/>
          <w:szCs w:val="24"/>
        </w:rPr>
      </w:pPr>
      <w:r w:rsidRPr="001427B5">
        <w:rPr>
          <w:rFonts w:ascii="Garamond" w:hAnsi="Garamond"/>
          <w:sz w:val="24"/>
          <w:szCs w:val="24"/>
        </w:rPr>
        <w:t>javnih zelenih površina u naselju, blokovskog zelenila na javnim površinama, terena za</w:t>
      </w:r>
      <w:r w:rsidR="0049083A" w:rsidRPr="001427B5">
        <w:rPr>
          <w:rFonts w:ascii="Garamond" w:hAnsi="Garamond"/>
          <w:sz w:val="24"/>
          <w:szCs w:val="24"/>
        </w:rPr>
        <w:t xml:space="preserve"> </w:t>
      </w:r>
      <w:r w:rsidRPr="001427B5">
        <w:rPr>
          <w:rFonts w:ascii="Garamond" w:hAnsi="Garamond"/>
          <w:sz w:val="24"/>
          <w:szCs w:val="24"/>
        </w:rPr>
        <w:t>rekreaciju, dječijih igrališta, parkova, pješačkih staza i travnjaka, biciklističkih staza,</w:t>
      </w:r>
    </w:p>
    <w:p w14:paraId="77B567DC" w14:textId="77777777" w:rsidR="007B2DA8" w:rsidRPr="001427B5" w:rsidRDefault="00BE6C8A" w:rsidP="007B2DA8">
      <w:pPr>
        <w:pStyle w:val="ListParagraph"/>
        <w:numPr>
          <w:ilvl w:val="0"/>
          <w:numId w:val="12"/>
        </w:numPr>
        <w:jc w:val="both"/>
        <w:rPr>
          <w:rFonts w:ascii="Garamond" w:hAnsi="Garamond"/>
          <w:sz w:val="24"/>
          <w:szCs w:val="24"/>
        </w:rPr>
      </w:pPr>
      <w:r w:rsidRPr="001427B5">
        <w:rPr>
          <w:rFonts w:ascii="Garamond" w:hAnsi="Garamond"/>
          <w:sz w:val="24"/>
          <w:szCs w:val="24"/>
        </w:rPr>
        <w:t>objekata za odlaganje i obradu komunalnog i građevinskog neopasnog otpada,</w:t>
      </w:r>
      <w:r w:rsidR="007B2DA8" w:rsidRPr="001427B5">
        <w:rPr>
          <w:rFonts w:ascii="Garamond" w:hAnsi="Garamond"/>
          <w:sz w:val="24"/>
          <w:szCs w:val="24"/>
        </w:rPr>
        <w:t xml:space="preserve"> </w:t>
      </w:r>
    </w:p>
    <w:p w14:paraId="055E580A" w14:textId="77777777" w:rsidR="00021038" w:rsidRPr="001427B5" w:rsidRDefault="00BE6C8A" w:rsidP="007B2DA8">
      <w:pPr>
        <w:pStyle w:val="ListParagraph"/>
        <w:numPr>
          <w:ilvl w:val="0"/>
          <w:numId w:val="12"/>
        </w:numPr>
        <w:jc w:val="both"/>
        <w:rPr>
          <w:rFonts w:ascii="Garamond" w:hAnsi="Garamond"/>
          <w:sz w:val="24"/>
          <w:szCs w:val="24"/>
        </w:rPr>
      </w:pPr>
      <w:r w:rsidRPr="001427B5">
        <w:rPr>
          <w:rFonts w:ascii="Garamond" w:hAnsi="Garamond"/>
          <w:sz w:val="24"/>
          <w:szCs w:val="24"/>
        </w:rPr>
        <w:t>skloništa za zbrinjavanje napuštenih i izgubljenih životinja,</w:t>
      </w:r>
    </w:p>
    <w:p w14:paraId="0F642784" w14:textId="77777777" w:rsidR="00021038" w:rsidRPr="001427B5" w:rsidRDefault="00BE6C8A" w:rsidP="0049083A">
      <w:pPr>
        <w:pStyle w:val="ListParagraph"/>
        <w:numPr>
          <w:ilvl w:val="0"/>
          <w:numId w:val="12"/>
        </w:numPr>
        <w:jc w:val="both"/>
        <w:rPr>
          <w:rFonts w:ascii="Garamond" w:hAnsi="Garamond"/>
          <w:sz w:val="24"/>
          <w:szCs w:val="24"/>
        </w:rPr>
      </w:pPr>
      <w:r w:rsidRPr="001427B5">
        <w:rPr>
          <w:rFonts w:ascii="Garamond" w:hAnsi="Garamond"/>
          <w:sz w:val="24"/>
          <w:szCs w:val="24"/>
        </w:rPr>
        <w:t>javnih toaleta,</w:t>
      </w:r>
    </w:p>
    <w:p w14:paraId="104CA90E" w14:textId="77777777" w:rsidR="00021038" w:rsidRPr="001427B5" w:rsidRDefault="00BE6C8A" w:rsidP="0049083A">
      <w:pPr>
        <w:pStyle w:val="ListParagraph"/>
        <w:numPr>
          <w:ilvl w:val="0"/>
          <w:numId w:val="12"/>
        </w:numPr>
        <w:jc w:val="both"/>
        <w:rPr>
          <w:rFonts w:ascii="Garamond" w:hAnsi="Garamond"/>
          <w:sz w:val="24"/>
          <w:szCs w:val="24"/>
        </w:rPr>
      </w:pPr>
      <w:r w:rsidRPr="001427B5">
        <w:rPr>
          <w:rFonts w:ascii="Garamond" w:hAnsi="Garamond"/>
          <w:sz w:val="24"/>
          <w:szCs w:val="24"/>
        </w:rPr>
        <w:t>drugih komunalnih objekata i instalacija utvrđenih zakonom i propisom jedinice lokalne samouprave kojim se uređuju komunalne djelatnosti, a obuhvataju komunalne djelatnosti zajedničke komunalne potrošnje i</w:t>
      </w:r>
    </w:p>
    <w:p w14:paraId="67FE371B" w14:textId="77777777" w:rsidR="00021038" w:rsidRPr="001427B5" w:rsidRDefault="00BE6C8A" w:rsidP="007B2DA8">
      <w:pPr>
        <w:pStyle w:val="ListParagraph"/>
        <w:numPr>
          <w:ilvl w:val="0"/>
          <w:numId w:val="12"/>
        </w:numPr>
        <w:jc w:val="both"/>
        <w:rPr>
          <w:rFonts w:ascii="Garamond" w:hAnsi="Garamond"/>
          <w:sz w:val="24"/>
          <w:szCs w:val="24"/>
        </w:rPr>
      </w:pPr>
      <w:r w:rsidRPr="001427B5">
        <w:rPr>
          <w:rFonts w:ascii="Garamond" w:hAnsi="Garamond"/>
          <w:sz w:val="24"/>
          <w:szCs w:val="24"/>
        </w:rPr>
        <w:t>priključaka komunalnih instalacija čija funkcija može biti od značaja u uslovima nastanka</w:t>
      </w:r>
      <w:r w:rsidR="007B2DA8" w:rsidRPr="001427B5">
        <w:rPr>
          <w:rFonts w:ascii="Garamond" w:hAnsi="Garamond"/>
          <w:sz w:val="24"/>
          <w:szCs w:val="24"/>
        </w:rPr>
        <w:t xml:space="preserve"> </w:t>
      </w:r>
      <w:r w:rsidRPr="001427B5">
        <w:rPr>
          <w:rFonts w:ascii="Garamond" w:hAnsi="Garamond"/>
          <w:sz w:val="24"/>
          <w:szCs w:val="24"/>
        </w:rPr>
        <w:t>vanredne situacije ili elementarnih nepogoda.</w:t>
      </w:r>
    </w:p>
    <w:p w14:paraId="1E94E96B" w14:textId="77777777" w:rsidR="00021038" w:rsidRPr="001427B5" w:rsidRDefault="00021038" w:rsidP="005C77E5">
      <w:pPr>
        <w:jc w:val="both"/>
        <w:rPr>
          <w:rFonts w:ascii="Garamond" w:hAnsi="Garamond"/>
          <w:sz w:val="24"/>
          <w:szCs w:val="24"/>
        </w:rPr>
      </w:pPr>
    </w:p>
    <w:p w14:paraId="51CB62D8" w14:textId="77777777" w:rsidR="00021038" w:rsidRPr="001427B5" w:rsidRDefault="00BE6C8A" w:rsidP="005C77E5">
      <w:pPr>
        <w:jc w:val="both"/>
        <w:rPr>
          <w:rFonts w:ascii="Garamond" w:hAnsi="Garamond"/>
          <w:b/>
          <w:bCs/>
          <w:sz w:val="24"/>
          <w:szCs w:val="24"/>
        </w:rPr>
      </w:pPr>
      <w:r w:rsidRPr="001427B5">
        <w:rPr>
          <w:rFonts w:ascii="Garamond" w:hAnsi="Garamond"/>
          <w:b/>
          <w:bCs/>
          <w:sz w:val="24"/>
          <w:szCs w:val="24"/>
        </w:rPr>
        <w:t>RASHODI ZA USLUGE</w:t>
      </w:r>
    </w:p>
    <w:p w14:paraId="029BE26C" w14:textId="77777777" w:rsidR="00021038" w:rsidRPr="001427B5" w:rsidRDefault="00021038" w:rsidP="005C77E5">
      <w:pPr>
        <w:jc w:val="both"/>
        <w:rPr>
          <w:rFonts w:ascii="Garamond" w:hAnsi="Garamond"/>
          <w:sz w:val="24"/>
          <w:szCs w:val="24"/>
        </w:rPr>
      </w:pPr>
    </w:p>
    <w:p w14:paraId="3149F691" w14:textId="77777777" w:rsidR="00021038" w:rsidRPr="001427B5" w:rsidRDefault="00BE6C8A" w:rsidP="007B2DA8">
      <w:pPr>
        <w:pStyle w:val="ListParagraph"/>
        <w:numPr>
          <w:ilvl w:val="0"/>
          <w:numId w:val="13"/>
        </w:numPr>
        <w:jc w:val="both"/>
        <w:rPr>
          <w:rFonts w:ascii="Garamond" w:hAnsi="Garamond"/>
          <w:b/>
          <w:bCs/>
          <w:sz w:val="24"/>
          <w:szCs w:val="24"/>
        </w:rPr>
      </w:pPr>
      <w:r w:rsidRPr="001427B5">
        <w:rPr>
          <w:rFonts w:ascii="Garamond" w:hAnsi="Garamond"/>
          <w:b/>
          <w:bCs/>
          <w:sz w:val="24"/>
          <w:szCs w:val="24"/>
        </w:rPr>
        <w:t>Projekti</w:t>
      </w:r>
    </w:p>
    <w:p w14:paraId="7D84EE65" w14:textId="324F44C6" w:rsidR="00021038" w:rsidRPr="001427B5" w:rsidRDefault="003F70CB" w:rsidP="007B2DA8">
      <w:pPr>
        <w:pStyle w:val="ListParagraph"/>
        <w:numPr>
          <w:ilvl w:val="0"/>
          <w:numId w:val="14"/>
        </w:numPr>
        <w:jc w:val="both"/>
        <w:rPr>
          <w:rFonts w:ascii="Garamond" w:hAnsi="Garamond"/>
          <w:sz w:val="24"/>
          <w:szCs w:val="24"/>
        </w:rPr>
      </w:pPr>
      <w:r w:rsidRPr="003F70CB">
        <w:rPr>
          <w:rFonts w:ascii="Garamond" w:hAnsi="Garamond"/>
          <w:sz w:val="24"/>
          <w:szCs w:val="24"/>
        </w:rPr>
        <w:t>Revizija GP Ržaničkog mosta na rijeku Cijevnu</w:t>
      </w:r>
      <w:r w:rsidR="00031F49">
        <w:rPr>
          <w:rFonts w:ascii="Garamond" w:hAnsi="Garamond"/>
          <w:sz w:val="24"/>
          <w:szCs w:val="24"/>
        </w:rPr>
        <w:t xml:space="preserve"> </w:t>
      </w:r>
      <w:r>
        <w:rPr>
          <w:rFonts w:ascii="Garamond" w:hAnsi="Garamond"/>
          <w:sz w:val="24"/>
          <w:szCs w:val="24"/>
        </w:rPr>
        <w:t>.........................</w:t>
      </w:r>
      <w:r w:rsidR="001D4EA7" w:rsidRPr="001427B5">
        <w:rPr>
          <w:rFonts w:ascii="Garamond" w:hAnsi="Garamond"/>
          <w:sz w:val="24"/>
          <w:szCs w:val="24"/>
        </w:rPr>
        <w:t>.</w:t>
      </w:r>
      <w:r w:rsidR="007B2DA8" w:rsidRPr="001427B5">
        <w:rPr>
          <w:rFonts w:ascii="Garamond" w:hAnsi="Garamond"/>
          <w:sz w:val="24"/>
          <w:szCs w:val="24"/>
        </w:rPr>
        <w:t>...................................</w:t>
      </w:r>
      <w:r w:rsidR="001D4EA7" w:rsidRPr="001427B5">
        <w:rPr>
          <w:rFonts w:ascii="Garamond" w:hAnsi="Garamond"/>
          <w:sz w:val="24"/>
          <w:szCs w:val="24"/>
        </w:rPr>
        <w:t>.</w:t>
      </w:r>
      <w:r>
        <w:rPr>
          <w:rFonts w:ascii="Garamond" w:hAnsi="Garamond"/>
          <w:sz w:val="24"/>
          <w:szCs w:val="24"/>
        </w:rPr>
        <w:t>..</w:t>
      </w:r>
      <w:r w:rsidR="001D4EA7" w:rsidRPr="001427B5">
        <w:rPr>
          <w:rFonts w:ascii="Garamond" w:hAnsi="Garamond"/>
          <w:sz w:val="24"/>
          <w:szCs w:val="24"/>
        </w:rPr>
        <w:t>.</w:t>
      </w:r>
      <w:r w:rsidR="007B2DA8" w:rsidRPr="001427B5">
        <w:rPr>
          <w:rFonts w:ascii="Garamond" w:hAnsi="Garamond"/>
          <w:sz w:val="24"/>
          <w:szCs w:val="24"/>
        </w:rPr>
        <w:t xml:space="preserve"> </w:t>
      </w:r>
      <w:r>
        <w:rPr>
          <w:rFonts w:ascii="Garamond" w:hAnsi="Garamond"/>
          <w:sz w:val="24"/>
          <w:szCs w:val="24"/>
        </w:rPr>
        <w:t>7</w:t>
      </w:r>
      <w:r w:rsidR="00BE6C8A" w:rsidRPr="001427B5">
        <w:rPr>
          <w:rFonts w:ascii="Garamond" w:hAnsi="Garamond"/>
          <w:sz w:val="24"/>
          <w:szCs w:val="24"/>
        </w:rPr>
        <w:t>.000,00€</w:t>
      </w:r>
    </w:p>
    <w:p w14:paraId="6FBA81BD" w14:textId="77777777" w:rsidR="004553AC" w:rsidRPr="001427B5" w:rsidRDefault="004553AC" w:rsidP="007B2DA8">
      <w:pPr>
        <w:pStyle w:val="ListParagraph"/>
        <w:numPr>
          <w:ilvl w:val="0"/>
          <w:numId w:val="14"/>
        </w:numPr>
        <w:jc w:val="both"/>
        <w:rPr>
          <w:rFonts w:ascii="Garamond" w:hAnsi="Garamond"/>
          <w:sz w:val="24"/>
          <w:szCs w:val="24"/>
        </w:rPr>
      </w:pPr>
      <w:r w:rsidRPr="001427B5">
        <w:rPr>
          <w:rFonts w:ascii="Garamond" w:hAnsi="Garamond"/>
          <w:sz w:val="24"/>
          <w:szCs w:val="24"/>
        </w:rPr>
        <w:t>Izrada glavnog projekta objekta Opštine Tuzi</w:t>
      </w:r>
      <w:r w:rsidR="0065516A" w:rsidRPr="001427B5">
        <w:rPr>
          <w:rFonts w:ascii="Garamond" w:hAnsi="Garamond"/>
          <w:sz w:val="24"/>
          <w:szCs w:val="24"/>
        </w:rPr>
        <w:t xml:space="preserve"> </w:t>
      </w:r>
      <w:r w:rsidRPr="001427B5">
        <w:rPr>
          <w:rFonts w:ascii="Garamond" w:hAnsi="Garamond"/>
          <w:sz w:val="24"/>
          <w:szCs w:val="24"/>
        </w:rPr>
        <w:t>.................................................</w:t>
      </w:r>
      <w:r w:rsidR="0065516A" w:rsidRPr="001427B5">
        <w:rPr>
          <w:rFonts w:ascii="Garamond" w:hAnsi="Garamond"/>
          <w:sz w:val="24"/>
          <w:szCs w:val="24"/>
        </w:rPr>
        <w:t>............</w:t>
      </w:r>
      <w:r w:rsidRPr="001427B5">
        <w:rPr>
          <w:rFonts w:ascii="Garamond" w:hAnsi="Garamond"/>
          <w:sz w:val="24"/>
          <w:szCs w:val="24"/>
        </w:rPr>
        <w:t>......</w:t>
      </w:r>
      <w:r w:rsidR="0065516A" w:rsidRPr="001427B5">
        <w:rPr>
          <w:rFonts w:ascii="Garamond" w:hAnsi="Garamond"/>
          <w:sz w:val="24"/>
          <w:szCs w:val="24"/>
        </w:rPr>
        <w:t xml:space="preserve"> </w:t>
      </w:r>
      <w:r w:rsidRPr="001427B5">
        <w:rPr>
          <w:rFonts w:ascii="Garamond" w:hAnsi="Garamond"/>
          <w:sz w:val="24"/>
          <w:szCs w:val="24"/>
        </w:rPr>
        <w:t>30.000,00€</w:t>
      </w:r>
    </w:p>
    <w:p w14:paraId="611022F9" w14:textId="77777777" w:rsidR="004553AC" w:rsidRPr="001427B5" w:rsidRDefault="004553AC" w:rsidP="007B2DA8">
      <w:pPr>
        <w:pStyle w:val="ListParagraph"/>
        <w:numPr>
          <w:ilvl w:val="0"/>
          <w:numId w:val="14"/>
        </w:numPr>
        <w:jc w:val="both"/>
        <w:rPr>
          <w:rFonts w:ascii="Garamond" w:hAnsi="Garamond"/>
          <w:sz w:val="24"/>
          <w:szCs w:val="24"/>
        </w:rPr>
      </w:pPr>
      <w:r w:rsidRPr="001427B5">
        <w:rPr>
          <w:rFonts w:ascii="Garamond" w:hAnsi="Garamond"/>
          <w:sz w:val="24"/>
          <w:szCs w:val="24"/>
        </w:rPr>
        <w:t>Revizija glavnog projekta objekta Opštine Tuzi</w:t>
      </w:r>
      <w:r w:rsidR="0065516A" w:rsidRPr="001427B5">
        <w:rPr>
          <w:rFonts w:ascii="Garamond" w:hAnsi="Garamond"/>
          <w:sz w:val="24"/>
          <w:szCs w:val="24"/>
        </w:rPr>
        <w:t xml:space="preserve"> </w:t>
      </w:r>
      <w:r w:rsidRPr="001427B5">
        <w:rPr>
          <w:rFonts w:ascii="Garamond" w:hAnsi="Garamond"/>
          <w:sz w:val="24"/>
          <w:szCs w:val="24"/>
        </w:rPr>
        <w:t>..............................................</w:t>
      </w:r>
      <w:r w:rsidR="0065516A" w:rsidRPr="001427B5">
        <w:rPr>
          <w:rFonts w:ascii="Garamond" w:hAnsi="Garamond"/>
          <w:sz w:val="24"/>
          <w:szCs w:val="24"/>
        </w:rPr>
        <w:t>...........</w:t>
      </w:r>
      <w:r w:rsidRPr="001427B5">
        <w:rPr>
          <w:rFonts w:ascii="Garamond" w:hAnsi="Garamond"/>
          <w:sz w:val="24"/>
          <w:szCs w:val="24"/>
        </w:rPr>
        <w:t>.........</w:t>
      </w:r>
      <w:r w:rsidR="0065516A" w:rsidRPr="001427B5">
        <w:rPr>
          <w:rFonts w:ascii="Garamond" w:hAnsi="Garamond"/>
          <w:sz w:val="24"/>
          <w:szCs w:val="24"/>
        </w:rPr>
        <w:t xml:space="preserve"> </w:t>
      </w:r>
      <w:r w:rsidRPr="001427B5">
        <w:rPr>
          <w:rFonts w:ascii="Garamond" w:hAnsi="Garamond"/>
          <w:sz w:val="24"/>
          <w:szCs w:val="24"/>
        </w:rPr>
        <w:t>7.000,00€</w:t>
      </w:r>
    </w:p>
    <w:p w14:paraId="431A9947" w14:textId="77777777" w:rsidR="004553AC" w:rsidRPr="001427B5" w:rsidRDefault="004553AC" w:rsidP="007B2DA8">
      <w:pPr>
        <w:pStyle w:val="ListParagraph"/>
        <w:numPr>
          <w:ilvl w:val="0"/>
          <w:numId w:val="14"/>
        </w:numPr>
        <w:jc w:val="both"/>
        <w:rPr>
          <w:rFonts w:ascii="Garamond" w:hAnsi="Garamond"/>
          <w:sz w:val="24"/>
          <w:szCs w:val="24"/>
        </w:rPr>
      </w:pPr>
      <w:r w:rsidRPr="001427B5">
        <w:rPr>
          <w:rFonts w:ascii="Garamond" w:hAnsi="Garamond"/>
          <w:sz w:val="24"/>
          <w:szCs w:val="24"/>
        </w:rPr>
        <w:t xml:space="preserve">Izrada glavnog projekta </w:t>
      </w:r>
      <w:r w:rsidR="00FE7605">
        <w:rPr>
          <w:rFonts w:ascii="Garamond" w:hAnsi="Garamond"/>
          <w:sz w:val="24"/>
          <w:szCs w:val="24"/>
        </w:rPr>
        <w:t xml:space="preserve">i revizija </w:t>
      </w:r>
      <w:r w:rsidRPr="001427B5">
        <w:rPr>
          <w:rFonts w:ascii="Garamond" w:hAnsi="Garamond"/>
          <w:sz w:val="24"/>
          <w:szCs w:val="24"/>
        </w:rPr>
        <w:t xml:space="preserve">vodovodne mreže u </w:t>
      </w:r>
      <w:r w:rsidR="00FE7605">
        <w:rPr>
          <w:rFonts w:ascii="Garamond" w:hAnsi="Garamond"/>
          <w:sz w:val="24"/>
          <w:szCs w:val="24"/>
        </w:rPr>
        <w:t xml:space="preserve">MZ </w:t>
      </w:r>
      <w:r w:rsidRPr="001427B5">
        <w:rPr>
          <w:rFonts w:ascii="Garamond" w:hAnsi="Garamond"/>
          <w:sz w:val="24"/>
          <w:szCs w:val="24"/>
        </w:rPr>
        <w:t xml:space="preserve"> </w:t>
      </w:r>
      <w:r w:rsidR="00FE7605">
        <w:rPr>
          <w:rFonts w:ascii="Garamond" w:hAnsi="Garamond"/>
          <w:sz w:val="24"/>
          <w:szCs w:val="24"/>
        </w:rPr>
        <w:t>Zatrijebač............</w:t>
      </w:r>
      <w:r w:rsidRPr="001427B5">
        <w:rPr>
          <w:rFonts w:ascii="Garamond" w:hAnsi="Garamond"/>
          <w:sz w:val="24"/>
          <w:szCs w:val="24"/>
        </w:rPr>
        <w:t>.</w:t>
      </w:r>
      <w:r w:rsidR="00FE7605">
        <w:rPr>
          <w:rFonts w:ascii="Garamond" w:hAnsi="Garamond"/>
          <w:sz w:val="24"/>
          <w:szCs w:val="24"/>
        </w:rPr>
        <w:t>.</w:t>
      </w:r>
      <w:r w:rsidR="0065516A" w:rsidRPr="001427B5">
        <w:rPr>
          <w:rFonts w:ascii="Garamond" w:hAnsi="Garamond"/>
          <w:sz w:val="24"/>
          <w:szCs w:val="24"/>
        </w:rPr>
        <w:t>........</w:t>
      </w:r>
      <w:r w:rsidRPr="001427B5">
        <w:rPr>
          <w:rFonts w:ascii="Garamond" w:hAnsi="Garamond"/>
          <w:sz w:val="24"/>
          <w:szCs w:val="24"/>
        </w:rPr>
        <w:t>....</w:t>
      </w:r>
      <w:r w:rsidR="0065516A" w:rsidRPr="001427B5">
        <w:rPr>
          <w:rFonts w:ascii="Garamond" w:hAnsi="Garamond"/>
          <w:sz w:val="24"/>
          <w:szCs w:val="24"/>
        </w:rPr>
        <w:t xml:space="preserve"> </w:t>
      </w:r>
      <w:r w:rsidR="00FE7605">
        <w:rPr>
          <w:rFonts w:ascii="Garamond" w:hAnsi="Garamond"/>
          <w:sz w:val="24"/>
          <w:szCs w:val="24"/>
        </w:rPr>
        <w:t>2</w:t>
      </w:r>
      <w:r w:rsidRPr="001427B5">
        <w:rPr>
          <w:rFonts w:ascii="Garamond" w:hAnsi="Garamond"/>
          <w:sz w:val="24"/>
          <w:szCs w:val="24"/>
        </w:rPr>
        <w:t>5.000,00€</w:t>
      </w:r>
    </w:p>
    <w:p w14:paraId="6E770511" w14:textId="77777777" w:rsidR="00326EA0" w:rsidRPr="001427B5" w:rsidRDefault="00326EA0" w:rsidP="007B2DA8">
      <w:pPr>
        <w:pStyle w:val="ListParagraph"/>
        <w:numPr>
          <w:ilvl w:val="0"/>
          <w:numId w:val="14"/>
        </w:numPr>
        <w:jc w:val="both"/>
        <w:rPr>
          <w:rFonts w:ascii="Garamond" w:hAnsi="Garamond"/>
          <w:sz w:val="24"/>
          <w:szCs w:val="24"/>
        </w:rPr>
      </w:pPr>
      <w:r w:rsidRPr="001427B5">
        <w:rPr>
          <w:rFonts w:ascii="Garamond" w:hAnsi="Garamond"/>
          <w:sz w:val="24"/>
          <w:szCs w:val="24"/>
        </w:rPr>
        <w:t xml:space="preserve">Izrada </w:t>
      </w:r>
      <w:r w:rsidR="00FE7605">
        <w:rPr>
          <w:rFonts w:ascii="Garamond" w:hAnsi="Garamond"/>
          <w:sz w:val="24"/>
          <w:szCs w:val="24"/>
        </w:rPr>
        <w:t>glavnog projekta i revizija</w:t>
      </w:r>
      <w:r w:rsidRPr="001427B5">
        <w:rPr>
          <w:rFonts w:ascii="Garamond" w:hAnsi="Garamond"/>
          <w:sz w:val="24"/>
          <w:szCs w:val="24"/>
        </w:rPr>
        <w:t xml:space="preserve"> vodovodne mreže u MZ Ranxa e Sukes</w:t>
      </w:r>
      <w:r w:rsidR="0065516A" w:rsidRPr="001427B5">
        <w:rPr>
          <w:rFonts w:ascii="Garamond" w:hAnsi="Garamond"/>
          <w:sz w:val="24"/>
          <w:szCs w:val="24"/>
        </w:rPr>
        <w:t xml:space="preserve"> </w:t>
      </w:r>
      <w:r w:rsidRPr="001427B5">
        <w:rPr>
          <w:rFonts w:ascii="Garamond" w:hAnsi="Garamond"/>
          <w:sz w:val="24"/>
          <w:szCs w:val="24"/>
        </w:rPr>
        <w:t>.........</w:t>
      </w:r>
      <w:r w:rsidR="0065516A" w:rsidRPr="001427B5">
        <w:rPr>
          <w:rFonts w:ascii="Garamond" w:hAnsi="Garamond"/>
          <w:sz w:val="24"/>
          <w:szCs w:val="24"/>
        </w:rPr>
        <w:t>.......</w:t>
      </w:r>
      <w:r w:rsidRPr="001427B5">
        <w:rPr>
          <w:rFonts w:ascii="Garamond" w:hAnsi="Garamond"/>
          <w:sz w:val="24"/>
          <w:szCs w:val="24"/>
        </w:rPr>
        <w:t>..</w:t>
      </w:r>
      <w:r w:rsidR="0065516A" w:rsidRPr="001427B5">
        <w:rPr>
          <w:rFonts w:ascii="Garamond" w:hAnsi="Garamond"/>
          <w:sz w:val="24"/>
          <w:szCs w:val="24"/>
        </w:rPr>
        <w:t xml:space="preserve"> </w:t>
      </w:r>
      <w:r w:rsidRPr="001427B5">
        <w:rPr>
          <w:rFonts w:ascii="Garamond" w:hAnsi="Garamond"/>
          <w:sz w:val="24"/>
          <w:szCs w:val="24"/>
        </w:rPr>
        <w:t>2</w:t>
      </w:r>
      <w:r w:rsidR="00521049" w:rsidRPr="001427B5">
        <w:rPr>
          <w:rFonts w:ascii="Garamond" w:hAnsi="Garamond"/>
          <w:sz w:val="24"/>
          <w:szCs w:val="24"/>
        </w:rPr>
        <w:t>5</w:t>
      </w:r>
      <w:r w:rsidRPr="001427B5">
        <w:rPr>
          <w:rFonts w:ascii="Garamond" w:hAnsi="Garamond"/>
          <w:sz w:val="24"/>
          <w:szCs w:val="24"/>
        </w:rPr>
        <w:t>.000,00€</w:t>
      </w:r>
    </w:p>
    <w:p w14:paraId="670A59EE" w14:textId="77777777" w:rsidR="00326EA0" w:rsidRDefault="00326EA0" w:rsidP="007B2DA8">
      <w:pPr>
        <w:pStyle w:val="ListParagraph"/>
        <w:numPr>
          <w:ilvl w:val="0"/>
          <w:numId w:val="14"/>
        </w:numPr>
        <w:jc w:val="both"/>
        <w:rPr>
          <w:rFonts w:ascii="Garamond" w:hAnsi="Garamond"/>
          <w:sz w:val="24"/>
          <w:szCs w:val="24"/>
        </w:rPr>
      </w:pPr>
      <w:r w:rsidRPr="001427B5">
        <w:rPr>
          <w:rFonts w:ascii="Garamond" w:hAnsi="Garamond"/>
          <w:sz w:val="24"/>
          <w:szCs w:val="24"/>
        </w:rPr>
        <w:t xml:space="preserve">Izrada </w:t>
      </w:r>
      <w:r w:rsidR="00FE7605">
        <w:rPr>
          <w:rFonts w:ascii="Garamond" w:hAnsi="Garamond"/>
          <w:sz w:val="24"/>
          <w:szCs w:val="24"/>
        </w:rPr>
        <w:t>glavnog projekta i revizija</w:t>
      </w:r>
      <w:r w:rsidR="00FE7605" w:rsidRPr="001427B5">
        <w:rPr>
          <w:rFonts w:ascii="Garamond" w:hAnsi="Garamond"/>
          <w:sz w:val="24"/>
          <w:szCs w:val="24"/>
        </w:rPr>
        <w:t xml:space="preserve"> </w:t>
      </w:r>
      <w:r w:rsidRPr="001427B5">
        <w:rPr>
          <w:rFonts w:ascii="Garamond" w:hAnsi="Garamond"/>
          <w:sz w:val="24"/>
          <w:szCs w:val="24"/>
        </w:rPr>
        <w:t>vodovodne mreže u MZ Krševo</w:t>
      </w:r>
      <w:r w:rsidR="0065516A" w:rsidRPr="001427B5">
        <w:rPr>
          <w:rFonts w:ascii="Garamond" w:hAnsi="Garamond"/>
          <w:sz w:val="24"/>
          <w:szCs w:val="24"/>
        </w:rPr>
        <w:t xml:space="preserve"> </w:t>
      </w:r>
      <w:r w:rsidRPr="001427B5">
        <w:rPr>
          <w:rFonts w:ascii="Garamond" w:hAnsi="Garamond"/>
          <w:sz w:val="24"/>
          <w:szCs w:val="24"/>
        </w:rPr>
        <w:t>....................</w:t>
      </w:r>
      <w:r w:rsidR="0065516A" w:rsidRPr="001427B5">
        <w:rPr>
          <w:rFonts w:ascii="Garamond" w:hAnsi="Garamond"/>
          <w:sz w:val="24"/>
          <w:szCs w:val="24"/>
        </w:rPr>
        <w:t>......</w:t>
      </w:r>
      <w:r w:rsidRPr="001427B5">
        <w:rPr>
          <w:rFonts w:ascii="Garamond" w:hAnsi="Garamond"/>
          <w:sz w:val="24"/>
          <w:szCs w:val="24"/>
        </w:rPr>
        <w:t>....</w:t>
      </w:r>
      <w:r w:rsidR="0065516A" w:rsidRPr="001427B5">
        <w:rPr>
          <w:rFonts w:ascii="Garamond" w:hAnsi="Garamond"/>
          <w:sz w:val="24"/>
          <w:szCs w:val="24"/>
        </w:rPr>
        <w:t xml:space="preserve"> </w:t>
      </w:r>
      <w:r w:rsidRPr="001427B5">
        <w:rPr>
          <w:rFonts w:ascii="Garamond" w:hAnsi="Garamond"/>
          <w:sz w:val="24"/>
          <w:szCs w:val="24"/>
        </w:rPr>
        <w:t>2</w:t>
      </w:r>
      <w:r w:rsidR="00521049" w:rsidRPr="001427B5">
        <w:rPr>
          <w:rFonts w:ascii="Garamond" w:hAnsi="Garamond"/>
          <w:sz w:val="24"/>
          <w:szCs w:val="24"/>
        </w:rPr>
        <w:t>5</w:t>
      </w:r>
      <w:r w:rsidRPr="001427B5">
        <w:rPr>
          <w:rFonts w:ascii="Garamond" w:hAnsi="Garamond"/>
          <w:sz w:val="24"/>
          <w:szCs w:val="24"/>
        </w:rPr>
        <w:t>.000,00€</w:t>
      </w:r>
    </w:p>
    <w:p w14:paraId="1328E9F0" w14:textId="77777777" w:rsidR="00FE7605" w:rsidRDefault="00FE7605" w:rsidP="00FE7605">
      <w:pPr>
        <w:pStyle w:val="ListParagraph"/>
        <w:numPr>
          <w:ilvl w:val="0"/>
          <w:numId w:val="14"/>
        </w:numPr>
        <w:jc w:val="both"/>
        <w:rPr>
          <w:rFonts w:ascii="Garamond" w:hAnsi="Garamond"/>
          <w:sz w:val="24"/>
          <w:szCs w:val="24"/>
        </w:rPr>
      </w:pPr>
      <w:r w:rsidRPr="001427B5">
        <w:rPr>
          <w:rFonts w:ascii="Garamond" w:hAnsi="Garamond"/>
          <w:sz w:val="24"/>
          <w:szCs w:val="24"/>
        </w:rPr>
        <w:t xml:space="preserve">Izrada </w:t>
      </w:r>
      <w:r>
        <w:rPr>
          <w:rFonts w:ascii="Garamond" w:hAnsi="Garamond"/>
          <w:sz w:val="24"/>
          <w:szCs w:val="24"/>
        </w:rPr>
        <w:t>glavnog projekta i revizija</w:t>
      </w:r>
      <w:r w:rsidRPr="001427B5">
        <w:rPr>
          <w:rFonts w:ascii="Garamond" w:hAnsi="Garamond"/>
          <w:sz w:val="24"/>
          <w:szCs w:val="24"/>
        </w:rPr>
        <w:t xml:space="preserve"> </w:t>
      </w:r>
      <w:r>
        <w:rPr>
          <w:rFonts w:ascii="Garamond" w:hAnsi="Garamond"/>
          <w:sz w:val="24"/>
          <w:szCs w:val="24"/>
        </w:rPr>
        <w:t>vodovodne mreže Skorać-Stari Traboin...............</w:t>
      </w:r>
      <w:r w:rsidRPr="001427B5">
        <w:rPr>
          <w:rFonts w:ascii="Garamond" w:hAnsi="Garamond"/>
          <w:sz w:val="24"/>
          <w:szCs w:val="24"/>
        </w:rPr>
        <w:t>.... 2</w:t>
      </w:r>
      <w:r>
        <w:rPr>
          <w:rFonts w:ascii="Garamond" w:hAnsi="Garamond"/>
          <w:sz w:val="24"/>
          <w:szCs w:val="24"/>
        </w:rPr>
        <w:t>0</w:t>
      </w:r>
      <w:r w:rsidRPr="001427B5">
        <w:rPr>
          <w:rFonts w:ascii="Garamond" w:hAnsi="Garamond"/>
          <w:sz w:val="24"/>
          <w:szCs w:val="24"/>
        </w:rPr>
        <w:t>.000,00€</w:t>
      </w:r>
    </w:p>
    <w:p w14:paraId="23A353F0" w14:textId="77777777" w:rsidR="00FE7605" w:rsidRDefault="00FE7605" w:rsidP="00FE7605">
      <w:pPr>
        <w:pStyle w:val="ListParagraph"/>
        <w:numPr>
          <w:ilvl w:val="0"/>
          <w:numId w:val="14"/>
        </w:numPr>
        <w:jc w:val="both"/>
        <w:rPr>
          <w:rFonts w:ascii="Garamond" w:hAnsi="Garamond"/>
          <w:sz w:val="24"/>
          <w:szCs w:val="24"/>
        </w:rPr>
      </w:pPr>
      <w:r w:rsidRPr="001427B5">
        <w:rPr>
          <w:rFonts w:ascii="Garamond" w:hAnsi="Garamond"/>
          <w:sz w:val="24"/>
          <w:szCs w:val="24"/>
        </w:rPr>
        <w:t xml:space="preserve">Izrada glavnog projekta </w:t>
      </w:r>
      <w:r>
        <w:rPr>
          <w:rFonts w:ascii="Garamond" w:hAnsi="Garamond"/>
          <w:sz w:val="24"/>
          <w:szCs w:val="24"/>
        </w:rPr>
        <w:t>trga i parka kod gimnazije</w:t>
      </w:r>
      <w:r w:rsidRPr="001427B5">
        <w:rPr>
          <w:rFonts w:ascii="Garamond" w:hAnsi="Garamond"/>
          <w:sz w:val="24"/>
          <w:szCs w:val="24"/>
        </w:rPr>
        <w:t xml:space="preserve"> </w:t>
      </w:r>
      <w:r>
        <w:rPr>
          <w:rFonts w:ascii="Garamond" w:hAnsi="Garamond"/>
          <w:sz w:val="24"/>
          <w:szCs w:val="24"/>
        </w:rPr>
        <w:t>"25 Maj"</w:t>
      </w:r>
      <w:r w:rsidRPr="001427B5">
        <w:rPr>
          <w:rFonts w:ascii="Garamond" w:hAnsi="Garamond"/>
          <w:sz w:val="24"/>
          <w:szCs w:val="24"/>
        </w:rPr>
        <w:t>....</w:t>
      </w:r>
      <w:r>
        <w:rPr>
          <w:rFonts w:ascii="Garamond" w:hAnsi="Garamond"/>
          <w:sz w:val="24"/>
          <w:szCs w:val="24"/>
        </w:rPr>
        <w:t>..............</w:t>
      </w:r>
      <w:r w:rsidRPr="001427B5">
        <w:rPr>
          <w:rFonts w:ascii="Garamond" w:hAnsi="Garamond"/>
          <w:sz w:val="24"/>
          <w:szCs w:val="24"/>
        </w:rPr>
        <w:t xml:space="preserve">........................ </w:t>
      </w:r>
      <w:r>
        <w:rPr>
          <w:rFonts w:ascii="Garamond" w:hAnsi="Garamond"/>
          <w:sz w:val="24"/>
          <w:szCs w:val="24"/>
        </w:rPr>
        <w:t>24</w:t>
      </w:r>
      <w:r w:rsidRPr="001427B5">
        <w:rPr>
          <w:rFonts w:ascii="Garamond" w:hAnsi="Garamond"/>
          <w:sz w:val="24"/>
          <w:szCs w:val="24"/>
        </w:rPr>
        <w:t>.000,00€</w:t>
      </w:r>
    </w:p>
    <w:p w14:paraId="4BD7D70F" w14:textId="77777777" w:rsidR="00FE7605" w:rsidRDefault="00FE7605" w:rsidP="00FE7605">
      <w:pPr>
        <w:pStyle w:val="ListParagraph"/>
        <w:numPr>
          <w:ilvl w:val="0"/>
          <w:numId w:val="14"/>
        </w:numPr>
        <w:jc w:val="both"/>
        <w:rPr>
          <w:rFonts w:ascii="Garamond" w:hAnsi="Garamond"/>
          <w:sz w:val="24"/>
          <w:szCs w:val="24"/>
        </w:rPr>
      </w:pPr>
      <w:r>
        <w:rPr>
          <w:rFonts w:ascii="Garamond" w:hAnsi="Garamond"/>
          <w:sz w:val="24"/>
          <w:szCs w:val="24"/>
        </w:rPr>
        <w:t>Revizija</w:t>
      </w:r>
      <w:r w:rsidRPr="001427B5">
        <w:rPr>
          <w:rFonts w:ascii="Garamond" w:hAnsi="Garamond"/>
          <w:sz w:val="24"/>
          <w:szCs w:val="24"/>
        </w:rPr>
        <w:t xml:space="preserve"> glavnog projekta </w:t>
      </w:r>
      <w:r>
        <w:rPr>
          <w:rFonts w:ascii="Garamond" w:hAnsi="Garamond"/>
          <w:sz w:val="24"/>
          <w:szCs w:val="24"/>
        </w:rPr>
        <w:t>trga i parka kod gimnazije</w:t>
      </w:r>
      <w:r w:rsidRPr="001427B5">
        <w:rPr>
          <w:rFonts w:ascii="Garamond" w:hAnsi="Garamond"/>
          <w:sz w:val="24"/>
          <w:szCs w:val="24"/>
        </w:rPr>
        <w:t xml:space="preserve"> </w:t>
      </w:r>
      <w:r>
        <w:rPr>
          <w:rFonts w:ascii="Garamond" w:hAnsi="Garamond"/>
          <w:sz w:val="24"/>
          <w:szCs w:val="24"/>
        </w:rPr>
        <w:t>"25 Maj"</w:t>
      </w:r>
      <w:r w:rsidRPr="001427B5">
        <w:rPr>
          <w:rFonts w:ascii="Garamond" w:hAnsi="Garamond"/>
          <w:sz w:val="24"/>
          <w:szCs w:val="24"/>
        </w:rPr>
        <w:t>....</w:t>
      </w:r>
      <w:r>
        <w:rPr>
          <w:rFonts w:ascii="Garamond" w:hAnsi="Garamond"/>
          <w:sz w:val="24"/>
          <w:szCs w:val="24"/>
        </w:rPr>
        <w:t>..............</w:t>
      </w:r>
      <w:r w:rsidRPr="001427B5">
        <w:rPr>
          <w:rFonts w:ascii="Garamond" w:hAnsi="Garamond"/>
          <w:sz w:val="24"/>
          <w:szCs w:val="24"/>
        </w:rPr>
        <w:t>......</w:t>
      </w:r>
      <w:r>
        <w:rPr>
          <w:rFonts w:ascii="Garamond" w:hAnsi="Garamond"/>
          <w:sz w:val="24"/>
          <w:szCs w:val="24"/>
        </w:rPr>
        <w:t>......</w:t>
      </w:r>
      <w:r w:rsidRPr="001427B5">
        <w:rPr>
          <w:rFonts w:ascii="Garamond" w:hAnsi="Garamond"/>
          <w:sz w:val="24"/>
          <w:szCs w:val="24"/>
        </w:rPr>
        <w:t xml:space="preserve">.......... </w:t>
      </w:r>
      <w:r>
        <w:rPr>
          <w:rFonts w:ascii="Garamond" w:hAnsi="Garamond"/>
          <w:sz w:val="24"/>
          <w:szCs w:val="24"/>
        </w:rPr>
        <w:t>20</w:t>
      </w:r>
      <w:r w:rsidRPr="001427B5">
        <w:rPr>
          <w:rFonts w:ascii="Garamond" w:hAnsi="Garamond"/>
          <w:sz w:val="24"/>
          <w:szCs w:val="24"/>
        </w:rPr>
        <w:t>.000,00€</w:t>
      </w:r>
    </w:p>
    <w:p w14:paraId="32622F1F" w14:textId="77777777" w:rsidR="002E1FB4" w:rsidRDefault="002E1FB4" w:rsidP="002E1FB4">
      <w:pPr>
        <w:pStyle w:val="ListParagraph"/>
        <w:ind w:left="720" w:firstLine="0"/>
        <w:jc w:val="both"/>
        <w:rPr>
          <w:rFonts w:ascii="Garamond" w:hAnsi="Garamond"/>
          <w:sz w:val="24"/>
          <w:szCs w:val="24"/>
        </w:rPr>
      </w:pPr>
    </w:p>
    <w:p w14:paraId="7BB6757A" w14:textId="77777777" w:rsidR="002E1FB4" w:rsidRPr="002E1FB4" w:rsidRDefault="002E1FB4" w:rsidP="002E1FB4">
      <w:pPr>
        <w:pStyle w:val="ListParagraph"/>
        <w:ind w:left="720" w:firstLine="0"/>
        <w:jc w:val="right"/>
        <w:rPr>
          <w:rFonts w:ascii="Garamond" w:hAnsi="Garamond"/>
          <w:b/>
          <w:bCs/>
          <w:sz w:val="24"/>
          <w:szCs w:val="24"/>
          <w:u w:val="single"/>
        </w:rPr>
      </w:pPr>
      <w:r w:rsidRPr="002E1FB4">
        <w:rPr>
          <w:rFonts w:ascii="Garamond" w:hAnsi="Garamond"/>
          <w:b/>
          <w:bCs/>
          <w:sz w:val="24"/>
          <w:szCs w:val="24"/>
          <w:u w:val="single"/>
        </w:rPr>
        <w:t xml:space="preserve">UKUPNO: </w:t>
      </w:r>
      <w:r>
        <w:rPr>
          <w:rFonts w:ascii="Garamond" w:hAnsi="Garamond"/>
          <w:b/>
          <w:bCs/>
          <w:sz w:val="24"/>
          <w:szCs w:val="24"/>
          <w:u w:val="single"/>
        </w:rPr>
        <w:t>183</w:t>
      </w:r>
      <w:r w:rsidRPr="002E1FB4">
        <w:rPr>
          <w:rFonts w:ascii="Garamond" w:hAnsi="Garamond"/>
          <w:b/>
          <w:bCs/>
          <w:sz w:val="24"/>
          <w:szCs w:val="24"/>
          <w:u w:val="single"/>
        </w:rPr>
        <w:t>.000,00 €</w:t>
      </w:r>
    </w:p>
    <w:p w14:paraId="21C5B286" w14:textId="77777777" w:rsidR="002E1FB4" w:rsidRPr="00FE7605" w:rsidRDefault="002E1FB4" w:rsidP="002E1FB4">
      <w:pPr>
        <w:pStyle w:val="ListParagraph"/>
        <w:ind w:left="720" w:firstLine="0"/>
        <w:jc w:val="both"/>
        <w:rPr>
          <w:rFonts w:ascii="Garamond" w:hAnsi="Garamond"/>
          <w:sz w:val="24"/>
          <w:szCs w:val="24"/>
        </w:rPr>
      </w:pPr>
    </w:p>
    <w:p w14:paraId="385E730E" w14:textId="77777777" w:rsidR="004F6434" w:rsidRPr="001427B5" w:rsidRDefault="004F6434" w:rsidP="005C77E5">
      <w:pPr>
        <w:jc w:val="both"/>
        <w:rPr>
          <w:rFonts w:ascii="Garamond" w:hAnsi="Garamond"/>
          <w:sz w:val="24"/>
          <w:szCs w:val="24"/>
        </w:rPr>
      </w:pPr>
    </w:p>
    <w:p w14:paraId="1A70B8A7" w14:textId="77777777" w:rsidR="001B5713" w:rsidRDefault="001B5713" w:rsidP="001B5713">
      <w:pPr>
        <w:rPr>
          <w:rFonts w:ascii="Garamond" w:hAnsi="Garamond"/>
          <w:b/>
          <w:bCs/>
          <w:sz w:val="24"/>
          <w:szCs w:val="24"/>
          <w:u w:val="single"/>
        </w:rPr>
      </w:pPr>
    </w:p>
    <w:p w14:paraId="7168ACF7" w14:textId="77777777" w:rsidR="001B5713" w:rsidRPr="001427B5" w:rsidRDefault="001B5713" w:rsidP="001B5713">
      <w:pPr>
        <w:pStyle w:val="ListParagraph"/>
        <w:ind w:left="360" w:firstLine="0"/>
        <w:jc w:val="both"/>
        <w:rPr>
          <w:rFonts w:ascii="Garamond" w:hAnsi="Garamond"/>
          <w:sz w:val="24"/>
          <w:szCs w:val="24"/>
        </w:rPr>
      </w:pPr>
      <w:r w:rsidRPr="001B5713">
        <w:rPr>
          <w:rFonts w:ascii="Garamond" w:hAnsi="Garamond"/>
          <w:b/>
          <w:sz w:val="24"/>
          <w:szCs w:val="24"/>
        </w:rPr>
        <w:t>2. Geodetska snimanja i nadzor</w:t>
      </w:r>
      <w:r w:rsidRPr="00014226">
        <w:rPr>
          <w:rFonts w:ascii="Garamond" w:hAnsi="Garamond"/>
          <w:sz w:val="24"/>
          <w:szCs w:val="24"/>
        </w:rPr>
        <w:t>.............................................................................................. 10.000,00€</w:t>
      </w:r>
    </w:p>
    <w:p w14:paraId="57C078D0" w14:textId="77777777" w:rsidR="001B5713" w:rsidRDefault="001B5713" w:rsidP="001B5713">
      <w:pPr>
        <w:ind w:right="-50"/>
        <w:rPr>
          <w:rFonts w:ascii="Garamond" w:hAnsi="Garamond"/>
          <w:b/>
          <w:bCs/>
          <w:sz w:val="24"/>
          <w:szCs w:val="24"/>
          <w:u w:val="single"/>
        </w:rPr>
      </w:pPr>
    </w:p>
    <w:p w14:paraId="0DE7B1C9" w14:textId="77777777" w:rsidR="00014226" w:rsidRDefault="00014226" w:rsidP="001B5713">
      <w:pPr>
        <w:ind w:right="-50"/>
        <w:rPr>
          <w:rFonts w:ascii="Garamond" w:hAnsi="Garamond"/>
          <w:b/>
          <w:bCs/>
          <w:sz w:val="24"/>
          <w:szCs w:val="24"/>
          <w:u w:val="single"/>
        </w:rPr>
      </w:pPr>
    </w:p>
    <w:p w14:paraId="0C9C26EB" w14:textId="77777777" w:rsidR="00014226" w:rsidRDefault="00014226" w:rsidP="00014226">
      <w:pPr>
        <w:jc w:val="right"/>
        <w:rPr>
          <w:rFonts w:ascii="Garamond" w:hAnsi="Garamond"/>
          <w:b/>
          <w:bCs/>
          <w:sz w:val="24"/>
          <w:szCs w:val="24"/>
          <w:u w:val="single"/>
        </w:rPr>
      </w:pPr>
      <w:r w:rsidRPr="001427B5">
        <w:rPr>
          <w:rFonts w:ascii="Garamond" w:hAnsi="Garamond"/>
          <w:b/>
          <w:bCs/>
          <w:sz w:val="24"/>
          <w:szCs w:val="24"/>
          <w:u w:val="single"/>
        </w:rPr>
        <w:t xml:space="preserve">UKUPNO: </w:t>
      </w:r>
      <w:r w:rsidR="002E1FB4">
        <w:rPr>
          <w:rFonts w:ascii="Garamond" w:hAnsi="Garamond"/>
          <w:b/>
          <w:bCs/>
          <w:sz w:val="24"/>
          <w:szCs w:val="24"/>
          <w:u w:val="single"/>
        </w:rPr>
        <w:t>10</w:t>
      </w:r>
      <w:r w:rsidRPr="001427B5">
        <w:rPr>
          <w:rFonts w:ascii="Garamond" w:hAnsi="Garamond"/>
          <w:b/>
          <w:bCs/>
          <w:sz w:val="24"/>
          <w:szCs w:val="24"/>
          <w:u w:val="single"/>
        </w:rPr>
        <w:t>.</w:t>
      </w:r>
      <w:r>
        <w:rPr>
          <w:rFonts w:ascii="Garamond" w:hAnsi="Garamond"/>
          <w:b/>
          <w:bCs/>
          <w:sz w:val="24"/>
          <w:szCs w:val="24"/>
          <w:u w:val="single"/>
        </w:rPr>
        <w:t>000</w:t>
      </w:r>
      <w:r w:rsidRPr="001427B5">
        <w:rPr>
          <w:rFonts w:ascii="Garamond" w:hAnsi="Garamond"/>
          <w:b/>
          <w:bCs/>
          <w:sz w:val="24"/>
          <w:szCs w:val="24"/>
          <w:u w:val="single"/>
        </w:rPr>
        <w:t>,</w:t>
      </w:r>
      <w:r>
        <w:rPr>
          <w:rFonts w:ascii="Garamond" w:hAnsi="Garamond"/>
          <w:b/>
          <w:bCs/>
          <w:sz w:val="24"/>
          <w:szCs w:val="24"/>
          <w:u w:val="single"/>
        </w:rPr>
        <w:t>0</w:t>
      </w:r>
      <w:r w:rsidRPr="001427B5">
        <w:rPr>
          <w:rFonts w:ascii="Garamond" w:hAnsi="Garamond"/>
          <w:b/>
          <w:bCs/>
          <w:sz w:val="24"/>
          <w:szCs w:val="24"/>
          <w:u w:val="single"/>
        </w:rPr>
        <w:t>0 €</w:t>
      </w:r>
    </w:p>
    <w:p w14:paraId="5D8DB001" w14:textId="77777777" w:rsidR="00014226" w:rsidRPr="001427B5" w:rsidRDefault="00014226" w:rsidP="001B5713">
      <w:pPr>
        <w:ind w:right="-50"/>
        <w:rPr>
          <w:rFonts w:ascii="Garamond" w:hAnsi="Garamond"/>
          <w:b/>
          <w:bCs/>
          <w:sz w:val="24"/>
          <w:szCs w:val="24"/>
          <w:u w:val="single"/>
        </w:rPr>
        <w:sectPr w:rsidR="00014226" w:rsidRPr="001427B5" w:rsidSect="00031F49">
          <w:pgSz w:w="12240" w:h="15840"/>
          <w:pgMar w:top="780" w:right="1320" w:bottom="1180" w:left="1340" w:header="426" w:footer="998" w:gutter="0"/>
          <w:cols w:space="720"/>
        </w:sectPr>
      </w:pPr>
    </w:p>
    <w:p w14:paraId="1FA5FDC4" w14:textId="77777777" w:rsidR="00021038" w:rsidRPr="001427B5" w:rsidRDefault="00BE6C8A" w:rsidP="005C77E5">
      <w:pPr>
        <w:jc w:val="both"/>
        <w:rPr>
          <w:rFonts w:ascii="Garamond" w:hAnsi="Garamond"/>
          <w:b/>
          <w:bCs/>
          <w:sz w:val="24"/>
          <w:szCs w:val="24"/>
        </w:rPr>
      </w:pPr>
      <w:r w:rsidRPr="001427B5">
        <w:rPr>
          <w:rFonts w:ascii="Garamond" w:hAnsi="Garamond"/>
          <w:b/>
          <w:bCs/>
          <w:sz w:val="24"/>
          <w:szCs w:val="24"/>
        </w:rPr>
        <w:lastRenderedPageBreak/>
        <w:t>KAPITALNI IZDACI</w:t>
      </w:r>
    </w:p>
    <w:p w14:paraId="3E051528" w14:textId="77777777" w:rsidR="00021038" w:rsidRPr="001427B5" w:rsidRDefault="00021038" w:rsidP="005C77E5">
      <w:pPr>
        <w:jc w:val="both"/>
        <w:rPr>
          <w:rFonts w:ascii="Garamond" w:hAnsi="Garamond"/>
          <w:sz w:val="24"/>
          <w:szCs w:val="24"/>
        </w:rPr>
      </w:pPr>
    </w:p>
    <w:p w14:paraId="640967E9" w14:textId="77777777" w:rsidR="00021038" w:rsidRPr="001427B5" w:rsidRDefault="00BE6C8A" w:rsidP="00B83DF8">
      <w:pPr>
        <w:pStyle w:val="ListParagraph"/>
        <w:numPr>
          <w:ilvl w:val="0"/>
          <w:numId w:val="15"/>
        </w:numPr>
        <w:jc w:val="both"/>
        <w:rPr>
          <w:rFonts w:ascii="Garamond" w:hAnsi="Garamond"/>
          <w:b/>
          <w:bCs/>
          <w:sz w:val="24"/>
          <w:szCs w:val="24"/>
        </w:rPr>
      </w:pPr>
      <w:r w:rsidRPr="001427B5">
        <w:rPr>
          <w:rFonts w:ascii="Garamond" w:hAnsi="Garamond"/>
          <w:b/>
          <w:bCs/>
          <w:sz w:val="24"/>
          <w:szCs w:val="24"/>
        </w:rPr>
        <w:t xml:space="preserve">Izdaci za </w:t>
      </w:r>
      <w:r w:rsidR="001B5713">
        <w:rPr>
          <w:rFonts w:ascii="Garamond" w:hAnsi="Garamond"/>
          <w:b/>
          <w:bCs/>
          <w:sz w:val="24"/>
          <w:szCs w:val="24"/>
        </w:rPr>
        <w:t xml:space="preserve">lokalnu </w:t>
      </w:r>
      <w:r w:rsidRPr="001427B5">
        <w:rPr>
          <w:rFonts w:ascii="Garamond" w:hAnsi="Garamond"/>
          <w:b/>
          <w:bCs/>
          <w:sz w:val="24"/>
          <w:szCs w:val="24"/>
        </w:rPr>
        <w:t>infrastrukturu</w:t>
      </w:r>
      <w:r w:rsidR="001B5713">
        <w:rPr>
          <w:rFonts w:ascii="Garamond" w:hAnsi="Garamond"/>
          <w:b/>
          <w:bCs/>
          <w:sz w:val="24"/>
          <w:szCs w:val="24"/>
        </w:rPr>
        <w:t xml:space="preserve"> (izgradnja lokalne putne mreže)</w:t>
      </w:r>
    </w:p>
    <w:p w14:paraId="57E44151" w14:textId="77777777" w:rsidR="00B83DF8" w:rsidRPr="001427B5" w:rsidRDefault="00B83DF8" w:rsidP="00B83DF8">
      <w:pPr>
        <w:pStyle w:val="ListParagraph"/>
        <w:ind w:left="720" w:firstLine="0"/>
        <w:jc w:val="both"/>
        <w:rPr>
          <w:rFonts w:ascii="Garamond" w:hAnsi="Garamond"/>
          <w:b/>
          <w:bCs/>
          <w:sz w:val="24"/>
          <w:szCs w:val="24"/>
        </w:rPr>
      </w:pPr>
    </w:p>
    <w:p w14:paraId="6AAA9AF0" w14:textId="77777777" w:rsidR="00D215B7" w:rsidRPr="002C6DC4" w:rsidRDefault="002C6DC4" w:rsidP="00BA4F1C">
      <w:pPr>
        <w:pStyle w:val="ListParagraph"/>
        <w:numPr>
          <w:ilvl w:val="0"/>
          <w:numId w:val="16"/>
        </w:numPr>
        <w:jc w:val="both"/>
        <w:rPr>
          <w:rFonts w:ascii="Garamond" w:hAnsi="Garamond"/>
          <w:sz w:val="24"/>
          <w:szCs w:val="24"/>
        </w:rPr>
      </w:pPr>
      <w:r w:rsidRPr="002C6DC4">
        <w:rPr>
          <w:rFonts w:ascii="Garamond" w:hAnsi="Garamond"/>
          <w:color w:val="000000"/>
          <w:sz w:val="24"/>
          <w:szCs w:val="16"/>
        </w:rPr>
        <w:t xml:space="preserve">Asfaltiranje i tamponiranje ulice pored poslovnog centra "Kovači"u Kuće Rakica, dužina 800m </w:t>
      </w:r>
    </w:p>
    <w:p w14:paraId="2E06D336"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Presvlačenje i prosirenje putnog pravca Novosel-Omerbožovići, dužina 1,0 km</w:t>
      </w:r>
    </w:p>
    <w:p w14:paraId="56E19948"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Presvlačenje i proširenje putnog pravca od mosta na Rujeli do crkve u Traboin, dužina 7,0 km</w:t>
      </w:r>
    </w:p>
    <w:p w14:paraId="27C230C1"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Presvlačenje i proširenje puta od skretanja za Skorać do OŠ "Jedinstvo", dužina 600m</w:t>
      </w:r>
    </w:p>
    <w:p w14:paraId="5FD52E88"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Asfaltiranje i tamponiranje putnog pravca Dinoša-Pikalja-Lovka, dužina 5,5 km</w:t>
      </w:r>
    </w:p>
    <w:p w14:paraId="1067101E"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Presvlačenje i proširenje puta kroz centar naselja Koderbudan od mosta na Rujeli do skretanja za Sukuruć , dužina 700m</w:t>
      </w:r>
    </w:p>
    <w:p w14:paraId="5CE21A46"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Asfaltiranje i tamponiranje puta od skretanja za Sukuruć do Pothumskom puta, dužina 450m</w:t>
      </w:r>
    </w:p>
    <w:p w14:paraId="6916E54A"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Presvlačenje i proširenje putnog pravca od OŠ u Sukuruć do plantaža "13 jul", dužina 2,0 km</w:t>
      </w:r>
    </w:p>
    <w:p w14:paraId="2E673D5F"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Presvlačenje i proširenje putnog pravca od OŠ u Sukuruć do naselja Koderbudan, dužina 1,0 km</w:t>
      </w:r>
    </w:p>
    <w:p w14:paraId="49AA3828"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Presvlačenje i proširenje  putnog pravca od mosta na putu Tuzi-Božaj do spomenika Vuksanljekaj, dužina 1,6 km</w:t>
      </w:r>
    </w:p>
    <w:p w14:paraId="22393DC9"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Presvlačenje putnog pravca kroz naselje Šipčanik do raskrsnice na putni pravac Tuzi-Mataguži, dužina 1,7 km</w:t>
      </w:r>
    </w:p>
    <w:p w14:paraId="0904070A"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Rekonstrukcija ulice sa odvodnim kanalom u Dinoši dužina 200</w:t>
      </w:r>
    </w:p>
    <w:p w14:paraId="7A8EB4E4"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Presvlačenje i proširenje putnog pravca Dušići-Vuksanljekaj od puta Tuzi-Mataguži do plantaža "13 Jul", dužina 1,0 km</w:t>
      </w:r>
    </w:p>
    <w:p w14:paraId="4FBE79C0"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Asfaltiranje i tamponiranje lokalnog puta Dušići-Sukuruć, dužina 500m</w:t>
      </w:r>
    </w:p>
    <w:p w14:paraId="59519C61"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Asfaltiranje i tamponiranje puta u naselje Ljekaj, dužina 450m</w:t>
      </w:r>
    </w:p>
    <w:p w14:paraId="2AE92914"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Presvlačenje i proširenje putnog pravca od Milješkog bunara do OŠ u Krševo , dužina 3,8 km</w:t>
      </w:r>
    </w:p>
    <w:p w14:paraId="4DD9B710"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Presvlačenje i proširenje puta kroz naselje u Pothum prema Kodrabudan do mosta na Rujeli, dužina 1,7km</w:t>
      </w:r>
    </w:p>
    <w:p w14:paraId="3450AFA3"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Presvlačenje ulice u Pothum prema izvoru "Kroni" dužina 1,5km</w:t>
      </w:r>
    </w:p>
    <w:p w14:paraId="166EDD5B"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Presvlačenje i proširenje puta od Katoličke crkve prema Hakaj do mosta Zef Nika na Rujeli, dužina 2,2km</w:t>
      </w:r>
    </w:p>
    <w:p w14:paraId="362E9712"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Presvlačenje putnog pravca Tuzi-Milješ-Dinoša, dužina 4,5 km</w:t>
      </w:r>
    </w:p>
    <w:p w14:paraId="34664B0E"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Presvlačenje i proširenje putnog pravca od lokala "Fantazija" do muslimanskog groblja, dužina 240m</w:t>
      </w:r>
    </w:p>
    <w:p w14:paraId="535A36CB"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Presvlačenje i proširenje putnog pravca od servisa "Krnića" do poslovnog centra Kovači, dužina 1,0km</w:t>
      </w:r>
    </w:p>
    <w:p w14:paraId="46F4FA5D"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Presvlačenje i proširenje putnog pravca od muslimanskog groblja do poslovnog centra "Rokšped", dužina 1,6km</w:t>
      </w:r>
    </w:p>
    <w:p w14:paraId="3F359BD9" w14:textId="77777777" w:rsidR="002C6DC4" w:rsidRPr="005A051C" w:rsidRDefault="002C6DC4" w:rsidP="00BA4F1C">
      <w:pPr>
        <w:pStyle w:val="ListParagraph"/>
        <w:widowControl/>
        <w:numPr>
          <w:ilvl w:val="0"/>
          <w:numId w:val="16"/>
        </w:numPr>
        <w:autoSpaceDE/>
        <w:autoSpaceDN/>
        <w:contextualSpacing/>
        <w:jc w:val="both"/>
        <w:rPr>
          <w:rFonts w:ascii="Garamond" w:hAnsi="Garamond"/>
          <w:color w:val="000000"/>
          <w:szCs w:val="16"/>
          <w:lang w:val="en-US"/>
        </w:rPr>
      </w:pPr>
      <w:r w:rsidRPr="005A051C">
        <w:rPr>
          <w:rFonts w:ascii="Garamond" w:hAnsi="Garamond"/>
          <w:color w:val="000000"/>
          <w:szCs w:val="16"/>
        </w:rPr>
        <w:t xml:space="preserve">Presvlačenje i proširenje putnog pravca od centra Vranja do Mataguža, dužina 1,0 km </w:t>
      </w:r>
    </w:p>
    <w:p w14:paraId="06A8BA6A"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Presvlačenje i proširenje Milješ-Rogame, dužina 1,6km</w:t>
      </w:r>
    </w:p>
    <w:p w14:paraId="12041B2D"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Asfaltiranje i sanacija lokalnih puteva u MZ Dinoša , dužina 1,0km</w:t>
      </w:r>
    </w:p>
    <w:p w14:paraId="42933655"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Asfaltiranje i sanacija lokalnih puteva u MZ Kuce Rakica , dužina 600m</w:t>
      </w:r>
    </w:p>
    <w:p w14:paraId="2498426F"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Asfaltiranje i sanacija lokalnih puteva u MZ Vladne , dužina 1,3km</w:t>
      </w:r>
    </w:p>
    <w:p w14:paraId="003950DA"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Rekonstrukcija vertikalne signalizacije na putnom pravcu Vranj-Kurtače-Sukuruć</w:t>
      </w:r>
    </w:p>
    <w:p w14:paraId="31DF7B56"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Rekonstrukcija vertikalne signalizacije na putnom pravcu Vuksanljekaj-Sukuruć</w:t>
      </w:r>
    </w:p>
    <w:p w14:paraId="658B584D"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Asfaltiranje i tamponiranje lokalnih puteva u MZ Koći, dužina 600m</w:t>
      </w:r>
    </w:p>
    <w:p w14:paraId="2DC763D5" w14:textId="77777777" w:rsidR="002C6DC4" w:rsidRPr="002C6DC4"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Asfaltiranje i tamponiranje lokalnih puteva u MZ Zatrijebač, dužina 600m</w:t>
      </w:r>
    </w:p>
    <w:p w14:paraId="554D9E65" w14:textId="77777777" w:rsidR="002C6DC4" w:rsidRPr="001427B5" w:rsidRDefault="002C6DC4" w:rsidP="00BA4F1C">
      <w:pPr>
        <w:pStyle w:val="ListParagraph"/>
        <w:numPr>
          <w:ilvl w:val="0"/>
          <w:numId w:val="16"/>
        </w:numPr>
        <w:jc w:val="both"/>
        <w:rPr>
          <w:rFonts w:ascii="Garamond" w:hAnsi="Garamond"/>
          <w:sz w:val="24"/>
          <w:szCs w:val="24"/>
        </w:rPr>
      </w:pPr>
      <w:r w:rsidRPr="005A051C">
        <w:rPr>
          <w:rFonts w:ascii="Garamond" w:hAnsi="Garamond"/>
          <w:color w:val="000000"/>
          <w:szCs w:val="16"/>
        </w:rPr>
        <w:t>Asfaltiranje i sanacija lokalnih puteva u MZ Karabuško Polje , dužina 1,0km</w:t>
      </w:r>
    </w:p>
    <w:p w14:paraId="1DC2757D" w14:textId="77777777" w:rsidR="00021038" w:rsidRPr="001427B5" w:rsidRDefault="00021038" w:rsidP="005C77E5">
      <w:pPr>
        <w:jc w:val="both"/>
        <w:rPr>
          <w:rFonts w:ascii="Garamond" w:hAnsi="Garamond"/>
          <w:sz w:val="24"/>
          <w:szCs w:val="24"/>
        </w:rPr>
      </w:pPr>
    </w:p>
    <w:p w14:paraId="48220C5C" w14:textId="77777777" w:rsidR="00021038" w:rsidRPr="001427B5" w:rsidRDefault="00BE6C8A" w:rsidP="00384F4D">
      <w:pPr>
        <w:jc w:val="right"/>
        <w:rPr>
          <w:rFonts w:ascii="Garamond" w:hAnsi="Garamond"/>
          <w:b/>
          <w:bCs/>
          <w:sz w:val="24"/>
          <w:szCs w:val="24"/>
          <w:u w:val="single"/>
        </w:rPr>
      </w:pPr>
      <w:r w:rsidRPr="001427B5">
        <w:rPr>
          <w:rFonts w:ascii="Garamond" w:hAnsi="Garamond"/>
          <w:b/>
          <w:bCs/>
          <w:sz w:val="24"/>
          <w:szCs w:val="24"/>
          <w:u w:val="single"/>
        </w:rPr>
        <w:t xml:space="preserve">UKUPNO: </w:t>
      </w:r>
      <w:r w:rsidR="00014226">
        <w:rPr>
          <w:rFonts w:ascii="Garamond" w:hAnsi="Garamond"/>
          <w:b/>
          <w:bCs/>
          <w:sz w:val="24"/>
          <w:szCs w:val="24"/>
          <w:u w:val="single"/>
        </w:rPr>
        <w:t>4.120</w:t>
      </w:r>
      <w:r w:rsidRPr="001427B5">
        <w:rPr>
          <w:rFonts w:ascii="Garamond" w:hAnsi="Garamond"/>
          <w:b/>
          <w:bCs/>
          <w:sz w:val="24"/>
          <w:szCs w:val="24"/>
          <w:u w:val="single"/>
        </w:rPr>
        <w:t>.</w:t>
      </w:r>
      <w:r w:rsidR="00014226">
        <w:rPr>
          <w:rFonts w:ascii="Garamond" w:hAnsi="Garamond"/>
          <w:b/>
          <w:bCs/>
          <w:sz w:val="24"/>
          <w:szCs w:val="24"/>
          <w:u w:val="single"/>
        </w:rPr>
        <w:t>000</w:t>
      </w:r>
      <w:r w:rsidRPr="001427B5">
        <w:rPr>
          <w:rFonts w:ascii="Garamond" w:hAnsi="Garamond"/>
          <w:b/>
          <w:bCs/>
          <w:sz w:val="24"/>
          <w:szCs w:val="24"/>
          <w:u w:val="single"/>
        </w:rPr>
        <w:t>,00€</w:t>
      </w:r>
    </w:p>
    <w:p w14:paraId="5D40F7FE" w14:textId="77777777" w:rsidR="006769C9" w:rsidRDefault="006769C9" w:rsidP="006769C9">
      <w:pPr>
        <w:ind w:left="360"/>
        <w:jc w:val="both"/>
        <w:rPr>
          <w:rFonts w:ascii="Garamond" w:hAnsi="Garamond"/>
          <w:b/>
          <w:bCs/>
          <w:sz w:val="24"/>
          <w:szCs w:val="24"/>
        </w:rPr>
      </w:pPr>
      <w:r>
        <w:rPr>
          <w:rFonts w:ascii="Garamond" w:hAnsi="Garamond"/>
          <w:b/>
          <w:bCs/>
          <w:sz w:val="24"/>
          <w:szCs w:val="24"/>
        </w:rPr>
        <w:lastRenderedPageBreak/>
        <w:t xml:space="preserve">2. </w:t>
      </w:r>
      <w:r w:rsidRPr="006769C9">
        <w:rPr>
          <w:rFonts w:ascii="Garamond" w:hAnsi="Garamond"/>
          <w:b/>
          <w:bCs/>
          <w:sz w:val="24"/>
          <w:szCs w:val="24"/>
        </w:rPr>
        <w:t xml:space="preserve">Izdaci za </w:t>
      </w:r>
      <w:r>
        <w:rPr>
          <w:rFonts w:ascii="Garamond" w:hAnsi="Garamond"/>
          <w:b/>
          <w:bCs/>
          <w:sz w:val="24"/>
          <w:szCs w:val="24"/>
        </w:rPr>
        <w:t xml:space="preserve">glavne </w:t>
      </w:r>
      <w:r w:rsidRPr="006769C9">
        <w:rPr>
          <w:rFonts w:ascii="Garamond" w:hAnsi="Garamond"/>
          <w:b/>
          <w:bCs/>
          <w:color w:val="000000"/>
          <w:sz w:val="24"/>
          <w:szCs w:val="16"/>
        </w:rPr>
        <w:t>gradske ulice</w:t>
      </w:r>
      <w:r>
        <w:rPr>
          <w:rFonts w:ascii="Garamond" w:hAnsi="Garamond"/>
          <w:b/>
          <w:bCs/>
          <w:color w:val="000000"/>
          <w:sz w:val="24"/>
          <w:szCs w:val="16"/>
        </w:rPr>
        <w:t xml:space="preserve"> i uredjenje</w:t>
      </w:r>
      <w:r w:rsidRPr="006769C9">
        <w:rPr>
          <w:rFonts w:ascii="Garamond" w:hAnsi="Garamond"/>
          <w:b/>
          <w:bCs/>
          <w:color w:val="000000"/>
          <w:sz w:val="24"/>
          <w:szCs w:val="16"/>
        </w:rPr>
        <w:t xml:space="preserve"> (</w:t>
      </w:r>
      <w:r>
        <w:rPr>
          <w:rFonts w:ascii="Garamond" w:hAnsi="Garamond"/>
          <w:b/>
          <w:bCs/>
          <w:color w:val="000000"/>
          <w:sz w:val="24"/>
          <w:szCs w:val="16"/>
        </w:rPr>
        <w:t xml:space="preserve">izgradnja i </w:t>
      </w:r>
      <w:r w:rsidRPr="006769C9">
        <w:rPr>
          <w:rFonts w:ascii="Garamond" w:hAnsi="Garamond"/>
          <w:b/>
          <w:bCs/>
          <w:color w:val="000000"/>
          <w:sz w:val="24"/>
          <w:szCs w:val="16"/>
        </w:rPr>
        <w:t>rekonstrukcija prema projektnoj dokumentaciji)</w:t>
      </w:r>
    </w:p>
    <w:p w14:paraId="2076AB8F" w14:textId="77777777" w:rsidR="006769C9" w:rsidRPr="006769C9" w:rsidRDefault="006769C9" w:rsidP="006769C9">
      <w:pPr>
        <w:ind w:left="360"/>
        <w:jc w:val="both"/>
        <w:rPr>
          <w:rFonts w:ascii="Garamond" w:hAnsi="Garamond"/>
          <w:b/>
          <w:bCs/>
          <w:sz w:val="24"/>
          <w:szCs w:val="24"/>
        </w:rPr>
      </w:pPr>
    </w:p>
    <w:p w14:paraId="03A05017" w14:textId="77777777" w:rsidR="006769C9" w:rsidRDefault="006769C9" w:rsidP="006769C9">
      <w:pPr>
        <w:pStyle w:val="ListParagraph"/>
        <w:numPr>
          <w:ilvl w:val="0"/>
          <w:numId w:val="14"/>
        </w:numPr>
        <w:jc w:val="both"/>
        <w:rPr>
          <w:rFonts w:ascii="Garamond" w:hAnsi="Garamond"/>
          <w:sz w:val="24"/>
          <w:szCs w:val="24"/>
        </w:rPr>
      </w:pPr>
      <w:r w:rsidRPr="006769C9">
        <w:rPr>
          <w:rFonts w:ascii="Garamond" w:hAnsi="Garamond"/>
          <w:color w:val="000000"/>
          <w:sz w:val="24"/>
          <w:szCs w:val="24"/>
        </w:rPr>
        <w:t>Rekonstrukcija saobraćajnice od zgrade Opštine do planiranog kružnog toka - I Faza (prema GP)</w:t>
      </w:r>
      <w:r>
        <w:rPr>
          <w:rFonts w:ascii="Garamond" w:hAnsi="Garamond"/>
          <w:sz w:val="24"/>
          <w:szCs w:val="24"/>
        </w:rPr>
        <w:t>...........................................................................................................................................</w:t>
      </w:r>
      <w:r w:rsidRPr="001427B5">
        <w:rPr>
          <w:rFonts w:ascii="Garamond" w:hAnsi="Garamond"/>
          <w:sz w:val="24"/>
          <w:szCs w:val="24"/>
        </w:rPr>
        <w:t>.</w:t>
      </w:r>
      <w:r>
        <w:rPr>
          <w:rFonts w:ascii="Garamond" w:hAnsi="Garamond"/>
          <w:sz w:val="24"/>
          <w:szCs w:val="24"/>
        </w:rPr>
        <w:t>325</w:t>
      </w:r>
      <w:r w:rsidRPr="001427B5">
        <w:rPr>
          <w:rFonts w:ascii="Garamond" w:hAnsi="Garamond"/>
          <w:sz w:val="24"/>
          <w:szCs w:val="24"/>
        </w:rPr>
        <w:t>.000,00€</w:t>
      </w:r>
    </w:p>
    <w:p w14:paraId="382D2C3E" w14:textId="77777777" w:rsidR="006769C9" w:rsidRDefault="006769C9" w:rsidP="006769C9">
      <w:pPr>
        <w:pStyle w:val="ListParagraph"/>
        <w:numPr>
          <w:ilvl w:val="0"/>
          <w:numId w:val="14"/>
        </w:numPr>
        <w:jc w:val="both"/>
        <w:rPr>
          <w:rFonts w:ascii="Garamond" w:hAnsi="Garamond"/>
          <w:sz w:val="24"/>
          <w:szCs w:val="24"/>
        </w:rPr>
      </w:pPr>
      <w:r w:rsidRPr="006769C9">
        <w:rPr>
          <w:rFonts w:ascii="Garamond" w:hAnsi="Garamond"/>
          <w:color w:val="000000"/>
          <w:sz w:val="24"/>
          <w:szCs w:val="16"/>
        </w:rPr>
        <w:t>Rekonstrukcija saobraćajnice od planiranog kružnog toka do granice DUP-a "Tuzi Centar" i DUP-a Tuzi 3" (prema GP)</w:t>
      </w:r>
      <w:r w:rsidRPr="006769C9">
        <w:rPr>
          <w:rFonts w:ascii="Garamond" w:hAnsi="Garamond"/>
          <w:color w:val="000000"/>
          <w:sz w:val="24"/>
          <w:szCs w:val="24"/>
        </w:rPr>
        <w:t xml:space="preserve"> ...................</w:t>
      </w:r>
      <w:r>
        <w:rPr>
          <w:rFonts w:ascii="Garamond" w:hAnsi="Garamond"/>
          <w:color w:val="000000"/>
          <w:sz w:val="24"/>
          <w:szCs w:val="24"/>
        </w:rPr>
        <w:t>........................................</w:t>
      </w:r>
      <w:r w:rsidRPr="006769C9">
        <w:rPr>
          <w:rFonts w:ascii="Garamond" w:hAnsi="Garamond"/>
          <w:color w:val="000000"/>
          <w:sz w:val="24"/>
          <w:szCs w:val="24"/>
        </w:rPr>
        <w:t>......................................</w:t>
      </w:r>
      <w:r>
        <w:rPr>
          <w:rFonts w:ascii="Garamond" w:hAnsi="Garamond"/>
          <w:sz w:val="24"/>
          <w:szCs w:val="24"/>
        </w:rPr>
        <w:t>968</w:t>
      </w:r>
      <w:r w:rsidRPr="001427B5">
        <w:rPr>
          <w:rFonts w:ascii="Garamond" w:hAnsi="Garamond"/>
          <w:sz w:val="24"/>
          <w:szCs w:val="24"/>
        </w:rPr>
        <w:t>.</w:t>
      </w:r>
      <w:r>
        <w:rPr>
          <w:rFonts w:ascii="Garamond" w:hAnsi="Garamond"/>
          <w:sz w:val="24"/>
          <w:szCs w:val="24"/>
        </w:rPr>
        <w:t>5</w:t>
      </w:r>
      <w:r w:rsidRPr="001427B5">
        <w:rPr>
          <w:rFonts w:ascii="Garamond" w:hAnsi="Garamond"/>
          <w:sz w:val="24"/>
          <w:szCs w:val="24"/>
        </w:rPr>
        <w:t>00,00€</w:t>
      </w:r>
    </w:p>
    <w:p w14:paraId="38070E9B" w14:textId="77777777" w:rsidR="006769C9" w:rsidRPr="006769C9" w:rsidRDefault="006769C9" w:rsidP="006769C9">
      <w:pPr>
        <w:pStyle w:val="ListParagraph"/>
        <w:numPr>
          <w:ilvl w:val="0"/>
          <w:numId w:val="14"/>
        </w:numPr>
        <w:jc w:val="both"/>
        <w:rPr>
          <w:rFonts w:ascii="Garamond" w:hAnsi="Garamond"/>
          <w:color w:val="000000"/>
          <w:sz w:val="24"/>
          <w:szCs w:val="16"/>
          <w:lang w:val="en-US"/>
        </w:rPr>
      </w:pPr>
      <w:r w:rsidRPr="006769C9">
        <w:rPr>
          <w:rFonts w:ascii="Garamond" w:hAnsi="Garamond"/>
          <w:color w:val="000000"/>
          <w:sz w:val="24"/>
          <w:szCs w:val="16"/>
        </w:rPr>
        <w:t>Izgradnja Trga i parka kod gimnazije</w:t>
      </w:r>
      <w:r>
        <w:rPr>
          <w:rFonts w:ascii="Garamond" w:hAnsi="Garamond"/>
          <w:color w:val="000000"/>
          <w:sz w:val="24"/>
          <w:szCs w:val="24"/>
        </w:rPr>
        <w:t>............................................</w:t>
      </w:r>
      <w:r w:rsidRPr="006769C9">
        <w:rPr>
          <w:rFonts w:ascii="Garamond" w:hAnsi="Garamond"/>
          <w:color w:val="000000"/>
          <w:sz w:val="24"/>
          <w:szCs w:val="24"/>
        </w:rPr>
        <w:t>......................................</w:t>
      </w:r>
      <w:r>
        <w:rPr>
          <w:rFonts w:ascii="Garamond" w:hAnsi="Garamond"/>
          <w:sz w:val="24"/>
          <w:szCs w:val="24"/>
        </w:rPr>
        <w:t>600</w:t>
      </w:r>
      <w:r w:rsidRPr="001427B5">
        <w:rPr>
          <w:rFonts w:ascii="Garamond" w:hAnsi="Garamond"/>
          <w:sz w:val="24"/>
          <w:szCs w:val="24"/>
        </w:rPr>
        <w:t>.</w:t>
      </w:r>
      <w:r>
        <w:rPr>
          <w:rFonts w:ascii="Garamond" w:hAnsi="Garamond"/>
          <w:sz w:val="24"/>
          <w:szCs w:val="24"/>
        </w:rPr>
        <w:t>0</w:t>
      </w:r>
      <w:r w:rsidRPr="001427B5">
        <w:rPr>
          <w:rFonts w:ascii="Garamond" w:hAnsi="Garamond"/>
          <w:sz w:val="24"/>
          <w:szCs w:val="24"/>
        </w:rPr>
        <w:t>00,00€</w:t>
      </w:r>
    </w:p>
    <w:p w14:paraId="01C8201D" w14:textId="77777777" w:rsidR="006769C9" w:rsidRPr="006769C9" w:rsidRDefault="006769C9" w:rsidP="006769C9">
      <w:pPr>
        <w:pStyle w:val="ListParagraph"/>
        <w:numPr>
          <w:ilvl w:val="0"/>
          <w:numId w:val="14"/>
        </w:numPr>
        <w:jc w:val="both"/>
        <w:rPr>
          <w:rFonts w:ascii="Garamond" w:hAnsi="Garamond"/>
          <w:color w:val="000000"/>
          <w:sz w:val="24"/>
          <w:szCs w:val="16"/>
          <w:lang w:val="en-US"/>
        </w:rPr>
      </w:pPr>
      <w:r w:rsidRPr="006769C9">
        <w:rPr>
          <w:rFonts w:ascii="Garamond" w:hAnsi="Garamond"/>
          <w:color w:val="000000"/>
          <w:sz w:val="24"/>
          <w:szCs w:val="16"/>
        </w:rPr>
        <w:t>Izgradnja saobraćajnice kod stadiona FK Dečić</w:t>
      </w:r>
      <w:r w:rsidRPr="006769C9">
        <w:rPr>
          <w:rFonts w:ascii="Garamond" w:hAnsi="Garamond"/>
          <w:color w:val="000000"/>
          <w:sz w:val="24"/>
          <w:szCs w:val="24"/>
        </w:rPr>
        <w:t>....................</w:t>
      </w:r>
      <w:r>
        <w:rPr>
          <w:rFonts w:ascii="Garamond" w:hAnsi="Garamond"/>
          <w:color w:val="000000"/>
          <w:sz w:val="24"/>
          <w:szCs w:val="24"/>
        </w:rPr>
        <w:t>..................................</w:t>
      </w:r>
      <w:r w:rsidRPr="006769C9">
        <w:rPr>
          <w:rFonts w:ascii="Garamond" w:hAnsi="Garamond"/>
          <w:color w:val="000000"/>
          <w:sz w:val="24"/>
          <w:szCs w:val="24"/>
        </w:rPr>
        <w:t>.........</w:t>
      </w:r>
      <w:r>
        <w:rPr>
          <w:rFonts w:ascii="Garamond" w:hAnsi="Garamond"/>
          <w:sz w:val="24"/>
          <w:szCs w:val="24"/>
        </w:rPr>
        <w:t>460</w:t>
      </w:r>
      <w:r w:rsidRPr="001427B5">
        <w:rPr>
          <w:rFonts w:ascii="Garamond" w:hAnsi="Garamond"/>
          <w:sz w:val="24"/>
          <w:szCs w:val="24"/>
        </w:rPr>
        <w:t>.</w:t>
      </w:r>
      <w:r>
        <w:rPr>
          <w:rFonts w:ascii="Garamond" w:hAnsi="Garamond"/>
          <w:sz w:val="24"/>
          <w:szCs w:val="24"/>
        </w:rPr>
        <w:t>0</w:t>
      </w:r>
      <w:r w:rsidRPr="001427B5">
        <w:rPr>
          <w:rFonts w:ascii="Garamond" w:hAnsi="Garamond"/>
          <w:sz w:val="24"/>
          <w:szCs w:val="24"/>
        </w:rPr>
        <w:t>00,00€</w:t>
      </w:r>
    </w:p>
    <w:p w14:paraId="758496CE" w14:textId="77777777" w:rsidR="006769C9" w:rsidRPr="006769C9" w:rsidRDefault="006769C9" w:rsidP="006769C9">
      <w:pPr>
        <w:pStyle w:val="ListParagraph"/>
        <w:ind w:left="720" w:firstLine="0"/>
        <w:jc w:val="both"/>
        <w:rPr>
          <w:rFonts w:ascii="Garamond" w:hAnsi="Garamond"/>
          <w:color w:val="000000"/>
          <w:sz w:val="24"/>
          <w:szCs w:val="16"/>
          <w:lang w:val="en-US"/>
        </w:rPr>
      </w:pPr>
    </w:p>
    <w:p w14:paraId="7A9A455C" w14:textId="77777777" w:rsidR="006769C9" w:rsidRPr="001427B5" w:rsidRDefault="006769C9" w:rsidP="006769C9">
      <w:pPr>
        <w:jc w:val="right"/>
        <w:rPr>
          <w:rFonts w:ascii="Garamond" w:hAnsi="Garamond"/>
          <w:b/>
          <w:bCs/>
          <w:sz w:val="24"/>
          <w:szCs w:val="24"/>
          <w:u w:val="single"/>
        </w:rPr>
      </w:pPr>
      <w:r w:rsidRPr="001427B5">
        <w:rPr>
          <w:rFonts w:ascii="Garamond" w:hAnsi="Garamond"/>
          <w:b/>
          <w:bCs/>
          <w:sz w:val="24"/>
          <w:szCs w:val="24"/>
          <w:u w:val="single"/>
        </w:rPr>
        <w:t xml:space="preserve">UKUPNO: </w:t>
      </w:r>
      <w:r>
        <w:rPr>
          <w:rFonts w:ascii="Garamond" w:hAnsi="Garamond"/>
          <w:b/>
          <w:bCs/>
          <w:sz w:val="24"/>
          <w:szCs w:val="24"/>
          <w:u w:val="single"/>
        </w:rPr>
        <w:t>2.353</w:t>
      </w:r>
      <w:r w:rsidRPr="001427B5">
        <w:rPr>
          <w:rFonts w:ascii="Garamond" w:hAnsi="Garamond"/>
          <w:b/>
          <w:bCs/>
          <w:sz w:val="24"/>
          <w:szCs w:val="24"/>
          <w:u w:val="single"/>
        </w:rPr>
        <w:t>.</w:t>
      </w:r>
      <w:r>
        <w:rPr>
          <w:rFonts w:ascii="Garamond" w:hAnsi="Garamond"/>
          <w:b/>
          <w:bCs/>
          <w:sz w:val="24"/>
          <w:szCs w:val="24"/>
          <w:u w:val="single"/>
        </w:rPr>
        <w:t>500</w:t>
      </w:r>
      <w:r w:rsidRPr="001427B5">
        <w:rPr>
          <w:rFonts w:ascii="Garamond" w:hAnsi="Garamond"/>
          <w:b/>
          <w:bCs/>
          <w:sz w:val="24"/>
          <w:szCs w:val="24"/>
          <w:u w:val="single"/>
        </w:rPr>
        <w:t>,00€</w:t>
      </w:r>
    </w:p>
    <w:p w14:paraId="0B63DA2E" w14:textId="77777777" w:rsidR="00021038" w:rsidRPr="001427B5" w:rsidRDefault="00021038" w:rsidP="005C77E5">
      <w:pPr>
        <w:jc w:val="both"/>
        <w:rPr>
          <w:rFonts w:ascii="Garamond" w:hAnsi="Garamond"/>
          <w:sz w:val="24"/>
          <w:szCs w:val="24"/>
        </w:rPr>
      </w:pPr>
    </w:p>
    <w:p w14:paraId="10B5BEA7" w14:textId="77777777" w:rsidR="00021038" w:rsidRPr="006769C9" w:rsidRDefault="006769C9" w:rsidP="006769C9">
      <w:pPr>
        <w:ind w:left="360"/>
        <w:jc w:val="both"/>
        <w:rPr>
          <w:rFonts w:ascii="Garamond" w:hAnsi="Garamond"/>
          <w:b/>
          <w:bCs/>
          <w:sz w:val="24"/>
          <w:szCs w:val="24"/>
        </w:rPr>
      </w:pPr>
      <w:r>
        <w:rPr>
          <w:rFonts w:ascii="Garamond" w:hAnsi="Garamond"/>
          <w:b/>
          <w:bCs/>
          <w:sz w:val="24"/>
          <w:szCs w:val="24"/>
        </w:rPr>
        <w:t xml:space="preserve">3. </w:t>
      </w:r>
      <w:r w:rsidR="00BE6C8A" w:rsidRPr="006769C9">
        <w:rPr>
          <w:rFonts w:ascii="Garamond" w:hAnsi="Garamond"/>
          <w:b/>
          <w:bCs/>
          <w:sz w:val="24"/>
          <w:szCs w:val="24"/>
        </w:rPr>
        <w:t>Izdaci za građevinske objekte</w:t>
      </w:r>
      <w:r w:rsidR="00BA4F1C">
        <w:rPr>
          <w:rFonts w:ascii="Garamond" w:hAnsi="Garamond"/>
          <w:b/>
          <w:bCs/>
          <w:sz w:val="24"/>
          <w:szCs w:val="24"/>
        </w:rPr>
        <w:t xml:space="preserve"> i vodosnabdijevanje</w:t>
      </w:r>
    </w:p>
    <w:p w14:paraId="275FB907" w14:textId="77777777" w:rsidR="000E5798" w:rsidRPr="001427B5" w:rsidRDefault="000E5798" w:rsidP="005C77E5">
      <w:pPr>
        <w:jc w:val="both"/>
        <w:rPr>
          <w:rFonts w:ascii="Garamond" w:hAnsi="Garamond"/>
          <w:sz w:val="24"/>
          <w:szCs w:val="24"/>
        </w:rPr>
      </w:pPr>
    </w:p>
    <w:p w14:paraId="1E4A0967" w14:textId="77777777" w:rsidR="000E5798" w:rsidRPr="001427B5" w:rsidRDefault="00BA4F1C" w:rsidP="00384F4D">
      <w:pPr>
        <w:pStyle w:val="ListParagraph"/>
        <w:numPr>
          <w:ilvl w:val="0"/>
          <w:numId w:val="17"/>
        </w:numPr>
        <w:jc w:val="both"/>
        <w:rPr>
          <w:rFonts w:ascii="Garamond" w:hAnsi="Garamond"/>
          <w:sz w:val="24"/>
          <w:szCs w:val="24"/>
        </w:rPr>
      </w:pPr>
      <w:r w:rsidRPr="00BA4F1C">
        <w:rPr>
          <w:rFonts w:ascii="Garamond" w:hAnsi="Garamond"/>
          <w:color w:val="000000"/>
          <w:sz w:val="24"/>
          <w:szCs w:val="16"/>
        </w:rPr>
        <w:t>Izgradnja vodovoda Ćaf Kiš-Barlaj , dužina 8,0</w:t>
      </w:r>
      <w:r w:rsidRPr="00BA4F1C">
        <w:rPr>
          <w:color w:val="000000"/>
          <w:sz w:val="24"/>
          <w:szCs w:val="16"/>
        </w:rPr>
        <w:t xml:space="preserve"> </w:t>
      </w:r>
      <w:r w:rsidRPr="00C65861">
        <w:rPr>
          <w:color w:val="000000"/>
          <w:sz w:val="16"/>
          <w:szCs w:val="16"/>
        </w:rPr>
        <w:t>km</w:t>
      </w:r>
      <w:r w:rsidRPr="001427B5">
        <w:rPr>
          <w:rFonts w:ascii="Garamond" w:hAnsi="Garamond"/>
          <w:sz w:val="24"/>
          <w:szCs w:val="24"/>
        </w:rPr>
        <w:t xml:space="preserve"> </w:t>
      </w:r>
      <w:r>
        <w:rPr>
          <w:rFonts w:ascii="Garamond" w:hAnsi="Garamond"/>
          <w:sz w:val="24"/>
          <w:szCs w:val="24"/>
        </w:rPr>
        <w:t>..........................................................410</w:t>
      </w:r>
      <w:r w:rsidR="000E5798" w:rsidRPr="001427B5">
        <w:rPr>
          <w:rFonts w:ascii="Garamond" w:hAnsi="Garamond"/>
          <w:sz w:val="24"/>
          <w:szCs w:val="24"/>
        </w:rPr>
        <w:t>.000,00€</w:t>
      </w:r>
    </w:p>
    <w:p w14:paraId="19576F50" w14:textId="77777777" w:rsidR="00B54BCB" w:rsidRPr="001427B5" w:rsidRDefault="00BA4F1C" w:rsidP="00384F4D">
      <w:pPr>
        <w:pStyle w:val="ListParagraph"/>
        <w:numPr>
          <w:ilvl w:val="0"/>
          <w:numId w:val="17"/>
        </w:numPr>
        <w:jc w:val="both"/>
        <w:rPr>
          <w:rFonts w:ascii="Garamond" w:hAnsi="Garamond"/>
          <w:sz w:val="24"/>
          <w:szCs w:val="24"/>
        </w:rPr>
      </w:pPr>
      <w:r w:rsidRPr="00BA4F1C">
        <w:rPr>
          <w:rFonts w:ascii="Garamond" w:hAnsi="Garamond"/>
          <w:color w:val="000000"/>
          <w:sz w:val="24"/>
          <w:szCs w:val="16"/>
        </w:rPr>
        <w:t>Rekonstrukcija doma kulture "Sukuruć"</w:t>
      </w:r>
      <w:r w:rsidR="00761146" w:rsidRPr="001427B5">
        <w:rPr>
          <w:rFonts w:ascii="Garamond" w:hAnsi="Garamond"/>
          <w:sz w:val="24"/>
          <w:szCs w:val="24"/>
        </w:rPr>
        <w:t>....</w:t>
      </w:r>
      <w:r>
        <w:rPr>
          <w:rFonts w:ascii="Garamond" w:hAnsi="Garamond"/>
          <w:sz w:val="24"/>
          <w:szCs w:val="24"/>
        </w:rPr>
        <w:t>.......</w:t>
      </w:r>
      <w:r w:rsidR="00384F4D" w:rsidRPr="001427B5">
        <w:rPr>
          <w:rFonts w:ascii="Garamond" w:hAnsi="Garamond"/>
          <w:sz w:val="24"/>
          <w:szCs w:val="24"/>
        </w:rPr>
        <w:t>..............</w:t>
      </w:r>
      <w:r>
        <w:rPr>
          <w:rFonts w:ascii="Garamond" w:hAnsi="Garamond"/>
          <w:sz w:val="24"/>
          <w:szCs w:val="24"/>
        </w:rPr>
        <w:t>..................</w:t>
      </w:r>
      <w:r w:rsidR="00761146" w:rsidRPr="001427B5">
        <w:rPr>
          <w:rFonts w:ascii="Garamond" w:hAnsi="Garamond"/>
          <w:sz w:val="24"/>
          <w:szCs w:val="24"/>
        </w:rPr>
        <w:t>...</w:t>
      </w:r>
      <w:r w:rsidR="006C2150" w:rsidRPr="001427B5">
        <w:rPr>
          <w:rFonts w:ascii="Garamond" w:hAnsi="Garamond"/>
          <w:sz w:val="24"/>
          <w:szCs w:val="24"/>
        </w:rPr>
        <w:t>........</w:t>
      </w:r>
      <w:r w:rsidR="00B54BCB" w:rsidRPr="001427B5">
        <w:rPr>
          <w:rFonts w:ascii="Garamond" w:hAnsi="Garamond"/>
          <w:sz w:val="24"/>
          <w:szCs w:val="24"/>
        </w:rPr>
        <w:t>.........</w:t>
      </w:r>
      <w:r w:rsidR="006C2150" w:rsidRPr="001427B5">
        <w:rPr>
          <w:rFonts w:ascii="Garamond" w:hAnsi="Garamond"/>
          <w:sz w:val="24"/>
          <w:szCs w:val="24"/>
        </w:rPr>
        <w:t>.</w:t>
      </w:r>
      <w:r w:rsidR="00B54BCB" w:rsidRPr="001427B5">
        <w:rPr>
          <w:rFonts w:ascii="Garamond" w:hAnsi="Garamond"/>
          <w:sz w:val="24"/>
          <w:szCs w:val="24"/>
        </w:rPr>
        <w:t xml:space="preserve">............. </w:t>
      </w:r>
      <w:r>
        <w:rPr>
          <w:rFonts w:ascii="Garamond" w:hAnsi="Garamond"/>
          <w:sz w:val="24"/>
          <w:szCs w:val="24"/>
        </w:rPr>
        <w:t>5</w:t>
      </w:r>
      <w:r w:rsidR="006C2150" w:rsidRPr="001427B5">
        <w:rPr>
          <w:rFonts w:ascii="Garamond" w:hAnsi="Garamond"/>
          <w:sz w:val="24"/>
          <w:szCs w:val="24"/>
        </w:rPr>
        <w:t>0</w:t>
      </w:r>
      <w:r w:rsidR="00B54BCB" w:rsidRPr="001427B5">
        <w:rPr>
          <w:rFonts w:ascii="Garamond" w:hAnsi="Garamond"/>
          <w:sz w:val="24"/>
          <w:szCs w:val="24"/>
        </w:rPr>
        <w:t>.000,00€</w:t>
      </w:r>
    </w:p>
    <w:p w14:paraId="4A56210F" w14:textId="77777777" w:rsidR="004954EB" w:rsidRPr="001427B5" w:rsidRDefault="00BA4F1C" w:rsidP="00384F4D">
      <w:pPr>
        <w:pStyle w:val="ListParagraph"/>
        <w:numPr>
          <w:ilvl w:val="0"/>
          <w:numId w:val="17"/>
        </w:numPr>
        <w:jc w:val="both"/>
        <w:rPr>
          <w:rFonts w:ascii="Garamond" w:hAnsi="Garamond"/>
          <w:sz w:val="24"/>
          <w:szCs w:val="24"/>
        </w:rPr>
      </w:pPr>
      <w:r w:rsidRPr="00BA4F1C">
        <w:rPr>
          <w:rFonts w:ascii="Garamond" w:hAnsi="Garamond"/>
          <w:color w:val="000000"/>
          <w:sz w:val="24"/>
          <w:szCs w:val="16"/>
        </w:rPr>
        <w:t>Rekonstrukcija tribina FK "Dečić"</w:t>
      </w:r>
      <w:r w:rsidR="00384F4D" w:rsidRPr="00BA4F1C">
        <w:rPr>
          <w:rFonts w:ascii="Garamond" w:hAnsi="Garamond"/>
          <w:sz w:val="40"/>
          <w:szCs w:val="24"/>
        </w:rPr>
        <w:t xml:space="preserve"> </w:t>
      </w:r>
      <w:r w:rsidR="004954EB" w:rsidRPr="001427B5">
        <w:rPr>
          <w:rFonts w:ascii="Garamond" w:hAnsi="Garamond"/>
          <w:sz w:val="24"/>
          <w:szCs w:val="24"/>
        </w:rPr>
        <w:t>...</w:t>
      </w:r>
      <w:r w:rsidR="00384F4D" w:rsidRPr="001427B5">
        <w:rPr>
          <w:rFonts w:ascii="Garamond" w:hAnsi="Garamond"/>
          <w:sz w:val="24"/>
          <w:szCs w:val="24"/>
        </w:rPr>
        <w:t>......................</w:t>
      </w:r>
      <w:r w:rsidR="004954EB" w:rsidRPr="001427B5">
        <w:rPr>
          <w:rFonts w:ascii="Garamond" w:hAnsi="Garamond"/>
          <w:sz w:val="24"/>
          <w:szCs w:val="24"/>
        </w:rPr>
        <w:t>..</w:t>
      </w:r>
      <w:r>
        <w:rPr>
          <w:rFonts w:ascii="Garamond" w:hAnsi="Garamond"/>
          <w:sz w:val="24"/>
          <w:szCs w:val="24"/>
        </w:rPr>
        <w:t>.........................................</w:t>
      </w:r>
      <w:r w:rsidR="004954EB" w:rsidRPr="001427B5">
        <w:rPr>
          <w:rFonts w:ascii="Garamond" w:hAnsi="Garamond"/>
          <w:sz w:val="24"/>
          <w:szCs w:val="24"/>
        </w:rPr>
        <w:t>................</w:t>
      </w:r>
      <w:r>
        <w:rPr>
          <w:rFonts w:ascii="Garamond" w:hAnsi="Garamond"/>
          <w:sz w:val="24"/>
          <w:szCs w:val="24"/>
        </w:rPr>
        <w:t>2</w:t>
      </w:r>
      <w:r w:rsidR="004954EB" w:rsidRPr="001427B5">
        <w:rPr>
          <w:rFonts w:ascii="Garamond" w:hAnsi="Garamond"/>
          <w:sz w:val="24"/>
          <w:szCs w:val="24"/>
        </w:rPr>
        <w:t>50.000,00€</w:t>
      </w:r>
    </w:p>
    <w:p w14:paraId="653F23D9" w14:textId="77777777" w:rsidR="00021038" w:rsidRPr="001427B5" w:rsidRDefault="00021038" w:rsidP="005C77E5">
      <w:pPr>
        <w:jc w:val="both"/>
        <w:rPr>
          <w:rFonts w:ascii="Garamond" w:hAnsi="Garamond"/>
          <w:sz w:val="24"/>
          <w:szCs w:val="24"/>
        </w:rPr>
      </w:pPr>
    </w:p>
    <w:p w14:paraId="424F2F26" w14:textId="77777777" w:rsidR="00B54BCB" w:rsidRPr="001427B5" w:rsidRDefault="00BE6C8A" w:rsidP="00384F4D">
      <w:pPr>
        <w:jc w:val="right"/>
        <w:rPr>
          <w:rFonts w:ascii="Garamond" w:hAnsi="Garamond"/>
          <w:b/>
          <w:bCs/>
          <w:sz w:val="24"/>
          <w:szCs w:val="24"/>
          <w:u w:val="single"/>
        </w:rPr>
      </w:pPr>
      <w:r w:rsidRPr="001427B5">
        <w:rPr>
          <w:rFonts w:ascii="Garamond" w:hAnsi="Garamond"/>
          <w:b/>
          <w:bCs/>
          <w:sz w:val="24"/>
          <w:szCs w:val="24"/>
          <w:u w:val="single"/>
        </w:rPr>
        <w:t>UKUPNO:</w:t>
      </w:r>
      <w:r w:rsidR="006402E6" w:rsidRPr="001427B5">
        <w:rPr>
          <w:rFonts w:ascii="Garamond" w:hAnsi="Garamond"/>
          <w:b/>
          <w:bCs/>
          <w:sz w:val="24"/>
          <w:szCs w:val="24"/>
          <w:u w:val="single"/>
        </w:rPr>
        <w:t xml:space="preserve">   </w:t>
      </w:r>
      <w:r w:rsidR="00BA4F1C">
        <w:rPr>
          <w:rFonts w:ascii="Garamond" w:hAnsi="Garamond"/>
          <w:b/>
          <w:bCs/>
          <w:sz w:val="24"/>
          <w:szCs w:val="24"/>
          <w:u w:val="single"/>
        </w:rPr>
        <w:t>710</w:t>
      </w:r>
      <w:r w:rsidRPr="001427B5">
        <w:rPr>
          <w:rFonts w:ascii="Garamond" w:hAnsi="Garamond"/>
          <w:b/>
          <w:bCs/>
          <w:sz w:val="24"/>
          <w:szCs w:val="24"/>
          <w:u w:val="single"/>
        </w:rPr>
        <w:t>.</w:t>
      </w:r>
      <w:r w:rsidR="006A22ED" w:rsidRPr="001427B5">
        <w:rPr>
          <w:rFonts w:ascii="Garamond" w:hAnsi="Garamond"/>
          <w:b/>
          <w:bCs/>
          <w:sz w:val="24"/>
          <w:szCs w:val="24"/>
          <w:u w:val="single"/>
        </w:rPr>
        <w:t>000</w:t>
      </w:r>
      <w:r w:rsidRPr="001427B5">
        <w:rPr>
          <w:rFonts w:ascii="Garamond" w:hAnsi="Garamond"/>
          <w:b/>
          <w:bCs/>
          <w:sz w:val="24"/>
          <w:szCs w:val="24"/>
          <w:u w:val="single"/>
        </w:rPr>
        <w:t>,00€</w:t>
      </w:r>
    </w:p>
    <w:p w14:paraId="72D08D2F" w14:textId="77777777" w:rsidR="00673E74" w:rsidRPr="001427B5" w:rsidRDefault="00673E74" w:rsidP="005C77E5">
      <w:pPr>
        <w:jc w:val="both"/>
        <w:rPr>
          <w:rFonts w:ascii="Garamond" w:hAnsi="Garamond"/>
          <w:sz w:val="24"/>
          <w:szCs w:val="24"/>
        </w:rPr>
      </w:pPr>
    </w:p>
    <w:p w14:paraId="45C52FBF" w14:textId="77777777" w:rsidR="00B54BCB" w:rsidRPr="00F54E22" w:rsidRDefault="00F54E22" w:rsidP="00F54E22">
      <w:pPr>
        <w:ind w:left="360"/>
        <w:jc w:val="both"/>
        <w:rPr>
          <w:rFonts w:ascii="Garamond" w:hAnsi="Garamond"/>
          <w:b/>
          <w:bCs/>
          <w:sz w:val="24"/>
          <w:szCs w:val="24"/>
        </w:rPr>
      </w:pPr>
      <w:r>
        <w:rPr>
          <w:rFonts w:ascii="Garamond" w:hAnsi="Garamond"/>
          <w:b/>
          <w:bCs/>
          <w:sz w:val="24"/>
          <w:szCs w:val="24"/>
        </w:rPr>
        <w:t xml:space="preserve">4. </w:t>
      </w:r>
      <w:r w:rsidR="00B54BCB" w:rsidRPr="00F54E22">
        <w:rPr>
          <w:rFonts w:ascii="Garamond" w:hAnsi="Garamond"/>
          <w:b/>
          <w:bCs/>
          <w:sz w:val="24"/>
          <w:szCs w:val="24"/>
        </w:rPr>
        <w:t>Izdaci za komunalno opremanje građevinskog zemljišta</w:t>
      </w:r>
    </w:p>
    <w:p w14:paraId="38C58CFA" w14:textId="77777777" w:rsidR="00B54BCB" w:rsidRPr="001427B5" w:rsidRDefault="00B54BCB" w:rsidP="005C77E5">
      <w:pPr>
        <w:jc w:val="both"/>
        <w:rPr>
          <w:rFonts w:ascii="Garamond" w:hAnsi="Garamond"/>
          <w:sz w:val="24"/>
          <w:szCs w:val="24"/>
        </w:rPr>
      </w:pPr>
    </w:p>
    <w:p w14:paraId="0DBE1D74" w14:textId="77777777" w:rsidR="00B54BCB" w:rsidRDefault="00B54BCB" w:rsidP="00673E74">
      <w:pPr>
        <w:pStyle w:val="ListParagraph"/>
        <w:numPr>
          <w:ilvl w:val="0"/>
          <w:numId w:val="18"/>
        </w:numPr>
        <w:jc w:val="both"/>
        <w:rPr>
          <w:rFonts w:ascii="Garamond" w:hAnsi="Garamond"/>
          <w:sz w:val="24"/>
          <w:szCs w:val="24"/>
        </w:rPr>
      </w:pPr>
      <w:r w:rsidRPr="001427B5">
        <w:rPr>
          <w:rFonts w:ascii="Garamond" w:hAnsi="Garamond"/>
          <w:sz w:val="24"/>
          <w:szCs w:val="24"/>
        </w:rPr>
        <w:t>Opremanje</w:t>
      </w:r>
      <w:r w:rsidR="00687121" w:rsidRPr="001427B5">
        <w:rPr>
          <w:rFonts w:ascii="Garamond" w:hAnsi="Garamond"/>
          <w:sz w:val="24"/>
          <w:szCs w:val="24"/>
        </w:rPr>
        <w:t xml:space="preserve"> lokacija u zahvatu LSL "Tuzi - zona 19" ; DUP "Karabuško Polje" ; LSL "Pijaca"; DUP "Šipčanička Gora 1"</w:t>
      </w:r>
      <w:r w:rsidR="006C2150" w:rsidRPr="001427B5">
        <w:rPr>
          <w:rFonts w:ascii="Garamond" w:hAnsi="Garamond"/>
          <w:sz w:val="24"/>
          <w:szCs w:val="24"/>
        </w:rPr>
        <w:t>; PUP glavni grad Podgorica</w:t>
      </w:r>
      <w:r w:rsidR="00673E74" w:rsidRPr="001427B5">
        <w:rPr>
          <w:rFonts w:ascii="Garamond" w:hAnsi="Garamond"/>
          <w:sz w:val="24"/>
          <w:szCs w:val="24"/>
        </w:rPr>
        <w:t xml:space="preserve"> ................................................ </w:t>
      </w:r>
      <w:r w:rsidR="00F54E22">
        <w:rPr>
          <w:rFonts w:ascii="Garamond" w:hAnsi="Garamond"/>
          <w:sz w:val="24"/>
          <w:szCs w:val="24"/>
        </w:rPr>
        <w:t>8</w:t>
      </w:r>
      <w:r w:rsidR="00761146" w:rsidRPr="001427B5">
        <w:rPr>
          <w:rFonts w:ascii="Garamond" w:hAnsi="Garamond"/>
          <w:sz w:val="24"/>
          <w:szCs w:val="24"/>
        </w:rPr>
        <w:t>50</w:t>
      </w:r>
      <w:r w:rsidRPr="001427B5">
        <w:rPr>
          <w:rFonts w:ascii="Garamond" w:hAnsi="Garamond"/>
          <w:sz w:val="24"/>
          <w:szCs w:val="24"/>
        </w:rPr>
        <w:t>.</w:t>
      </w:r>
      <w:r w:rsidR="006C2150" w:rsidRPr="001427B5">
        <w:rPr>
          <w:rFonts w:ascii="Garamond" w:hAnsi="Garamond"/>
          <w:sz w:val="24"/>
          <w:szCs w:val="24"/>
        </w:rPr>
        <w:t>0</w:t>
      </w:r>
      <w:r w:rsidR="00761146" w:rsidRPr="001427B5">
        <w:rPr>
          <w:rFonts w:ascii="Garamond" w:hAnsi="Garamond"/>
          <w:sz w:val="24"/>
          <w:szCs w:val="24"/>
        </w:rPr>
        <w:t>00</w:t>
      </w:r>
      <w:r w:rsidRPr="001427B5">
        <w:rPr>
          <w:rFonts w:ascii="Garamond" w:hAnsi="Garamond"/>
          <w:sz w:val="24"/>
          <w:szCs w:val="24"/>
        </w:rPr>
        <w:t>,</w:t>
      </w:r>
      <w:r w:rsidR="00761146" w:rsidRPr="001427B5">
        <w:rPr>
          <w:rFonts w:ascii="Garamond" w:hAnsi="Garamond"/>
          <w:sz w:val="24"/>
          <w:szCs w:val="24"/>
        </w:rPr>
        <w:t>00</w:t>
      </w:r>
      <w:r w:rsidRPr="001427B5">
        <w:rPr>
          <w:rFonts w:ascii="Garamond" w:hAnsi="Garamond"/>
          <w:sz w:val="24"/>
          <w:szCs w:val="24"/>
        </w:rPr>
        <w:t>€</w:t>
      </w:r>
    </w:p>
    <w:p w14:paraId="517C9B52" w14:textId="77777777" w:rsidR="000F7068" w:rsidRDefault="000F7068" w:rsidP="000F7068">
      <w:pPr>
        <w:pStyle w:val="ListParagraph"/>
        <w:ind w:left="720" w:firstLine="0"/>
        <w:jc w:val="both"/>
        <w:rPr>
          <w:rFonts w:ascii="Garamond" w:hAnsi="Garamond"/>
          <w:sz w:val="24"/>
          <w:szCs w:val="24"/>
        </w:rPr>
      </w:pPr>
    </w:p>
    <w:p w14:paraId="345F6AC3" w14:textId="77777777" w:rsidR="000F7068" w:rsidRPr="000F7068" w:rsidRDefault="000F7068" w:rsidP="000F7068">
      <w:pPr>
        <w:pStyle w:val="ListParagraph"/>
        <w:ind w:left="720" w:firstLine="0"/>
        <w:jc w:val="right"/>
        <w:rPr>
          <w:rFonts w:ascii="Garamond" w:hAnsi="Garamond"/>
          <w:b/>
          <w:bCs/>
          <w:sz w:val="24"/>
          <w:szCs w:val="24"/>
          <w:u w:val="single"/>
        </w:rPr>
      </w:pPr>
      <w:r w:rsidRPr="000F7068">
        <w:rPr>
          <w:rFonts w:ascii="Garamond" w:hAnsi="Garamond"/>
          <w:b/>
          <w:bCs/>
          <w:sz w:val="24"/>
          <w:szCs w:val="24"/>
          <w:u w:val="single"/>
        </w:rPr>
        <w:t xml:space="preserve">UKUPNO: </w:t>
      </w:r>
      <w:r>
        <w:rPr>
          <w:rFonts w:ascii="Garamond" w:hAnsi="Garamond"/>
          <w:b/>
          <w:bCs/>
          <w:sz w:val="24"/>
          <w:szCs w:val="24"/>
          <w:u w:val="single"/>
        </w:rPr>
        <w:t>850</w:t>
      </w:r>
      <w:r w:rsidRPr="000F7068">
        <w:rPr>
          <w:rFonts w:ascii="Garamond" w:hAnsi="Garamond"/>
          <w:b/>
          <w:bCs/>
          <w:sz w:val="24"/>
          <w:szCs w:val="24"/>
          <w:u w:val="single"/>
        </w:rPr>
        <w:t>.000,00€</w:t>
      </w:r>
    </w:p>
    <w:p w14:paraId="4B8F89BD" w14:textId="77777777" w:rsidR="00F54E22" w:rsidRDefault="00F54E22" w:rsidP="00F54E22">
      <w:pPr>
        <w:pStyle w:val="ListParagraph"/>
        <w:ind w:left="720" w:firstLine="0"/>
        <w:jc w:val="both"/>
        <w:rPr>
          <w:rFonts w:ascii="Garamond" w:hAnsi="Garamond"/>
          <w:sz w:val="24"/>
          <w:szCs w:val="24"/>
        </w:rPr>
      </w:pPr>
    </w:p>
    <w:p w14:paraId="5CA3FBC3" w14:textId="77777777" w:rsidR="00F54E22" w:rsidRDefault="00F54E22" w:rsidP="00F54E22">
      <w:pPr>
        <w:ind w:left="360"/>
        <w:jc w:val="both"/>
        <w:rPr>
          <w:rFonts w:ascii="Garamond" w:hAnsi="Garamond"/>
          <w:b/>
          <w:bCs/>
          <w:sz w:val="24"/>
          <w:szCs w:val="24"/>
        </w:rPr>
      </w:pPr>
      <w:r>
        <w:rPr>
          <w:rFonts w:ascii="Garamond" w:hAnsi="Garamond"/>
          <w:b/>
          <w:bCs/>
          <w:sz w:val="24"/>
          <w:szCs w:val="24"/>
        </w:rPr>
        <w:t xml:space="preserve">5. </w:t>
      </w:r>
      <w:r w:rsidRPr="00F54E22">
        <w:rPr>
          <w:rFonts w:ascii="Garamond" w:hAnsi="Garamond"/>
          <w:b/>
          <w:bCs/>
          <w:sz w:val="24"/>
          <w:szCs w:val="24"/>
        </w:rPr>
        <w:t xml:space="preserve">Izdaci za </w:t>
      </w:r>
      <w:r>
        <w:rPr>
          <w:rFonts w:ascii="Garamond" w:hAnsi="Garamond"/>
          <w:b/>
          <w:bCs/>
          <w:sz w:val="24"/>
          <w:szCs w:val="24"/>
        </w:rPr>
        <w:t>otkup zemljišta</w:t>
      </w:r>
      <w:r w:rsidRPr="00F54E22">
        <w:rPr>
          <w:rFonts w:ascii="Garamond" w:hAnsi="Garamond"/>
          <w:b/>
          <w:bCs/>
          <w:sz w:val="24"/>
          <w:szCs w:val="24"/>
        </w:rPr>
        <w:t xml:space="preserve"> </w:t>
      </w:r>
    </w:p>
    <w:p w14:paraId="19FE5B75" w14:textId="77777777" w:rsidR="00F54E22" w:rsidRDefault="00F54E22" w:rsidP="00F54E22">
      <w:pPr>
        <w:pStyle w:val="ListParagraph"/>
        <w:numPr>
          <w:ilvl w:val="0"/>
          <w:numId w:val="18"/>
        </w:numPr>
        <w:jc w:val="both"/>
        <w:rPr>
          <w:rFonts w:ascii="Garamond" w:hAnsi="Garamond"/>
          <w:sz w:val="24"/>
          <w:szCs w:val="24"/>
        </w:rPr>
      </w:pPr>
      <w:r>
        <w:rPr>
          <w:rFonts w:ascii="Garamond" w:hAnsi="Garamond"/>
          <w:sz w:val="24"/>
          <w:szCs w:val="24"/>
        </w:rPr>
        <w:t>Otkup zemljišta</w:t>
      </w:r>
      <w:r w:rsidRPr="001427B5">
        <w:rPr>
          <w:rFonts w:ascii="Garamond" w:hAnsi="Garamond"/>
          <w:sz w:val="24"/>
          <w:szCs w:val="24"/>
        </w:rPr>
        <w:t xml:space="preserve"> u zahvatu LSL "Tuzi - zona 19" ; DUP "Karabuško Polje" ; LSL "Pijaca"; DUP "Šipčanička Gora 1"; PUP glavni grad Podgorica ................................................ </w:t>
      </w:r>
      <w:r>
        <w:rPr>
          <w:rFonts w:ascii="Garamond" w:hAnsi="Garamond"/>
          <w:sz w:val="24"/>
          <w:szCs w:val="24"/>
        </w:rPr>
        <w:t>10</w:t>
      </w:r>
      <w:r w:rsidRPr="001427B5">
        <w:rPr>
          <w:rFonts w:ascii="Garamond" w:hAnsi="Garamond"/>
          <w:sz w:val="24"/>
          <w:szCs w:val="24"/>
        </w:rPr>
        <w:t>0.000,00€</w:t>
      </w:r>
    </w:p>
    <w:p w14:paraId="4E075565" w14:textId="77777777" w:rsidR="00B54BCB" w:rsidRPr="001427B5" w:rsidRDefault="00B54BCB" w:rsidP="005C77E5">
      <w:pPr>
        <w:jc w:val="both"/>
        <w:rPr>
          <w:rFonts w:ascii="Garamond" w:hAnsi="Garamond"/>
          <w:sz w:val="24"/>
          <w:szCs w:val="24"/>
        </w:rPr>
      </w:pPr>
    </w:p>
    <w:p w14:paraId="0A63DEE2" w14:textId="77777777" w:rsidR="00B54BCB" w:rsidRPr="001427B5" w:rsidRDefault="00B54BCB" w:rsidP="00673E74">
      <w:pPr>
        <w:jc w:val="right"/>
        <w:rPr>
          <w:rFonts w:ascii="Garamond" w:hAnsi="Garamond"/>
          <w:b/>
          <w:bCs/>
          <w:sz w:val="24"/>
          <w:szCs w:val="24"/>
          <w:u w:val="single"/>
        </w:rPr>
      </w:pPr>
      <w:r w:rsidRPr="001427B5">
        <w:rPr>
          <w:rFonts w:ascii="Garamond" w:hAnsi="Garamond"/>
          <w:b/>
          <w:bCs/>
          <w:sz w:val="24"/>
          <w:szCs w:val="24"/>
          <w:u w:val="single"/>
        </w:rPr>
        <w:t>UKUPNO:</w:t>
      </w:r>
      <w:r w:rsidR="00673E74" w:rsidRPr="001427B5">
        <w:rPr>
          <w:rFonts w:ascii="Garamond" w:hAnsi="Garamond"/>
          <w:b/>
          <w:bCs/>
          <w:sz w:val="24"/>
          <w:szCs w:val="24"/>
          <w:u w:val="single"/>
        </w:rPr>
        <w:t xml:space="preserve"> </w:t>
      </w:r>
      <w:r w:rsidR="00F54E22">
        <w:rPr>
          <w:rFonts w:ascii="Garamond" w:hAnsi="Garamond"/>
          <w:b/>
          <w:bCs/>
          <w:sz w:val="24"/>
          <w:szCs w:val="24"/>
          <w:u w:val="single"/>
        </w:rPr>
        <w:t>100</w:t>
      </w:r>
      <w:r w:rsidRPr="001427B5">
        <w:rPr>
          <w:rFonts w:ascii="Garamond" w:hAnsi="Garamond"/>
          <w:b/>
          <w:bCs/>
          <w:sz w:val="24"/>
          <w:szCs w:val="24"/>
          <w:u w:val="single"/>
        </w:rPr>
        <w:t>.</w:t>
      </w:r>
      <w:r w:rsidR="00761146" w:rsidRPr="001427B5">
        <w:rPr>
          <w:rFonts w:ascii="Garamond" w:hAnsi="Garamond"/>
          <w:b/>
          <w:bCs/>
          <w:sz w:val="24"/>
          <w:szCs w:val="24"/>
          <w:u w:val="single"/>
        </w:rPr>
        <w:t>000</w:t>
      </w:r>
      <w:r w:rsidRPr="001427B5">
        <w:rPr>
          <w:rFonts w:ascii="Garamond" w:hAnsi="Garamond"/>
          <w:b/>
          <w:bCs/>
          <w:sz w:val="24"/>
          <w:szCs w:val="24"/>
          <w:u w:val="single"/>
        </w:rPr>
        <w:t>,</w:t>
      </w:r>
      <w:r w:rsidR="00761146" w:rsidRPr="001427B5">
        <w:rPr>
          <w:rFonts w:ascii="Garamond" w:hAnsi="Garamond"/>
          <w:b/>
          <w:bCs/>
          <w:sz w:val="24"/>
          <w:szCs w:val="24"/>
          <w:u w:val="single"/>
        </w:rPr>
        <w:t>00</w:t>
      </w:r>
      <w:r w:rsidRPr="001427B5">
        <w:rPr>
          <w:rFonts w:ascii="Garamond" w:hAnsi="Garamond"/>
          <w:b/>
          <w:bCs/>
          <w:sz w:val="24"/>
          <w:szCs w:val="24"/>
          <w:u w:val="single"/>
        </w:rPr>
        <w:t>€</w:t>
      </w:r>
    </w:p>
    <w:p w14:paraId="346A39C0" w14:textId="77777777" w:rsidR="006402E6" w:rsidRPr="00F54E22" w:rsidRDefault="00F54E22" w:rsidP="00F54E22">
      <w:pPr>
        <w:ind w:left="360"/>
        <w:jc w:val="both"/>
        <w:rPr>
          <w:rFonts w:ascii="Garamond" w:hAnsi="Garamond"/>
          <w:b/>
          <w:bCs/>
          <w:sz w:val="24"/>
          <w:szCs w:val="24"/>
        </w:rPr>
      </w:pPr>
      <w:r>
        <w:rPr>
          <w:rFonts w:ascii="Garamond" w:hAnsi="Garamond"/>
          <w:b/>
          <w:bCs/>
          <w:sz w:val="24"/>
          <w:szCs w:val="24"/>
        </w:rPr>
        <w:t xml:space="preserve">6. </w:t>
      </w:r>
      <w:r w:rsidR="00BE6C8A" w:rsidRPr="00F54E22">
        <w:rPr>
          <w:rFonts w:ascii="Garamond" w:hAnsi="Garamond"/>
          <w:b/>
          <w:bCs/>
          <w:sz w:val="24"/>
          <w:szCs w:val="24"/>
        </w:rPr>
        <w:t>Investiciono održavanje</w:t>
      </w:r>
    </w:p>
    <w:p w14:paraId="6A3656AF" w14:textId="77777777" w:rsidR="006402E6" w:rsidRPr="001427B5" w:rsidRDefault="006402E6" w:rsidP="005C77E5">
      <w:pPr>
        <w:jc w:val="both"/>
        <w:rPr>
          <w:rFonts w:ascii="Garamond" w:hAnsi="Garamond"/>
          <w:sz w:val="24"/>
          <w:szCs w:val="24"/>
        </w:rPr>
      </w:pPr>
    </w:p>
    <w:p w14:paraId="41A872E8" w14:textId="77777777" w:rsidR="00F87075" w:rsidRPr="001427B5" w:rsidRDefault="00F54E22" w:rsidP="00D219E1">
      <w:pPr>
        <w:pStyle w:val="ListParagraph"/>
        <w:numPr>
          <w:ilvl w:val="0"/>
          <w:numId w:val="20"/>
        </w:numPr>
        <w:jc w:val="both"/>
        <w:rPr>
          <w:rFonts w:ascii="Garamond" w:hAnsi="Garamond"/>
          <w:sz w:val="24"/>
          <w:szCs w:val="24"/>
        </w:rPr>
      </w:pPr>
      <w:r>
        <w:rPr>
          <w:rFonts w:ascii="Garamond" w:hAnsi="Garamond"/>
          <w:color w:val="212121"/>
          <w:sz w:val="24"/>
        </w:rPr>
        <w:t>A</w:t>
      </w:r>
      <w:r w:rsidRPr="00F54E22">
        <w:rPr>
          <w:rFonts w:ascii="Garamond" w:hAnsi="Garamond"/>
          <w:color w:val="212121"/>
          <w:sz w:val="24"/>
        </w:rPr>
        <w:t>sfaltiranje i modernizacij</w:t>
      </w:r>
      <w:r>
        <w:rPr>
          <w:rFonts w:ascii="Garamond" w:hAnsi="Garamond"/>
          <w:color w:val="212121"/>
          <w:sz w:val="24"/>
        </w:rPr>
        <w:t>a</w:t>
      </w:r>
      <w:r w:rsidRPr="00F54E22">
        <w:rPr>
          <w:rFonts w:ascii="Garamond" w:hAnsi="Garamond"/>
          <w:color w:val="212121"/>
          <w:sz w:val="24"/>
        </w:rPr>
        <w:t xml:space="preserve"> opštinskih i nekategorisanih puteva; održavanje i zaštit</w:t>
      </w:r>
      <w:r>
        <w:rPr>
          <w:rFonts w:ascii="Garamond" w:hAnsi="Garamond"/>
          <w:color w:val="212121"/>
          <w:sz w:val="24"/>
        </w:rPr>
        <w:t>a</w:t>
      </w:r>
      <w:r w:rsidRPr="00F54E22">
        <w:rPr>
          <w:rFonts w:ascii="Garamond" w:hAnsi="Garamond"/>
          <w:color w:val="212121"/>
          <w:sz w:val="24"/>
        </w:rPr>
        <w:t xml:space="preserve"> puteva u svim MZ; rekonstrukcij</w:t>
      </w:r>
      <w:r>
        <w:rPr>
          <w:rFonts w:ascii="Garamond" w:hAnsi="Garamond"/>
          <w:color w:val="212121"/>
          <w:sz w:val="24"/>
        </w:rPr>
        <w:t>a</w:t>
      </w:r>
      <w:r w:rsidRPr="00F54E22">
        <w:rPr>
          <w:rFonts w:ascii="Garamond" w:hAnsi="Garamond"/>
          <w:color w:val="212121"/>
          <w:sz w:val="24"/>
        </w:rPr>
        <w:t xml:space="preserve"> objekata za potrebe MZ; održavanje, uređivanje i zaštit</w:t>
      </w:r>
      <w:r>
        <w:rPr>
          <w:rFonts w:ascii="Garamond" w:hAnsi="Garamond"/>
          <w:color w:val="212121"/>
          <w:sz w:val="24"/>
        </w:rPr>
        <w:t>a</w:t>
      </w:r>
      <w:r w:rsidRPr="00F54E22">
        <w:rPr>
          <w:rFonts w:ascii="Garamond" w:hAnsi="Garamond"/>
          <w:color w:val="212121"/>
          <w:sz w:val="24"/>
        </w:rPr>
        <w:t xml:space="preserve"> zelenih i javnih površina; izvođenje radova na javnim površinama; izgradnj</w:t>
      </w:r>
      <w:r>
        <w:rPr>
          <w:rFonts w:ascii="Garamond" w:hAnsi="Garamond"/>
          <w:color w:val="212121"/>
          <w:sz w:val="24"/>
        </w:rPr>
        <w:t>a</w:t>
      </w:r>
      <w:r w:rsidRPr="00F54E22">
        <w:rPr>
          <w:rFonts w:ascii="Garamond" w:hAnsi="Garamond"/>
          <w:color w:val="212121"/>
          <w:sz w:val="24"/>
        </w:rPr>
        <w:t xml:space="preserve"> i rekonstrukcij</w:t>
      </w:r>
      <w:r>
        <w:rPr>
          <w:rFonts w:ascii="Garamond" w:hAnsi="Garamond"/>
          <w:color w:val="212121"/>
          <w:sz w:val="24"/>
        </w:rPr>
        <w:t>a</w:t>
      </w:r>
      <w:r w:rsidRPr="00F54E22">
        <w:rPr>
          <w:rFonts w:ascii="Garamond" w:hAnsi="Garamond"/>
          <w:color w:val="212121"/>
          <w:sz w:val="24"/>
        </w:rPr>
        <w:t xml:space="preserve"> javne rasvjete; održavanje javne rasvjete; odr</w:t>
      </w:r>
      <w:r w:rsidRPr="00F54E22">
        <w:rPr>
          <w:rFonts w:ascii="Garamond" w:hAnsi="Garamond"/>
          <w:color w:val="212121"/>
          <w:sz w:val="24"/>
          <w:lang w:val="en-US"/>
        </w:rPr>
        <w:t>ž</w:t>
      </w:r>
      <w:r w:rsidRPr="00F54E22">
        <w:rPr>
          <w:rFonts w:ascii="Garamond" w:hAnsi="Garamond"/>
          <w:color w:val="212121"/>
          <w:sz w:val="24"/>
        </w:rPr>
        <w:t>avanje parkova i dječjih igralista; rekonstrukcija sportskih poligona; aktivnosti na putnoj mreži sa ciljem da se očuva i poboljša stanje puteva; postavljanje horizontalne i vertikalne signalizacije; nabavk</w:t>
      </w:r>
      <w:r>
        <w:rPr>
          <w:rFonts w:ascii="Garamond" w:hAnsi="Garamond"/>
          <w:color w:val="212121"/>
          <w:sz w:val="24"/>
        </w:rPr>
        <w:t>a</w:t>
      </w:r>
      <w:r w:rsidRPr="00F54E22">
        <w:rPr>
          <w:rFonts w:ascii="Garamond" w:hAnsi="Garamond"/>
          <w:color w:val="212121"/>
          <w:sz w:val="24"/>
        </w:rPr>
        <w:t xml:space="preserve"> i ugradnj</w:t>
      </w:r>
      <w:r>
        <w:rPr>
          <w:rFonts w:ascii="Garamond" w:hAnsi="Garamond"/>
          <w:color w:val="212121"/>
          <w:sz w:val="24"/>
        </w:rPr>
        <w:t>a</w:t>
      </w:r>
      <w:r w:rsidRPr="00F54E22">
        <w:rPr>
          <w:rFonts w:ascii="Garamond" w:hAnsi="Garamond"/>
          <w:color w:val="212121"/>
          <w:sz w:val="24"/>
        </w:rPr>
        <w:t xml:space="preserve"> komunalnog mobiljara; nabavk</w:t>
      </w:r>
      <w:r>
        <w:rPr>
          <w:rFonts w:ascii="Garamond" w:hAnsi="Garamond"/>
          <w:color w:val="212121"/>
          <w:sz w:val="24"/>
        </w:rPr>
        <w:t>a</w:t>
      </w:r>
      <w:r w:rsidRPr="00F54E22">
        <w:rPr>
          <w:rFonts w:ascii="Garamond" w:hAnsi="Garamond"/>
          <w:color w:val="212121"/>
          <w:sz w:val="24"/>
        </w:rPr>
        <w:t xml:space="preserve"> i postavljanje ležećih policajaca i druge slične radove i aktivnosti u svim MZ na području opštine Tuzi</w:t>
      </w:r>
      <w:r>
        <w:rPr>
          <w:color w:val="212121"/>
        </w:rPr>
        <w:t>..........................................................................................</w:t>
      </w:r>
      <w:r w:rsidRPr="00F54E22">
        <w:rPr>
          <w:b/>
          <w:bCs/>
          <w:color w:val="000000"/>
          <w:sz w:val="16"/>
          <w:szCs w:val="16"/>
        </w:rPr>
        <w:t xml:space="preserve"> </w:t>
      </w:r>
      <w:r w:rsidRPr="00F54E22">
        <w:rPr>
          <w:rFonts w:ascii="Garamond" w:hAnsi="Garamond"/>
          <w:bCs/>
          <w:color w:val="000000"/>
          <w:sz w:val="24"/>
          <w:szCs w:val="16"/>
        </w:rPr>
        <w:t>191</w:t>
      </w:r>
      <w:r>
        <w:rPr>
          <w:rFonts w:ascii="Garamond" w:hAnsi="Garamond"/>
          <w:bCs/>
          <w:color w:val="000000"/>
          <w:sz w:val="24"/>
          <w:szCs w:val="16"/>
        </w:rPr>
        <w:t>.</w:t>
      </w:r>
      <w:r w:rsidRPr="00F54E22">
        <w:rPr>
          <w:rFonts w:ascii="Garamond" w:hAnsi="Garamond"/>
          <w:bCs/>
          <w:color w:val="000000"/>
          <w:sz w:val="24"/>
          <w:szCs w:val="16"/>
        </w:rPr>
        <w:t>326,43</w:t>
      </w:r>
      <w:r w:rsidR="00BE6C8A" w:rsidRPr="00F54E22">
        <w:rPr>
          <w:rFonts w:ascii="Garamond" w:hAnsi="Garamond"/>
          <w:sz w:val="24"/>
          <w:szCs w:val="24"/>
        </w:rPr>
        <w:t>€</w:t>
      </w:r>
    </w:p>
    <w:p w14:paraId="764D075E" w14:textId="77777777" w:rsidR="00021038" w:rsidRPr="001427B5" w:rsidRDefault="00021038" w:rsidP="005C77E5">
      <w:pPr>
        <w:jc w:val="both"/>
        <w:rPr>
          <w:rFonts w:ascii="Garamond" w:hAnsi="Garamond"/>
          <w:sz w:val="24"/>
          <w:szCs w:val="24"/>
        </w:rPr>
      </w:pPr>
    </w:p>
    <w:p w14:paraId="0420A03B" w14:textId="77777777" w:rsidR="00021038" w:rsidRPr="001427B5" w:rsidRDefault="00BE6C8A" w:rsidP="00F11C55">
      <w:pPr>
        <w:jc w:val="right"/>
        <w:rPr>
          <w:rFonts w:ascii="Garamond" w:hAnsi="Garamond"/>
          <w:b/>
          <w:bCs/>
          <w:sz w:val="24"/>
          <w:szCs w:val="24"/>
          <w:u w:val="single"/>
        </w:rPr>
      </w:pPr>
      <w:r w:rsidRPr="001427B5">
        <w:rPr>
          <w:rFonts w:ascii="Garamond" w:hAnsi="Garamond"/>
          <w:b/>
          <w:bCs/>
          <w:sz w:val="24"/>
          <w:szCs w:val="24"/>
          <w:u w:val="single"/>
        </w:rPr>
        <w:t xml:space="preserve">UKUPNO:  </w:t>
      </w:r>
      <w:r w:rsidR="00F54E22">
        <w:rPr>
          <w:rFonts w:ascii="Garamond" w:hAnsi="Garamond"/>
          <w:b/>
          <w:bCs/>
          <w:sz w:val="24"/>
          <w:szCs w:val="24"/>
          <w:u w:val="single"/>
        </w:rPr>
        <w:t>191</w:t>
      </w:r>
      <w:r w:rsidRPr="001427B5">
        <w:rPr>
          <w:rFonts w:ascii="Garamond" w:hAnsi="Garamond"/>
          <w:b/>
          <w:bCs/>
          <w:sz w:val="24"/>
          <w:szCs w:val="24"/>
          <w:u w:val="single"/>
        </w:rPr>
        <w:t>.</w:t>
      </w:r>
      <w:r w:rsidR="00F54E22">
        <w:rPr>
          <w:rFonts w:ascii="Garamond" w:hAnsi="Garamond"/>
          <w:b/>
          <w:bCs/>
          <w:sz w:val="24"/>
          <w:szCs w:val="24"/>
          <w:u w:val="single"/>
        </w:rPr>
        <w:t>326</w:t>
      </w:r>
      <w:r w:rsidRPr="001427B5">
        <w:rPr>
          <w:rFonts w:ascii="Garamond" w:hAnsi="Garamond"/>
          <w:b/>
          <w:bCs/>
          <w:sz w:val="24"/>
          <w:szCs w:val="24"/>
          <w:u w:val="single"/>
        </w:rPr>
        <w:t>,</w:t>
      </w:r>
      <w:r w:rsidR="00F54E22">
        <w:rPr>
          <w:rFonts w:ascii="Garamond" w:hAnsi="Garamond"/>
          <w:b/>
          <w:bCs/>
          <w:sz w:val="24"/>
          <w:szCs w:val="24"/>
          <w:u w:val="single"/>
        </w:rPr>
        <w:t>43</w:t>
      </w:r>
      <w:r w:rsidRPr="001427B5">
        <w:rPr>
          <w:rFonts w:ascii="Garamond" w:hAnsi="Garamond"/>
          <w:b/>
          <w:bCs/>
          <w:sz w:val="24"/>
          <w:szCs w:val="24"/>
          <w:u w:val="single"/>
        </w:rPr>
        <w:t>€</w:t>
      </w:r>
    </w:p>
    <w:p w14:paraId="72AFAD4E" w14:textId="77777777" w:rsidR="00F11C55" w:rsidRDefault="00F11C55" w:rsidP="005C77E5">
      <w:pPr>
        <w:jc w:val="both"/>
        <w:rPr>
          <w:rFonts w:ascii="Garamond" w:hAnsi="Garamond"/>
          <w:sz w:val="24"/>
          <w:szCs w:val="24"/>
        </w:rPr>
      </w:pPr>
    </w:p>
    <w:p w14:paraId="58987A2D" w14:textId="77777777" w:rsidR="000F7068" w:rsidRDefault="000F7068" w:rsidP="005C77E5">
      <w:pPr>
        <w:jc w:val="both"/>
        <w:rPr>
          <w:rFonts w:ascii="Garamond" w:hAnsi="Garamond"/>
          <w:sz w:val="24"/>
          <w:szCs w:val="24"/>
        </w:rPr>
      </w:pPr>
    </w:p>
    <w:p w14:paraId="6C93FF77" w14:textId="77777777" w:rsidR="000F7068" w:rsidRDefault="000F7068" w:rsidP="005C77E5">
      <w:pPr>
        <w:jc w:val="both"/>
        <w:rPr>
          <w:rFonts w:ascii="Garamond" w:hAnsi="Garamond"/>
          <w:sz w:val="24"/>
          <w:szCs w:val="24"/>
        </w:rPr>
      </w:pPr>
    </w:p>
    <w:p w14:paraId="04BC6062" w14:textId="77777777" w:rsidR="000F7068" w:rsidRPr="001427B5" w:rsidRDefault="000F7068" w:rsidP="005C77E5">
      <w:pPr>
        <w:jc w:val="both"/>
        <w:rPr>
          <w:rFonts w:ascii="Garamond" w:hAnsi="Garamond"/>
          <w:sz w:val="24"/>
          <w:szCs w:val="24"/>
        </w:rPr>
      </w:pPr>
    </w:p>
    <w:p w14:paraId="49CA55A9" w14:textId="77777777" w:rsidR="00021038" w:rsidRPr="00F54E22" w:rsidRDefault="00F54E22" w:rsidP="00F54E22">
      <w:pPr>
        <w:ind w:left="360"/>
        <w:jc w:val="both"/>
        <w:rPr>
          <w:rFonts w:ascii="Garamond" w:hAnsi="Garamond"/>
          <w:b/>
          <w:bCs/>
          <w:sz w:val="24"/>
          <w:szCs w:val="24"/>
        </w:rPr>
      </w:pPr>
      <w:r>
        <w:rPr>
          <w:rFonts w:ascii="Garamond" w:hAnsi="Garamond"/>
          <w:b/>
          <w:bCs/>
          <w:sz w:val="24"/>
          <w:szCs w:val="24"/>
        </w:rPr>
        <w:lastRenderedPageBreak/>
        <w:t xml:space="preserve">7. </w:t>
      </w:r>
      <w:r w:rsidR="00081149" w:rsidRPr="00F54E22">
        <w:rPr>
          <w:rFonts w:ascii="Garamond" w:hAnsi="Garamond"/>
          <w:b/>
          <w:bCs/>
          <w:sz w:val="24"/>
          <w:szCs w:val="24"/>
        </w:rPr>
        <w:t>Transferi za projek</w:t>
      </w:r>
      <w:r>
        <w:rPr>
          <w:rFonts w:ascii="Garamond" w:hAnsi="Garamond"/>
          <w:b/>
          <w:bCs/>
          <w:sz w:val="24"/>
          <w:szCs w:val="24"/>
        </w:rPr>
        <w:t>te</w:t>
      </w:r>
      <w:r w:rsidR="003A4922" w:rsidRPr="00F54E22">
        <w:rPr>
          <w:rFonts w:ascii="Garamond" w:hAnsi="Garamond"/>
          <w:b/>
          <w:bCs/>
          <w:sz w:val="24"/>
          <w:szCs w:val="24"/>
        </w:rPr>
        <w:t xml:space="preserve"> (IPA</w:t>
      </w:r>
      <w:r>
        <w:rPr>
          <w:rFonts w:ascii="Garamond" w:hAnsi="Garamond"/>
          <w:b/>
          <w:bCs/>
          <w:sz w:val="24"/>
          <w:szCs w:val="24"/>
        </w:rPr>
        <w:t xml:space="preserve">, </w:t>
      </w:r>
      <w:r w:rsidRPr="000F7068">
        <w:rPr>
          <w:rFonts w:ascii="Garamond" w:hAnsi="Garamond"/>
          <w:b/>
          <w:sz w:val="24"/>
        </w:rPr>
        <w:t>LEC, ADRIA,</w:t>
      </w:r>
      <w:r w:rsidR="000F7068" w:rsidRPr="000F7068">
        <w:rPr>
          <w:rFonts w:ascii="Garamond" w:hAnsi="Garamond"/>
          <w:b/>
          <w:sz w:val="24"/>
        </w:rPr>
        <w:t xml:space="preserve"> PAST4Future</w:t>
      </w:r>
      <w:r w:rsidR="003A4922" w:rsidRPr="00F54E22">
        <w:rPr>
          <w:rFonts w:ascii="Garamond" w:hAnsi="Garamond"/>
          <w:b/>
          <w:bCs/>
          <w:sz w:val="24"/>
          <w:szCs w:val="24"/>
        </w:rPr>
        <w:t>)</w:t>
      </w:r>
    </w:p>
    <w:p w14:paraId="724507DD" w14:textId="77777777" w:rsidR="00021038" w:rsidRPr="001427B5" w:rsidRDefault="003A4922" w:rsidP="00125CFA">
      <w:pPr>
        <w:pStyle w:val="ListParagraph"/>
        <w:numPr>
          <w:ilvl w:val="0"/>
          <w:numId w:val="18"/>
        </w:numPr>
        <w:jc w:val="both"/>
        <w:rPr>
          <w:rFonts w:ascii="Garamond" w:hAnsi="Garamond"/>
          <w:sz w:val="24"/>
          <w:szCs w:val="24"/>
        </w:rPr>
      </w:pPr>
      <w:r w:rsidRPr="001427B5">
        <w:rPr>
          <w:rFonts w:ascii="Garamond" w:hAnsi="Garamond"/>
          <w:sz w:val="24"/>
          <w:szCs w:val="24"/>
        </w:rPr>
        <w:t>Očuvanje životne sredine i energetska efikasnost</w:t>
      </w:r>
      <w:r w:rsidR="00125CFA" w:rsidRPr="001427B5">
        <w:rPr>
          <w:rFonts w:ascii="Garamond" w:hAnsi="Garamond"/>
          <w:sz w:val="24"/>
          <w:szCs w:val="24"/>
        </w:rPr>
        <w:t xml:space="preserve"> </w:t>
      </w:r>
      <w:r w:rsidRPr="001427B5">
        <w:rPr>
          <w:rFonts w:ascii="Garamond" w:hAnsi="Garamond"/>
          <w:sz w:val="24"/>
          <w:szCs w:val="24"/>
        </w:rPr>
        <w:t>.................................</w:t>
      </w:r>
      <w:r w:rsidR="00125CFA" w:rsidRPr="001427B5">
        <w:rPr>
          <w:rFonts w:ascii="Garamond" w:hAnsi="Garamond"/>
          <w:sz w:val="24"/>
          <w:szCs w:val="24"/>
        </w:rPr>
        <w:t>........................</w:t>
      </w:r>
      <w:r w:rsidRPr="001427B5">
        <w:rPr>
          <w:rFonts w:ascii="Garamond" w:hAnsi="Garamond"/>
          <w:sz w:val="24"/>
          <w:szCs w:val="24"/>
        </w:rPr>
        <w:t>.</w:t>
      </w:r>
      <w:r w:rsidR="006A22ED" w:rsidRPr="001427B5">
        <w:rPr>
          <w:rFonts w:ascii="Garamond" w:hAnsi="Garamond"/>
          <w:sz w:val="24"/>
          <w:szCs w:val="24"/>
        </w:rPr>
        <w:t>.</w:t>
      </w:r>
      <w:r w:rsidR="00125CFA" w:rsidRPr="001427B5">
        <w:rPr>
          <w:rFonts w:ascii="Garamond" w:hAnsi="Garamond"/>
          <w:sz w:val="24"/>
          <w:szCs w:val="24"/>
        </w:rPr>
        <w:t xml:space="preserve"> </w:t>
      </w:r>
      <w:r w:rsidR="00F54E22">
        <w:rPr>
          <w:rFonts w:ascii="Garamond" w:hAnsi="Garamond"/>
          <w:sz w:val="24"/>
          <w:szCs w:val="24"/>
        </w:rPr>
        <w:t>816</w:t>
      </w:r>
      <w:r w:rsidR="00BE6C8A" w:rsidRPr="001427B5">
        <w:rPr>
          <w:rFonts w:ascii="Garamond" w:hAnsi="Garamond"/>
          <w:sz w:val="24"/>
          <w:szCs w:val="24"/>
        </w:rPr>
        <w:t>.</w:t>
      </w:r>
      <w:r w:rsidR="00F54E22">
        <w:rPr>
          <w:rFonts w:ascii="Garamond" w:hAnsi="Garamond"/>
          <w:sz w:val="24"/>
          <w:szCs w:val="24"/>
        </w:rPr>
        <w:t>000</w:t>
      </w:r>
      <w:r w:rsidR="00BE6C8A" w:rsidRPr="001427B5">
        <w:rPr>
          <w:rFonts w:ascii="Garamond" w:hAnsi="Garamond"/>
          <w:sz w:val="24"/>
          <w:szCs w:val="24"/>
        </w:rPr>
        <w:t>,00€</w:t>
      </w:r>
    </w:p>
    <w:p w14:paraId="5D4B9076" w14:textId="77777777" w:rsidR="0030099D" w:rsidRPr="001427B5" w:rsidRDefault="0030099D" w:rsidP="005C77E5">
      <w:pPr>
        <w:jc w:val="both"/>
        <w:rPr>
          <w:rFonts w:ascii="Garamond" w:hAnsi="Garamond"/>
          <w:sz w:val="24"/>
          <w:szCs w:val="24"/>
        </w:rPr>
      </w:pPr>
    </w:p>
    <w:p w14:paraId="36F1DD5A" w14:textId="77777777" w:rsidR="0030099D" w:rsidRPr="001427B5" w:rsidRDefault="00BE6C8A" w:rsidP="0030099D">
      <w:pPr>
        <w:jc w:val="right"/>
        <w:rPr>
          <w:rFonts w:ascii="Garamond" w:hAnsi="Garamond"/>
          <w:b/>
          <w:bCs/>
          <w:sz w:val="24"/>
          <w:szCs w:val="24"/>
          <w:u w:val="single"/>
        </w:rPr>
      </w:pPr>
      <w:r w:rsidRPr="001427B5">
        <w:rPr>
          <w:rFonts w:ascii="Garamond" w:hAnsi="Garamond"/>
          <w:b/>
          <w:bCs/>
          <w:sz w:val="24"/>
          <w:szCs w:val="24"/>
          <w:u w:val="single"/>
        </w:rPr>
        <w:t xml:space="preserve">UKUPNO: </w:t>
      </w:r>
      <w:r w:rsidR="00F54E22">
        <w:rPr>
          <w:rFonts w:ascii="Garamond" w:hAnsi="Garamond"/>
          <w:b/>
          <w:bCs/>
          <w:sz w:val="24"/>
          <w:szCs w:val="24"/>
          <w:u w:val="single"/>
        </w:rPr>
        <w:t>816</w:t>
      </w:r>
      <w:r w:rsidRPr="001427B5">
        <w:rPr>
          <w:rFonts w:ascii="Garamond" w:hAnsi="Garamond"/>
          <w:b/>
          <w:bCs/>
          <w:sz w:val="24"/>
          <w:szCs w:val="24"/>
          <w:u w:val="single"/>
        </w:rPr>
        <w:t>.</w:t>
      </w:r>
      <w:r w:rsidR="00F54E22">
        <w:rPr>
          <w:rFonts w:ascii="Garamond" w:hAnsi="Garamond"/>
          <w:b/>
          <w:bCs/>
          <w:sz w:val="24"/>
          <w:szCs w:val="24"/>
          <w:u w:val="single"/>
        </w:rPr>
        <w:t>000</w:t>
      </w:r>
      <w:r w:rsidRPr="001427B5">
        <w:rPr>
          <w:rFonts w:ascii="Garamond" w:hAnsi="Garamond"/>
          <w:b/>
          <w:bCs/>
          <w:sz w:val="24"/>
          <w:szCs w:val="24"/>
          <w:u w:val="single"/>
        </w:rPr>
        <w:t xml:space="preserve">,00€ </w:t>
      </w:r>
      <w:r w:rsidR="006A22ED" w:rsidRPr="001427B5">
        <w:rPr>
          <w:rFonts w:ascii="Garamond" w:hAnsi="Garamond"/>
          <w:b/>
          <w:bCs/>
          <w:sz w:val="24"/>
          <w:szCs w:val="24"/>
          <w:u w:val="single"/>
        </w:rPr>
        <w:t xml:space="preserve"> </w:t>
      </w:r>
      <w:r w:rsidR="006056F2" w:rsidRPr="001427B5">
        <w:rPr>
          <w:rFonts w:ascii="Garamond" w:hAnsi="Garamond"/>
          <w:b/>
          <w:bCs/>
          <w:sz w:val="24"/>
          <w:szCs w:val="24"/>
          <w:u w:val="single"/>
        </w:rPr>
        <w:t xml:space="preserve">  </w:t>
      </w:r>
    </w:p>
    <w:p w14:paraId="77C5A168" w14:textId="77777777" w:rsidR="0030099D" w:rsidRPr="001427B5" w:rsidRDefault="0030099D" w:rsidP="0030099D">
      <w:pPr>
        <w:jc w:val="right"/>
        <w:rPr>
          <w:rFonts w:ascii="Garamond" w:hAnsi="Garamond"/>
          <w:b/>
          <w:bCs/>
          <w:sz w:val="24"/>
          <w:szCs w:val="24"/>
          <w:u w:val="single"/>
        </w:rPr>
      </w:pPr>
    </w:p>
    <w:p w14:paraId="73CDF935" w14:textId="77777777" w:rsidR="00021038" w:rsidRPr="001427B5" w:rsidRDefault="00BE6C8A" w:rsidP="0030099D">
      <w:pPr>
        <w:jc w:val="right"/>
        <w:rPr>
          <w:rFonts w:ascii="Garamond" w:hAnsi="Garamond"/>
          <w:b/>
          <w:bCs/>
          <w:sz w:val="24"/>
          <w:szCs w:val="24"/>
          <w:u w:val="single"/>
        </w:rPr>
      </w:pPr>
      <w:r w:rsidRPr="001427B5">
        <w:rPr>
          <w:rFonts w:ascii="Garamond" w:hAnsi="Garamond"/>
          <w:b/>
          <w:bCs/>
          <w:sz w:val="24"/>
          <w:szCs w:val="24"/>
          <w:u w:val="single"/>
        </w:rPr>
        <w:t>SVE UKUPNO(1+</w:t>
      </w:r>
      <w:r w:rsidR="000F7068">
        <w:rPr>
          <w:rFonts w:ascii="Garamond" w:hAnsi="Garamond"/>
          <w:b/>
          <w:bCs/>
          <w:sz w:val="24"/>
          <w:szCs w:val="24"/>
          <w:u w:val="single"/>
        </w:rPr>
        <w:t>2+</w:t>
      </w:r>
      <w:r w:rsidRPr="001427B5">
        <w:rPr>
          <w:rFonts w:ascii="Garamond" w:hAnsi="Garamond"/>
          <w:b/>
          <w:bCs/>
          <w:sz w:val="24"/>
          <w:szCs w:val="24"/>
          <w:u w:val="single"/>
        </w:rPr>
        <w:t>1+2+3+4</w:t>
      </w:r>
      <w:r w:rsidR="00183999" w:rsidRPr="001427B5">
        <w:rPr>
          <w:rFonts w:ascii="Garamond" w:hAnsi="Garamond"/>
          <w:b/>
          <w:bCs/>
          <w:sz w:val="24"/>
          <w:szCs w:val="24"/>
          <w:u w:val="single"/>
        </w:rPr>
        <w:t>+5</w:t>
      </w:r>
      <w:r w:rsidR="000F7068">
        <w:rPr>
          <w:rFonts w:ascii="Garamond" w:hAnsi="Garamond"/>
          <w:b/>
          <w:bCs/>
          <w:sz w:val="24"/>
          <w:szCs w:val="24"/>
          <w:u w:val="single"/>
        </w:rPr>
        <w:t>+6+7</w:t>
      </w:r>
      <w:r w:rsidRPr="001427B5">
        <w:rPr>
          <w:rFonts w:ascii="Garamond" w:hAnsi="Garamond"/>
          <w:b/>
          <w:bCs/>
          <w:sz w:val="24"/>
          <w:szCs w:val="24"/>
          <w:u w:val="single"/>
        </w:rPr>
        <w:t xml:space="preserve">): </w:t>
      </w:r>
      <w:r w:rsidR="002E1FB4">
        <w:rPr>
          <w:rFonts w:ascii="Garamond" w:hAnsi="Garamond"/>
          <w:b/>
          <w:bCs/>
          <w:sz w:val="24"/>
          <w:szCs w:val="24"/>
          <w:u w:val="single"/>
        </w:rPr>
        <w:t>9</w:t>
      </w:r>
      <w:r w:rsidRPr="001427B5">
        <w:rPr>
          <w:rFonts w:ascii="Garamond" w:hAnsi="Garamond"/>
          <w:b/>
          <w:bCs/>
          <w:sz w:val="24"/>
          <w:szCs w:val="24"/>
          <w:u w:val="single"/>
        </w:rPr>
        <w:t>.</w:t>
      </w:r>
      <w:r w:rsidR="002E1FB4">
        <w:rPr>
          <w:rFonts w:ascii="Garamond" w:hAnsi="Garamond"/>
          <w:b/>
          <w:bCs/>
          <w:sz w:val="24"/>
          <w:szCs w:val="24"/>
          <w:u w:val="single"/>
        </w:rPr>
        <w:t>333</w:t>
      </w:r>
      <w:r w:rsidRPr="001427B5">
        <w:rPr>
          <w:rFonts w:ascii="Garamond" w:hAnsi="Garamond"/>
          <w:b/>
          <w:bCs/>
          <w:sz w:val="24"/>
          <w:szCs w:val="24"/>
          <w:u w:val="single"/>
        </w:rPr>
        <w:t>.</w:t>
      </w:r>
      <w:r w:rsidR="002E1FB4">
        <w:rPr>
          <w:rFonts w:ascii="Garamond" w:hAnsi="Garamond"/>
          <w:b/>
          <w:bCs/>
          <w:sz w:val="24"/>
          <w:szCs w:val="24"/>
          <w:u w:val="single"/>
        </w:rPr>
        <w:t>826</w:t>
      </w:r>
      <w:r w:rsidRPr="001427B5">
        <w:rPr>
          <w:rFonts w:ascii="Garamond" w:hAnsi="Garamond"/>
          <w:b/>
          <w:bCs/>
          <w:sz w:val="24"/>
          <w:szCs w:val="24"/>
          <w:u w:val="single"/>
        </w:rPr>
        <w:t>,</w:t>
      </w:r>
      <w:r w:rsidR="002E1FB4">
        <w:rPr>
          <w:rFonts w:ascii="Garamond" w:hAnsi="Garamond"/>
          <w:b/>
          <w:bCs/>
          <w:sz w:val="24"/>
          <w:szCs w:val="24"/>
          <w:u w:val="single"/>
        </w:rPr>
        <w:t>43</w:t>
      </w:r>
      <w:r w:rsidR="006A22ED" w:rsidRPr="001427B5">
        <w:rPr>
          <w:rFonts w:ascii="Garamond" w:hAnsi="Garamond"/>
          <w:b/>
          <w:bCs/>
          <w:sz w:val="24"/>
          <w:szCs w:val="24"/>
          <w:u w:val="single"/>
        </w:rPr>
        <w:t xml:space="preserve"> </w:t>
      </w:r>
      <w:r w:rsidRPr="001427B5">
        <w:rPr>
          <w:rFonts w:ascii="Garamond" w:hAnsi="Garamond"/>
          <w:b/>
          <w:bCs/>
          <w:sz w:val="24"/>
          <w:szCs w:val="24"/>
          <w:u w:val="single"/>
        </w:rPr>
        <w:t>€</w:t>
      </w:r>
    </w:p>
    <w:p w14:paraId="3FDE4BC8" w14:textId="7A457BF5" w:rsidR="000C2AC4" w:rsidRDefault="000C2AC4" w:rsidP="005C77E5">
      <w:pPr>
        <w:jc w:val="both"/>
        <w:rPr>
          <w:rFonts w:ascii="Garamond" w:hAnsi="Garamond"/>
          <w:sz w:val="24"/>
          <w:szCs w:val="24"/>
        </w:rPr>
      </w:pPr>
    </w:p>
    <w:p w14:paraId="56B161DC" w14:textId="6E041880" w:rsidR="00031F49" w:rsidRDefault="00031F49" w:rsidP="005C77E5">
      <w:pPr>
        <w:jc w:val="both"/>
        <w:rPr>
          <w:rFonts w:ascii="Garamond" w:hAnsi="Garamond"/>
          <w:sz w:val="24"/>
          <w:szCs w:val="24"/>
        </w:rPr>
      </w:pPr>
    </w:p>
    <w:p w14:paraId="2E2CCFB3" w14:textId="77777777" w:rsidR="00031F49" w:rsidRDefault="00031F49" w:rsidP="005C77E5">
      <w:pPr>
        <w:jc w:val="both"/>
        <w:rPr>
          <w:rFonts w:ascii="Garamond" w:hAnsi="Garamond"/>
          <w:sz w:val="24"/>
          <w:szCs w:val="24"/>
        </w:rPr>
      </w:pPr>
    </w:p>
    <w:p w14:paraId="4E0E164A" w14:textId="77777777" w:rsidR="000F7068" w:rsidRDefault="000F7068" w:rsidP="005C77E5">
      <w:pPr>
        <w:jc w:val="both"/>
        <w:rPr>
          <w:rFonts w:ascii="Garamond" w:hAnsi="Garamond"/>
          <w:sz w:val="24"/>
          <w:szCs w:val="24"/>
        </w:rPr>
      </w:pPr>
    </w:p>
    <w:p w14:paraId="4994F789" w14:textId="77777777" w:rsidR="00021038" w:rsidRPr="001427B5" w:rsidRDefault="00BE6C8A" w:rsidP="0030099D">
      <w:pPr>
        <w:pStyle w:val="ListParagraph"/>
        <w:numPr>
          <w:ilvl w:val="0"/>
          <w:numId w:val="8"/>
        </w:numPr>
        <w:jc w:val="both"/>
        <w:rPr>
          <w:rFonts w:ascii="Garamond" w:hAnsi="Garamond"/>
          <w:b/>
          <w:bCs/>
          <w:sz w:val="24"/>
          <w:szCs w:val="24"/>
        </w:rPr>
      </w:pPr>
      <w:r w:rsidRPr="001427B5">
        <w:rPr>
          <w:rFonts w:ascii="Garamond" w:hAnsi="Garamond"/>
          <w:b/>
          <w:bCs/>
          <w:sz w:val="24"/>
          <w:szCs w:val="24"/>
        </w:rPr>
        <w:t>PRELAZNE I ZAVRŠNE ODREDBE</w:t>
      </w:r>
    </w:p>
    <w:p w14:paraId="72E91FE7" w14:textId="77777777" w:rsidR="00021038" w:rsidRPr="001427B5" w:rsidRDefault="00021038" w:rsidP="005C77E5">
      <w:pPr>
        <w:jc w:val="both"/>
        <w:rPr>
          <w:rFonts w:ascii="Garamond" w:hAnsi="Garamond"/>
          <w:sz w:val="24"/>
          <w:szCs w:val="24"/>
        </w:rPr>
      </w:pPr>
    </w:p>
    <w:p w14:paraId="7479D8A7" w14:textId="77777777" w:rsidR="00021038" w:rsidRPr="001427B5" w:rsidRDefault="00BE6C8A" w:rsidP="005C77E5">
      <w:pPr>
        <w:jc w:val="both"/>
        <w:rPr>
          <w:rFonts w:ascii="Garamond" w:hAnsi="Garamond"/>
          <w:sz w:val="24"/>
          <w:szCs w:val="24"/>
        </w:rPr>
      </w:pPr>
      <w:r w:rsidRPr="001427B5">
        <w:rPr>
          <w:rFonts w:ascii="Garamond" w:hAnsi="Garamond"/>
          <w:sz w:val="24"/>
          <w:szCs w:val="24"/>
        </w:rPr>
        <w:t>Ovaj Program stupa na snagu osmog dana od dana objavljivanja u „Službenom listu Crne Gore -</w:t>
      </w:r>
    </w:p>
    <w:p w14:paraId="017962B4" w14:textId="77777777" w:rsidR="00021038" w:rsidRPr="001427B5" w:rsidRDefault="00BE6C8A" w:rsidP="005C77E5">
      <w:pPr>
        <w:jc w:val="both"/>
        <w:rPr>
          <w:rFonts w:ascii="Garamond" w:hAnsi="Garamond"/>
          <w:sz w:val="24"/>
          <w:szCs w:val="24"/>
        </w:rPr>
      </w:pPr>
      <w:r w:rsidRPr="001427B5">
        <w:rPr>
          <w:rFonts w:ascii="Garamond" w:hAnsi="Garamond"/>
          <w:sz w:val="24"/>
          <w:szCs w:val="24"/>
        </w:rPr>
        <w:t>opštinski propisi “.</w:t>
      </w:r>
    </w:p>
    <w:p w14:paraId="28CC3363" w14:textId="77777777" w:rsidR="00021038" w:rsidRPr="001427B5" w:rsidRDefault="00021038" w:rsidP="005C77E5">
      <w:pPr>
        <w:jc w:val="both"/>
        <w:rPr>
          <w:rFonts w:ascii="Garamond" w:hAnsi="Garamond"/>
          <w:sz w:val="24"/>
          <w:szCs w:val="24"/>
        </w:rPr>
      </w:pPr>
    </w:p>
    <w:p w14:paraId="3CDC25F2" w14:textId="77777777" w:rsidR="001427B5" w:rsidRDefault="001427B5" w:rsidP="0030099D">
      <w:pPr>
        <w:pStyle w:val="NoSpacing"/>
        <w:jc w:val="both"/>
        <w:rPr>
          <w:rFonts w:ascii="Garamond" w:hAnsi="Garamond"/>
          <w:sz w:val="24"/>
          <w:szCs w:val="24"/>
        </w:rPr>
      </w:pPr>
    </w:p>
    <w:p w14:paraId="64A8971B" w14:textId="77777777" w:rsidR="001427B5" w:rsidRDefault="001427B5" w:rsidP="0030099D">
      <w:pPr>
        <w:pStyle w:val="NoSpacing"/>
        <w:jc w:val="both"/>
        <w:rPr>
          <w:rFonts w:ascii="Garamond" w:hAnsi="Garamond"/>
          <w:sz w:val="24"/>
          <w:szCs w:val="24"/>
        </w:rPr>
      </w:pPr>
    </w:p>
    <w:p w14:paraId="32B9D567" w14:textId="77777777" w:rsidR="001427B5" w:rsidRDefault="001427B5" w:rsidP="0030099D">
      <w:pPr>
        <w:pStyle w:val="NoSpacing"/>
        <w:jc w:val="both"/>
        <w:rPr>
          <w:rFonts w:ascii="Garamond" w:hAnsi="Garamond"/>
          <w:sz w:val="24"/>
          <w:szCs w:val="24"/>
        </w:rPr>
      </w:pPr>
    </w:p>
    <w:p w14:paraId="1E3CAE28" w14:textId="78FA3B89" w:rsidR="0030099D" w:rsidRPr="001427B5" w:rsidRDefault="0030099D" w:rsidP="0030099D">
      <w:pPr>
        <w:pStyle w:val="NoSpacing"/>
        <w:jc w:val="both"/>
        <w:rPr>
          <w:rFonts w:ascii="Garamond" w:hAnsi="Garamond"/>
          <w:sz w:val="24"/>
          <w:szCs w:val="24"/>
        </w:rPr>
      </w:pPr>
      <w:r w:rsidRPr="001427B5">
        <w:rPr>
          <w:rFonts w:ascii="Garamond" w:hAnsi="Garamond"/>
          <w:sz w:val="24"/>
          <w:szCs w:val="24"/>
        </w:rPr>
        <w:t>Broj: 02-030/2</w:t>
      </w:r>
      <w:r w:rsidR="000F7068">
        <w:rPr>
          <w:rFonts w:ascii="Garamond" w:hAnsi="Garamond"/>
          <w:sz w:val="24"/>
          <w:szCs w:val="24"/>
        </w:rPr>
        <w:t>1</w:t>
      </w:r>
      <w:r w:rsidRPr="001427B5">
        <w:rPr>
          <w:rFonts w:ascii="Garamond" w:hAnsi="Garamond"/>
          <w:sz w:val="24"/>
          <w:szCs w:val="24"/>
        </w:rPr>
        <w:t>-</w:t>
      </w:r>
      <w:r w:rsidR="00446ADC">
        <w:rPr>
          <w:rFonts w:ascii="Garamond" w:hAnsi="Garamond"/>
          <w:sz w:val="24"/>
          <w:szCs w:val="24"/>
        </w:rPr>
        <w:t>15716</w:t>
      </w:r>
    </w:p>
    <w:p w14:paraId="18F1F0ED" w14:textId="4F4FC1C8" w:rsidR="0030099D" w:rsidRPr="001427B5" w:rsidRDefault="0030099D" w:rsidP="0030099D">
      <w:pPr>
        <w:pStyle w:val="NoSpacing"/>
        <w:jc w:val="both"/>
        <w:rPr>
          <w:rFonts w:ascii="Garamond" w:hAnsi="Garamond"/>
          <w:sz w:val="24"/>
          <w:szCs w:val="24"/>
        </w:rPr>
      </w:pPr>
      <w:r w:rsidRPr="001427B5">
        <w:rPr>
          <w:rFonts w:ascii="Garamond" w:hAnsi="Garamond"/>
          <w:sz w:val="24"/>
          <w:szCs w:val="24"/>
        </w:rPr>
        <w:t xml:space="preserve">Tuzi, </w:t>
      </w:r>
      <w:r w:rsidR="00F05CCF">
        <w:rPr>
          <w:rFonts w:ascii="Garamond" w:hAnsi="Garamond"/>
          <w:sz w:val="24"/>
          <w:szCs w:val="24"/>
        </w:rPr>
        <w:t>23.</w:t>
      </w:r>
      <w:r w:rsidRPr="001427B5">
        <w:rPr>
          <w:rFonts w:ascii="Garamond" w:hAnsi="Garamond"/>
          <w:sz w:val="24"/>
          <w:szCs w:val="24"/>
        </w:rPr>
        <w:t>12.202</w:t>
      </w:r>
      <w:r w:rsidR="000F7068">
        <w:rPr>
          <w:rFonts w:ascii="Garamond" w:hAnsi="Garamond"/>
          <w:sz w:val="24"/>
          <w:szCs w:val="24"/>
        </w:rPr>
        <w:t>1</w:t>
      </w:r>
      <w:r w:rsidRPr="001427B5">
        <w:rPr>
          <w:rFonts w:ascii="Garamond" w:hAnsi="Garamond"/>
          <w:sz w:val="24"/>
          <w:szCs w:val="24"/>
        </w:rPr>
        <w:t>.godine</w:t>
      </w:r>
    </w:p>
    <w:p w14:paraId="14B47703" w14:textId="77777777" w:rsidR="0030099D" w:rsidRPr="001427B5" w:rsidRDefault="0030099D" w:rsidP="0030099D">
      <w:pPr>
        <w:pStyle w:val="NoSpacing"/>
        <w:jc w:val="both"/>
        <w:rPr>
          <w:rFonts w:ascii="Garamond" w:hAnsi="Garamond"/>
          <w:sz w:val="24"/>
          <w:szCs w:val="24"/>
        </w:rPr>
      </w:pPr>
      <w:r w:rsidRPr="001427B5">
        <w:rPr>
          <w:rFonts w:ascii="Garamond" w:hAnsi="Garamond"/>
          <w:sz w:val="24"/>
          <w:szCs w:val="24"/>
        </w:rPr>
        <w:t xml:space="preserve"> </w:t>
      </w:r>
    </w:p>
    <w:p w14:paraId="6A46696E" w14:textId="77777777" w:rsidR="0030099D" w:rsidRPr="001427B5" w:rsidRDefault="0030099D" w:rsidP="0030099D">
      <w:pPr>
        <w:pStyle w:val="NoSpacing"/>
        <w:jc w:val="both"/>
        <w:rPr>
          <w:rFonts w:ascii="Garamond" w:hAnsi="Garamond"/>
          <w:b/>
          <w:sz w:val="24"/>
          <w:szCs w:val="24"/>
        </w:rPr>
      </w:pPr>
    </w:p>
    <w:p w14:paraId="2A479BC5" w14:textId="77777777" w:rsidR="0030099D" w:rsidRPr="001427B5" w:rsidRDefault="0030099D" w:rsidP="0030099D">
      <w:pPr>
        <w:pStyle w:val="NoSpacing"/>
        <w:jc w:val="center"/>
        <w:rPr>
          <w:rFonts w:ascii="Garamond" w:hAnsi="Garamond"/>
          <w:b/>
          <w:sz w:val="24"/>
          <w:szCs w:val="24"/>
        </w:rPr>
      </w:pPr>
    </w:p>
    <w:p w14:paraId="182FA33E" w14:textId="77777777" w:rsidR="0030099D" w:rsidRPr="001427B5" w:rsidRDefault="0030099D" w:rsidP="0030099D">
      <w:pPr>
        <w:pStyle w:val="NoSpacing"/>
        <w:jc w:val="center"/>
        <w:rPr>
          <w:rFonts w:ascii="Garamond" w:hAnsi="Garamond"/>
          <w:b/>
          <w:sz w:val="24"/>
          <w:szCs w:val="24"/>
        </w:rPr>
      </w:pPr>
    </w:p>
    <w:p w14:paraId="769650B8" w14:textId="77777777" w:rsidR="0030099D" w:rsidRPr="001427B5" w:rsidRDefault="0030099D" w:rsidP="0030099D">
      <w:pPr>
        <w:pStyle w:val="NoSpacing"/>
        <w:jc w:val="center"/>
        <w:rPr>
          <w:rFonts w:ascii="Garamond" w:hAnsi="Garamond"/>
          <w:b/>
          <w:sz w:val="24"/>
          <w:szCs w:val="24"/>
        </w:rPr>
      </w:pPr>
      <w:r w:rsidRPr="001427B5">
        <w:rPr>
          <w:rFonts w:ascii="Garamond" w:hAnsi="Garamond"/>
          <w:b/>
          <w:sz w:val="24"/>
          <w:szCs w:val="24"/>
        </w:rPr>
        <w:t>SKUPŠTINA OPŠTINE TUZI</w:t>
      </w:r>
    </w:p>
    <w:p w14:paraId="7FA3A2D1" w14:textId="77777777" w:rsidR="0030099D" w:rsidRPr="001427B5" w:rsidRDefault="0030099D" w:rsidP="0030099D">
      <w:pPr>
        <w:pStyle w:val="NoSpacing"/>
        <w:jc w:val="center"/>
        <w:rPr>
          <w:rFonts w:ascii="Garamond" w:hAnsi="Garamond"/>
          <w:sz w:val="24"/>
          <w:szCs w:val="24"/>
        </w:rPr>
      </w:pPr>
      <w:r w:rsidRPr="001427B5">
        <w:rPr>
          <w:rFonts w:ascii="Garamond" w:hAnsi="Garamond"/>
          <w:b/>
          <w:sz w:val="24"/>
          <w:szCs w:val="24"/>
        </w:rPr>
        <w:t>PREDSJEDNIK,</w:t>
      </w:r>
    </w:p>
    <w:p w14:paraId="73D02FB2" w14:textId="1F6FBC37" w:rsidR="00021038" w:rsidRPr="00F05CCF" w:rsidRDefault="0030099D" w:rsidP="00F05CCF">
      <w:pPr>
        <w:pStyle w:val="NoSpacing"/>
        <w:jc w:val="center"/>
        <w:rPr>
          <w:rFonts w:ascii="Garamond" w:hAnsi="Garamond"/>
          <w:b/>
          <w:sz w:val="24"/>
          <w:szCs w:val="24"/>
        </w:rPr>
        <w:sectPr w:rsidR="00021038" w:rsidRPr="00F05CCF">
          <w:pgSz w:w="12240" w:h="15840"/>
          <w:pgMar w:top="1040" w:right="1320" w:bottom="1180" w:left="1340" w:header="0" w:footer="998" w:gutter="0"/>
          <w:cols w:space="720"/>
        </w:sectPr>
      </w:pPr>
      <w:r w:rsidRPr="001427B5">
        <w:rPr>
          <w:rFonts w:ascii="Garamond" w:hAnsi="Garamond"/>
          <w:b/>
          <w:sz w:val="24"/>
          <w:szCs w:val="24"/>
        </w:rPr>
        <w:t>Fadil Kajoshaj</w:t>
      </w:r>
    </w:p>
    <w:p w14:paraId="02015048" w14:textId="5DABB5F1" w:rsidR="00021038" w:rsidRPr="001427B5" w:rsidRDefault="00021038" w:rsidP="005C77E5">
      <w:pPr>
        <w:jc w:val="both"/>
        <w:rPr>
          <w:rFonts w:ascii="Garamond" w:hAnsi="Garamond"/>
          <w:sz w:val="24"/>
          <w:szCs w:val="24"/>
        </w:rPr>
      </w:pPr>
    </w:p>
    <w:sectPr w:rsidR="00021038" w:rsidRPr="001427B5" w:rsidSect="00021038">
      <w:pgSz w:w="12240" w:h="15840"/>
      <w:pgMar w:top="1300" w:right="1320" w:bottom="1180" w:left="134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9F038" w14:textId="77777777" w:rsidR="005D04BE" w:rsidRDefault="005D04BE" w:rsidP="00021038">
      <w:r>
        <w:separator/>
      </w:r>
    </w:p>
  </w:endnote>
  <w:endnote w:type="continuationSeparator" w:id="0">
    <w:p w14:paraId="63645A64" w14:textId="77777777" w:rsidR="005D04BE" w:rsidRDefault="005D04BE" w:rsidP="0002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81"/>
      <w:gridCol w:w="8829"/>
    </w:tblGrid>
    <w:tr w:rsidR="005C2BBE" w:rsidRPr="00674A87" w14:paraId="41ED6E16" w14:textId="77777777">
      <w:tc>
        <w:tcPr>
          <w:tcW w:w="500" w:type="pct"/>
          <w:tcBorders>
            <w:top w:val="single" w:sz="4" w:space="0" w:color="943634" w:themeColor="accent2" w:themeShade="BF"/>
          </w:tcBorders>
          <w:shd w:val="clear" w:color="auto" w:fill="943634" w:themeFill="accent2" w:themeFillShade="BF"/>
        </w:tcPr>
        <w:p w14:paraId="6E4D897E" w14:textId="77777777" w:rsidR="005C2BBE" w:rsidRPr="0060572E" w:rsidRDefault="00E179AB">
          <w:pPr>
            <w:pStyle w:val="Footer"/>
            <w:jc w:val="right"/>
            <w:rPr>
              <w:b/>
              <w:color w:val="FFFFFF" w:themeColor="background1"/>
              <w:sz w:val="18"/>
            </w:rPr>
          </w:pPr>
          <w:r w:rsidRPr="0060572E">
            <w:rPr>
              <w:sz w:val="18"/>
            </w:rPr>
            <w:fldChar w:fldCharType="begin"/>
          </w:r>
          <w:r w:rsidR="005C2BBE" w:rsidRPr="0060572E">
            <w:rPr>
              <w:sz w:val="18"/>
            </w:rPr>
            <w:instrText xml:space="preserve"> PAGE   \* MERGEFORMAT </w:instrText>
          </w:r>
          <w:r w:rsidRPr="0060572E">
            <w:rPr>
              <w:sz w:val="18"/>
            </w:rPr>
            <w:fldChar w:fldCharType="separate"/>
          </w:r>
          <w:r w:rsidR="00B049AB" w:rsidRPr="00B049AB">
            <w:rPr>
              <w:noProof/>
              <w:color w:val="FFFFFF" w:themeColor="background1"/>
              <w:sz w:val="18"/>
            </w:rPr>
            <w:t>3</w:t>
          </w:r>
          <w:r w:rsidRPr="0060572E">
            <w:rPr>
              <w:sz w:val="18"/>
            </w:rPr>
            <w:fldChar w:fldCharType="end"/>
          </w:r>
        </w:p>
      </w:tc>
      <w:tc>
        <w:tcPr>
          <w:tcW w:w="4500" w:type="pct"/>
          <w:tcBorders>
            <w:top w:val="single" w:sz="4" w:space="0" w:color="auto"/>
          </w:tcBorders>
        </w:tcPr>
        <w:p w14:paraId="2FA0ABD9" w14:textId="77777777" w:rsidR="005C2BBE" w:rsidRPr="00674A87" w:rsidRDefault="005C2BBE" w:rsidP="006769C9">
          <w:pPr>
            <w:pStyle w:val="Footer"/>
            <w:rPr>
              <w:i/>
              <w:sz w:val="18"/>
            </w:rPr>
          </w:pPr>
          <w:r w:rsidRPr="00674A87">
            <w:rPr>
              <w:i/>
              <w:sz w:val="18"/>
            </w:rPr>
            <w:t xml:space="preserve">Sekretarijat za </w:t>
          </w:r>
          <w:r w:rsidR="006769C9">
            <w:rPr>
              <w:i/>
              <w:sz w:val="18"/>
            </w:rPr>
            <w:t>urbanizam</w:t>
          </w:r>
          <w:r w:rsidRPr="00674A87">
            <w:rPr>
              <w:i/>
              <w:sz w:val="18"/>
            </w:rPr>
            <w:t xml:space="preserve">         </w:t>
          </w:r>
          <w:r w:rsidR="0060572E" w:rsidRPr="00674A87">
            <w:rPr>
              <w:i/>
              <w:sz w:val="18"/>
            </w:rPr>
            <w:t xml:space="preserve">                              </w:t>
          </w:r>
          <w:r w:rsidR="006769C9">
            <w:rPr>
              <w:i/>
              <w:sz w:val="18"/>
            </w:rPr>
            <w:t xml:space="preserve">                                                              </w:t>
          </w:r>
          <w:r w:rsidR="0060572E" w:rsidRPr="00674A87">
            <w:rPr>
              <w:i/>
              <w:sz w:val="18"/>
            </w:rPr>
            <w:t xml:space="preserve"> </w:t>
          </w:r>
          <w:r w:rsidRPr="00674A87">
            <w:rPr>
              <w:i/>
              <w:sz w:val="18"/>
            </w:rPr>
            <w:t xml:space="preserve">   </w:t>
          </w:r>
          <w:r w:rsidR="006769C9">
            <w:rPr>
              <w:i/>
              <w:sz w:val="18"/>
            </w:rPr>
            <w:t>novembar</w:t>
          </w:r>
          <w:r w:rsidRPr="00674A87">
            <w:rPr>
              <w:i/>
              <w:sz w:val="18"/>
            </w:rPr>
            <w:t xml:space="preserve"> 202</w:t>
          </w:r>
          <w:r w:rsidR="006769C9">
            <w:rPr>
              <w:i/>
              <w:sz w:val="18"/>
            </w:rPr>
            <w:t>1</w:t>
          </w:r>
        </w:p>
      </w:tc>
    </w:tr>
  </w:tbl>
  <w:p w14:paraId="4CA51C0E" w14:textId="77777777" w:rsidR="00021038" w:rsidRDefault="00021038">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299C9" w14:textId="77777777" w:rsidR="005D04BE" w:rsidRDefault="005D04BE" w:rsidP="00021038">
      <w:r>
        <w:separator/>
      </w:r>
    </w:p>
  </w:footnote>
  <w:footnote w:type="continuationSeparator" w:id="0">
    <w:p w14:paraId="0ED40BDA" w14:textId="77777777" w:rsidR="005D04BE" w:rsidRDefault="005D04BE" w:rsidP="00021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32"/>
      </w:rPr>
      <w:alias w:val="Title"/>
      <w:id w:val="77738743"/>
      <w:placeholder>
        <w:docPart w:val="396D59676E994ADAA8138324527D45BE"/>
      </w:placeholder>
      <w:dataBinding w:prefixMappings="xmlns:ns0='http://schemas.openxmlformats.org/package/2006/metadata/core-properties' xmlns:ns1='http://purl.org/dc/elements/1.1/'" w:xpath="/ns0:coreProperties[1]/ns1:title[1]" w:storeItemID="{6C3C8BC8-F283-45AE-878A-BAB7291924A1}"/>
      <w:text/>
    </w:sdtPr>
    <w:sdtEndPr/>
    <w:sdtContent>
      <w:p w14:paraId="14FD3421" w14:textId="77777777" w:rsidR="005C2BBE" w:rsidRDefault="005C2B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0572E">
          <w:rPr>
            <w:rFonts w:asciiTheme="majorHAnsi" w:eastAsiaTheme="majorEastAsia" w:hAnsiTheme="majorHAnsi" w:cstheme="majorBidi"/>
            <w:sz w:val="20"/>
            <w:szCs w:val="32"/>
          </w:rPr>
          <w:t>PROGRAM UREĐENJA PROSTORA OPŠTINE TUZI ZA 202</w:t>
        </w:r>
        <w:r w:rsidR="003F70CB">
          <w:rPr>
            <w:rFonts w:asciiTheme="majorHAnsi" w:eastAsiaTheme="majorEastAsia" w:hAnsiTheme="majorHAnsi" w:cstheme="majorBidi"/>
            <w:sz w:val="20"/>
            <w:szCs w:val="32"/>
          </w:rPr>
          <w:t>2</w:t>
        </w:r>
        <w:r w:rsidRPr="0060572E">
          <w:rPr>
            <w:rFonts w:asciiTheme="majorHAnsi" w:eastAsiaTheme="majorEastAsia" w:hAnsiTheme="majorHAnsi" w:cstheme="majorBidi"/>
            <w:sz w:val="20"/>
            <w:szCs w:val="32"/>
          </w:rPr>
          <w:t>.GODINU</w:t>
        </w:r>
      </w:p>
    </w:sdtContent>
  </w:sdt>
  <w:p w14:paraId="50C58CC3" w14:textId="77777777" w:rsidR="005C2BBE" w:rsidRDefault="005C2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361"/>
    <w:multiLevelType w:val="hybridMultilevel"/>
    <w:tmpl w:val="584A97D2"/>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26A2D"/>
    <w:multiLevelType w:val="hybridMultilevel"/>
    <w:tmpl w:val="41DE51E2"/>
    <w:lvl w:ilvl="0" w:tplc="B9C673C8">
      <w:start w:val="1"/>
      <w:numFmt w:val="decimal"/>
      <w:lvlText w:val="%1."/>
      <w:lvlJc w:val="left"/>
      <w:pPr>
        <w:ind w:left="383" w:hanging="284"/>
      </w:pPr>
      <w:rPr>
        <w:rFonts w:ascii="Arial" w:eastAsia="Arial" w:hAnsi="Arial" w:cs="Arial" w:hint="default"/>
        <w:spacing w:val="-1"/>
        <w:w w:val="92"/>
        <w:sz w:val="24"/>
        <w:szCs w:val="24"/>
        <w:lang w:val="hr-HR" w:eastAsia="en-US" w:bidi="ar-SA"/>
      </w:rPr>
    </w:lvl>
    <w:lvl w:ilvl="1" w:tplc="534AD34A">
      <w:numFmt w:val="bullet"/>
      <w:lvlText w:val="•"/>
      <w:lvlJc w:val="left"/>
      <w:pPr>
        <w:ind w:left="1300" w:hanging="284"/>
      </w:pPr>
      <w:rPr>
        <w:rFonts w:hint="default"/>
        <w:lang w:val="hr-HR" w:eastAsia="en-US" w:bidi="ar-SA"/>
      </w:rPr>
    </w:lvl>
    <w:lvl w:ilvl="2" w:tplc="52305DCA">
      <w:numFmt w:val="bullet"/>
      <w:lvlText w:val="•"/>
      <w:lvlJc w:val="left"/>
      <w:pPr>
        <w:ind w:left="2220" w:hanging="284"/>
      </w:pPr>
      <w:rPr>
        <w:rFonts w:hint="default"/>
        <w:lang w:val="hr-HR" w:eastAsia="en-US" w:bidi="ar-SA"/>
      </w:rPr>
    </w:lvl>
    <w:lvl w:ilvl="3" w:tplc="797CF0B6">
      <w:numFmt w:val="bullet"/>
      <w:lvlText w:val="•"/>
      <w:lvlJc w:val="left"/>
      <w:pPr>
        <w:ind w:left="3140" w:hanging="284"/>
      </w:pPr>
      <w:rPr>
        <w:rFonts w:hint="default"/>
        <w:lang w:val="hr-HR" w:eastAsia="en-US" w:bidi="ar-SA"/>
      </w:rPr>
    </w:lvl>
    <w:lvl w:ilvl="4" w:tplc="0B96E3CC">
      <w:numFmt w:val="bullet"/>
      <w:lvlText w:val="•"/>
      <w:lvlJc w:val="left"/>
      <w:pPr>
        <w:ind w:left="4060" w:hanging="284"/>
      </w:pPr>
      <w:rPr>
        <w:rFonts w:hint="default"/>
        <w:lang w:val="hr-HR" w:eastAsia="en-US" w:bidi="ar-SA"/>
      </w:rPr>
    </w:lvl>
    <w:lvl w:ilvl="5" w:tplc="CC4E42BC">
      <w:numFmt w:val="bullet"/>
      <w:lvlText w:val="•"/>
      <w:lvlJc w:val="left"/>
      <w:pPr>
        <w:ind w:left="4980" w:hanging="284"/>
      </w:pPr>
      <w:rPr>
        <w:rFonts w:hint="default"/>
        <w:lang w:val="hr-HR" w:eastAsia="en-US" w:bidi="ar-SA"/>
      </w:rPr>
    </w:lvl>
    <w:lvl w:ilvl="6" w:tplc="9B0A6590">
      <w:numFmt w:val="bullet"/>
      <w:lvlText w:val="•"/>
      <w:lvlJc w:val="left"/>
      <w:pPr>
        <w:ind w:left="5900" w:hanging="284"/>
      </w:pPr>
      <w:rPr>
        <w:rFonts w:hint="default"/>
        <w:lang w:val="hr-HR" w:eastAsia="en-US" w:bidi="ar-SA"/>
      </w:rPr>
    </w:lvl>
    <w:lvl w:ilvl="7" w:tplc="CA5CDC56">
      <w:numFmt w:val="bullet"/>
      <w:lvlText w:val="•"/>
      <w:lvlJc w:val="left"/>
      <w:pPr>
        <w:ind w:left="6820" w:hanging="284"/>
      </w:pPr>
      <w:rPr>
        <w:rFonts w:hint="default"/>
        <w:lang w:val="hr-HR" w:eastAsia="en-US" w:bidi="ar-SA"/>
      </w:rPr>
    </w:lvl>
    <w:lvl w:ilvl="8" w:tplc="55504760">
      <w:numFmt w:val="bullet"/>
      <w:lvlText w:val="•"/>
      <w:lvlJc w:val="left"/>
      <w:pPr>
        <w:ind w:left="7740" w:hanging="284"/>
      </w:pPr>
      <w:rPr>
        <w:rFonts w:hint="default"/>
        <w:lang w:val="hr-HR" w:eastAsia="en-US" w:bidi="ar-SA"/>
      </w:rPr>
    </w:lvl>
  </w:abstractNum>
  <w:abstractNum w:abstractNumId="2" w15:restartNumberingAfterBreak="0">
    <w:nsid w:val="0FF966A1"/>
    <w:multiLevelType w:val="hybridMultilevel"/>
    <w:tmpl w:val="BE1A7476"/>
    <w:lvl w:ilvl="0" w:tplc="041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66315"/>
    <w:multiLevelType w:val="hybridMultilevel"/>
    <w:tmpl w:val="D832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920E3"/>
    <w:multiLevelType w:val="hybridMultilevel"/>
    <w:tmpl w:val="DD328B76"/>
    <w:lvl w:ilvl="0" w:tplc="041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C1FC0"/>
    <w:multiLevelType w:val="hybridMultilevel"/>
    <w:tmpl w:val="A146A78A"/>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5793F"/>
    <w:multiLevelType w:val="hybridMultilevel"/>
    <w:tmpl w:val="79A88C0C"/>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80BBB"/>
    <w:multiLevelType w:val="hybridMultilevel"/>
    <w:tmpl w:val="6ED6A28A"/>
    <w:lvl w:ilvl="0" w:tplc="041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C1481"/>
    <w:multiLevelType w:val="hybridMultilevel"/>
    <w:tmpl w:val="A79449FC"/>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22737"/>
    <w:multiLevelType w:val="hybridMultilevel"/>
    <w:tmpl w:val="DD328B76"/>
    <w:lvl w:ilvl="0" w:tplc="041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6E6DFD"/>
    <w:multiLevelType w:val="hybridMultilevel"/>
    <w:tmpl w:val="C08EAA2E"/>
    <w:lvl w:ilvl="0" w:tplc="4270401E">
      <w:start w:val="1"/>
      <w:numFmt w:val="decimal"/>
      <w:lvlText w:val="%1."/>
      <w:lvlJc w:val="left"/>
      <w:pPr>
        <w:ind w:left="383" w:hanging="284"/>
      </w:pPr>
      <w:rPr>
        <w:rFonts w:ascii="Arial" w:eastAsia="Arial" w:hAnsi="Arial" w:cs="Arial" w:hint="default"/>
        <w:spacing w:val="-1"/>
        <w:w w:val="92"/>
        <w:sz w:val="24"/>
        <w:szCs w:val="24"/>
        <w:lang w:val="hr-HR" w:eastAsia="en-US" w:bidi="ar-SA"/>
      </w:rPr>
    </w:lvl>
    <w:lvl w:ilvl="1" w:tplc="12A0FC22">
      <w:numFmt w:val="bullet"/>
      <w:lvlText w:val="•"/>
      <w:lvlJc w:val="left"/>
      <w:pPr>
        <w:ind w:left="1300" w:hanging="284"/>
      </w:pPr>
      <w:rPr>
        <w:rFonts w:hint="default"/>
        <w:lang w:val="hr-HR" w:eastAsia="en-US" w:bidi="ar-SA"/>
      </w:rPr>
    </w:lvl>
    <w:lvl w:ilvl="2" w:tplc="298C2FD2">
      <w:numFmt w:val="bullet"/>
      <w:lvlText w:val="•"/>
      <w:lvlJc w:val="left"/>
      <w:pPr>
        <w:ind w:left="2220" w:hanging="284"/>
      </w:pPr>
      <w:rPr>
        <w:rFonts w:hint="default"/>
        <w:lang w:val="hr-HR" w:eastAsia="en-US" w:bidi="ar-SA"/>
      </w:rPr>
    </w:lvl>
    <w:lvl w:ilvl="3" w:tplc="F58E100C">
      <w:numFmt w:val="bullet"/>
      <w:lvlText w:val="•"/>
      <w:lvlJc w:val="left"/>
      <w:pPr>
        <w:ind w:left="3140" w:hanging="284"/>
      </w:pPr>
      <w:rPr>
        <w:rFonts w:hint="default"/>
        <w:lang w:val="hr-HR" w:eastAsia="en-US" w:bidi="ar-SA"/>
      </w:rPr>
    </w:lvl>
    <w:lvl w:ilvl="4" w:tplc="1EF60E70">
      <w:numFmt w:val="bullet"/>
      <w:lvlText w:val="•"/>
      <w:lvlJc w:val="left"/>
      <w:pPr>
        <w:ind w:left="4060" w:hanging="284"/>
      </w:pPr>
      <w:rPr>
        <w:rFonts w:hint="default"/>
        <w:lang w:val="hr-HR" w:eastAsia="en-US" w:bidi="ar-SA"/>
      </w:rPr>
    </w:lvl>
    <w:lvl w:ilvl="5" w:tplc="5D480588">
      <w:numFmt w:val="bullet"/>
      <w:lvlText w:val="•"/>
      <w:lvlJc w:val="left"/>
      <w:pPr>
        <w:ind w:left="4980" w:hanging="284"/>
      </w:pPr>
      <w:rPr>
        <w:rFonts w:hint="default"/>
        <w:lang w:val="hr-HR" w:eastAsia="en-US" w:bidi="ar-SA"/>
      </w:rPr>
    </w:lvl>
    <w:lvl w:ilvl="6" w:tplc="7B68DB72">
      <w:numFmt w:val="bullet"/>
      <w:lvlText w:val="•"/>
      <w:lvlJc w:val="left"/>
      <w:pPr>
        <w:ind w:left="5900" w:hanging="284"/>
      </w:pPr>
      <w:rPr>
        <w:rFonts w:hint="default"/>
        <w:lang w:val="hr-HR" w:eastAsia="en-US" w:bidi="ar-SA"/>
      </w:rPr>
    </w:lvl>
    <w:lvl w:ilvl="7" w:tplc="4E323DEC">
      <w:numFmt w:val="bullet"/>
      <w:lvlText w:val="•"/>
      <w:lvlJc w:val="left"/>
      <w:pPr>
        <w:ind w:left="6820" w:hanging="284"/>
      </w:pPr>
      <w:rPr>
        <w:rFonts w:hint="default"/>
        <w:lang w:val="hr-HR" w:eastAsia="en-US" w:bidi="ar-SA"/>
      </w:rPr>
    </w:lvl>
    <w:lvl w:ilvl="8" w:tplc="D110F286">
      <w:numFmt w:val="bullet"/>
      <w:lvlText w:val="•"/>
      <w:lvlJc w:val="left"/>
      <w:pPr>
        <w:ind w:left="7740" w:hanging="284"/>
      </w:pPr>
      <w:rPr>
        <w:rFonts w:hint="default"/>
        <w:lang w:val="hr-HR" w:eastAsia="en-US" w:bidi="ar-SA"/>
      </w:rPr>
    </w:lvl>
  </w:abstractNum>
  <w:abstractNum w:abstractNumId="11" w15:restartNumberingAfterBreak="0">
    <w:nsid w:val="46706D71"/>
    <w:multiLevelType w:val="hybridMultilevel"/>
    <w:tmpl w:val="C68EE5CA"/>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2D55FF"/>
    <w:multiLevelType w:val="hybridMultilevel"/>
    <w:tmpl w:val="32460748"/>
    <w:lvl w:ilvl="0" w:tplc="6BBA51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605A52"/>
    <w:multiLevelType w:val="hybridMultilevel"/>
    <w:tmpl w:val="4C6652A0"/>
    <w:lvl w:ilvl="0" w:tplc="47BA017C">
      <w:start w:val="1"/>
      <w:numFmt w:val="decimal"/>
      <w:lvlText w:val="%1."/>
      <w:lvlJc w:val="left"/>
      <w:pPr>
        <w:ind w:left="383" w:hanging="284"/>
      </w:pPr>
      <w:rPr>
        <w:rFonts w:hint="default"/>
        <w:b/>
        <w:bCs/>
        <w:spacing w:val="-1"/>
        <w:w w:val="82"/>
        <w:lang w:val="hr-HR" w:eastAsia="en-US" w:bidi="ar-SA"/>
      </w:rPr>
    </w:lvl>
    <w:lvl w:ilvl="1" w:tplc="3B6ACAAA">
      <w:numFmt w:val="bullet"/>
      <w:lvlText w:val="-"/>
      <w:lvlJc w:val="left"/>
      <w:pPr>
        <w:ind w:left="666" w:hanging="284"/>
      </w:pPr>
      <w:rPr>
        <w:rFonts w:hint="default"/>
        <w:w w:val="103"/>
        <w:lang w:val="hr-HR" w:eastAsia="en-US" w:bidi="ar-SA"/>
      </w:rPr>
    </w:lvl>
    <w:lvl w:ilvl="2" w:tplc="4F3ACEAC">
      <w:numFmt w:val="bullet"/>
      <w:lvlText w:val="•"/>
      <w:lvlJc w:val="left"/>
      <w:pPr>
        <w:ind w:left="820" w:hanging="284"/>
      </w:pPr>
      <w:rPr>
        <w:rFonts w:hint="default"/>
        <w:lang w:val="hr-HR" w:eastAsia="en-US" w:bidi="ar-SA"/>
      </w:rPr>
    </w:lvl>
    <w:lvl w:ilvl="3" w:tplc="5CC4364E">
      <w:numFmt w:val="bullet"/>
      <w:lvlText w:val="•"/>
      <w:lvlJc w:val="left"/>
      <w:pPr>
        <w:ind w:left="1915" w:hanging="284"/>
      </w:pPr>
      <w:rPr>
        <w:rFonts w:hint="default"/>
        <w:lang w:val="hr-HR" w:eastAsia="en-US" w:bidi="ar-SA"/>
      </w:rPr>
    </w:lvl>
    <w:lvl w:ilvl="4" w:tplc="BD501A02">
      <w:numFmt w:val="bullet"/>
      <w:lvlText w:val="•"/>
      <w:lvlJc w:val="left"/>
      <w:pPr>
        <w:ind w:left="3010" w:hanging="284"/>
      </w:pPr>
      <w:rPr>
        <w:rFonts w:hint="default"/>
        <w:lang w:val="hr-HR" w:eastAsia="en-US" w:bidi="ar-SA"/>
      </w:rPr>
    </w:lvl>
    <w:lvl w:ilvl="5" w:tplc="2C809AA2">
      <w:numFmt w:val="bullet"/>
      <w:lvlText w:val="•"/>
      <w:lvlJc w:val="left"/>
      <w:pPr>
        <w:ind w:left="4105" w:hanging="284"/>
      </w:pPr>
      <w:rPr>
        <w:rFonts w:hint="default"/>
        <w:lang w:val="hr-HR" w:eastAsia="en-US" w:bidi="ar-SA"/>
      </w:rPr>
    </w:lvl>
    <w:lvl w:ilvl="6" w:tplc="D7A4664C">
      <w:numFmt w:val="bullet"/>
      <w:lvlText w:val="•"/>
      <w:lvlJc w:val="left"/>
      <w:pPr>
        <w:ind w:left="5200" w:hanging="284"/>
      </w:pPr>
      <w:rPr>
        <w:rFonts w:hint="default"/>
        <w:lang w:val="hr-HR" w:eastAsia="en-US" w:bidi="ar-SA"/>
      </w:rPr>
    </w:lvl>
    <w:lvl w:ilvl="7" w:tplc="D67CF82C">
      <w:numFmt w:val="bullet"/>
      <w:lvlText w:val="•"/>
      <w:lvlJc w:val="left"/>
      <w:pPr>
        <w:ind w:left="6295" w:hanging="284"/>
      </w:pPr>
      <w:rPr>
        <w:rFonts w:hint="default"/>
        <w:lang w:val="hr-HR" w:eastAsia="en-US" w:bidi="ar-SA"/>
      </w:rPr>
    </w:lvl>
    <w:lvl w:ilvl="8" w:tplc="5F662014">
      <w:numFmt w:val="bullet"/>
      <w:lvlText w:val="•"/>
      <w:lvlJc w:val="left"/>
      <w:pPr>
        <w:ind w:left="7390" w:hanging="284"/>
      </w:pPr>
      <w:rPr>
        <w:rFonts w:hint="default"/>
        <w:lang w:val="hr-HR" w:eastAsia="en-US" w:bidi="ar-SA"/>
      </w:rPr>
    </w:lvl>
  </w:abstractNum>
  <w:abstractNum w:abstractNumId="14" w15:restartNumberingAfterBreak="0">
    <w:nsid w:val="55CD6332"/>
    <w:multiLevelType w:val="hybridMultilevel"/>
    <w:tmpl w:val="77F44AC4"/>
    <w:lvl w:ilvl="0" w:tplc="B256426E">
      <w:start w:val="1"/>
      <w:numFmt w:val="upperRoman"/>
      <w:lvlText w:val="%1"/>
      <w:lvlJc w:val="left"/>
      <w:pPr>
        <w:ind w:left="227" w:hanging="128"/>
      </w:pPr>
      <w:rPr>
        <w:rFonts w:ascii="Trebuchet MS" w:eastAsia="Trebuchet MS" w:hAnsi="Trebuchet MS" w:cs="Trebuchet MS" w:hint="default"/>
        <w:b/>
        <w:bCs/>
        <w:w w:val="93"/>
        <w:sz w:val="24"/>
        <w:szCs w:val="24"/>
        <w:lang w:val="hr-HR" w:eastAsia="en-US" w:bidi="ar-SA"/>
      </w:rPr>
    </w:lvl>
    <w:lvl w:ilvl="1" w:tplc="F96AE286">
      <w:numFmt w:val="bullet"/>
      <w:lvlText w:val="•"/>
      <w:lvlJc w:val="left"/>
      <w:pPr>
        <w:ind w:left="1156" w:hanging="128"/>
      </w:pPr>
      <w:rPr>
        <w:rFonts w:hint="default"/>
        <w:lang w:val="hr-HR" w:eastAsia="en-US" w:bidi="ar-SA"/>
      </w:rPr>
    </w:lvl>
    <w:lvl w:ilvl="2" w:tplc="C4849AE0">
      <w:numFmt w:val="bullet"/>
      <w:lvlText w:val="•"/>
      <w:lvlJc w:val="left"/>
      <w:pPr>
        <w:ind w:left="2092" w:hanging="128"/>
      </w:pPr>
      <w:rPr>
        <w:rFonts w:hint="default"/>
        <w:lang w:val="hr-HR" w:eastAsia="en-US" w:bidi="ar-SA"/>
      </w:rPr>
    </w:lvl>
    <w:lvl w:ilvl="3" w:tplc="125A714C">
      <w:numFmt w:val="bullet"/>
      <w:lvlText w:val="•"/>
      <w:lvlJc w:val="left"/>
      <w:pPr>
        <w:ind w:left="3028" w:hanging="128"/>
      </w:pPr>
      <w:rPr>
        <w:rFonts w:hint="default"/>
        <w:lang w:val="hr-HR" w:eastAsia="en-US" w:bidi="ar-SA"/>
      </w:rPr>
    </w:lvl>
    <w:lvl w:ilvl="4" w:tplc="EA86DE70">
      <w:numFmt w:val="bullet"/>
      <w:lvlText w:val="•"/>
      <w:lvlJc w:val="left"/>
      <w:pPr>
        <w:ind w:left="3964" w:hanging="128"/>
      </w:pPr>
      <w:rPr>
        <w:rFonts w:hint="default"/>
        <w:lang w:val="hr-HR" w:eastAsia="en-US" w:bidi="ar-SA"/>
      </w:rPr>
    </w:lvl>
    <w:lvl w:ilvl="5" w:tplc="308E01D0">
      <w:numFmt w:val="bullet"/>
      <w:lvlText w:val="•"/>
      <w:lvlJc w:val="left"/>
      <w:pPr>
        <w:ind w:left="4900" w:hanging="128"/>
      </w:pPr>
      <w:rPr>
        <w:rFonts w:hint="default"/>
        <w:lang w:val="hr-HR" w:eastAsia="en-US" w:bidi="ar-SA"/>
      </w:rPr>
    </w:lvl>
    <w:lvl w:ilvl="6" w:tplc="0032C580">
      <w:numFmt w:val="bullet"/>
      <w:lvlText w:val="•"/>
      <w:lvlJc w:val="left"/>
      <w:pPr>
        <w:ind w:left="5836" w:hanging="128"/>
      </w:pPr>
      <w:rPr>
        <w:rFonts w:hint="default"/>
        <w:lang w:val="hr-HR" w:eastAsia="en-US" w:bidi="ar-SA"/>
      </w:rPr>
    </w:lvl>
    <w:lvl w:ilvl="7" w:tplc="64F2FC9A">
      <w:numFmt w:val="bullet"/>
      <w:lvlText w:val="•"/>
      <w:lvlJc w:val="left"/>
      <w:pPr>
        <w:ind w:left="6772" w:hanging="128"/>
      </w:pPr>
      <w:rPr>
        <w:rFonts w:hint="default"/>
        <w:lang w:val="hr-HR" w:eastAsia="en-US" w:bidi="ar-SA"/>
      </w:rPr>
    </w:lvl>
    <w:lvl w:ilvl="8" w:tplc="4BD81E96">
      <w:numFmt w:val="bullet"/>
      <w:lvlText w:val="•"/>
      <w:lvlJc w:val="left"/>
      <w:pPr>
        <w:ind w:left="7708" w:hanging="128"/>
      </w:pPr>
      <w:rPr>
        <w:rFonts w:hint="default"/>
        <w:lang w:val="hr-HR" w:eastAsia="en-US" w:bidi="ar-SA"/>
      </w:rPr>
    </w:lvl>
  </w:abstractNum>
  <w:abstractNum w:abstractNumId="15" w15:restartNumberingAfterBreak="0">
    <w:nsid w:val="5DB37784"/>
    <w:multiLevelType w:val="hybridMultilevel"/>
    <w:tmpl w:val="90C8D9D2"/>
    <w:lvl w:ilvl="0" w:tplc="041C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E847CE"/>
    <w:multiLevelType w:val="hybridMultilevel"/>
    <w:tmpl w:val="D4160098"/>
    <w:lvl w:ilvl="0" w:tplc="3BD23844">
      <w:numFmt w:val="bullet"/>
      <w:lvlText w:val="-"/>
      <w:lvlJc w:val="left"/>
      <w:pPr>
        <w:ind w:left="100" w:hanging="284"/>
      </w:pPr>
      <w:rPr>
        <w:rFonts w:ascii="Arial" w:eastAsia="Arial" w:hAnsi="Arial" w:cs="Arial" w:hint="default"/>
        <w:spacing w:val="-3"/>
        <w:w w:val="78"/>
        <w:sz w:val="24"/>
        <w:szCs w:val="24"/>
        <w:lang w:val="hr-HR" w:eastAsia="en-US" w:bidi="ar-SA"/>
      </w:rPr>
    </w:lvl>
    <w:lvl w:ilvl="1" w:tplc="DF14868C">
      <w:numFmt w:val="bullet"/>
      <w:lvlText w:val="•"/>
      <w:lvlJc w:val="left"/>
      <w:pPr>
        <w:ind w:left="1048" w:hanging="284"/>
      </w:pPr>
      <w:rPr>
        <w:rFonts w:hint="default"/>
        <w:lang w:val="hr-HR" w:eastAsia="en-US" w:bidi="ar-SA"/>
      </w:rPr>
    </w:lvl>
    <w:lvl w:ilvl="2" w:tplc="236E7F22">
      <w:numFmt w:val="bullet"/>
      <w:lvlText w:val="•"/>
      <w:lvlJc w:val="left"/>
      <w:pPr>
        <w:ind w:left="1996" w:hanging="284"/>
      </w:pPr>
      <w:rPr>
        <w:rFonts w:hint="default"/>
        <w:lang w:val="hr-HR" w:eastAsia="en-US" w:bidi="ar-SA"/>
      </w:rPr>
    </w:lvl>
    <w:lvl w:ilvl="3" w:tplc="D0D61D4C">
      <w:numFmt w:val="bullet"/>
      <w:lvlText w:val="•"/>
      <w:lvlJc w:val="left"/>
      <w:pPr>
        <w:ind w:left="2944" w:hanging="284"/>
      </w:pPr>
      <w:rPr>
        <w:rFonts w:hint="default"/>
        <w:lang w:val="hr-HR" w:eastAsia="en-US" w:bidi="ar-SA"/>
      </w:rPr>
    </w:lvl>
    <w:lvl w:ilvl="4" w:tplc="65BA1D82">
      <w:numFmt w:val="bullet"/>
      <w:lvlText w:val="•"/>
      <w:lvlJc w:val="left"/>
      <w:pPr>
        <w:ind w:left="3892" w:hanging="284"/>
      </w:pPr>
      <w:rPr>
        <w:rFonts w:hint="default"/>
        <w:lang w:val="hr-HR" w:eastAsia="en-US" w:bidi="ar-SA"/>
      </w:rPr>
    </w:lvl>
    <w:lvl w:ilvl="5" w:tplc="53008310">
      <w:numFmt w:val="bullet"/>
      <w:lvlText w:val="•"/>
      <w:lvlJc w:val="left"/>
      <w:pPr>
        <w:ind w:left="4840" w:hanging="284"/>
      </w:pPr>
      <w:rPr>
        <w:rFonts w:hint="default"/>
        <w:lang w:val="hr-HR" w:eastAsia="en-US" w:bidi="ar-SA"/>
      </w:rPr>
    </w:lvl>
    <w:lvl w:ilvl="6" w:tplc="84AAE046">
      <w:numFmt w:val="bullet"/>
      <w:lvlText w:val="•"/>
      <w:lvlJc w:val="left"/>
      <w:pPr>
        <w:ind w:left="5788" w:hanging="284"/>
      </w:pPr>
      <w:rPr>
        <w:rFonts w:hint="default"/>
        <w:lang w:val="hr-HR" w:eastAsia="en-US" w:bidi="ar-SA"/>
      </w:rPr>
    </w:lvl>
    <w:lvl w:ilvl="7" w:tplc="6EBA4A28">
      <w:numFmt w:val="bullet"/>
      <w:lvlText w:val="•"/>
      <w:lvlJc w:val="left"/>
      <w:pPr>
        <w:ind w:left="6736" w:hanging="284"/>
      </w:pPr>
      <w:rPr>
        <w:rFonts w:hint="default"/>
        <w:lang w:val="hr-HR" w:eastAsia="en-US" w:bidi="ar-SA"/>
      </w:rPr>
    </w:lvl>
    <w:lvl w:ilvl="8" w:tplc="6FF0D428">
      <w:numFmt w:val="bullet"/>
      <w:lvlText w:val="•"/>
      <w:lvlJc w:val="left"/>
      <w:pPr>
        <w:ind w:left="7684" w:hanging="284"/>
      </w:pPr>
      <w:rPr>
        <w:rFonts w:hint="default"/>
        <w:lang w:val="hr-HR" w:eastAsia="en-US" w:bidi="ar-SA"/>
      </w:rPr>
    </w:lvl>
  </w:abstractNum>
  <w:abstractNum w:abstractNumId="17" w15:restartNumberingAfterBreak="0">
    <w:nsid w:val="5F411260"/>
    <w:multiLevelType w:val="hybridMultilevel"/>
    <w:tmpl w:val="233045DA"/>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FA2CB4"/>
    <w:multiLevelType w:val="hybridMultilevel"/>
    <w:tmpl w:val="4C6652A0"/>
    <w:lvl w:ilvl="0" w:tplc="47BA017C">
      <w:start w:val="1"/>
      <w:numFmt w:val="decimal"/>
      <w:lvlText w:val="%1."/>
      <w:lvlJc w:val="left"/>
      <w:pPr>
        <w:ind w:left="554" w:hanging="284"/>
      </w:pPr>
      <w:rPr>
        <w:rFonts w:hint="default"/>
        <w:b/>
        <w:bCs/>
        <w:spacing w:val="-1"/>
        <w:w w:val="82"/>
        <w:lang w:val="hr-HR" w:eastAsia="en-US" w:bidi="ar-SA"/>
      </w:rPr>
    </w:lvl>
    <w:lvl w:ilvl="1" w:tplc="3B6ACAAA">
      <w:numFmt w:val="bullet"/>
      <w:lvlText w:val="-"/>
      <w:lvlJc w:val="left"/>
      <w:pPr>
        <w:ind w:left="666" w:hanging="284"/>
      </w:pPr>
      <w:rPr>
        <w:rFonts w:hint="default"/>
        <w:w w:val="103"/>
        <w:lang w:val="hr-HR" w:eastAsia="en-US" w:bidi="ar-SA"/>
      </w:rPr>
    </w:lvl>
    <w:lvl w:ilvl="2" w:tplc="4F3ACEAC">
      <w:numFmt w:val="bullet"/>
      <w:lvlText w:val="•"/>
      <w:lvlJc w:val="left"/>
      <w:pPr>
        <w:ind w:left="820" w:hanging="284"/>
      </w:pPr>
      <w:rPr>
        <w:rFonts w:hint="default"/>
        <w:lang w:val="hr-HR" w:eastAsia="en-US" w:bidi="ar-SA"/>
      </w:rPr>
    </w:lvl>
    <w:lvl w:ilvl="3" w:tplc="5CC4364E">
      <w:numFmt w:val="bullet"/>
      <w:lvlText w:val="•"/>
      <w:lvlJc w:val="left"/>
      <w:pPr>
        <w:ind w:left="1915" w:hanging="284"/>
      </w:pPr>
      <w:rPr>
        <w:rFonts w:hint="default"/>
        <w:lang w:val="hr-HR" w:eastAsia="en-US" w:bidi="ar-SA"/>
      </w:rPr>
    </w:lvl>
    <w:lvl w:ilvl="4" w:tplc="BD501A02">
      <w:numFmt w:val="bullet"/>
      <w:lvlText w:val="•"/>
      <w:lvlJc w:val="left"/>
      <w:pPr>
        <w:ind w:left="3010" w:hanging="284"/>
      </w:pPr>
      <w:rPr>
        <w:rFonts w:hint="default"/>
        <w:lang w:val="hr-HR" w:eastAsia="en-US" w:bidi="ar-SA"/>
      </w:rPr>
    </w:lvl>
    <w:lvl w:ilvl="5" w:tplc="2C809AA2">
      <w:numFmt w:val="bullet"/>
      <w:lvlText w:val="•"/>
      <w:lvlJc w:val="left"/>
      <w:pPr>
        <w:ind w:left="4105" w:hanging="284"/>
      </w:pPr>
      <w:rPr>
        <w:rFonts w:hint="default"/>
        <w:lang w:val="hr-HR" w:eastAsia="en-US" w:bidi="ar-SA"/>
      </w:rPr>
    </w:lvl>
    <w:lvl w:ilvl="6" w:tplc="D7A4664C">
      <w:numFmt w:val="bullet"/>
      <w:lvlText w:val="•"/>
      <w:lvlJc w:val="left"/>
      <w:pPr>
        <w:ind w:left="5200" w:hanging="284"/>
      </w:pPr>
      <w:rPr>
        <w:rFonts w:hint="default"/>
        <w:lang w:val="hr-HR" w:eastAsia="en-US" w:bidi="ar-SA"/>
      </w:rPr>
    </w:lvl>
    <w:lvl w:ilvl="7" w:tplc="D67CF82C">
      <w:numFmt w:val="bullet"/>
      <w:lvlText w:val="•"/>
      <w:lvlJc w:val="left"/>
      <w:pPr>
        <w:ind w:left="6295" w:hanging="284"/>
      </w:pPr>
      <w:rPr>
        <w:rFonts w:hint="default"/>
        <w:lang w:val="hr-HR" w:eastAsia="en-US" w:bidi="ar-SA"/>
      </w:rPr>
    </w:lvl>
    <w:lvl w:ilvl="8" w:tplc="5F662014">
      <w:numFmt w:val="bullet"/>
      <w:lvlText w:val="•"/>
      <w:lvlJc w:val="left"/>
      <w:pPr>
        <w:ind w:left="7390" w:hanging="284"/>
      </w:pPr>
      <w:rPr>
        <w:rFonts w:hint="default"/>
        <w:lang w:val="hr-HR" w:eastAsia="en-US" w:bidi="ar-SA"/>
      </w:rPr>
    </w:lvl>
  </w:abstractNum>
  <w:abstractNum w:abstractNumId="19" w15:restartNumberingAfterBreak="0">
    <w:nsid w:val="7031447A"/>
    <w:multiLevelType w:val="hybridMultilevel"/>
    <w:tmpl w:val="4502EC32"/>
    <w:lvl w:ilvl="0" w:tplc="DB806BBA">
      <w:start w:val="3"/>
      <w:numFmt w:val="bullet"/>
      <w:lvlText w:val="-"/>
      <w:lvlJc w:val="left"/>
      <w:pPr>
        <w:ind w:left="720" w:hanging="360"/>
      </w:pPr>
      <w:rPr>
        <w:rFonts w:ascii="Garamond" w:eastAsia="Arial"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449B1"/>
    <w:multiLevelType w:val="hybridMultilevel"/>
    <w:tmpl w:val="0B3C5E80"/>
    <w:lvl w:ilvl="0" w:tplc="ACFE1D32">
      <w:start w:val="1"/>
      <w:numFmt w:val="decimal"/>
      <w:lvlText w:val="%1."/>
      <w:lvlJc w:val="left"/>
      <w:pPr>
        <w:ind w:left="383" w:hanging="284"/>
      </w:pPr>
      <w:rPr>
        <w:rFonts w:ascii="Trebuchet MS" w:eastAsia="Trebuchet MS" w:hAnsi="Trebuchet MS" w:cs="Trebuchet MS" w:hint="default"/>
        <w:b/>
        <w:bCs/>
        <w:spacing w:val="-1"/>
        <w:w w:val="82"/>
        <w:sz w:val="24"/>
        <w:szCs w:val="24"/>
        <w:lang w:val="hr-HR" w:eastAsia="en-US" w:bidi="ar-SA"/>
      </w:rPr>
    </w:lvl>
    <w:lvl w:ilvl="1" w:tplc="48FED072">
      <w:numFmt w:val="bullet"/>
      <w:lvlText w:val="-"/>
      <w:lvlJc w:val="left"/>
      <w:pPr>
        <w:ind w:left="666" w:hanging="284"/>
      </w:pPr>
      <w:rPr>
        <w:rFonts w:ascii="Times New Roman" w:eastAsia="Times New Roman" w:hAnsi="Times New Roman" w:cs="Times New Roman" w:hint="default"/>
        <w:b/>
        <w:bCs/>
        <w:spacing w:val="-2"/>
        <w:w w:val="76"/>
        <w:sz w:val="24"/>
        <w:szCs w:val="24"/>
        <w:lang w:val="hr-HR" w:eastAsia="en-US" w:bidi="ar-SA"/>
      </w:rPr>
    </w:lvl>
    <w:lvl w:ilvl="2" w:tplc="49CEED5E">
      <w:numFmt w:val="bullet"/>
      <w:lvlText w:val="•"/>
      <w:lvlJc w:val="left"/>
      <w:pPr>
        <w:ind w:left="1651" w:hanging="284"/>
      </w:pPr>
      <w:rPr>
        <w:rFonts w:hint="default"/>
        <w:lang w:val="hr-HR" w:eastAsia="en-US" w:bidi="ar-SA"/>
      </w:rPr>
    </w:lvl>
    <w:lvl w:ilvl="3" w:tplc="CD969BA6">
      <w:numFmt w:val="bullet"/>
      <w:lvlText w:val="•"/>
      <w:lvlJc w:val="left"/>
      <w:pPr>
        <w:ind w:left="2642" w:hanging="284"/>
      </w:pPr>
      <w:rPr>
        <w:rFonts w:hint="default"/>
        <w:lang w:val="hr-HR" w:eastAsia="en-US" w:bidi="ar-SA"/>
      </w:rPr>
    </w:lvl>
    <w:lvl w:ilvl="4" w:tplc="95BAA774">
      <w:numFmt w:val="bullet"/>
      <w:lvlText w:val="•"/>
      <w:lvlJc w:val="left"/>
      <w:pPr>
        <w:ind w:left="3633" w:hanging="284"/>
      </w:pPr>
      <w:rPr>
        <w:rFonts w:hint="default"/>
        <w:lang w:val="hr-HR" w:eastAsia="en-US" w:bidi="ar-SA"/>
      </w:rPr>
    </w:lvl>
    <w:lvl w:ilvl="5" w:tplc="9CFA88EE">
      <w:numFmt w:val="bullet"/>
      <w:lvlText w:val="•"/>
      <w:lvlJc w:val="left"/>
      <w:pPr>
        <w:ind w:left="4624" w:hanging="284"/>
      </w:pPr>
      <w:rPr>
        <w:rFonts w:hint="default"/>
        <w:lang w:val="hr-HR" w:eastAsia="en-US" w:bidi="ar-SA"/>
      </w:rPr>
    </w:lvl>
    <w:lvl w:ilvl="6" w:tplc="8BBC3698">
      <w:numFmt w:val="bullet"/>
      <w:lvlText w:val="•"/>
      <w:lvlJc w:val="left"/>
      <w:pPr>
        <w:ind w:left="5615" w:hanging="284"/>
      </w:pPr>
      <w:rPr>
        <w:rFonts w:hint="default"/>
        <w:lang w:val="hr-HR" w:eastAsia="en-US" w:bidi="ar-SA"/>
      </w:rPr>
    </w:lvl>
    <w:lvl w:ilvl="7" w:tplc="BEE25A2C">
      <w:numFmt w:val="bullet"/>
      <w:lvlText w:val="•"/>
      <w:lvlJc w:val="left"/>
      <w:pPr>
        <w:ind w:left="6606" w:hanging="284"/>
      </w:pPr>
      <w:rPr>
        <w:rFonts w:hint="default"/>
        <w:lang w:val="hr-HR" w:eastAsia="en-US" w:bidi="ar-SA"/>
      </w:rPr>
    </w:lvl>
    <w:lvl w:ilvl="8" w:tplc="D206B85C">
      <w:numFmt w:val="bullet"/>
      <w:lvlText w:val="•"/>
      <w:lvlJc w:val="left"/>
      <w:pPr>
        <w:ind w:left="7597" w:hanging="284"/>
      </w:pPr>
      <w:rPr>
        <w:rFonts w:hint="default"/>
        <w:lang w:val="hr-HR" w:eastAsia="en-US" w:bidi="ar-SA"/>
      </w:rPr>
    </w:lvl>
  </w:abstractNum>
  <w:abstractNum w:abstractNumId="21" w15:restartNumberingAfterBreak="0">
    <w:nsid w:val="7A2F3A2A"/>
    <w:multiLevelType w:val="hybridMultilevel"/>
    <w:tmpl w:val="5FB633F0"/>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
  </w:num>
  <w:num w:numId="4">
    <w:abstractNumId w:val="10"/>
  </w:num>
  <w:num w:numId="5">
    <w:abstractNumId w:val="16"/>
  </w:num>
  <w:num w:numId="6">
    <w:abstractNumId w:val="14"/>
  </w:num>
  <w:num w:numId="7">
    <w:abstractNumId w:val="18"/>
  </w:num>
  <w:num w:numId="8">
    <w:abstractNumId w:val="12"/>
  </w:num>
  <w:num w:numId="9">
    <w:abstractNumId w:val="8"/>
  </w:num>
  <w:num w:numId="10">
    <w:abstractNumId w:val="5"/>
  </w:num>
  <w:num w:numId="11">
    <w:abstractNumId w:val="15"/>
  </w:num>
  <w:num w:numId="12">
    <w:abstractNumId w:val="7"/>
  </w:num>
  <w:num w:numId="13">
    <w:abstractNumId w:val="2"/>
  </w:num>
  <w:num w:numId="14">
    <w:abstractNumId w:val="17"/>
  </w:num>
  <w:num w:numId="15">
    <w:abstractNumId w:val="9"/>
  </w:num>
  <w:num w:numId="16">
    <w:abstractNumId w:val="6"/>
  </w:num>
  <w:num w:numId="17">
    <w:abstractNumId w:val="11"/>
  </w:num>
  <w:num w:numId="18">
    <w:abstractNumId w:val="19"/>
  </w:num>
  <w:num w:numId="19">
    <w:abstractNumId w:val="3"/>
  </w:num>
  <w:num w:numId="20">
    <w:abstractNumId w:val="0"/>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21038"/>
    <w:rsid w:val="00006A60"/>
    <w:rsid w:val="00014226"/>
    <w:rsid w:val="00021038"/>
    <w:rsid w:val="00031F49"/>
    <w:rsid w:val="00081149"/>
    <w:rsid w:val="000B4A03"/>
    <w:rsid w:val="000C2AC4"/>
    <w:rsid w:val="000C76AE"/>
    <w:rsid w:val="000E5798"/>
    <w:rsid w:val="000F4A96"/>
    <w:rsid w:val="000F7068"/>
    <w:rsid w:val="00104E16"/>
    <w:rsid w:val="00125CFA"/>
    <w:rsid w:val="001306FA"/>
    <w:rsid w:val="001427B5"/>
    <w:rsid w:val="00142C92"/>
    <w:rsid w:val="001601A1"/>
    <w:rsid w:val="00166A87"/>
    <w:rsid w:val="00183999"/>
    <w:rsid w:val="001A22D1"/>
    <w:rsid w:val="001A6758"/>
    <w:rsid w:val="001B0501"/>
    <w:rsid w:val="001B32BF"/>
    <w:rsid w:val="001B5713"/>
    <w:rsid w:val="001B63D3"/>
    <w:rsid w:val="001D4EA7"/>
    <w:rsid w:val="001F3315"/>
    <w:rsid w:val="002172D4"/>
    <w:rsid w:val="00223D74"/>
    <w:rsid w:val="00241F9E"/>
    <w:rsid w:val="002A1272"/>
    <w:rsid w:val="002C6DC4"/>
    <w:rsid w:val="002D1C4A"/>
    <w:rsid w:val="002E1FB4"/>
    <w:rsid w:val="0030099D"/>
    <w:rsid w:val="003048B8"/>
    <w:rsid w:val="003051EC"/>
    <w:rsid w:val="00306C7B"/>
    <w:rsid w:val="003137FF"/>
    <w:rsid w:val="00322FCD"/>
    <w:rsid w:val="00326EA0"/>
    <w:rsid w:val="00343AB9"/>
    <w:rsid w:val="0038032F"/>
    <w:rsid w:val="00384F4D"/>
    <w:rsid w:val="003A4922"/>
    <w:rsid w:val="003B23FB"/>
    <w:rsid w:val="003C15B3"/>
    <w:rsid w:val="003D5B0D"/>
    <w:rsid w:val="003F70CB"/>
    <w:rsid w:val="004326CC"/>
    <w:rsid w:val="00446ADC"/>
    <w:rsid w:val="00454BF1"/>
    <w:rsid w:val="004553AC"/>
    <w:rsid w:val="00471861"/>
    <w:rsid w:val="00477301"/>
    <w:rsid w:val="0049083A"/>
    <w:rsid w:val="004954EB"/>
    <w:rsid w:val="00497600"/>
    <w:rsid w:val="004C2F58"/>
    <w:rsid w:val="004F3DEB"/>
    <w:rsid w:val="004F6434"/>
    <w:rsid w:val="005121DC"/>
    <w:rsid w:val="00521049"/>
    <w:rsid w:val="005C0D65"/>
    <w:rsid w:val="005C2BBE"/>
    <w:rsid w:val="005C6F6C"/>
    <w:rsid w:val="005C77E5"/>
    <w:rsid w:val="005D04BE"/>
    <w:rsid w:val="005F72BA"/>
    <w:rsid w:val="006056F2"/>
    <w:rsid w:val="0060572E"/>
    <w:rsid w:val="006402E6"/>
    <w:rsid w:val="0065516A"/>
    <w:rsid w:val="00673E74"/>
    <w:rsid w:val="00674A87"/>
    <w:rsid w:val="006769C9"/>
    <w:rsid w:val="00687121"/>
    <w:rsid w:val="006A0F38"/>
    <w:rsid w:val="006A22ED"/>
    <w:rsid w:val="006A5585"/>
    <w:rsid w:val="006C2150"/>
    <w:rsid w:val="006C24CC"/>
    <w:rsid w:val="006D287C"/>
    <w:rsid w:val="006E5699"/>
    <w:rsid w:val="00723E46"/>
    <w:rsid w:val="00761146"/>
    <w:rsid w:val="00763023"/>
    <w:rsid w:val="007711B4"/>
    <w:rsid w:val="00782DF8"/>
    <w:rsid w:val="007944B5"/>
    <w:rsid w:val="007B2DA8"/>
    <w:rsid w:val="007C44CF"/>
    <w:rsid w:val="007C7275"/>
    <w:rsid w:val="007D3077"/>
    <w:rsid w:val="007E2C15"/>
    <w:rsid w:val="008413C0"/>
    <w:rsid w:val="00873F75"/>
    <w:rsid w:val="00881431"/>
    <w:rsid w:val="008D05D4"/>
    <w:rsid w:val="008D0F6D"/>
    <w:rsid w:val="009230D7"/>
    <w:rsid w:val="00937DE2"/>
    <w:rsid w:val="00984E83"/>
    <w:rsid w:val="009C3B32"/>
    <w:rsid w:val="00A043D8"/>
    <w:rsid w:val="00A35E63"/>
    <w:rsid w:val="00A552CB"/>
    <w:rsid w:val="00A65DC7"/>
    <w:rsid w:val="00AD625B"/>
    <w:rsid w:val="00AF190A"/>
    <w:rsid w:val="00AF4DED"/>
    <w:rsid w:val="00B049AB"/>
    <w:rsid w:val="00B061D2"/>
    <w:rsid w:val="00B24062"/>
    <w:rsid w:val="00B26431"/>
    <w:rsid w:val="00B4415D"/>
    <w:rsid w:val="00B54BCB"/>
    <w:rsid w:val="00B72741"/>
    <w:rsid w:val="00B83DF8"/>
    <w:rsid w:val="00B86666"/>
    <w:rsid w:val="00B927BE"/>
    <w:rsid w:val="00B931F5"/>
    <w:rsid w:val="00BA4F1C"/>
    <w:rsid w:val="00BE6C8A"/>
    <w:rsid w:val="00C26FA6"/>
    <w:rsid w:val="00C578DD"/>
    <w:rsid w:val="00CA4681"/>
    <w:rsid w:val="00CA7155"/>
    <w:rsid w:val="00CE61E6"/>
    <w:rsid w:val="00D0394D"/>
    <w:rsid w:val="00D215B7"/>
    <w:rsid w:val="00D219E1"/>
    <w:rsid w:val="00D3171B"/>
    <w:rsid w:val="00D532CF"/>
    <w:rsid w:val="00D63603"/>
    <w:rsid w:val="00D6758E"/>
    <w:rsid w:val="00D90DC9"/>
    <w:rsid w:val="00D921C2"/>
    <w:rsid w:val="00DB0961"/>
    <w:rsid w:val="00DB12D0"/>
    <w:rsid w:val="00DF1F97"/>
    <w:rsid w:val="00E13437"/>
    <w:rsid w:val="00E179AB"/>
    <w:rsid w:val="00E82A7C"/>
    <w:rsid w:val="00EA39F8"/>
    <w:rsid w:val="00EC3885"/>
    <w:rsid w:val="00EC5654"/>
    <w:rsid w:val="00EC69D0"/>
    <w:rsid w:val="00ED1909"/>
    <w:rsid w:val="00EF2137"/>
    <w:rsid w:val="00EF4288"/>
    <w:rsid w:val="00F05CCF"/>
    <w:rsid w:val="00F11C55"/>
    <w:rsid w:val="00F54E22"/>
    <w:rsid w:val="00F75438"/>
    <w:rsid w:val="00F87075"/>
    <w:rsid w:val="00FA2617"/>
    <w:rsid w:val="00FD0EE1"/>
    <w:rsid w:val="00FE7605"/>
    <w:rsid w:val="00FF2852"/>
    <w:rsid w:val="00FF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540B4"/>
  <w15:docId w15:val="{4AB4A995-0E8A-4973-BAEE-DFA305C1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21038"/>
    <w:rPr>
      <w:rFonts w:ascii="Arial" w:eastAsia="Arial" w:hAnsi="Arial" w:cs="Arial"/>
      <w:lang w:val="hr-HR"/>
    </w:rPr>
  </w:style>
  <w:style w:type="paragraph" w:styleId="Heading1">
    <w:name w:val="heading 1"/>
    <w:basedOn w:val="Normal"/>
    <w:uiPriority w:val="1"/>
    <w:qFormat/>
    <w:rsid w:val="00021038"/>
    <w:pPr>
      <w:spacing w:line="315" w:lineRule="exact"/>
      <w:ind w:left="2355" w:right="2372"/>
      <w:jc w:val="center"/>
      <w:outlineLvl w:val="0"/>
    </w:pPr>
    <w:rPr>
      <w:rFonts w:ascii="Trebuchet MS" w:eastAsia="Trebuchet MS" w:hAnsi="Trebuchet MS" w:cs="Trebuchet MS"/>
      <w:b/>
      <w:bCs/>
      <w:sz w:val="28"/>
      <w:szCs w:val="28"/>
    </w:rPr>
  </w:style>
  <w:style w:type="paragraph" w:styleId="Heading2">
    <w:name w:val="heading 2"/>
    <w:basedOn w:val="Normal"/>
    <w:uiPriority w:val="1"/>
    <w:qFormat/>
    <w:rsid w:val="00021038"/>
    <w:pPr>
      <w:outlineLvl w:val="1"/>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21038"/>
    <w:pPr>
      <w:ind w:left="666"/>
    </w:pPr>
    <w:rPr>
      <w:sz w:val="24"/>
      <w:szCs w:val="24"/>
    </w:rPr>
  </w:style>
  <w:style w:type="paragraph" w:styleId="ListParagraph">
    <w:name w:val="List Paragraph"/>
    <w:basedOn w:val="Normal"/>
    <w:uiPriority w:val="34"/>
    <w:qFormat/>
    <w:rsid w:val="00021038"/>
    <w:pPr>
      <w:ind w:left="666" w:hanging="284"/>
    </w:pPr>
  </w:style>
  <w:style w:type="paragraph" w:customStyle="1" w:styleId="TableParagraph">
    <w:name w:val="Table Paragraph"/>
    <w:basedOn w:val="Normal"/>
    <w:uiPriority w:val="1"/>
    <w:qFormat/>
    <w:rsid w:val="00021038"/>
  </w:style>
  <w:style w:type="paragraph" w:styleId="NoSpacing">
    <w:name w:val="No Spacing"/>
    <w:uiPriority w:val="1"/>
    <w:qFormat/>
    <w:rsid w:val="0030099D"/>
    <w:pPr>
      <w:widowControl/>
      <w:autoSpaceDE/>
      <w:autoSpaceDN/>
    </w:pPr>
  </w:style>
  <w:style w:type="paragraph" w:styleId="Header">
    <w:name w:val="header"/>
    <w:basedOn w:val="Normal"/>
    <w:link w:val="HeaderChar"/>
    <w:uiPriority w:val="99"/>
    <w:unhideWhenUsed/>
    <w:rsid w:val="005C2BBE"/>
    <w:pPr>
      <w:tabs>
        <w:tab w:val="center" w:pos="4680"/>
        <w:tab w:val="right" w:pos="9360"/>
      </w:tabs>
    </w:pPr>
  </w:style>
  <w:style w:type="character" w:customStyle="1" w:styleId="HeaderChar">
    <w:name w:val="Header Char"/>
    <w:basedOn w:val="DefaultParagraphFont"/>
    <w:link w:val="Header"/>
    <w:uiPriority w:val="99"/>
    <w:rsid w:val="005C2BBE"/>
    <w:rPr>
      <w:rFonts w:ascii="Arial" w:eastAsia="Arial" w:hAnsi="Arial" w:cs="Arial"/>
      <w:lang w:val="hr-HR"/>
    </w:rPr>
  </w:style>
  <w:style w:type="paragraph" w:styleId="Footer">
    <w:name w:val="footer"/>
    <w:basedOn w:val="Normal"/>
    <w:link w:val="FooterChar"/>
    <w:uiPriority w:val="99"/>
    <w:unhideWhenUsed/>
    <w:rsid w:val="005C2BBE"/>
    <w:pPr>
      <w:tabs>
        <w:tab w:val="center" w:pos="4680"/>
        <w:tab w:val="right" w:pos="9360"/>
      </w:tabs>
    </w:pPr>
  </w:style>
  <w:style w:type="character" w:customStyle="1" w:styleId="FooterChar">
    <w:name w:val="Footer Char"/>
    <w:basedOn w:val="DefaultParagraphFont"/>
    <w:link w:val="Footer"/>
    <w:uiPriority w:val="99"/>
    <w:rsid w:val="005C2BBE"/>
    <w:rPr>
      <w:rFonts w:ascii="Arial" w:eastAsia="Arial" w:hAnsi="Arial" w:cs="Arial"/>
      <w:lang w:val="hr-HR"/>
    </w:rPr>
  </w:style>
  <w:style w:type="paragraph" w:styleId="BalloonText">
    <w:name w:val="Balloon Text"/>
    <w:basedOn w:val="Normal"/>
    <w:link w:val="BalloonTextChar"/>
    <w:uiPriority w:val="99"/>
    <w:semiHidden/>
    <w:unhideWhenUsed/>
    <w:rsid w:val="005C2BBE"/>
    <w:rPr>
      <w:rFonts w:ascii="Tahoma" w:hAnsi="Tahoma" w:cs="Tahoma"/>
      <w:sz w:val="16"/>
      <w:szCs w:val="16"/>
    </w:rPr>
  </w:style>
  <w:style w:type="character" w:customStyle="1" w:styleId="BalloonTextChar">
    <w:name w:val="Balloon Text Char"/>
    <w:basedOn w:val="DefaultParagraphFont"/>
    <w:link w:val="BalloonText"/>
    <w:uiPriority w:val="99"/>
    <w:semiHidden/>
    <w:rsid w:val="005C2BBE"/>
    <w:rPr>
      <w:rFonts w:ascii="Tahoma" w:eastAsia="Arial" w:hAnsi="Tahoma" w:cs="Tahoma"/>
      <w:sz w:val="16"/>
      <w:szCs w:val="1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6D59676E994ADAA8138324527D45BE"/>
        <w:category>
          <w:name w:val="General"/>
          <w:gallery w:val="placeholder"/>
        </w:category>
        <w:types>
          <w:type w:val="bbPlcHdr"/>
        </w:types>
        <w:behaviors>
          <w:behavior w:val="content"/>
        </w:behaviors>
        <w:guid w:val="{259DF60C-AD3C-434C-A869-D3CEAA684E4D}"/>
      </w:docPartPr>
      <w:docPartBody>
        <w:p w:rsidR="00EB58E4" w:rsidRDefault="00C4388C" w:rsidP="00C4388C">
          <w:pPr>
            <w:pStyle w:val="396D59676E994ADAA8138324527D45B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4388C"/>
    <w:rsid w:val="001B0963"/>
    <w:rsid w:val="0030536E"/>
    <w:rsid w:val="00681A3B"/>
    <w:rsid w:val="00AA3660"/>
    <w:rsid w:val="00B81846"/>
    <w:rsid w:val="00C4388C"/>
    <w:rsid w:val="00EB58E4"/>
    <w:rsid w:val="00EC5F0F"/>
    <w:rsid w:val="00F31F45"/>
    <w:rsid w:val="00F86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6D59676E994ADAA8138324527D45BE">
    <w:name w:val="396D59676E994ADAA8138324527D45BE"/>
    <w:rsid w:val="00C438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72B25-EC78-4538-BD91-1E7736BD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2106</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PROGRAM UREĐENJA PROSTORA OPŠTINE TUZI ZA 2022.GODINU</vt:lpstr>
    </vt:vector>
  </TitlesOfParts>
  <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UREĐENJA PROSTORA OPŠTINE TUZI ZA 2022.GODINU</dc:title>
  <dc:creator>SZU_SS</dc:creator>
  <cp:lastModifiedBy>LONATRADE</cp:lastModifiedBy>
  <cp:revision>10</cp:revision>
  <cp:lastPrinted>2020-12-15T14:01:00Z</cp:lastPrinted>
  <dcterms:created xsi:type="dcterms:W3CDTF">2021-11-08T13:53:00Z</dcterms:created>
  <dcterms:modified xsi:type="dcterms:W3CDTF">2021-12-27T12:35:00Z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2018-11-27T00:00:00Z</vt:filetime>
  </property>
  <property fmtid="{D5CDD505-2E9C-101B-9397-08002B2CF9AE}" pid="3" name="Creator">
    <vt:lpwstr>Microsoft® Word 2016</vt:lpwstr>
  </property>
  <property fmtid="{D5CDD505-2E9C-101B-9397-08002B2CF9AE}" pid="4" name="LastSaved">
    <vt:filetime>2019-12-12T00:00:00Z</vt:filetime>
  </property>
</Properties>
</file>