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898B" w14:textId="60FE5083" w:rsidR="00F04CA5" w:rsidRPr="00F04CA5" w:rsidRDefault="00F04CA5" w:rsidP="00F04CA5">
      <w:pPr>
        <w:jc w:val="both"/>
        <w:rPr>
          <w:rFonts w:ascii="Garamond" w:hAnsi="Garamond"/>
          <w:sz w:val="24"/>
          <w:szCs w:val="24"/>
        </w:rPr>
      </w:pPr>
      <w:r w:rsidRPr="00F04CA5">
        <w:rPr>
          <w:rFonts w:ascii="Garamond" w:hAnsi="Garamond"/>
          <w:sz w:val="24"/>
          <w:szCs w:val="24"/>
        </w:rPr>
        <w:t>Based on Article 53 of the Statute of the Municipality of Tuzi ("Official Gazette of Montenegro - Municipal Regulations", No. 24/19 and 05/20), Article 38 of the Law on Local Self-</w:t>
      </w:r>
      <w:r>
        <w:rPr>
          <w:rFonts w:ascii="Garamond" w:hAnsi="Garamond"/>
          <w:sz w:val="24"/>
          <w:szCs w:val="24"/>
        </w:rPr>
        <w:t>g</w:t>
      </w:r>
      <w:r w:rsidRPr="00F04CA5">
        <w:rPr>
          <w:rFonts w:ascii="Garamond" w:hAnsi="Garamond"/>
          <w:sz w:val="24"/>
          <w:szCs w:val="24"/>
        </w:rPr>
        <w:t xml:space="preserve">overnment ("Official Gazette of Montenegro", No. 02/18, 34 / 19 and 38/20), and pursuant to the Decision on giving consent for accession to the Covenant of Mayors for Climate and Energy ("Official Gazette of Montenegro - Municipal Regulations", No. 48/20 of 31.12.2020), the Municipal Assembly of Tuzi, in session held on __. </w:t>
      </w:r>
      <w:r w:rsidR="000F3D89">
        <w:rPr>
          <w:rFonts w:ascii="Garamond" w:hAnsi="Garamond"/>
          <w:sz w:val="24"/>
          <w:szCs w:val="24"/>
        </w:rPr>
        <w:t>12</w:t>
      </w:r>
      <w:r w:rsidRPr="00F04CA5">
        <w:rPr>
          <w:rFonts w:ascii="Garamond" w:hAnsi="Garamond"/>
          <w:sz w:val="24"/>
          <w:szCs w:val="24"/>
        </w:rPr>
        <w:t xml:space="preserve">.2021. year brought </w:t>
      </w:r>
    </w:p>
    <w:p w14:paraId="3D5AA98D" w14:textId="77777777" w:rsidR="00F04CA5" w:rsidRPr="00F04CA5" w:rsidRDefault="00F04CA5" w:rsidP="00F04CA5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C14FA4C" w14:textId="7BD33954" w:rsidR="00F04CA5" w:rsidRPr="00F04CA5" w:rsidRDefault="00F04CA5" w:rsidP="00F04CA5">
      <w:pPr>
        <w:jc w:val="center"/>
        <w:rPr>
          <w:rFonts w:ascii="Garamond" w:hAnsi="Garamond"/>
          <w:b/>
          <w:bCs/>
          <w:sz w:val="24"/>
          <w:szCs w:val="24"/>
        </w:rPr>
      </w:pPr>
      <w:r w:rsidRPr="00F04CA5">
        <w:rPr>
          <w:rFonts w:ascii="Garamond" w:hAnsi="Garamond"/>
          <w:b/>
          <w:bCs/>
          <w:sz w:val="24"/>
          <w:szCs w:val="24"/>
        </w:rPr>
        <w:t>DECISION</w:t>
      </w:r>
    </w:p>
    <w:p w14:paraId="32162913" w14:textId="01C080FE" w:rsidR="00F04CA5" w:rsidRPr="00F04CA5" w:rsidRDefault="00F04CA5" w:rsidP="00F04CA5">
      <w:pPr>
        <w:jc w:val="center"/>
        <w:rPr>
          <w:rFonts w:ascii="Garamond" w:hAnsi="Garamond"/>
          <w:b/>
          <w:bCs/>
          <w:sz w:val="24"/>
          <w:szCs w:val="24"/>
        </w:rPr>
      </w:pPr>
      <w:r w:rsidRPr="00F04CA5">
        <w:rPr>
          <w:rFonts w:ascii="Garamond" w:hAnsi="Garamond"/>
          <w:b/>
          <w:bCs/>
          <w:sz w:val="24"/>
          <w:szCs w:val="24"/>
        </w:rPr>
        <w:t xml:space="preserve">on the adoption of the Sustainable Energy and Climate Action Plan of the Municipality of Tuzi </w:t>
      </w:r>
      <w:r>
        <w:rPr>
          <w:rFonts w:ascii="Garamond" w:hAnsi="Garamond"/>
          <w:b/>
          <w:bCs/>
          <w:sz w:val="24"/>
          <w:szCs w:val="24"/>
        </w:rPr>
        <w:t xml:space="preserve">- </w:t>
      </w:r>
      <w:r w:rsidRPr="00F04CA5">
        <w:rPr>
          <w:rFonts w:ascii="Garamond" w:hAnsi="Garamond"/>
          <w:b/>
          <w:bCs/>
          <w:sz w:val="24"/>
          <w:szCs w:val="24"/>
        </w:rPr>
        <w:t>SECAP</w:t>
      </w:r>
    </w:p>
    <w:p w14:paraId="08A40057" w14:textId="72878DDC" w:rsidR="00F04CA5" w:rsidRPr="00F04CA5" w:rsidRDefault="00F04CA5" w:rsidP="00F04CA5">
      <w:pPr>
        <w:jc w:val="center"/>
        <w:rPr>
          <w:rFonts w:ascii="Garamond" w:hAnsi="Garamond"/>
          <w:b/>
          <w:bCs/>
          <w:sz w:val="24"/>
          <w:szCs w:val="24"/>
        </w:rPr>
      </w:pPr>
      <w:r w:rsidRPr="00F04CA5">
        <w:rPr>
          <w:rFonts w:ascii="Garamond" w:hAnsi="Garamond"/>
          <w:b/>
          <w:bCs/>
          <w:sz w:val="24"/>
          <w:szCs w:val="24"/>
        </w:rPr>
        <w:t>Article 1</w:t>
      </w:r>
    </w:p>
    <w:p w14:paraId="22E8188B" w14:textId="77777777" w:rsidR="00F04CA5" w:rsidRPr="00F04CA5" w:rsidRDefault="00F04CA5" w:rsidP="00F04CA5">
      <w:pPr>
        <w:jc w:val="both"/>
        <w:rPr>
          <w:rFonts w:ascii="Garamond" w:hAnsi="Garamond"/>
          <w:sz w:val="24"/>
          <w:szCs w:val="24"/>
        </w:rPr>
      </w:pPr>
      <w:r w:rsidRPr="00F04CA5">
        <w:rPr>
          <w:rFonts w:ascii="Garamond" w:hAnsi="Garamond"/>
          <w:sz w:val="24"/>
          <w:szCs w:val="24"/>
        </w:rPr>
        <w:t xml:space="preserve">The Sustainable Energy and Climate Action Plan of the Municipality of Tuzi is adopted, which is the first SECAP of the Municipality of Tuzi as a result of the commitments made by joining the Covenant of Mayors within the </w:t>
      </w:r>
      <w:proofErr w:type="spellStart"/>
      <w:r w:rsidRPr="00F04CA5">
        <w:rPr>
          <w:rFonts w:ascii="Garamond" w:hAnsi="Garamond"/>
          <w:sz w:val="24"/>
          <w:szCs w:val="24"/>
        </w:rPr>
        <w:t>Adria_Alliance</w:t>
      </w:r>
      <w:proofErr w:type="spellEnd"/>
      <w:r w:rsidRPr="00F04CA5">
        <w:rPr>
          <w:rFonts w:ascii="Garamond" w:hAnsi="Garamond"/>
          <w:sz w:val="24"/>
          <w:szCs w:val="24"/>
        </w:rPr>
        <w:t xml:space="preserve"> project, IPA CBC ITA-ALB-MNE. </w:t>
      </w:r>
    </w:p>
    <w:p w14:paraId="783C7D1A" w14:textId="77777777" w:rsidR="00F04CA5" w:rsidRDefault="00F04CA5" w:rsidP="00F04CA5">
      <w:pPr>
        <w:rPr>
          <w:rFonts w:ascii="Garamond" w:hAnsi="Garamond"/>
          <w:b/>
          <w:bCs/>
          <w:sz w:val="24"/>
          <w:szCs w:val="24"/>
        </w:rPr>
      </w:pPr>
    </w:p>
    <w:p w14:paraId="486717DF" w14:textId="53554462" w:rsidR="00F04CA5" w:rsidRPr="00F04CA5" w:rsidRDefault="00F04CA5" w:rsidP="00F04CA5">
      <w:pPr>
        <w:jc w:val="center"/>
        <w:rPr>
          <w:rFonts w:ascii="Garamond" w:hAnsi="Garamond"/>
          <w:b/>
          <w:bCs/>
          <w:sz w:val="24"/>
          <w:szCs w:val="24"/>
        </w:rPr>
      </w:pPr>
      <w:r w:rsidRPr="00F04CA5">
        <w:rPr>
          <w:rFonts w:ascii="Garamond" w:hAnsi="Garamond"/>
          <w:b/>
          <w:bCs/>
          <w:sz w:val="24"/>
          <w:szCs w:val="24"/>
        </w:rPr>
        <w:t>Article 2</w:t>
      </w:r>
    </w:p>
    <w:p w14:paraId="444D1BD5" w14:textId="77777777" w:rsidR="00F04CA5" w:rsidRPr="00F04CA5" w:rsidRDefault="00F04CA5" w:rsidP="00F04CA5">
      <w:pPr>
        <w:jc w:val="both"/>
        <w:rPr>
          <w:rFonts w:ascii="Garamond" w:hAnsi="Garamond"/>
          <w:sz w:val="24"/>
          <w:szCs w:val="24"/>
        </w:rPr>
      </w:pPr>
      <w:r w:rsidRPr="00F04CA5">
        <w:rPr>
          <w:rFonts w:ascii="Garamond" w:hAnsi="Garamond"/>
          <w:sz w:val="24"/>
          <w:szCs w:val="24"/>
        </w:rPr>
        <w:t xml:space="preserve">This Decision shall enter into force on the eighth day from the day of its publication in the "Official Gazette of Montenegro - Municipal Regulations". </w:t>
      </w:r>
    </w:p>
    <w:p w14:paraId="1F9F23FA" w14:textId="77777777" w:rsidR="000F3D89" w:rsidRDefault="000F3D89" w:rsidP="00F04CA5">
      <w:pPr>
        <w:jc w:val="both"/>
        <w:rPr>
          <w:rFonts w:ascii="Garamond" w:hAnsi="Garamond"/>
          <w:sz w:val="24"/>
          <w:szCs w:val="24"/>
        </w:rPr>
      </w:pPr>
    </w:p>
    <w:p w14:paraId="5F31116E" w14:textId="77777777" w:rsidR="000F3D89" w:rsidRDefault="000F3D89" w:rsidP="00F04CA5">
      <w:pPr>
        <w:jc w:val="both"/>
        <w:rPr>
          <w:rFonts w:ascii="Garamond" w:hAnsi="Garamond"/>
          <w:sz w:val="24"/>
          <w:szCs w:val="24"/>
        </w:rPr>
      </w:pPr>
    </w:p>
    <w:p w14:paraId="798F9596" w14:textId="77777777" w:rsidR="000F3D89" w:rsidRDefault="000F3D89" w:rsidP="00F04CA5">
      <w:pPr>
        <w:jc w:val="both"/>
        <w:rPr>
          <w:rFonts w:ascii="Garamond" w:hAnsi="Garamond"/>
          <w:sz w:val="24"/>
          <w:szCs w:val="24"/>
        </w:rPr>
      </w:pPr>
    </w:p>
    <w:p w14:paraId="54FB7A6A" w14:textId="77777777" w:rsidR="000F3D89" w:rsidRDefault="000F3D89" w:rsidP="00F04CA5">
      <w:pPr>
        <w:jc w:val="both"/>
        <w:rPr>
          <w:rFonts w:ascii="Garamond" w:hAnsi="Garamond"/>
          <w:sz w:val="24"/>
          <w:szCs w:val="24"/>
        </w:rPr>
      </w:pPr>
    </w:p>
    <w:p w14:paraId="28D43BA1" w14:textId="2424B968" w:rsidR="00F04CA5" w:rsidRDefault="00F04CA5" w:rsidP="00F04CA5">
      <w:pPr>
        <w:jc w:val="both"/>
        <w:rPr>
          <w:rFonts w:ascii="Garamond" w:hAnsi="Garamond"/>
          <w:sz w:val="24"/>
          <w:szCs w:val="24"/>
        </w:rPr>
      </w:pPr>
      <w:r w:rsidRPr="00F04CA5">
        <w:rPr>
          <w:rFonts w:ascii="Garamond" w:hAnsi="Garamond"/>
          <w:sz w:val="24"/>
          <w:szCs w:val="24"/>
        </w:rPr>
        <w:t xml:space="preserve">Number: 02-030/21- </w:t>
      </w:r>
    </w:p>
    <w:p w14:paraId="50CD6FD3" w14:textId="2EFEB4B9" w:rsidR="00F04CA5" w:rsidRDefault="00F04CA5" w:rsidP="00F04CA5">
      <w:pPr>
        <w:jc w:val="both"/>
        <w:rPr>
          <w:rFonts w:ascii="Garamond" w:hAnsi="Garamond"/>
          <w:sz w:val="24"/>
          <w:szCs w:val="24"/>
        </w:rPr>
      </w:pPr>
      <w:r w:rsidRPr="00F04CA5">
        <w:rPr>
          <w:rFonts w:ascii="Garamond" w:hAnsi="Garamond"/>
          <w:sz w:val="24"/>
          <w:szCs w:val="24"/>
        </w:rPr>
        <w:t>Tuzi, ___. 1</w:t>
      </w:r>
      <w:r w:rsidR="000F3D89">
        <w:rPr>
          <w:rFonts w:ascii="Garamond" w:hAnsi="Garamond"/>
          <w:sz w:val="24"/>
          <w:szCs w:val="24"/>
        </w:rPr>
        <w:t>2</w:t>
      </w:r>
      <w:r w:rsidRPr="00F04CA5">
        <w:rPr>
          <w:rFonts w:ascii="Garamond" w:hAnsi="Garamond"/>
          <w:sz w:val="24"/>
          <w:szCs w:val="24"/>
        </w:rPr>
        <w:t xml:space="preserve">.2021 </w:t>
      </w:r>
    </w:p>
    <w:p w14:paraId="61C677A2" w14:textId="77777777" w:rsidR="00F04CA5" w:rsidRDefault="00F04CA5" w:rsidP="00F04CA5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A596BA4" w14:textId="03835E54" w:rsidR="00F04CA5" w:rsidRDefault="00F04CA5" w:rsidP="00F04CA5">
      <w:pPr>
        <w:jc w:val="center"/>
        <w:rPr>
          <w:rFonts w:ascii="Garamond" w:hAnsi="Garamond"/>
          <w:b/>
          <w:bCs/>
          <w:sz w:val="24"/>
          <w:szCs w:val="24"/>
        </w:rPr>
      </w:pPr>
      <w:r w:rsidRPr="00F04CA5">
        <w:rPr>
          <w:rFonts w:ascii="Garamond" w:hAnsi="Garamond"/>
          <w:b/>
          <w:bCs/>
          <w:sz w:val="24"/>
          <w:szCs w:val="24"/>
        </w:rPr>
        <w:t xml:space="preserve">MUNICIPAL ASSEMBLY </w:t>
      </w:r>
      <w:r>
        <w:rPr>
          <w:rFonts w:ascii="Garamond" w:hAnsi="Garamond"/>
          <w:b/>
          <w:bCs/>
          <w:sz w:val="24"/>
          <w:szCs w:val="24"/>
        </w:rPr>
        <w:t>TUZI</w:t>
      </w:r>
    </w:p>
    <w:p w14:paraId="6D630C74" w14:textId="647F4C30" w:rsidR="00F04CA5" w:rsidRPr="00F04CA5" w:rsidRDefault="00F04CA5" w:rsidP="00F04CA5">
      <w:pPr>
        <w:jc w:val="center"/>
        <w:rPr>
          <w:rFonts w:ascii="Garamond" w:hAnsi="Garamond"/>
          <w:b/>
          <w:bCs/>
          <w:sz w:val="24"/>
          <w:szCs w:val="24"/>
        </w:rPr>
      </w:pPr>
      <w:r w:rsidRPr="00F04CA5">
        <w:rPr>
          <w:rFonts w:ascii="Garamond" w:hAnsi="Garamond"/>
          <w:b/>
          <w:bCs/>
          <w:sz w:val="24"/>
          <w:szCs w:val="24"/>
        </w:rPr>
        <w:t xml:space="preserve">THE </w:t>
      </w:r>
      <w:r>
        <w:rPr>
          <w:rFonts w:ascii="Garamond" w:hAnsi="Garamond"/>
          <w:b/>
          <w:bCs/>
          <w:sz w:val="24"/>
          <w:szCs w:val="24"/>
        </w:rPr>
        <w:t xml:space="preserve">ASSEMBLY </w:t>
      </w:r>
      <w:r w:rsidRPr="00F04CA5">
        <w:rPr>
          <w:rFonts w:ascii="Garamond" w:hAnsi="Garamond"/>
          <w:b/>
          <w:bCs/>
          <w:sz w:val="24"/>
          <w:szCs w:val="24"/>
        </w:rPr>
        <w:t>PRESIDENT,</w:t>
      </w:r>
    </w:p>
    <w:p w14:paraId="0983DAFA" w14:textId="7F8D6701" w:rsidR="00274401" w:rsidRPr="00F04CA5" w:rsidRDefault="00F04CA5" w:rsidP="00F04CA5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F04CA5">
        <w:rPr>
          <w:rFonts w:ascii="Garamond" w:hAnsi="Garamond"/>
          <w:b/>
          <w:bCs/>
          <w:sz w:val="24"/>
          <w:szCs w:val="24"/>
        </w:rPr>
        <w:t>Fadil</w:t>
      </w:r>
      <w:proofErr w:type="spellEnd"/>
      <w:r w:rsidRPr="00F04CA5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F04CA5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sectPr w:rsidR="00274401" w:rsidRPr="00F0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A5"/>
    <w:rsid w:val="000F3D89"/>
    <w:rsid w:val="00274401"/>
    <w:rsid w:val="00F0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0E24"/>
  <w15:chartTrackingRefBased/>
  <w15:docId w15:val="{126C452F-AA23-4168-9BF8-A2AA710F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Pepic</dc:creator>
  <cp:keywords/>
  <dc:description/>
  <cp:lastModifiedBy>Dritar</cp:lastModifiedBy>
  <cp:revision>3</cp:revision>
  <cp:lastPrinted>2021-12-02T08:14:00Z</cp:lastPrinted>
  <dcterms:created xsi:type="dcterms:W3CDTF">2021-11-17T10:24:00Z</dcterms:created>
  <dcterms:modified xsi:type="dcterms:W3CDTF">2021-12-02T08:14:00Z</dcterms:modified>
</cp:coreProperties>
</file>