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DA21" w14:textId="5E7F405A" w:rsidR="00525360" w:rsidRDefault="00525360">
      <w:pPr>
        <w:rPr>
          <w:rFonts w:ascii="Garamond" w:hAnsi="Garamond" w:cs="Times New Roman"/>
          <w:sz w:val="28"/>
          <w:szCs w:val="28"/>
          <w:lang w:val="sq-AL"/>
        </w:rPr>
      </w:pPr>
      <w:bookmarkStart w:id="0" w:name="_Hlk90553887"/>
      <w:bookmarkEnd w:id="0"/>
      <w:r>
        <w:rPr>
          <w:rFonts w:ascii="Garamond" w:hAnsi="Garamond" w:cs="Times New Roman"/>
          <w:noProof/>
          <w:sz w:val="28"/>
          <w:szCs w:val="28"/>
          <w:lang w:val="sq-AL"/>
        </w:rPr>
        <w:drawing>
          <wp:anchor distT="0" distB="0" distL="114300" distR="114300" simplePos="0" relativeHeight="251658240" behindDoc="0" locked="0" layoutInCell="1" allowOverlap="1" wp14:anchorId="52D4AB70" wp14:editId="61E4199C">
            <wp:simplePos x="0" y="0"/>
            <wp:positionH relativeFrom="page">
              <wp:align>right</wp:align>
            </wp:positionH>
            <wp:positionV relativeFrom="page">
              <wp:align>top</wp:align>
            </wp:positionV>
            <wp:extent cx="7762875" cy="10515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762875" cy="10515600"/>
                    </a:xfrm>
                    <a:prstGeom prst="rect">
                      <a:avLst/>
                    </a:prstGeom>
                  </pic:spPr>
                </pic:pic>
              </a:graphicData>
            </a:graphic>
            <wp14:sizeRelH relativeFrom="margin">
              <wp14:pctWidth>0</wp14:pctWidth>
            </wp14:sizeRelH>
          </wp:anchor>
        </w:drawing>
      </w:r>
      <w:r>
        <w:rPr>
          <w:rFonts w:ascii="Garamond" w:hAnsi="Garamond" w:cs="Times New Roman"/>
          <w:sz w:val="28"/>
          <w:szCs w:val="28"/>
          <w:lang w:val="sq-AL"/>
        </w:rPr>
        <w:br w:type="page"/>
      </w:r>
    </w:p>
    <w:p w14:paraId="73D4DB56" w14:textId="6574D9D2" w:rsidR="00C04AB0" w:rsidRPr="00F65286" w:rsidRDefault="00C04AB0" w:rsidP="0020419B">
      <w:pPr>
        <w:spacing w:after="0" w:line="240" w:lineRule="auto"/>
        <w:ind w:left="567" w:right="567"/>
        <w:jc w:val="both"/>
        <w:rPr>
          <w:rFonts w:ascii="Garamond" w:hAnsi="Garamond" w:cs="Times New Roman"/>
          <w:sz w:val="28"/>
          <w:szCs w:val="28"/>
          <w:lang w:val="sq-AL"/>
        </w:rPr>
      </w:pPr>
      <w:r w:rsidRPr="00F65286">
        <w:rPr>
          <w:rFonts w:ascii="Garamond" w:hAnsi="Garamond" w:cs="Times New Roman"/>
          <w:sz w:val="28"/>
          <w:szCs w:val="28"/>
          <w:lang w:val="sq-AL"/>
        </w:rPr>
        <w:lastRenderedPageBreak/>
        <w:t>N</w:t>
      </w:r>
      <w:r w:rsidR="00F027F8" w:rsidRPr="00F65286">
        <w:rPr>
          <w:rFonts w:ascii="Garamond" w:hAnsi="Garamond" w:cs="Times New Roman"/>
          <w:sz w:val="28"/>
          <w:szCs w:val="28"/>
          <w:lang w:val="sq-AL"/>
        </w:rPr>
        <w:t xml:space="preserve">ë bazë të nenit </w:t>
      </w:r>
      <w:r w:rsidRPr="00F65286">
        <w:rPr>
          <w:rFonts w:ascii="Garamond" w:hAnsi="Garamond" w:cs="Times New Roman"/>
          <w:sz w:val="28"/>
          <w:szCs w:val="28"/>
          <w:lang w:val="sq-AL"/>
        </w:rPr>
        <w:t xml:space="preserve">6 </w:t>
      </w:r>
      <w:r w:rsidR="00F027F8" w:rsidRPr="00F65286">
        <w:rPr>
          <w:rFonts w:ascii="Garamond" w:hAnsi="Garamond" w:cs="Times New Roman"/>
          <w:sz w:val="28"/>
          <w:szCs w:val="28"/>
          <w:lang w:val="sq-AL"/>
        </w:rPr>
        <w:t>paragrafit</w:t>
      </w:r>
      <w:r w:rsidRPr="00F65286">
        <w:rPr>
          <w:rFonts w:ascii="Garamond" w:hAnsi="Garamond" w:cs="Times New Roman"/>
          <w:sz w:val="28"/>
          <w:szCs w:val="28"/>
          <w:lang w:val="sq-AL"/>
        </w:rPr>
        <w:t xml:space="preserve"> 1</w:t>
      </w:r>
      <w:r w:rsidR="0020419B" w:rsidRPr="00F65286">
        <w:rPr>
          <w:rFonts w:ascii="Garamond" w:hAnsi="Garamond" w:cs="Times New Roman"/>
          <w:sz w:val="28"/>
          <w:szCs w:val="28"/>
          <w:lang w:val="sq-AL"/>
        </w:rPr>
        <w:t xml:space="preserve"> </w:t>
      </w:r>
      <w:r w:rsidR="00F027F8" w:rsidRPr="00F65286">
        <w:rPr>
          <w:rFonts w:ascii="Garamond" w:hAnsi="Garamond" w:cs="Times New Roman"/>
          <w:sz w:val="28"/>
          <w:szCs w:val="28"/>
          <w:lang w:val="sq-AL"/>
        </w:rPr>
        <w:t>dhe neni</w:t>
      </w:r>
      <w:r w:rsidR="006D536E" w:rsidRPr="00F65286">
        <w:rPr>
          <w:rFonts w:ascii="Garamond" w:hAnsi="Garamond" w:cs="Times New Roman"/>
          <w:sz w:val="28"/>
          <w:szCs w:val="28"/>
          <w:lang w:val="sq-AL"/>
        </w:rPr>
        <w:t xml:space="preserve">t </w:t>
      </w:r>
      <w:r w:rsidRPr="00F65286">
        <w:rPr>
          <w:rFonts w:ascii="Garamond" w:hAnsi="Garamond" w:cs="Times New Roman"/>
          <w:sz w:val="28"/>
          <w:szCs w:val="28"/>
          <w:lang w:val="sq-AL"/>
        </w:rPr>
        <w:t xml:space="preserve">34 </w:t>
      </w:r>
      <w:r w:rsidR="00F027F8" w:rsidRPr="00F65286">
        <w:rPr>
          <w:rFonts w:ascii="Garamond" w:hAnsi="Garamond" w:cs="Times New Roman"/>
          <w:sz w:val="28"/>
          <w:szCs w:val="28"/>
          <w:lang w:val="sq-AL"/>
        </w:rPr>
        <w:t>paragrafi</w:t>
      </w:r>
      <w:r w:rsidR="006D536E" w:rsidRPr="00F65286">
        <w:rPr>
          <w:rFonts w:ascii="Garamond" w:hAnsi="Garamond" w:cs="Times New Roman"/>
          <w:sz w:val="28"/>
          <w:szCs w:val="28"/>
          <w:lang w:val="sq-AL"/>
        </w:rPr>
        <w:t xml:space="preserve">t </w:t>
      </w:r>
      <w:r w:rsidRPr="00F65286">
        <w:rPr>
          <w:rFonts w:ascii="Garamond" w:hAnsi="Garamond" w:cs="Times New Roman"/>
          <w:sz w:val="28"/>
          <w:szCs w:val="28"/>
          <w:lang w:val="sq-AL"/>
        </w:rPr>
        <w:t xml:space="preserve">1 </w:t>
      </w:r>
      <w:r w:rsidR="006D536E" w:rsidRPr="00F65286">
        <w:rPr>
          <w:rFonts w:ascii="Garamond" w:hAnsi="Garamond" w:cs="Times New Roman"/>
          <w:sz w:val="28"/>
          <w:szCs w:val="28"/>
          <w:lang w:val="sq-AL"/>
        </w:rPr>
        <w:t>të</w:t>
      </w:r>
      <w:r w:rsidR="00F027F8" w:rsidRPr="00F65286">
        <w:rPr>
          <w:rFonts w:ascii="Garamond" w:hAnsi="Garamond" w:cs="Times New Roman"/>
          <w:sz w:val="28"/>
          <w:szCs w:val="28"/>
          <w:lang w:val="sq-AL"/>
        </w:rPr>
        <w:t xml:space="preserve"> Ligjit mbi </w:t>
      </w:r>
      <w:r w:rsidR="009912D5" w:rsidRPr="00F65286">
        <w:rPr>
          <w:rFonts w:ascii="Garamond" w:hAnsi="Garamond" w:cs="Times New Roman"/>
          <w:sz w:val="28"/>
          <w:szCs w:val="28"/>
          <w:lang w:val="sq-AL"/>
        </w:rPr>
        <w:t>pronën shtetërore</w:t>
      </w:r>
      <w:r w:rsidR="009B1B73" w:rsidRPr="00F65286">
        <w:rPr>
          <w:rFonts w:ascii="Garamond" w:hAnsi="Garamond" w:cs="Times New Roman"/>
          <w:sz w:val="28"/>
          <w:szCs w:val="28"/>
          <w:lang w:val="sq-AL"/>
        </w:rPr>
        <w:t xml:space="preserve"> (</w:t>
      </w:r>
      <w:r w:rsidR="00343760" w:rsidRPr="00F65286">
        <w:rPr>
          <w:rFonts w:ascii="Garamond" w:hAnsi="Garamond" w:cs="Times New Roman"/>
          <w:bCs/>
          <w:sz w:val="28"/>
          <w:szCs w:val="28"/>
          <w:lang w:val="sq-AL"/>
        </w:rPr>
        <w:t>„</w:t>
      </w:r>
      <w:r w:rsidR="009912D5" w:rsidRPr="00F65286">
        <w:rPr>
          <w:rFonts w:ascii="Garamond" w:hAnsi="Garamond" w:cs="Times New Roman"/>
          <w:bCs/>
          <w:sz w:val="28"/>
          <w:szCs w:val="28"/>
          <w:lang w:val="sq-AL"/>
        </w:rPr>
        <w:t>Fleta zyrtare e MZ</w:t>
      </w:r>
      <w:r w:rsidR="00343760" w:rsidRPr="00F65286">
        <w:rPr>
          <w:rFonts w:ascii="Garamond" w:hAnsi="Garamond" w:cs="Times New Roman"/>
          <w:bCs/>
          <w:sz w:val="28"/>
          <w:szCs w:val="28"/>
          <w:lang w:val="sq-AL"/>
        </w:rPr>
        <w:t>”</w:t>
      </w:r>
      <w:r w:rsidR="009B1B73" w:rsidRPr="00F65286">
        <w:rPr>
          <w:rFonts w:ascii="Garamond" w:hAnsi="Garamond" w:cs="Times New Roman"/>
          <w:bCs/>
          <w:sz w:val="28"/>
          <w:szCs w:val="28"/>
          <w:lang w:val="sq-AL"/>
        </w:rPr>
        <w:t xml:space="preserve">, </w:t>
      </w:r>
      <w:r w:rsidR="009912D5" w:rsidRPr="00F65286">
        <w:rPr>
          <w:rFonts w:ascii="Garamond" w:hAnsi="Garamond" w:cs="Times New Roman"/>
          <w:bCs/>
          <w:sz w:val="28"/>
          <w:szCs w:val="28"/>
          <w:lang w:val="sq-AL"/>
        </w:rPr>
        <w:t>n</w:t>
      </w:r>
      <w:r w:rsidR="009B1B73" w:rsidRPr="00F65286">
        <w:rPr>
          <w:rFonts w:ascii="Garamond" w:hAnsi="Garamond" w:cs="Times New Roman"/>
          <w:sz w:val="28"/>
          <w:szCs w:val="28"/>
          <w:lang w:val="sq-AL"/>
        </w:rPr>
        <w:t xml:space="preserve">r. </w:t>
      </w:r>
      <w:r w:rsidRPr="00F65286">
        <w:rPr>
          <w:rFonts w:ascii="Garamond" w:hAnsi="Garamond" w:cs="Times New Roman"/>
          <w:sz w:val="28"/>
          <w:szCs w:val="28"/>
          <w:lang w:val="sq-AL"/>
        </w:rPr>
        <w:t xml:space="preserve">21/09 </w:t>
      </w:r>
      <w:r w:rsidR="006D536E" w:rsidRPr="00F65286">
        <w:rPr>
          <w:rFonts w:ascii="Garamond" w:hAnsi="Garamond" w:cs="Times New Roman"/>
          <w:sz w:val="28"/>
          <w:szCs w:val="28"/>
          <w:lang w:val="sq-AL"/>
        </w:rPr>
        <w:t>dhe</w:t>
      </w:r>
      <w:r w:rsidRPr="00F65286">
        <w:rPr>
          <w:rFonts w:ascii="Garamond" w:hAnsi="Garamond" w:cs="Times New Roman"/>
          <w:sz w:val="28"/>
          <w:szCs w:val="28"/>
          <w:lang w:val="sq-AL"/>
        </w:rPr>
        <w:t xml:space="preserve"> 40/11), </w:t>
      </w:r>
      <w:r w:rsidR="009912D5" w:rsidRPr="00F65286">
        <w:rPr>
          <w:rFonts w:ascii="Garamond" w:hAnsi="Garamond" w:cs="Times New Roman"/>
          <w:sz w:val="28"/>
          <w:szCs w:val="28"/>
          <w:lang w:val="sq-AL"/>
        </w:rPr>
        <w:t xml:space="preserve">nenit </w:t>
      </w:r>
      <w:r w:rsidRPr="00F65286">
        <w:rPr>
          <w:rFonts w:ascii="Garamond" w:hAnsi="Garamond" w:cs="Times New Roman"/>
          <w:sz w:val="28"/>
          <w:szCs w:val="28"/>
          <w:lang w:val="sq-AL"/>
        </w:rPr>
        <w:t xml:space="preserve">33 </w:t>
      </w:r>
      <w:r w:rsidR="009912D5" w:rsidRPr="00F65286">
        <w:rPr>
          <w:rFonts w:ascii="Garamond" w:hAnsi="Garamond" w:cs="Times New Roman"/>
          <w:sz w:val="28"/>
          <w:szCs w:val="28"/>
          <w:lang w:val="sq-AL"/>
        </w:rPr>
        <w:t xml:space="preserve">paragrafit </w:t>
      </w:r>
      <w:r w:rsidRPr="00F65286">
        <w:rPr>
          <w:rFonts w:ascii="Garamond" w:hAnsi="Garamond" w:cs="Times New Roman"/>
          <w:sz w:val="28"/>
          <w:szCs w:val="28"/>
          <w:lang w:val="sq-AL"/>
        </w:rPr>
        <w:t xml:space="preserve">2, </w:t>
      </w:r>
      <w:r w:rsidR="009912D5" w:rsidRPr="00F65286">
        <w:rPr>
          <w:rFonts w:ascii="Garamond" w:hAnsi="Garamond" w:cs="Times New Roman"/>
          <w:sz w:val="28"/>
          <w:szCs w:val="28"/>
          <w:lang w:val="sq-AL"/>
        </w:rPr>
        <w:t xml:space="preserve">nenit </w:t>
      </w:r>
      <w:r w:rsidRPr="00F65286">
        <w:rPr>
          <w:rFonts w:ascii="Garamond" w:hAnsi="Garamond" w:cs="Times New Roman"/>
          <w:sz w:val="28"/>
          <w:szCs w:val="28"/>
          <w:lang w:val="sq-AL"/>
        </w:rPr>
        <w:t xml:space="preserve">34 </w:t>
      </w:r>
      <w:r w:rsidR="009912D5" w:rsidRPr="00F65286">
        <w:rPr>
          <w:rFonts w:ascii="Garamond" w:hAnsi="Garamond" w:cs="Times New Roman"/>
          <w:sz w:val="28"/>
          <w:szCs w:val="28"/>
          <w:lang w:val="sq-AL"/>
        </w:rPr>
        <w:t xml:space="preserve">paragrafit </w:t>
      </w:r>
      <w:r w:rsidRPr="00F65286">
        <w:rPr>
          <w:rFonts w:ascii="Garamond" w:hAnsi="Garamond" w:cs="Times New Roman"/>
          <w:sz w:val="28"/>
          <w:szCs w:val="28"/>
          <w:lang w:val="sq-AL"/>
        </w:rPr>
        <w:t xml:space="preserve"> 1,</w:t>
      </w:r>
      <w:r w:rsidR="009912D5" w:rsidRPr="00F65286">
        <w:rPr>
          <w:rFonts w:ascii="Garamond" w:hAnsi="Garamond" w:cs="Times New Roman"/>
          <w:sz w:val="28"/>
          <w:szCs w:val="28"/>
          <w:lang w:val="sq-AL"/>
        </w:rPr>
        <w:t xml:space="preserve"> nenit </w:t>
      </w:r>
      <w:r w:rsidRPr="00F65286">
        <w:rPr>
          <w:rFonts w:ascii="Garamond" w:hAnsi="Garamond" w:cs="Times New Roman"/>
          <w:sz w:val="28"/>
          <w:szCs w:val="28"/>
          <w:lang w:val="sq-AL"/>
        </w:rPr>
        <w:t xml:space="preserve">38 </w:t>
      </w:r>
      <w:r w:rsidR="009912D5" w:rsidRPr="00F65286">
        <w:rPr>
          <w:rFonts w:ascii="Garamond" w:hAnsi="Garamond" w:cs="Times New Roman"/>
          <w:sz w:val="28"/>
          <w:szCs w:val="28"/>
          <w:lang w:val="sq-AL"/>
        </w:rPr>
        <w:t xml:space="preserve">paragrafit </w:t>
      </w:r>
      <w:r w:rsidRPr="00F65286">
        <w:rPr>
          <w:rFonts w:ascii="Garamond" w:hAnsi="Garamond" w:cs="Times New Roman"/>
          <w:sz w:val="28"/>
          <w:szCs w:val="28"/>
          <w:lang w:val="sq-AL"/>
        </w:rPr>
        <w:t xml:space="preserve">1 </w:t>
      </w:r>
      <w:r w:rsidR="009912D5" w:rsidRPr="00F65286">
        <w:rPr>
          <w:rFonts w:ascii="Garamond" w:hAnsi="Garamond" w:cs="Times New Roman"/>
          <w:sz w:val="28"/>
          <w:szCs w:val="28"/>
          <w:lang w:val="sq-AL"/>
        </w:rPr>
        <w:t xml:space="preserve">pikës </w:t>
      </w:r>
      <w:r w:rsidRPr="00F65286">
        <w:rPr>
          <w:rFonts w:ascii="Garamond" w:hAnsi="Garamond" w:cs="Times New Roman"/>
          <w:sz w:val="28"/>
          <w:szCs w:val="28"/>
          <w:lang w:val="sq-AL"/>
        </w:rPr>
        <w:t>9</w:t>
      </w:r>
      <w:r w:rsidR="006D536E" w:rsidRPr="00F65286">
        <w:rPr>
          <w:rFonts w:ascii="Garamond" w:hAnsi="Garamond" w:cs="Times New Roman"/>
          <w:sz w:val="28"/>
          <w:szCs w:val="28"/>
          <w:lang w:val="sq-AL"/>
        </w:rPr>
        <w:t xml:space="preserve"> të</w:t>
      </w:r>
      <w:r w:rsidR="009912D5" w:rsidRPr="00F65286">
        <w:rPr>
          <w:rFonts w:ascii="Garamond" w:hAnsi="Garamond" w:cs="Times New Roman"/>
          <w:sz w:val="28"/>
          <w:szCs w:val="28"/>
          <w:lang w:val="sq-AL"/>
        </w:rPr>
        <w:t xml:space="preserve"> Ligjit mbi vetëqeverisjes lokale</w:t>
      </w:r>
      <w:r w:rsidR="009B1B73" w:rsidRPr="00F65286">
        <w:rPr>
          <w:rFonts w:ascii="Garamond" w:hAnsi="Garamond" w:cs="Times New Roman"/>
          <w:sz w:val="28"/>
          <w:szCs w:val="28"/>
          <w:lang w:val="sq-AL"/>
        </w:rPr>
        <w:t xml:space="preserve"> (</w:t>
      </w:r>
      <w:r w:rsidR="00343760" w:rsidRPr="00F65286">
        <w:rPr>
          <w:rFonts w:ascii="Garamond" w:hAnsi="Garamond" w:cs="Times New Roman"/>
          <w:bCs/>
          <w:sz w:val="28"/>
          <w:szCs w:val="28"/>
          <w:lang w:val="sq-AL"/>
        </w:rPr>
        <w:t>„</w:t>
      </w:r>
      <w:r w:rsidR="009912D5" w:rsidRPr="00F65286">
        <w:rPr>
          <w:rFonts w:ascii="Garamond" w:hAnsi="Garamond" w:cs="Times New Roman"/>
          <w:bCs/>
          <w:sz w:val="28"/>
          <w:szCs w:val="28"/>
          <w:lang w:val="sq-AL"/>
        </w:rPr>
        <w:t>Fleta zyrtare e MZ</w:t>
      </w:r>
      <w:r w:rsidR="00343760" w:rsidRPr="00F65286">
        <w:rPr>
          <w:rFonts w:ascii="Garamond" w:hAnsi="Garamond" w:cs="Times New Roman"/>
          <w:bCs/>
          <w:sz w:val="28"/>
          <w:szCs w:val="28"/>
          <w:lang w:val="sq-AL"/>
        </w:rPr>
        <w:t>”</w:t>
      </w:r>
      <w:r w:rsidR="009B1B73" w:rsidRPr="00F65286">
        <w:rPr>
          <w:rFonts w:ascii="Garamond" w:hAnsi="Garamond" w:cs="Times New Roman"/>
          <w:bCs/>
          <w:sz w:val="28"/>
          <w:szCs w:val="28"/>
          <w:lang w:val="sq-AL"/>
        </w:rPr>
        <w:t>,</w:t>
      </w:r>
      <w:r w:rsidR="00A53B48" w:rsidRPr="00F65286">
        <w:rPr>
          <w:rFonts w:ascii="Garamond" w:hAnsi="Garamond" w:cs="Times New Roman"/>
          <w:sz w:val="28"/>
          <w:szCs w:val="28"/>
          <w:lang w:val="sq-AL"/>
        </w:rPr>
        <w:t xml:space="preserve"> </w:t>
      </w:r>
      <w:r w:rsidR="009912D5" w:rsidRPr="00F65286">
        <w:rPr>
          <w:rFonts w:ascii="Garamond" w:hAnsi="Garamond" w:cs="Times New Roman"/>
          <w:sz w:val="28"/>
          <w:szCs w:val="28"/>
          <w:lang w:val="sq-AL"/>
        </w:rPr>
        <w:t>n</w:t>
      </w:r>
      <w:r w:rsidR="00A53B48" w:rsidRPr="00F65286">
        <w:rPr>
          <w:rFonts w:ascii="Garamond" w:hAnsi="Garamond" w:cs="Times New Roman"/>
          <w:sz w:val="28"/>
          <w:szCs w:val="28"/>
          <w:lang w:val="sq-AL"/>
        </w:rPr>
        <w:t>r.</w:t>
      </w:r>
      <w:r w:rsidR="001C1784" w:rsidRPr="00F65286">
        <w:rPr>
          <w:rFonts w:ascii="Garamond" w:hAnsi="Garamond" w:cs="Times New Roman"/>
          <w:sz w:val="28"/>
          <w:szCs w:val="28"/>
          <w:lang w:val="sq-AL"/>
        </w:rPr>
        <w:t xml:space="preserve"> </w:t>
      </w:r>
      <w:r w:rsidR="006B7555" w:rsidRPr="00F65286">
        <w:rPr>
          <w:rFonts w:ascii="Garamond" w:hAnsi="Garamond" w:cs="Times New Roman"/>
          <w:sz w:val="28"/>
          <w:szCs w:val="28"/>
          <w:lang w:val="sq-AL"/>
        </w:rPr>
        <w:t>0</w:t>
      </w:r>
      <w:r w:rsidR="001C1784" w:rsidRPr="00F65286">
        <w:rPr>
          <w:rFonts w:ascii="Garamond" w:hAnsi="Garamond" w:cs="Times New Roman"/>
          <w:sz w:val="28"/>
          <w:szCs w:val="28"/>
          <w:lang w:val="sq-AL"/>
        </w:rPr>
        <w:t>2/18, 34/19)</w:t>
      </w:r>
      <w:r w:rsidR="00DD3481" w:rsidRPr="00F65286">
        <w:rPr>
          <w:rFonts w:ascii="Garamond" w:hAnsi="Garamond" w:cs="Times New Roman"/>
          <w:sz w:val="28"/>
          <w:szCs w:val="28"/>
          <w:lang w:val="sq-AL"/>
        </w:rPr>
        <w:t xml:space="preserve">, </w:t>
      </w:r>
      <w:r w:rsidR="009912D5" w:rsidRPr="00F65286">
        <w:rPr>
          <w:rFonts w:ascii="Garamond" w:hAnsi="Garamond" w:cs="Times New Roman"/>
          <w:sz w:val="28"/>
          <w:szCs w:val="28"/>
          <w:lang w:val="sq-AL"/>
        </w:rPr>
        <w:t xml:space="preserve">nenit </w:t>
      </w:r>
      <w:r w:rsidR="00BD26DD" w:rsidRPr="00F65286">
        <w:rPr>
          <w:rFonts w:ascii="Garamond" w:hAnsi="Garamond" w:cs="Times New Roman"/>
          <w:sz w:val="28"/>
          <w:szCs w:val="28"/>
          <w:lang w:val="sq-AL"/>
        </w:rPr>
        <w:t xml:space="preserve">30 </w:t>
      </w:r>
      <w:r w:rsidR="009912D5" w:rsidRPr="00F65286">
        <w:rPr>
          <w:rFonts w:ascii="Garamond" w:hAnsi="Garamond" w:cs="Times New Roman"/>
          <w:sz w:val="28"/>
          <w:szCs w:val="28"/>
          <w:lang w:val="sq-AL"/>
        </w:rPr>
        <w:t xml:space="preserve">paragrafit </w:t>
      </w:r>
      <w:r w:rsidR="00BD26DD" w:rsidRPr="00F65286">
        <w:rPr>
          <w:rFonts w:ascii="Garamond" w:hAnsi="Garamond" w:cs="Times New Roman"/>
          <w:sz w:val="28"/>
          <w:szCs w:val="28"/>
          <w:lang w:val="sq-AL"/>
        </w:rPr>
        <w:t xml:space="preserve"> 2</w:t>
      </w:r>
      <w:r w:rsidR="00622E5D" w:rsidRPr="00F65286">
        <w:rPr>
          <w:rFonts w:ascii="Garamond" w:hAnsi="Garamond" w:cs="Times New Roman"/>
          <w:sz w:val="28"/>
          <w:szCs w:val="28"/>
          <w:lang w:val="sq-AL"/>
        </w:rPr>
        <w:t xml:space="preserve">, </w:t>
      </w:r>
      <w:r w:rsidR="009912D5" w:rsidRPr="00F65286">
        <w:rPr>
          <w:rFonts w:ascii="Garamond" w:hAnsi="Garamond" w:cs="Times New Roman"/>
          <w:sz w:val="28"/>
          <w:szCs w:val="28"/>
          <w:lang w:val="sq-AL"/>
        </w:rPr>
        <w:t xml:space="preserve">nenit </w:t>
      </w:r>
      <w:r w:rsidR="00BD26DD" w:rsidRPr="00F65286">
        <w:rPr>
          <w:rFonts w:ascii="Garamond" w:hAnsi="Garamond" w:cs="Times New Roman"/>
          <w:sz w:val="28"/>
          <w:szCs w:val="28"/>
          <w:lang w:val="sq-AL"/>
        </w:rPr>
        <w:t xml:space="preserve">31 </w:t>
      </w:r>
      <w:r w:rsidR="009912D5" w:rsidRPr="00F65286">
        <w:rPr>
          <w:rFonts w:ascii="Garamond" w:hAnsi="Garamond" w:cs="Times New Roman"/>
          <w:sz w:val="28"/>
          <w:szCs w:val="28"/>
          <w:lang w:val="sq-AL"/>
        </w:rPr>
        <w:t xml:space="preserve">paragrafit </w:t>
      </w:r>
      <w:r w:rsidR="00BD26DD" w:rsidRPr="00F65286">
        <w:rPr>
          <w:rFonts w:ascii="Garamond" w:hAnsi="Garamond" w:cs="Times New Roman"/>
          <w:sz w:val="28"/>
          <w:szCs w:val="28"/>
          <w:lang w:val="sq-AL"/>
        </w:rPr>
        <w:t xml:space="preserve">1 </w:t>
      </w:r>
      <w:r w:rsidR="009912D5" w:rsidRPr="00F65286">
        <w:rPr>
          <w:rFonts w:ascii="Garamond" w:hAnsi="Garamond" w:cs="Times New Roman"/>
          <w:sz w:val="28"/>
          <w:szCs w:val="28"/>
          <w:lang w:val="sq-AL"/>
        </w:rPr>
        <w:t xml:space="preserve">dhe nenit </w:t>
      </w:r>
      <w:r w:rsidR="00622E5D" w:rsidRPr="00F65286">
        <w:rPr>
          <w:rFonts w:ascii="Garamond" w:hAnsi="Garamond" w:cs="Times New Roman"/>
          <w:sz w:val="28"/>
          <w:szCs w:val="28"/>
          <w:lang w:val="sq-AL"/>
        </w:rPr>
        <w:t xml:space="preserve">53 </w:t>
      </w:r>
      <w:r w:rsidR="009912D5" w:rsidRPr="00F65286">
        <w:rPr>
          <w:rFonts w:ascii="Garamond" w:hAnsi="Garamond" w:cs="Times New Roman"/>
          <w:sz w:val="28"/>
          <w:szCs w:val="28"/>
          <w:lang w:val="sq-AL"/>
        </w:rPr>
        <w:t xml:space="preserve">paragrafi </w:t>
      </w:r>
      <w:r w:rsidR="00622E5D" w:rsidRPr="00F65286">
        <w:rPr>
          <w:rFonts w:ascii="Garamond" w:hAnsi="Garamond" w:cs="Times New Roman"/>
          <w:sz w:val="28"/>
          <w:szCs w:val="28"/>
          <w:lang w:val="sq-AL"/>
        </w:rPr>
        <w:t xml:space="preserve">1 </w:t>
      </w:r>
      <w:r w:rsidR="009912D5" w:rsidRPr="00F65286">
        <w:rPr>
          <w:rFonts w:ascii="Garamond" w:hAnsi="Garamond" w:cs="Times New Roman"/>
          <w:sz w:val="28"/>
          <w:szCs w:val="28"/>
          <w:lang w:val="sq-AL"/>
        </w:rPr>
        <w:t xml:space="preserve">pika </w:t>
      </w:r>
      <w:r w:rsidR="00622E5D" w:rsidRPr="00F65286">
        <w:rPr>
          <w:rFonts w:ascii="Garamond" w:hAnsi="Garamond" w:cs="Times New Roman"/>
          <w:sz w:val="28"/>
          <w:szCs w:val="28"/>
          <w:lang w:val="sq-AL"/>
        </w:rPr>
        <w:t xml:space="preserve">2 </w:t>
      </w:r>
      <w:r w:rsidR="006D536E" w:rsidRPr="00F65286">
        <w:rPr>
          <w:rFonts w:ascii="Garamond" w:hAnsi="Garamond" w:cs="Times New Roman"/>
          <w:sz w:val="28"/>
          <w:szCs w:val="28"/>
          <w:lang w:val="sq-AL"/>
        </w:rPr>
        <w:t>e</w:t>
      </w:r>
      <w:r w:rsidR="009912D5" w:rsidRPr="00F65286">
        <w:rPr>
          <w:rFonts w:ascii="Garamond" w:hAnsi="Garamond" w:cs="Times New Roman"/>
          <w:sz w:val="28"/>
          <w:szCs w:val="28"/>
          <w:lang w:val="sq-AL"/>
        </w:rPr>
        <w:t xml:space="preserve"> Statutit të komunës së Tuzit</w:t>
      </w:r>
      <w:r w:rsidR="009B1B73" w:rsidRPr="00F65286">
        <w:rPr>
          <w:rFonts w:ascii="Garamond" w:hAnsi="Garamond" w:cs="Times New Roman"/>
          <w:sz w:val="28"/>
          <w:szCs w:val="28"/>
          <w:lang w:val="sq-AL"/>
        </w:rPr>
        <w:t xml:space="preserve">  (</w:t>
      </w:r>
      <w:r w:rsidR="00343760" w:rsidRPr="00F65286">
        <w:rPr>
          <w:rFonts w:ascii="Garamond" w:hAnsi="Garamond" w:cs="Times New Roman"/>
          <w:bCs/>
          <w:sz w:val="28"/>
          <w:szCs w:val="28"/>
          <w:lang w:val="sq-AL"/>
        </w:rPr>
        <w:t>„</w:t>
      </w:r>
      <w:r w:rsidR="009912D5" w:rsidRPr="00F65286">
        <w:rPr>
          <w:rFonts w:ascii="Garamond" w:hAnsi="Garamond" w:cs="Times New Roman"/>
          <w:bCs/>
          <w:sz w:val="28"/>
          <w:szCs w:val="28"/>
          <w:lang w:val="sq-AL"/>
        </w:rPr>
        <w:t>Fleta zyrtare e MZ-dispozitat komunale</w:t>
      </w:r>
      <w:r w:rsidR="00343760" w:rsidRPr="00F65286">
        <w:rPr>
          <w:rFonts w:ascii="Garamond" w:hAnsi="Garamond" w:cs="Times New Roman"/>
          <w:sz w:val="28"/>
          <w:szCs w:val="28"/>
          <w:lang w:val="sq-AL"/>
        </w:rPr>
        <w:t>”</w:t>
      </w:r>
      <w:r w:rsidR="009B1B73" w:rsidRPr="00F65286">
        <w:rPr>
          <w:rFonts w:ascii="Garamond" w:hAnsi="Garamond" w:cs="Times New Roman"/>
          <w:sz w:val="28"/>
          <w:szCs w:val="28"/>
          <w:lang w:val="sq-AL"/>
        </w:rPr>
        <w:t xml:space="preserve">, </w:t>
      </w:r>
      <w:r w:rsidR="009912D5" w:rsidRPr="00F65286">
        <w:rPr>
          <w:rFonts w:ascii="Garamond" w:hAnsi="Garamond" w:cs="Times New Roman"/>
          <w:sz w:val="28"/>
          <w:szCs w:val="28"/>
          <w:lang w:val="sq-AL"/>
        </w:rPr>
        <w:t>n</w:t>
      </w:r>
      <w:r w:rsidR="009B1B73" w:rsidRPr="00F65286">
        <w:rPr>
          <w:rFonts w:ascii="Garamond" w:hAnsi="Garamond" w:cs="Times New Roman"/>
          <w:sz w:val="28"/>
          <w:szCs w:val="28"/>
          <w:lang w:val="sq-AL"/>
        </w:rPr>
        <w:t>r.</w:t>
      </w:r>
      <w:r w:rsidRPr="00F65286">
        <w:rPr>
          <w:rFonts w:ascii="Garamond" w:hAnsi="Garamond" w:cs="Times New Roman"/>
          <w:sz w:val="28"/>
          <w:szCs w:val="28"/>
          <w:lang w:val="sq-AL"/>
        </w:rPr>
        <w:t xml:space="preserve"> 24/19 </w:t>
      </w:r>
      <w:r w:rsidR="009912D5" w:rsidRPr="00F65286">
        <w:rPr>
          <w:rFonts w:ascii="Garamond" w:hAnsi="Garamond" w:cs="Times New Roman"/>
          <w:sz w:val="28"/>
          <w:szCs w:val="28"/>
          <w:lang w:val="sq-AL"/>
        </w:rPr>
        <w:t xml:space="preserve">dhe </w:t>
      </w:r>
      <w:r w:rsidRPr="00F65286">
        <w:rPr>
          <w:rFonts w:ascii="Garamond" w:hAnsi="Garamond" w:cs="Times New Roman"/>
          <w:sz w:val="28"/>
          <w:szCs w:val="28"/>
          <w:lang w:val="sq-AL"/>
        </w:rPr>
        <w:t xml:space="preserve"> 05/20), </w:t>
      </w:r>
      <w:r w:rsidR="009912D5" w:rsidRPr="00F65286">
        <w:rPr>
          <w:rFonts w:ascii="Garamond" w:hAnsi="Garamond" w:cs="Times New Roman"/>
          <w:sz w:val="28"/>
          <w:szCs w:val="28"/>
          <w:lang w:val="sq-AL"/>
        </w:rPr>
        <w:t>Kuvendi i komunës së Tuzit në seancën e mbajtur me datë ___</w:t>
      </w:r>
      <w:r w:rsidR="00343760" w:rsidRPr="00F65286">
        <w:rPr>
          <w:rFonts w:ascii="Garamond" w:hAnsi="Garamond" w:cs="Times New Roman"/>
          <w:sz w:val="28"/>
          <w:szCs w:val="28"/>
          <w:lang w:val="sq-AL"/>
        </w:rPr>
        <w:t xml:space="preserve">.12.2021 </w:t>
      </w:r>
      <w:r w:rsidR="009912D5" w:rsidRPr="00F65286">
        <w:rPr>
          <w:rFonts w:ascii="Garamond" w:hAnsi="Garamond" w:cs="Times New Roman"/>
          <w:sz w:val="28"/>
          <w:szCs w:val="28"/>
          <w:lang w:val="sq-AL"/>
        </w:rPr>
        <w:t>ka sjellë</w:t>
      </w:r>
    </w:p>
    <w:p w14:paraId="44F87456" w14:textId="77777777" w:rsidR="00C04AB0" w:rsidRPr="00F65286" w:rsidRDefault="00C04AB0" w:rsidP="0020419B">
      <w:pPr>
        <w:spacing w:after="0" w:line="240" w:lineRule="auto"/>
        <w:ind w:left="567" w:right="567"/>
        <w:rPr>
          <w:rFonts w:ascii="Garamond" w:hAnsi="Garamond" w:cs="Times New Roman"/>
          <w:sz w:val="28"/>
          <w:szCs w:val="28"/>
          <w:lang w:val="sq-AL"/>
        </w:rPr>
      </w:pPr>
    </w:p>
    <w:p w14:paraId="0A93EFFF" w14:textId="56AB877B" w:rsidR="00C04AB0" w:rsidRPr="00F65286" w:rsidRDefault="006D536E" w:rsidP="0020419B">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VENDIM</w:t>
      </w:r>
    </w:p>
    <w:p w14:paraId="05DFFB86" w14:textId="10A4B28A" w:rsidR="002907FE" w:rsidRPr="00F65286" w:rsidRDefault="00343760" w:rsidP="0020419B">
      <w:pPr>
        <w:spacing w:after="0" w:line="240" w:lineRule="auto"/>
        <w:ind w:left="567" w:right="567"/>
        <w:jc w:val="center"/>
        <w:rPr>
          <w:rFonts w:ascii="Garamond" w:hAnsi="Garamond" w:cs="Times New Roman"/>
          <w:b/>
          <w:sz w:val="28"/>
          <w:szCs w:val="28"/>
          <w:lang w:val="sq-AL"/>
        </w:rPr>
      </w:pPr>
      <w:r w:rsidRPr="00F65286">
        <w:rPr>
          <w:rFonts w:ascii="Garamond" w:hAnsi="Garamond" w:cs="Times New Roman"/>
          <w:b/>
          <w:bCs/>
          <w:sz w:val="28"/>
          <w:szCs w:val="28"/>
          <w:lang w:val="sq-AL"/>
        </w:rPr>
        <w:t>m</w:t>
      </w:r>
      <w:r w:rsidR="006D536E" w:rsidRPr="00F65286">
        <w:rPr>
          <w:rFonts w:ascii="Garamond" w:hAnsi="Garamond" w:cs="Times New Roman"/>
          <w:b/>
          <w:bCs/>
          <w:sz w:val="28"/>
          <w:szCs w:val="28"/>
          <w:lang w:val="sq-AL"/>
        </w:rPr>
        <w:t>bi blerjen e patundshmërive</w:t>
      </w:r>
      <w:r w:rsidRPr="00F65286">
        <w:rPr>
          <w:rFonts w:ascii="Garamond" w:hAnsi="Garamond" w:cs="Times New Roman"/>
          <w:b/>
          <w:bCs/>
          <w:sz w:val="28"/>
          <w:szCs w:val="28"/>
          <w:lang w:val="sq-AL"/>
        </w:rPr>
        <w:t xml:space="preserve"> – </w:t>
      </w:r>
      <w:r w:rsidR="006D536E" w:rsidRPr="00F65286">
        <w:rPr>
          <w:rFonts w:ascii="Garamond" w:hAnsi="Garamond" w:cs="Times New Roman"/>
          <w:b/>
          <w:bCs/>
          <w:sz w:val="28"/>
          <w:szCs w:val="28"/>
          <w:lang w:val="sq-AL"/>
        </w:rPr>
        <w:t>objekteve</w:t>
      </w:r>
      <w:r w:rsidRPr="00F65286">
        <w:rPr>
          <w:rFonts w:ascii="Garamond" w:hAnsi="Garamond" w:cs="Times New Roman"/>
          <w:b/>
          <w:bCs/>
          <w:sz w:val="28"/>
          <w:szCs w:val="28"/>
          <w:lang w:val="sq-AL"/>
        </w:rPr>
        <w:t xml:space="preserve"> </w:t>
      </w:r>
      <w:r w:rsidR="006D536E" w:rsidRPr="00F65286">
        <w:rPr>
          <w:rFonts w:ascii="Garamond" w:hAnsi="Garamond" w:cs="Times New Roman"/>
          <w:b/>
          <w:bCs/>
          <w:sz w:val="28"/>
          <w:szCs w:val="28"/>
          <w:lang w:val="sq-AL"/>
        </w:rPr>
        <w:t>ndërtimore</w:t>
      </w:r>
    </w:p>
    <w:p w14:paraId="63B42257" w14:textId="77777777" w:rsidR="006D536E" w:rsidRPr="00F65286" w:rsidRDefault="006D536E" w:rsidP="0020419B">
      <w:pPr>
        <w:spacing w:after="0" w:line="240" w:lineRule="auto"/>
        <w:ind w:left="567" w:right="567"/>
        <w:jc w:val="center"/>
        <w:rPr>
          <w:rFonts w:ascii="Garamond" w:hAnsi="Garamond" w:cs="Times New Roman"/>
          <w:b/>
          <w:bCs/>
          <w:sz w:val="28"/>
          <w:szCs w:val="28"/>
          <w:lang w:val="sq-AL"/>
        </w:rPr>
      </w:pPr>
    </w:p>
    <w:p w14:paraId="5D6E8035" w14:textId="77777777" w:rsidR="00343760" w:rsidRPr="00F65286" w:rsidRDefault="009912D5" w:rsidP="00343760">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Neni  </w:t>
      </w:r>
      <w:r w:rsidR="00C04AB0" w:rsidRPr="00F65286">
        <w:rPr>
          <w:rFonts w:ascii="Garamond" w:hAnsi="Garamond" w:cs="Times New Roman"/>
          <w:b/>
          <w:bCs/>
          <w:sz w:val="28"/>
          <w:szCs w:val="28"/>
          <w:lang w:val="sq-AL"/>
        </w:rPr>
        <w:t>1</w:t>
      </w:r>
    </w:p>
    <w:p w14:paraId="47A1C4BE" w14:textId="63415BE0" w:rsidR="004126AD" w:rsidRPr="00F65286" w:rsidRDefault="004126AD" w:rsidP="00343760">
      <w:pPr>
        <w:spacing w:after="0" w:line="240" w:lineRule="auto"/>
        <w:ind w:right="567" w:firstLine="567"/>
        <w:jc w:val="both"/>
        <w:rPr>
          <w:rFonts w:ascii="Garamond" w:hAnsi="Garamond" w:cs="Times New Roman"/>
          <w:b/>
          <w:bCs/>
          <w:sz w:val="28"/>
          <w:szCs w:val="28"/>
          <w:lang w:val="sq-AL"/>
        </w:rPr>
      </w:pPr>
      <w:r w:rsidRPr="00F65286">
        <w:rPr>
          <w:rFonts w:ascii="Garamond" w:hAnsi="Garamond" w:cs="Times New Roman"/>
          <w:sz w:val="28"/>
          <w:szCs w:val="28"/>
          <w:lang w:val="sq-AL"/>
        </w:rPr>
        <w:t>Komuna e Tuzit i qaset blerjes së patundshmërive-</w:t>
      </w:r>
      <w:r w:rsidR="006D536E" w:rsidRPr="00F65286">
        <w:rPr>
          <w:rFonts w:ascii="Garamond" w:hAnsi="Garamond" w:cs="Times New Roman"/>
          <w:sz w:val="28"/>
          <w:szCs w:val="28"/>
          <w:lang w:val="sq-AL"/>
        </w:rPr>
        <w:t>objekteve ndërtimore</w:t>
      </w:r>
      <w:r w:rsidRPr="00F65286">
        <w:rPr>
          <w:rFonts w:ascii="Garamond" w:hAnsi="Garamond" w:cs="Times New Roman"/>
          <w:sz w:val="28"/>
          <w:szCs w:val="28"/>
          <w:lang w:val="sq-AL"/>
        </w:rPr>
        <w:t xml:space="preserve"> si më poshtë:</w:t>
      </w:r>
    </w:p>
    <w:p w14:paraId="2405927A" w14:textId="4FFEA6F8" w:rsidR="004126AD" w:rsidRPr="00F65286" w:rsidRDefault="004126AD" w:rsidP="004126AD">
      <w:pPr>
        <w:spacing w:after="0" w:line="240" w:lineRule="auto"/>
        <w:ind w:left="567" w:right="567"/>
        <w:rPr>
          <w:rFonts w:ascii="Garamond" w:hAnsi="Garamond" w:cs="Times New Roman"/>
          <w:sz w:val="28"/>
          <w:szCs w:val="28"/>
          <w:lang w:val="sq-AL"/>
        </w:rPr>
      </w:pPr>
      <w:r w:rsidRPr="00F65286">
        <w:rPr>
          <w:rFonts w:ascii="Garamond" w:hAnsi="Garamond" w:cs="Times New Roman"/>
          <w:sz w:val="28"/>
          <w:szCs w:val="28"/>
          <w:lang w:val="sq-AL"/>
        </w:rPr>
        <w:t xml:space="preserve">- objekti numër 1, objekt afarist (Pr) me vendndodhje në parcelën kadastrale nr. 2317/1, e regjistruar në </w:t>
      </w:r>
      <w:r w:rsidR="00343760" w:rsidRPr="00F65286">
        <w:rPr>
          <w:rFonts w:ascii="Garamond" w:hAnsi="Garamond" w:cs="Times New Roman"/>
          <w:sz w:val="28"/>
          <w:szCs w:val="28"/>
          <w:lang w:val="sq-AL"/>
        </w:rPr>
        <w:t>FP</w:t>
      </w:r>
      <w:r w:rsidRPr="00F65286">
        <w:rPr>
          <w:rFonts w:ascii="Garamond" w:hAnsi="Garamond" w:cs="Times New Roman"/>
          <w:sz w:val="28"/>
          <w:szCs w:val="28"/>
          <w:lang w:val="sq-AL"/>
        </w:rPr>
        <w:t xml:space="preserve"> 470 KK Tuz, sipërfaqja e përgjithshme bruto 52.93 m², sipërfaqja e përgjithshme neto 44.79 m², pronar - pronar Edina Mujo Dresheviq.</w:t>
      </w:r>
    </w:p>
    <w:p w14:paraId="1B368AD4" w14:textId="050A5E57" w:rsidR="00C04AB0" w:rsidRPr="00F65286" w:rsidRDefault="004126AD" w:rsidP="004126AD">
      <w:pPr>
        <w:spacing w:after="0" w:line="240" w:lineRule="auto"/>
        <w:ind w:left="567" w:right="567"/>
        <w:rPr>
          <w:rFonts w:ascii="Garamond" w:hAnsi="Garamond" w:cs="Times New Roman"/>
          <w:sz w:val="28"/>
          <w:szCs w:val="28"/>
          <w:lang w:val="sq-AL"/>
        </w:rPr>
      </w:pPr>
      <w:r w:rsidRPr="00F65286">
        <w:rPr>
          <w:rFonts w:ascii="Garamond" w:hAnsi="Garamond" w:cs="Times New Roman"/>
          <w:sz w:val="28"/>
          <w:szCs w:val="28"/>
          <w:lang w:val="sq-AL"/>
        </w:rPr>
        <w:t>- objekti numër 2, objekt afarist (P</w:t>
      </w:r>
      <w:r w:rsidR="00343760" w:rsidRPr="00F65286">
        <w:rPr>
          <w:rFonts w:ascii="Garamond" w:hAnsi="Garamond" w:cs="Times New Roman"/>
          <w:sz w:val="28"/>
          <w:szCs w:val="28"/>
          <w:lang w:val="sq-AL"/>
        </w:rPr>
        <w:t>r</w:t>
      </w:r>
      <w:r w:rsidRPr="00F65286">
        <w:rPr>
          <w:rFonts w:ascii="Garamond" w:hAnsi="Garamond" w:cs="Times New Roman"/>
          <w:sz w:val="28"/>
          <w:szCs w:val="28"/>
          <w:lang w:val="sq-AL"/>
        </w:rPr>
        <w:t xml:space="preserve">), me vendndodhje në parcelën kadastrale nr. 2317/1, e regjistruar në </w:t>
      </w:r>
      <w:r w:rsidR="00343760" w:rsidRPr="00F65286">
        <w:rPr>
          <w:rFonts w:ascii="Garamond" w:hAnsi="Garamond" w:cs="Times New Roman"/>
          <w:sz w:val="28"/>
          <w:szCs w:val="28"/>
          <w:lang w:val="sq-AL"/>
        </w:rPr>
        <w:t>FP</w:t>
      </w:r>
      <w:r w:rsidRPr="00F65286">
        <w:rPr>
          <w:rFonts w:ascii="Garamond" w:hAnsi="Garamond" w:cs="Times New Roman"/>
          <w:sz w:val="28"/>
          <w:szCs w:val="28"/>
          <w:lang w:val="sq-AL"/>
        </w:rPr>
        <w:t xml:space="preserve"> 470, KK Tuzi, sipërfaqja e përgjithshme bruto 65.31 m², sipërfaqja e përgjithshme neto 55.47 m², pronar - pronar Xhavid Krnic.</w:t>
      </w:r>
    </w:p>
    <w:p w14:paraId="3DB519C9" w14:textId="77777777" w:rsidR="007E2D5E" w:rsidRPr="00F65286" w:rsidRDefault="007E2D5E" w:rsidP="0020419B">
      <w:pPr>
        <w:spacing w:after="0" w:line="240" w:lineRule="auto"/>
        <w:ind w:left="567" w:right="567"/>
        <w:jc w:val="center"/>
        <w:rPr>
          <w:rFonts w:ascii="Garamond" w:hAnsi="Garamond" w:cs="Times New Roman"/>
          <w:b/>
          <w:bCs/>
          <w:sz w:val="28"/>
          <w:szCs w:val="28"/>
          <w:lang w:val="sq-AL"/>
        </w:rPr>
      </w:pPr>
    </w:p>
    <w:p w14:paraId="1678AC67" w14:textId="19B4873E" w:rsidR="00C04AB0" w:rsidRPr="00F65286" w:rsidRDefault="009912D5" w:rsidP="0020419B">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Neni </w:t>
      </w:r>
      <w:r w:rsidR="00C04AB0" w:rsidRPr="00F65286">
        <w:rPr>
          <w:rFonts w:ascii="Garamond" w:hAnsi="Garamond" w:cs="Times New Roman"/>
          <w:b/>
          <w:bCs/>
          <w:sz w:val="28"/>
          <w:szCs w:val="28"/>
          <w:lang w:val="sq-AL"/>
        </w:rPr>
        <w:t>2</w:t>
      </w:r>
    </w:p>
    <w:p w14:paraId="31CFA9D9" w14:textId="7A447AF2" w:rsidR="00F027F8" w:rsidRPr="00F65286" w:rsidRDefault="006D536E" w:rsidP="007E2D5E">
      <w:pPr>
        <w:spacing w:after="0" w:line="240" w:lineRule="auto"/>
        <w:ind w:right="567" w:firstLine="567"/>
        <w:jc w:val="both"/>
        <w:rPr>
          <w:rFonts w:ascii="Garamond" w:hAnsi="Garamond" w:cs="Times New Roman"/>
          <w:sz w:val="28"/>
          <w:szCs w:val="28"/>
          <w:lang w:val="sq-AL"/>
        </w:rPr>
      </w:pPr>
      <w:r w:rsidRPr="00F65286">
        <w:rPr>
          <w:rFonts w:ascii="Garamond" w:hAnsi="Garamond" w:cs="Times New Roman"/>
          <w:sz w:val="28"/>
          <w:szCs w:val="28"/>
          <w:lang w:val="sq-AL"/>
        </w:rPr>
        <w:t xml:space="preserve">Objektet ndërtimore </w:t>
      </w:r>
      <w:r w:rsidR="00F027F8" w:rsidRPr="00F65286">
        <w:rPr>
          <w:rFonts w:ascii="Garamond" w:hAnsi="Garamond" w:cs="Times New Roman"/>
          <w:sz w:val="28"/>
          <w:szCs w:val="28"/>
          <w:lang w:val="sq-AL"/>
        </w:rPr>
        <w:t xml:space="preserve"> nga neni 1 i këtij vendimi do të blihen me qëllim të krijimit të kushteve për ndërtimin e rrethrrotullimit pranë Kishës Katolike në Tuz në pajtim me </w:t>
      </w:r>
      <w:r w:rsidR="00737BF6" w:rsidRPr="00F65286">
        <w:rPr>
          <w:rFonts w:ascii="Garamond" w:hAnsi="Garamond" w:cs="Times New Roman"/>
          <w:sz w:val="28"/>
          <w:szCs w:val="28"/>
          <w:lang w:val="sq-AL"/>
        </w:rPr>
        <w:t>Aktvendimin gjeneral urbanistik të Tuzit</w:t>
      </w:r>
      <w:r w:rsidR="00F027F8" w:rsidRPr="00F65286">
        <w:rPr>
          <w:rFonts w:ascii="Garamond" w:hAnsi="Garamond" w:cs="Times New Roman"/>
          <w:sz w:val="28"/>
          <w:szCs w:val="28"/>
          <w:lang w:val="sq-AL"/>
        </w:rPr>
        <w:t>.</w:t>
      </w:r>
    </w:p>
    <w:p w14:paraId="51539086" w14:textId="6E6DEB39" w:rsidR="00C04AB0" w:rsidRPr="00F65286" w:rsidRDefault="009912D5" w:rsidP="0020419B">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Neni </w:t>
      </w:r>
      <w:r w:rsidR="00C04AB0" w:rsidRPr="00F65286">
        <w:rPr>
          <w:rFonts w:ascii="Garamond" w:hAnsi="Garamond" w:cs="Times New Roman"/>
          <w:b/>
          <w:bCs/>
          <w:sz w:val="28"/>
          <w:szCs w:val="28"/>
          <w:lang w:val="sq-AL"/>
        </w:rPr>
        <w:t>3</w:t>
      </w:r>
    </w:p>
    <w:p w14:paraId="52329EA9" w14:textId="673374FD" w:rsidR="00F027F8" w:rsidRPr="00F65286" w:rsidRDefault="00F027F8" w:rsidP="007E2D5E">
      <w:pPr>
        <w:spacing w:after="0" w:line="240" w:lineRule="auto"/>
        <w:ind w:right="567" w:firstLine="567"/>
        <w:jc w:val="both"/>
        <w:rPr>
          <w:rFonts w:ascii="Garamond" w:hAnsi="Garamond" w:cs="Times New Roman"/>
          <w:sz w:val="28"/>
          <w:szCs w:val="28"/>
          <w:lang w:val="sq-AL"/>
        </w:rPr>
      </w:pPr>
      <w:r w:rsidRPr="00F65286">
        <w:rPr>
          <w:rFonts w:ascii="Garamond" w:hAnsi="Garamond" w:cs="Times New Roman"/>
          <w:sz w:val="28"/>
          <w:szCs w:val="28"/>
          <w:lang w:val="sq-AL"/>
        </w:rPr>
        <w:t>Çmimi i blerjes së pronës së paluajtshme nga neni 1 i këtij vendimi për objektin numër 1 është 17,800,35 € dhe për objektin numër 2 është 20,865,56 € në pajtim me Raportet e vlerësimit të përgatitur nga vlerësuesi i autorizuar dhe eksperti gjyqësor prof. Dr.</w:t>
      </w:r>
      <w:r w:rsidR="007E2D5E" w:rsidRPr="00F65286">
        <w:rPr>
          <w:rFonts w:ascii="Garamond" w:hAnsi="Garamond" w:cs="Times New Roman"/>
          <w:sz w:val="28"/>
          <w:szCs w:val="28"/>
          <w:lang w:val="sq-AL"/>
        </w:rPr>
        <w:t xml:space="preserve"> </w:t>
      </w:r>
      <w:r w:rsidRPr="00F65286">
        <w:rPr>
          <w:rFonts w:ascii="Garamond" w:hAnsi="Garamond" w:cs="Times New Roman"/>
          <w:sz w:val="28"/>
          <w:szCs w:val="28"/>
          <w:lang w:val="sq-AL"/>
        </w:rPr>
        <w:t>G</w:t>
      </w:r>
      <w:r w:rsidR="00CD0586" w:rsidRPr="00F65286">
        <w:rPr>
          <w:rFonts w:ascii="Garamond" w:hAnsi="Garamond" w:cs="Times New Roman"/>
          <w:sz w:val="28"/>
          <w:szCs w:val="28"/>
          <w:lang w:val="sq-AL"/>
        </w:rPr>
        <w:t>j</w:t>
      </w:r>
      <w:r w:rsidRPr="00F65286">
        <w:rPr>
          <w:rFonts w:ascii="Garamond" w:hAnsi="Garamond" w:cs="Times New Roman"/>
          <w:sz w:val="28"/>
          <w:szCs w:val="28"/>
          <w:lang w:val="sq-AL"/>
        </w:rPr>
        <w:t>org</w:t>
      </w:r>
      <w:r w:rsidR="00CD0586" w:rsidRPr="00F65286">
        <w:rPr>
          <w:rFonts w:ascii="Garamond" w:hAnsi="Garamond" w:cs="Times New Roman"/>
          <w:sz w:val="28"/>
          <w:szCs w:val="28"/>
          <w:lang w:val="sq-AL"/>
        </w:rPr>
        <w:t>j</w:t>
      </w:r>
      <w:r w:rsidRPr="00F65286">
        <w:rPr>
          <w:rFonts w:ascii="Garamond" w:hAnsi="Garamond" w:cs="Times New Roman"/>
          <w:sz w:val="28"/>
          <w:szCs w:val="28"/>
          <w:lang w:val="sq-AL"/>
        </w:rPr>
        <w:t>e Rako</w:t>
      </w:r>
      <w:r w:rsidR="006B33F6">
        <w:rPr>
          <w:rFonts w:ascii="Garamond" w:hAnsi="Garamond" w:cs="Times New Roman"/>
          <w:sz w:val="28"/>
          <w:szCs w:val="28"/>
          <w:lang w:val="sq-AL"/>
        </w:rPr>
        <w:t>ç</w:t>
      </w:r>
      <w:r w:rsidRPr="00F65286">
        <w:rPr>
          <w:rFonts w:ascii="Garamond" w:hAnsi="Garamond" w:cs="Times New Roman"/>
          <w:sz w:val="28"/>
          <w:szCs w:val="28"/>
          <w:lang w:val="sq-AL"/>
        </w:rPr>
        <w:t>evi</w:t>
      </w:r>
      <w:r w:rsidR="00CD0586" w:rsidRPr="00F65286">
        <w:rPr>
          <w:rFonts w:ascii="Garamond" w:hAnsi="Garamond" w:cs="Times New Roman"/>
          <w:sz w:val="28"/>
          <w:szCs w:val="28"/>
          <w:lang w:val="sq-AL"/>
        </w:rPr>
        <w:t>q</w:t>
      </w:r>
      <w:r w:rsidRPr="00F65286">
        <w:rPr>
          <w:rFonts w:ascii="Garamond" w:hAnsi="Garamond" w:cs="Times New Roman"/>
          <w:sz w:val="28"/>
          <w:szCs w:val="28"/>
          <w:lang w:val="sq-AL"/>
        </w:rPr>
        <w:t xml:space="preserve"> </w:t>
      </w:r>
      <w:r w:rsidR="00CD0586" w:rsidRPr="00F65286">
        <w:rPr>
          <w:rFonts w:ascii="Garamond" w:hAnsi="Garamond" w:cs="Times New Roman"/>
          <w:sz w:val="28"/>
          <w:szCs w:val="28"/>
          <w:lang w:val="sq-AL"/>
        </w:rPr>
        <w:t>prej më</w:t>
      </w:r>
      <w:r w:rsidRPr="00F65286">
        <w:rPr>
          <w:rFonts w:ascii="Garamond" w:hAnsi="Garamond" w:cs="Times New Roman"/>
          <w:sz w:val="28"/>
          <w:szCs w:val="28"/>
          <w:lang w:val="sq-AL"/>
        </w:rPr>
        <w:t xml:space="preserve"> 23.11.2021.</w:t>
      </w:r>
    </w:p>
    <w:p w14:paraId="445689F0" w14:textId="0E99809D" w:rsidR="00426B18" w:rsidRPr="00F65286" w:rsidRDefault="00F027F8" w:rsidP="007E2D5E">
      <w:pPr>
        <w:spacing w:after="0" w:line="240" w:lineRule="auto"/>
        <w:ind w:right="567" w:firstLine="567"/>
        <w:jc w:val="both"/>
        <w:rPr>
          <w:rFonts w:ascii="Garamond" w:hAnsi="Garamond" w:cs="Times New Roman"/>
          <w:sz w:val="28"/>
          <w:szCs w:val="28"/>
          <w:lang w:val="sq-AL"/>
        </w:rPr>
      </w:pPr>
      <w:r w:rsidRPr="00F65286">
        <w:rPr>
          <w:rFonts w:ascii="Garamond" w:hAnsi="Garamond" w:cs="Times New Roman"/>
          <w:sz w:val="28"/>
          <w:szCs w:val="28"/>
          <w:lang w:val="sq-AL"/>
        </w:rPr>
        <w:t>Çmimi i blerjes nga paragrafi 1 i këtij neni paguhet nga Buxheti i Komunës së Tuzit</w:t>
      </w:r>
      <w:r w:rsidR="00F65286">
        <w:rPr>
          <w:rFonts w:ascii="Garamond" w:hAnsi="Garamond" w:cs="Times New Roman"/>
          <w:sz w:val="28"/>
          <w:szCs w:val="28"/>
          <w:lang w:val="sq-AL"/>
        </w:rPr>
        <w:t xml:space="preserve"> p</w:t>
      </w:r>
      <w:proofErr w:type="spellStart"/>
      <w:r w:rsidR="00F65286">
        <w:rPr>
          <w:rFonts w:ascii="Garamond" w:hAnsi="Garamond" w:cs="Times New Roman"/>
          <w:sz w:val="28"/>
          <w:szCs w:val="28"/>
          <w:lang w:val="en-US"/>
        </w:rPr>
        <w:t>ër</w:t>
      </w:r>
      <w:proofErr w:type="spellEnd"/>
      <w:r w:rsidR="00F65286">
        <w:rPr>
          <w:rFonts w:ascii="Garamond" w:hAnsi="Garamond" w:cs="Times New Roman"/>
          <w:sz w:val="28"/>
          <w:szCs w:val="28"/>
          <w:lang w:val="en-US"/>
        </w:rPr>
        <w:t xml:space="preserve"> </w:t>
      </w:r>
      <w:proofErr w:type="spellStart"/>
      <w:r w:rsidR="00F65286">
        <w:rPr>
          <w:rFonts w:ascii="Garamond" w:hAnsi="Garamond" w:cs="Times New Roman"/>
          <w:sz w:val="28"/>
          <w:szCs w:val="28"/>
          <w:lang w:val="en-US"/>
        </w:rPr>
        <w:t>vitin</w:t>
      </w:r>
      <w:proofErr w:type="spellEnd"/>
      <w:r w:rsidR="00F65286">
        <w:rPr>
          <w:rFonts w:ascii="Garamond" w:hAnsi="Garamond" w:cs="Times New Roman"/>
          <w:sz w:val="28"/>
          <w:szCs w:val="28"/>
          <w:lang w:val="en-US"/>
        </w:rPr>
        <w:t xml:space="preserve"> 2022</w:t>
      </w:r>
      <w:r w:rsidRPr="00F65286">
        <w:rPr>
          <w:rFonts w:ascii="Garamond" w:hAnsi="Garamond" w:cs="Times New Roman"/>
          <w:sz w:val="28"/>
          <w:szCs w:val="28"/>
          <w:lang w:val="sq-AL"/>
        </w:rPr>
        <w:t>.</w:t>
      </w:r>
    </w:p>
    <w:p w14:paraId="253A4562" w14:textId="77777777" w:rsidR="007E2D5E" w:rsidRPr="00F65286" w:rsidRDefault="007E2D5E" w:rsidP="0020419B">
      <w:pPr>
        <w:spacing w:after="0" w:line="240" w:lineRule="auto"/>
        <w:ind w:left="567" w:right="567"/>
        <w:jc w:val="center"/>
        <w:rPr>
          <w:rFonts w:ascii="Garamond" w:hAnsi="Garamond" w:cs="Times New Roman"/>
          <w:b/>
          <w:bCs/>
          <w:sz w:val="28"/>
          <w:szCs w:val="28"/>
          <w:lang w:val="sq-AL"/>
        </w:rPr>
      </w:pPr>
    </w:p>
    <w:p w14:paraId="6A242C5C" w14:textId="67AAF9B3" w:rsidR="00C04AB0" w:rsidRPr="00F65286" w:rsidRDefault="009912D5" w:rsidP="0020419B">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Neni </w:t>
      </w:r>
      <w:r w:rsidR="00C04AB0" w:rsidRPr="00F65286">
        <w:rPr>
          <w:rFonts w:ascii="Garamond" w:hAnsi="Garamond" w:cs="Times New Roman"/>
          <w:b/>
          <w:bCs/>
          <w:sz w:val="28"/>
          <w:szCs w:val="28"/>
          <w:lang w:val="sq-AL"/>
        </w:rPr>
        <w:t>4</w:t>
      </w:r>
    </w:p>
    <w:p w14:paraId="0F8B46D5" w14:textId="0AAC5D57" w:rsidR="00F027F8" w:rsidRPr="00F65286" w:rsidRDefault="00720F40" w:rsidP="007E2D5E">
      <w:pPr>
        <w:spacing w:after="0" w:line="240" w:lineRule="auto"/>
        <w:ind w:right="567" w:firstLine="567"/>
        <w:jc w:val="both"/>
        <w:rPr>
          <w:rFonts w:ascii="Garamond" w:hAnsi="Garamond" w:cs="Times New Roman"/>
          <w:sz w:val="28"/>
          <w:szCs w:val="28"/>
          <w:lang w:val="sq-AL"/>
        </w:rPr>
      </w:pPr>
      <w:r w:rsidRPr="00F65286">
        <w:rPr>
          <w:rFonts w:ascii="Garamond" w:hAnsi="Garamond" w:cs="Times New Roman"/>
          <w:sz w:val="28"/>
          <w:szCs w:val="28"/>
          <w:lang w:val="sq-AL"/>
        </w:rPr>
        <w:t xml:space="preserve">Autorizohet Sekretariati për </w:t>
      </w:r>
      <w:r w:rsidR="006B33F6">
        <w:rPr>
          <w:rFonts w:ascii="Garamond" w:hAnsi="Garamond" w:cs="Times New Roman"/>
          <w:sz w:val="28"/>
          <w:szCs w:val="28"/>
          <w:lang w:val="sq-AL"/>
        </w:rPr>
        <w:t>p</w:t>
      </w:r>
      <w:r w:rsidRPr="00F65286">
        <w:rPr>
          <w:rFonts w:ascii="Garamond" w:hAnsi="Garamond" w:cs="Times New Roman"/>
          <w:sz w:val="28"/>
          <w:szCs w:val="28"/>
          <w:lang w:val="sq-AL"/>
        </w:rPr>
        <w:t>ronë i Komunës së Tuzit që në emër të Komunës së Tuzit, para organit kompetent, sipas kushteve të këtij Vendimi, të lidhë kontratat për shitblerje të patundshmërisë me Xhavid Krniqin dhe Edina (Mujo) Dresheviq,  me të cila</w:t>
      </w:r>
      <w:r w:rsidR="000C6AE0" w:rsidRPr="00F65286">
        <w:rPr>
          <w:rFonts w:ascii="Garamond" w:hAnsi="Garamond" w:cs="Times New Roman"/>
          <w:sz w:val="28"/>
          <w:szCs w:val="28"/>
          <w:lang w:val="sq-AL"/>
        </w:rPr>
        <w:t>t</w:t>
      </w:r>
      <w:r w:rsidRPr="00F65286">
        <w:rPr>
          <w:rFonts w:ascii="Garamond" w:hAnsi="Garamond" w:cs="Times New Roman"/>
          <w:sz w:val="28"/>
          <w:szCs w:val="28"/>
          <w:lang w:val="sq-AL"/>
        </w:rPr>
        <w:t xml:space="preserve"> do të rregullohen të gjitha të drejtat dhe detyrimet e palëve kontraktuese.</w:t>
      </w:r>
    </w:p>
    <w:p w14:paraId="680BD50C" w14:textId="77777777" w:rsidR="007E2D5E" w:rsidRPr="00F65286" w:rsidRDefault="007E2D5E" w:rsidP="0020419B">
      <w:pPr>
        <w:spacing w:after="0" w:line="240" w:lineRule="auto"/>
        <w:ind w:left="567" w:right="567"/>
        <w:jc w:val="center"/>
        <w:rPr>
          <w:rFonts w:ascii="Garamond" w:hAnsi="Garamond" w:cs="Times New Roman"/>
          <w:b/>
          <w:bCs/>
          <w:sz w:val="28"/>
          <w:szCs w:val="28"/>
          <w:lang w:val="sq-AL"/>
        </w:rPr>
      </w:pPr>
    </w:p>
    <w:p w14:paraId="62C6C4DF" w14:textId="447C1A5A" w:rsidR="00C04AB0" w:rsidRPr="00F65286" w:rsidRDefault="009912D5" w:rsidP="0020419B">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Neni </w:t>
      </w:r>
      <w:r w:rsidR="00C04AB0" w:rsidRPr="00F65286">
        <w:rPr>
          <w:rFonts w:ascii="Garamond" w:hAnsi="Garamond" w:cs="Times New Roman"/>
          <w:b/>
          <w:bCs/>
          <w:sz w:val="28"/>
          <w:szCs w:val="28"/>
          <w:lang w:val="sq-AL"/>
        </w:rPr>
        <w:t>5</w:t>
      </w:r>
    </w:p>
    <w:p w14:paraId="32D8AFF6" w14:textId="79AF071F" w:rsidR="00C04AB0" w:rsidRPr="00F65286" w:rsidRDefault="00F027F8" w:rsidP="007E2D5E">
      <w:pPr>
        <w:spacing w:after="0" w:line="240" w:lineRule="auto"/>
        <w:ind w:right="567" w:firstLine="567"/>
        <w:rPr>
          <w:rFonts w:ascii="Garamond" w:hAnsi="Garamond" w:cs="Times New Roman"/>
          <w:sz w:val="28"/>
          <w:szCs w:val="28"/>
          <w:lang w:val="sq-AL"/>
        </w:rPr>
      </w:pPr>
      <w:r w:rsidRPr="00F65286">
        <w:rPr>
          <w:rFonts w:ascii="Garamond" w:hAnsi="Garamond" w:cs="Times New Roman"/>
          <w:sz w:val="28"/>
          <w:szCs w:val="28"/>
          <w:lang w:val="sq-AL"/>
        </w:rPr>
        <w:t xml:space="preserve">Ky vendim hyn në fuqi në ditën e tetë nga dita e botimit në </w:t>
      </w:r>
      <w:r w:rsidR="007E2D5E" w:rsidRPr="00F65286">
        <w:rPr>
          <w:rFonts w:ascii="Garamond" w:hAnsi="Garamond" w:cs="Times New Roman"/>
          <w:sz w:val="28"/>
          <w:szCs w:val="28"/>
          <w:lang w:val="sq-AL"/>
        </w:rPr>
        <w:t>„</w:t>
      </w:r>
      <w:r w:rsidR="00737BF6" w:rsidRPr="00F65286">
        <w:rPr>
          <w:rFonts w:ascii="Garamond" w:hAnsi="Garamond" w:cs="Times New Roman"/>
          <w:sz w:val="28"/>
          <w:szCs w:val="28"/>
          <w:lang w:val="sq-AL"/>
        </w:rPr>
        <w:t>Flet</w:t>
      </w:r>
      <w:r w:rsidR="00720F40" w:rsidRPr="00F65286">
        <w:rPr>
          <w:rFonts w:ascii="Garamond" w:hAnsi="Garamond" w:cs="Times New Roman"/>
          <w:sz w:val="28"/>
          <w:szCs w:val="28"/>
          <w:lang w:val="sq-AL"/>
        </w:rPr>
        <w:t>ën</w:t>
      </w:r>
      <w:r w:rsidR="00737BF6" w:rsidRPr="00F65286">
        <w:rPr>
          <w:rFonts w:ascii="Garamond" w:hAnsi="Garamond" w:cs="Times New Roman"/>
          <w:sz w:val="28"/>
          <w:szCs w:val="28"/>
          <w:lang w:val="sq-AL"/>
        </w:rPr>
        <w:t xml:space="preserve"> zyrtare </w:t>
      </w:r>
      <w:r w:rsidR="00720F40" w:rsidRPr="00F65286">
        <w:rPr>
          <w:rFonts w:ascii="Garamond" w:hAnsi="Garamond" w:cs="Times New Roman"/>
          <w:sz w:val="28"/>
          <w:szCs w:val="28"/>
          <w:lang w:val="sq-AL"/>
        </w:rPr>
        <w:t>të</w:t>
      </w:r>
      <w:r w:rsidR="00737BF6" w:rsidRPr="00F65286">
        <w:rPr>
          <w:rFonts w:ascii="Garamond" w:hAnsi="Garamond" w:cs="Times New Roman"/>
          <w:sz w:val="28"/>
          <w:szCs w:val="28"/>
          <w:lang w:val="sq-AL"/>
        </w:rPr>
        <w:t xml:space="preserve"> Malit të Zi</w:t>
      </w:r>
      <w:r w:rsidRPr="00F65286">
        <w:rPr>
          <w:rFonts w:ascii="Garamond" w:hAnsi="Garamond" w:cs="Times New Roman"/>
          <w:sz w:val="28"/>
          <w:szCs w:val="28"/>
          <w:lang w:val="sq-AL"/>
        </w:rPr>
        <w:t xml:space="preserve"> </w:t>
      </w:r>
      <w:r w:rsidR="00737BF6" w:rsidRPr="00F65286">
        <w:rPr>
          <w:rFonts w:ascii="Garamond" w:hAnsi="Garamond" w:cs="Times New Roman"/>
          <w:sz w:val="28"/>
          <w:szCs w:val="28"/>
          <w:lang w:val="sq-AL"/>
        </w:rPr>
        <w:t>– dispozitat komunale</w:t>
      </w:r>
      <w:r w:rsidR="00714459" w:rsidRPr="00F65286">
        <w:rPr>
          <w:rFonts w:ascii="Garamond" w:hAnsi="Garamond" w:cs="Times New Roman"/>
          <w:sz w:val="28"/>
          <w:szCs w:val="28"/>
          <w:lang w:val="sq-AL"/>
        </w:rPr>
        <w:t>”</w:t>
      </w:r>
      <w:r w:rsidRPr="00F65286">
        <w:rPr>
          <w:rFonts w:ascii="Garamond" w:hAnsi="Garamond" w:cs="Times New Roman"/>
          <w:sz w:val="28"/>
          <w:szCs w:val="28"/>
          <w:lang w:val="sq-AL"/>
        </w:rPr>
        <w:t>.</w:t>
      </w:r>
    </w:p>
    <w:p w14:paraId="319EC9F0" w14:textId="77777777" w:rsidR="00737BF6" w:rsidRPr="00F65286" w:rsidRDefault="00737BF6" w:rsidP="0020419B">
      <w:pPr>
        <w:spacing w:after="0" w:line="240" w:lineRule="auto"/>
        <w:ind w:left="567" w:right="567"/>
        <w:rPr>
          <w:rFonts w:ascii="Garamond" w:hAnsi="Garamond" w:cs="Times New Roman"/>
          <w:sz w:val="28"/>
          <w:szCs w:val="28"/>
          <w:lang w:val="sq-AL"/>
        </w:rPr>
      </w:pPr>
    </w:p>
    <w:p w14:paraId="3DE33873" w14:textId="0BBD0DFB" w:rsidR="00C04AB0" w:rsidRPr="00F65286" w:rsidRDefault="00737BF6" w:rsidP="0020419B">
      <w:pPr>
        <w:spacing w:after="0" w:line="240" w:lineRule="auto"/>
        <w:ind w:left="567" w:right="567"/>
        <w:rPr>
          <w:rFonts w:ascii="Garamond" w:hAnsi="Garamond" w:cs="Times New Roman"/>
          <w:sz w:val="28"/>
          <w:szCs w:val="28"/>
          <w:lang w:val="sq-AL"/>
        </w:rPr>
      </w:pPr>
      <w:r w:rsidRPr="00F65286">
        <w:rPr>
          <w:rFonts w:ascii="Garamond" w:hAnsi="Garamond" w:cs="Times New Roman"/>
          <w:sz w:val="28"/>
          <w:szCs w:val="28"/>
          <w:lang w:val="sq-AL"/>
        </w:rPr>
        <w:t>Numër</w:t>
      </w:r>
      <w:r w:rsidR="00C04AB0" w:rsidRPr="00F65286">
        <w:rPr>
          <w:rFonts w:ascii="Garamond" w:hAnsi="Garamond" w:cs="Times New Roman"/>
          <w:sz w:val="28"/>
          <w:szCs w:val="28"/>
          <w:lang w:val="sq-AL"/>
        </w:rPr>
        <w:t xml:space="preserve">: </w:t>
      </w:r>
      <w:r w:rsidR="00426B18" w:rsidRPr="00F65286">
        <w:rPr>
          <w:rFonts w:ascii="Garamond" w:hAnsi="Garamond" w:cs="Times New Roman"/>
          <w:sz w:val="28"/>
          <w:szCs w:val="28"/>
          <w:lang w:val="sq-AL"/>
        </w:rPr>
        <w:t>02-030/21-</w:t>
      </w:r>
    </w:p>
    <w:p w14:paraId="50F96393" w14:textId="50C6A49F" w:rsidR="00C04AB0" w:rsidRPr="00F65286" w:rsidRDefault="00C04AB0" w:rsidP="0020419B">
      <w:pPr>
        <w:spacing w:after="0" w:line="240" w:lineRule="auto"/>
        <w:ind w:left="567" w:right="567"/>
        <w:rPr>
          <w:rFonts w:ascii="Garamond" w:hAnsi="Garamond" w:cs="Times New Roman"/>
          <w:sz w:val="28"/>
          <w:szCs w:val="28"/>
          <w:lang w:val="sq-AL"/>
        </w:rPr>
      </w:pPr>
      <w:r w:rsidRPr="00F65286">
        <w:rPr>
          <w:rFonts w:ascii="Garamond" w:hAnsi="Garamond" w:cs="Times New Roman"/>
          <w:sz w:val="28"/>
          <w:szCs w:val="28"/>
          <w:lang w:val="sq-AL"/>
        </w:rPr>
        <w:t>Tuz,</w:t>
      </w:r>
      <w:r w:rsidR="007E2D5E" w:rsidRPr="00F65286">
        <w:rPr>
          <w:rFonts w:ascii="Garamond" w:hAnsi="Garamond" w:cs="Times New Roman"/>
          <w:sz w:val="28"/>
          <w:szCs w:val="28"/>
          <w:u w:val="single"/>
          <w:lang w:val="sq-AL"/>
        </w:rPr>
        <w:t xml:space="preserve">      </w:t>
      </w:r>
      <w:r w:rsidR="007E2D5E" w:rsidRPr="00F65286">
        <w:rPr>
          <w:rFonts w:ascii="Garamond" w:hAnsi="Garamond" w:cs="Times New Roman"/>
          <w:sz w:val="28"/>
          <w:szCs w:val="28"/>
          <w:lang w:val="sq-AL"/>
        </w:rPr>
        <w:t>.12.</w:t>
      </w:r>
      <w:r w:rsidRPr="00F65286">
        <w:rPr>
          <w:rFonts w:ascii="Garamond" w:hAnsi="Garamond" w:cs="Times New Roman"/>
          <w:sz w:val="28"/>
          <w:szCs w:val="28"/>
          <w:lang w:val="sq-AL"/>
        </w:rPr>
        <w:t>2021</w:t>
      </w:r>
      <w:r w:rsidR="00737BF6" w:rsidRPr="00F65286">
        <w:rPr>
          <w:rFonts w:ascii="Garamond" w:hAnsi="Garamond" w:cs="Times New Roman"/>
          <w:sz w:val="28"/>
          <w:szCs w:val="28"/>
          <w:lang w:val="sq-AL"/>
        </w:rPr>
        <w:t>.</w:t>
      </w:r>
    </w:p>
    <w:p w14:paraId="3AA372D1" w14:textId="4ED976F6" w:rsidR="00C04AB0" w:rsidRPr="00F65286" w:rsidRDefault="009912D5" w:rsidP="002907FE">
      <w:pPr>
        <w:spacing w:after="0" w:line="240" w:lineRule="auto"/>
        <w:ind w:left="510" w:right="510"/>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 KUVENDI </w:t>
      </w:r>
      <w:r w:rsidR="00720F40" w:rsidRPr="00F65286">
        <w:rPr>
          <w:rFonts w:ascii="Garamond" w:hAnsi="Garamond" w:cs="Times New Roman"/>
          <w:b/>
          <w:bCs/>
          <w:sz w:val="28"/>
          <w:szCs w:val="28"/>
          <w:lang w:val="sq-AL"/>
        </w:rPr>
        <w:t xml:space="preserve">I KOMUNËS SË TUZIT </w:t>
      </w:r>
    </w:p>
    <w:p w14:paraId="2B7887FB" w14:textId="5B0EDFE6" w:rsidR="00C04AB0" w:rsidRPr="00F65286" w:rsidRDefault="006D536E" w:rsidP="002907FE">
      <w:pPr>
        <w:spacing w:after="0" w:line="240" w:lineRule="auto"/>
        <w:ind w:left="510" w:right="510"/>
        <w:jc w:val="center"/>
        <w:rPr>
          <w:rFonts w:ascii="Garamond" w:hAnsi="Garamond" w:cs="Times New Roman"/>
          <w:b/>
          <w:bCs/>
          <w:sz w:val="28"/>
          <w:szCs w:val="28"/>
          <w:lang w:val="sq-AL"/>
        </w:rPr>
      </w:pPr>
      <w:r w:rsidRPr="00F65286">
        <w:rPr>
          <w:rFonts w:ascii="Garamond" w:hAnsi="Garamond" w:cs="Times New Roman"/>
          <w:b/>
          <w:bCs/>
          <w:sz w:val="28"/>
          <w:szCs w:val="28"/>
          <w:lang w:val="sq-AL"/>
        </w:rPr>
        <w:t>KREYETARI</w:t>
      </w:r>
      <w:r w:rsidR="00C04AB0" w:rsidRPr="00F65286">
        <w:rPr>
          <w:rFonts w:ascii="Garamond" w:hAnsi="Garamond" w:cs="Times New Roman"/>
          <w:b/>
          <w:bCs/>
          <w:sz w:val="28"/>
          <w:szCs w:val="28"/>
          <w:lang w:val="sq-AL"/>
        </w:rPr>
        <w:t>,</w:t>
      </w:r>
    </w:p>
    <w:p w14:paraId="3221EBAE" w14:textId="1CD80B8A" w:rsidR="00C04AB0" w:rsidRPr="00F65286" w:rsidRDefault="00C04AB0" w:rsidP="002907FE">
      <w:pPr>
        <w:spacing w:after="0" w:line="240" w:lineRule="auto"/>
        <w:ind w:left="510" w:right="510"/>
        <w:jc w:val="center"/>
        <w:rPr>
          <w:rFonts w:ascii="Garamond" w:hAnsi="Garamond" w:cs="Times New Roman"/>
          <w:b/>
          <w:bCs/>
          <w:sz w:val="28"/>
          <w:szCs w:val="28"/>
          <w:lang w:val="sq-AL"/>
        </w:rPr>
      </w:pPr>
      <w:r w:rsidRPr="00F65286">
        <w:rPr>
          <w:rFonts w:ascii="Garamond" w:hAnsi="Garamond" w:cs="Times New Roman"/>
          <w:b/>
          <w:bCs/>
          <w:sz w:val="28"/>
          <w:szCs w:val="28"/>
          <w:lang w:val="sq-AL"/>
        </w:rPr>
        <w:t>Fadil Kajoshaj</w:t>
      </w:r>
    </w:p>
    <w:p w14:paraId="273F7EE2" w14:textId="77777777" w:rsidR="00426B18" w:rsidRPr="00F65286" w:rsidRDefault="00426B18" w:rsidP="00426B18">
      <w:pPr>
        <w:spacing w:after="0" w:line="240" w:lineRule="auto"/>
        <w:jc w:val="center"/>
        <w:rPr>
          <w:rFonts w:ascii="Garamond" w:hAnsi="Garamond" w:cs="Times New Roman"/>
          <w:b/>
          <w:bCs/>
          <w:sz w:val="28"/>
          <w:szCs w:val="28"/>
          <w:lang w:val="sq-AL"/>
        </w:rPr>
      </w:pPr>
    </w:p>
    <w:p w14:paraId="5A5B3EC9" w14:textId="64B05D50" w:rsidR="00C04AB0" w:rsidRPr="00F65286" w:rsidRDefault="00D030B7" w:rsidP="001A0B9C">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A r s y e t i m </w:t>
      </w:r>
    </w:p>
    <w:p w14:paraId="79849748" w14:textId="77777777" w:rsidR="005154DF" w:rsidRPr="00F65286" w:rsidRDefault="005154DF" w:rsidP="001A0B9C">
      <w:pPr>
        <w:spacing w:after="0" w:line="240" w:lineRule="auto"/>
        <w:ind w:left="567" w:right="567"/>
        <w:jc w:val="center"/>
        <w:rPr>
          <w:rFonts w:ascii="Garamond" w:hAnsi="Garamond" w:cs="Times New Roman"/>
          <w:b/>
          <w:bCs/>
          <w:sz w:val="28"/>
          <w:szCs w:val="28"/>
          <w:lang w:val="sq-AL"/>
        </w:rPr>
      </w:pPr>
    </w:p>
    <w:p w14:paraId="6EACA56E" w14:textId="6112E3E7" w:rsidR="005154DF" w:rsidRPr="00F65286" w:rsidRDefault="00F65286" w:rsidP="007D499A">
      <w:pPr>
        <w:spacing w:after="0" w:line="240" w:lineRule="auto"/>
        <w:ind w:right="567"/>
        <w:rPr>
          <w:rFonts w:ascii="Garamond" w:hAnsi="Garamond" w:cs="Times New Roman"/>
          <w:b/>
          <w:bCs/>
          <w:sz w:val="28"/>
          <w:szCs w:val="28"/>
          <w:lang w:val="sq-AL"/>
        </w:rPr>
      </w:pPr>
      <w:r w:rsidRPr="00F65286">
        <w:rPr>
          <w:rFonts w:ascii="Garamond" w:hAnsi="Garamond" w:cs="Times New Roman"/>
          <w:b/>
          <w:bCs/>
          <w:sz w:val="28"/>
          <w:szCs w:val="28"/>
          <w:lang w:val="sq-AL"/>
        </w:rPr>
        <w:t>BAZA LIGJORE</w:t>
      </w:r>
    </w:p>
    <w:p w14:paraId="4B61B813" w14:textId="0E22FC58" w:rsidR="0087543D" w:rsidRPr="00F65286" w:rsidRDefault="00F027F8" w:rsidP="007D499A">
      <w:pPr>
        <w:spacing w:after="0" w:line="240" w:lineRule="auto"/>
        <w:ind w:right="567"/>
        <w:jc w:val="both"/>
        <w:rPr>
          <w:rFonts w:ascii="Garamond" w:hAnsi="Garamond" w:cs="Times New Roman"/>
          <w:sz w:val="28"/>
          <w:szCs w:val="28"/>
          <w:lang w:val="sq-AL"/>
        </w:rPr>
      </w:pPr>
      <w:r w:rsidRPr="00F65286">
        <w:rPr>
          <w:rFonts w:ascii="Garamond" w:hAnsi="Garamond" w:cs="Times New Roman"/>
          <w:sz w:val="28"/>
          <w:szCs w:val="28"/>
          <w:lang w:val="sq-AL"/>
        </w:rPr>
        <w:t xml:space="preserve">Baza ligjore e këtij vendimi gjendet në nenin 6 paragrafi 1 të Ligjit për pronën shtetërore, i cili përcakton se të drejtat pronësore dhe kompetencat në lidhje me pronën shtetërore i </w:t>
      </w:r>
      <w:r w:rsidR="00E23F76" w:rsidRPr="00F65286">
        <w:rPr>
          <w:rFonts w:ascii="Garamond" w:hAnsi="Garamond" w:cs="Times New Roman"/>
          <w:sz w:val="28"/>
          <w:szCs w:val="28"/>
          <w:lang w:val="sq-AL"/>
        </w:rPr>
        <w:t>kryen</w:t>
      </w:r>
      <w:r w:rsidRPr="00F65286">
        <w:rPr>
          <w:rFonts w:ascii="Garamond" w:hAnsi="Garamond" w:cs="Times New Roman"/>
          <w:sz w:val="28"/>
          <w:szCs w:val="28"/>
          <w:lang w:val="sq-AL"/>
        </w:rPr>
        <w:t xml:space="preserve"> Qeveria e Malit të Zi, </w:t>
      </w:r>
      <w:r w:rsidR="00E23F76" w:rsidRPr="00F65286">
        <w:rPr>
          <w:rFonts w:ascii="Garamond" w:hAnsi="Garamond" w:cs="Times New Roman"/>
          <w:sz w:val="28"/>
          <w:szCs w:val="28"/>
          <w:lang w:val="sq-AL"/>
        </w:rPr>
        <w:t>gjegjësisht</w:t>
      </w:r>
      <w:r w:rsidRPr="00F65286">
        <w:rPr>
          <w:rFonts w:ascii="Garamond" w:hAnsi="Garamond" w:cs="Times New Roman"/>
          <w:sz w:val="28"/>
          <w:szCs w:val="28"/>
          <w:lang w:val="sq-AL"/>
        </w:rPr>
        <w:t xml:space="preserve"> organi i vetëqeverisjes lokale i përcaktuar nga ligji dhe statuti i </w:t>
      </w:r>
      <w:r w:rsidR="00E23F76" w:rsidRPr="00F65286">
        <w:rPr>
          <w:rFonts w:ascii="Garamond" w:hAnsi="Garamond" w:cs="Times New Roman"/>
          <w:sz w:val="28"/>
          <w:szCs w:val="28"/>
          <w:lang w:val="sq-AL"/>
        </w:rPr>
        <w:t>komunës, gjegjësisht kuvendi i Malit të Zi, mbi vlerën e caktuar</w:t>
      </w:r>
      <w:r w:rsidRPr="00F65286">
        <w:rPr>
          <w:rFonts w:ascii="Garamond" w:hAnsi="Garamond" w:cs="Times New Roman"/>
          <w:sz w:val="28"/>
          <w:szCs w:val="28"/>
          <w:lang w:val="sq-AL"/>
        </w:rPr>
        <w:t xml:space="preserve">, sipas kushteve dhe mënyrës së përcaktuar me këtë ligj, përveç nëse me ligj të veçantë parashihet ndryshe, neni 34 paragrafi 1 i të njëjtit ligj i cili përcakton se komuna vendos </w:t>
      </w:r>
      <w:r w:rsidR="00E23F76" w:rsidRPr="00F65286">
        <w:rPr>
          <w:rFonts w:ascii="Garamond" w:hAnsi="Garamond" w:cs="Times New Roman"/>
          <w:sz w:val="28"/>
          <w:szCs w:val="28"/>
          <w:lang w:val="sq-AL"/>
        </w:rPr>
        <w:t>mbi arritjen</w:t>
      </w:r>
      <w:r w:rsidRPr="00F65286">
        <w:rPr>
          <w:rFonts w:ascii="Garamond" w:hAnsi="Garamond" w:cs="Times New Roman"/>
          <w:sz w:val="28"/>
          <w:szCs w:val="28"/>
          <w:lang w:val="sq-AL"/>
        </w:rPr>
        <w:t xml:space="preserve"> dhe disponimin e të drejtave që i takojnë </w:t>
      </w:r>
      <w:r w:rsidR="00EC11A0" w:rsidRPr="00F65286">
        <w:rPr>
          <w:rFonts w:ascii="Garamond" w:hAnsi="Garamond" w:cs="Times New Roman"/>
          <w:sz w:val="28"/>
          <w:szCs w:val="28"/>
          <w:lang w:val="sq-AL"/>
        </w:rPr>
        <w:t>asaj</w:t>
      </w:r>
      <w:r w:rsidRPr="00F65286">
        <w:rPr>
          <w:rFonts w:ascii="Garamond" w:hAnsi="Garamond" w:cs="Times New Roman"/>
          <w:sz w:val="28"/>
          <w:szCs w:val="28"/>
          <w:lang w:val="sq-AL"/>
        </w:rPr>
        <w:t xml:space="preserve"> në pajtim me këtë ligj; Neni 33 paragrafi 2 i Ligjit për Vetëqeverisjen Lokale, i cili përcakton se prona komunale përbëhet nga pasuria e pa</w:t>
      </w:r>
      <w:r w:rsidR="00EC11A0" w:rsidRPr="00F65286">
        <w:rPr>
          <w:rFonts w:ascii="Garamond" w:hAnsi="Garamond" w:cs="Times New Roman"/>
          <w:sz w:val="28"/>
          <w:szCs w:val="28"/>
          <w:lang w:val="sq-AL"/>
        </w:rPr>
        <w:t>tundshme</w:t>
      </w:r>
      <w:r w:rsidRPr="00F65286">
        <w:rPr>
          <w:rFonts w:ascii="Garamond" w:hAnsi="Garamond" w:cs="Times New Roman"/>
          <w:sz w:val="28"/>
          <w:szCs w:val="28"/>
          <w:lang w:val="sq-AL"/>
        </w:rPr>
        <w:t xml:space="preserve"> dhe e </w:t>
      </w:r>
      <w:r w:rsidR="00EC11A0" w:rsidRPr="00F65286">
        <w:rPr>
          <w:rFonts w:ascii="Garamond" w:hAnsi="Garamond" w:cs="Times New Roman"/>
          <w:sz w:val="28"/>
          <w:szCs w:val="28"/>
          <w:lang w:val="sq-AL"/>
        </w:rPr>
        <w:t>tundshme</w:t>
      </w:r>
      <w:r w:rsidRPr="00F65286">
        <w:rPr>
          <w:rFonts w:ascii="Garamond" w:hAnsi="Garamond" w:cs="Times New Roman"/>
          <w:sz w:val="28"/>
          <w:szCs w:val="28"/>
          <w:lang w:val="sq-AL"/>
        </w:rPr>
        <w:t xml:space="preserve">, </w:t>
      </w:r>
      <w:r w:rsidR="00EC11A0" w:rsidRPr="00F65286">
        <w:rPr>
          <w:rFonts w:ascii="Garamond" w:hAnsi="Garamond" w:cs="Times New Roman"/>
          <w:sz w:val="28"/>
          <w:szCs w:val="28"/>
          <w:lang w:val="sq-AL"/>
        </w:rPr>
        <w:t>mjetet</w:t>
      </w:r>
      <w:r w:rsidRPr="00F65286">
        <w:rPr>
          <w:rFonts w:ascii="Garamond" w:hAnsi="Garamond" w:cs="Times New Roman"/>
          <w:sz w:val="28"/>
          <w:szCs w:val="28"/>
          <w:lang w:val="sq-AL"/>
        </w:rPr>
        <w:t>, letrat me vlerë dhe të drejtat tjera pronësore, në pajtim me ligjin, neni 38, paragrafi 1, pika 2 dhe 9 të të njëjtit ligj që përcakton se Kuvendi miraton rregullore dhe akte të tjera të përgjithshme dhe disponon me pasurinë e pa</w:t>
      </w:r>
      <w:r w:rsidR="00EC11A0" w:rsidRPr="00F65286">
        <w:rPr>
          <w:rFonts w:ascii="Garamond" w:hAnsi="Garamond" w:cs="Times New Roman"/>
          <w:sz w:val="28"/>
          <w:szCs w:val="28"/>
          <w:lang w:val="sq-AL"/>
        </w:rPr>
        <w:t>tundshme</w:t>
      </w:r>
      <w:r w:rsidRPr="00F65286">
        <w:rPr>
          <w:rFonts w:ascii="Garamond" w:hAnsi="Garamond" w:cs="Times New Roman"/>
          <w:sz w:val="28"/>
          <w:szCs w:val="28"/>
          <w:lang w:val="sq-AL"/>
        </w:rPr>
        <w:t xml:space="preserve">, përveç rasteve të tjetërsimit të së drejtës pronësore ndaj </w:t>
      </w:r>
      <w:r w:rsidR="00EC11A0" w:rsidRPr="00F65286">
        <w:rPr>
          <w:rFonts w:ascii="Garamond" w:hAnsi="Garamond" w:cs="Times New Roman"/>
          <w:sz w:val="28"/>
          <w:szCs w:val="28"/>
          <w:lang w:val="sq-AL"/>
        </w:rPr>
        <w:t>patundshmërive</w:t>
      </w:r>
      <w:r w:rsidRPr="00F65286">
        <w:rPr>
          <w:rFonts w:ascii="Garamond" w:hAnsi="Garamond" w:cs="Times New Roman"/>
          <w:sz w:val="28"/>
          <w:szCs w:val="28"/>
          <w:lang w:val="sq-AL"/>
        </w:rPr>
        <w:t xml:space="preserve"> me marrëveshje të drejtpërdrejtë, të përcaktuara me ligjin që rregullon pronën shtetërore; Neni 30, paragrafi 2 i Statutit të Komunës së Tuzit, i cili përcakton se prona e Komunës së Tuzit është në dispozicion të Kuvendit të Komunës së Tuzit, përveç rasteve të tjetërsimit të së drejtës pronësore mbi patundshmërinë me marrëveshje të drejtpërdrejtë</w:t>
      </w:r>
      <w:r w:rsidR="00EC11A0" w:rsidRPr="00F65286">
        <w:rPr>
          <w:rFonts w:ascii="Garamond" w:hAnsi="Garamond" w:cs="Times New Roman"/>
          <w:sz w:val="28"/>
          <w:szCs w:val="28"/>
          <w:lang w:val="sq-AL"/>
        </w:rPr>
        <w:t>,</w:t>
      </w:r>
      <w:r w:rsidRPr="00F65286">
        <w:rPr>
          <w:rFonts w:ascii="Garamond" w:hAnsi="Garamond" w:cs="Times New Roman"/>
          <w:sz w:val="28"/>
          <w:szCs w:val="28"/>
          <w:lang w:val="sq-AL"/>
        </w:rPr>
        <w:t xml:space="preserve"> </w:t>
      </w:r>
      <w:r w:rsidR="00EC11A0" w:rsidRPr="00F65286">
        <w:rPr>
          <w:rFonts w:ascii="Garamond" w:hAnsi="Garamond" w:cs="Times New Roman"/>
          <w:sz w:val="28"/>
          <w:szCs w:val="28"/>
          <w:lang w:val="sq-AL"/>
        </w:rPr>
        <w:t>të përcaktuara</w:t>
      </w:r>
      <w:r w:rsidRPr="00F65286">
        <w:rPr>
          <w:rFonts w:ascii="Garamond" w:hAnsi="Garamond" w:cs="Times New Roman"/>
          <w:sz w:val="28"/>
          <w:szCs w:val="28"/>
          <w:lang w:val="sq-AL"/>
        </w:rPr>
        <w:t xml:space="preserve"> me ligj që rregullon pronën shtetërore, </w:t>
      </w:r>
      <w:r w:rsidR="00EC11A0" w:rsidRPr="00F65286">
        <w:rPr>
          <w:rFonts w:ascii="Garamond" w:hAnsi="Garamond" w:cs="Times New Roman"/>
          <w:sz w:val="28"/>
          <w:szCs w:val="28"/>
          <w:lang w:val="sq-AL"/>
        </w:rPr>
        <w:t>neni 31 paragrafi 1 i të një</w:t>
      </w:r>
      <w:r w:rsidR="00C47512" w:rsidRPr="00F65286">
        <w:rPr>
          <w:rFonts w:ascii="Garamond" w:hAnsi="Garamond" w:cs="Times New Roman"/>
          <w:sz w:val="28"/>
          <w:szCs w:val="28"/>
          <w:lang w:val="sq-AL"/>
        </w:rPr>
        <w:t>j</w:t>
      </w:r>
      <w:r w:rsidR="00EC11A0" w:rsidRPr="00F65286">
        <w:rPr>
          <w:rFonts w:ascii="Garamond" w:hAnsi="Garamond" w:cs="Times New Roman"/>
          <w:sz w:val="28"/>
          <w:szCs w:val="28"/>
          <w:lang w:val="sq-AL"/>
        </w:rPr>
        <w:t xml:space="preserve">tit statut me të cilin është paraparë që organi i administratës lokale, kompetent për punët e pronës, lidh kontratë mbi shitblerjen, dhurimin, këmbimin, qiradhënien, dhënien në shfrytëzim dhe ngjashëm (në tekstin e mëtejmë: Disponueshmëria) e truallit në pronë </w:t>
      </w:r>
      <w:r w:rsidR="0088052B" w:rsidRPr="00F65286">
        <w:rPr>
          <w:rFonts w:ascii="Garamond" w:hAnsi="Garamond" w:cs="Times New Roman"/>
          <w:sz w:val="28"/>
          <w:szCs w:val="28"/>
          <w:lang w:val="sq-AL"/>
        </w:rPr>
        <w:t>të komunës së Tuzit, kontrata mbi shitblerjen, dhurimin dhe kompensimin e objekteve në pronësi të komunës së Tuzit</w:t>
      </w:r>
      <w:r w:rsidRPr="00F65286">
        <w:rPr>
          <w:rFonts w:ascii="Garamond" w:hAnsi="Garamond" w:cs="Times New Roman"/>
          <w:sz w:val="28"/>
          <w:szCs w:val="28"/>
          <w:lang w:val="sq-AL"/>
        </w:rPr>
        <w:t xml:space="preserve">, vendosjen e </w:t>
      </w:r>
      <w:r w:rsidR="00C47512" w:rsidRPr="00F65286">
        <w:rPr>
          <w:rFonts w:ascii="Garamond" w:hAnsi="Garamond" w:cs="Times New Roman"/>
          <w:sz w:val="28"/>
          <w:szCs w:val="28"/>
          <w:lang w:val="sq-AL"/>
        </w:rPr>
        <w:t>pengut</w:t>
      </w:r>
      <w:r w:rsidRPr="00F65286">
        <w:rPr>
          <w:rFonts w:ascii="Garamond" w:hAnsi="Garamond" w:cs="Times New Roman"/>
          <w:sz w:val="28"/>
          <w:szCs w:val="28"/>
          <w:lang w:val="sq-AL"/>
        </w:rPr>
        <w:t xml:space="preserve"> </w:t>
      </w:r>
      <w:r w:rsidR="00C47512" w:rsidRPr="00F65286">
        <w:rPr>
          <w:rFonts w:ascii="Garamond" w:hAnsi="Garamond" w:cs="Times New Roman"/>
          <w:sz w:val="28"/>
          <w:szCs w:val="28"/>
          <w:lang w:val="sq-AL"/>
        </w:rPr>
        <w:t>në pronë</w:t>
      </w:r>
      <w:r w:rsidRPr="00F65286">
        <w:rPr>
          <w:rFonts w:ascii="Garamond" w:hAnsi="Garamond" w:cs="Times New Roman"/>
          <w:sz w:val="28"/>
          <w:szCs w:val="28"/>
          <w:lang w:val="sq-AL"/>
        </w:rPr>
        <w:t xml:space="preserve"> dhe objekte, </w:t>
      </w:r>
      <w:r w:rsidR="00C47512" w:rsidRPr="00F65286">
        <w:rPr>
          <w:rFonts w:ascii="Garamond" w:hAnsi="Garamond" w:cs="Times New Roman"/>
          <w:sz w:val="28"/>
          <w:szCs w:val="28"/>
          <w:lang w:val="sq-AL"/>
        </w:rPr>
        <w:t>themelimin e shërbimeve në truall</w:t>
      </w:r>
      <w:r w:rsidRPr="00F65286">
        <w:rPr>
          <w:rFonts w:ascii="Garamond" w:hAnsi="Garamond" w:cs="Times New Roman"/>
          <w:sz w:val="28"/>
          <w:szCs w:val="28"/>
          <w:lang w:val="sq-AL"/>
        </w:rPr>
        <w:t>, si dhe kontrata</w:t>
      </w:r>
      <w:r w:rsidR="00C47512" w:rsidRPr="00F65286">
        <w:rPr>
          <w:rFonts w:ascii="Garamond" w:hAnsi="Garamond" w:cs="Times New Roman"/>
          <w:sz w:val="28"/>
          <w:szCs w:val="28"/>
          <w:lang w:val="sq-AL"/>
        </w:rPr>
        <w:t xml:space="preserve"> të</w:t>
      </w:r>
      <w:r w:rsidRPr="00F65286">
        <w:rPr>
          <w:rFonts w:ascii="Garamond" w:hAnsi="Garamond" w:cs="Times New Roman"/>
          <w:sz w:val="28"/>
          <w:szCs w:val="28"/>
          <w:lang w:val="sq-AL"/>
        </w:rPr>
        <w:t xml:space="preserve"> tjera</w:t>
      </w:r>
      <w:r w:rsidR="00C47512" w:rsidRPr="00F65286">
        <w:rPr>
          <w:rFonts w:ascii="Garamond" w:hAnsi="Garamond" w:cs="Times New Roman"/>
          <w:sz w:val="28"/>
          <w:szCs w:val="28"/>
          <w:lang w:val="sq-AL"/>
        </w:rPr>
        <w:t>, për të cilat</w:t>
      </w:r>
      <w:r w:rsidRPr="00F65286">
        <w:rPr>
          <w:rFonts w:ascii="Garamond" w:hAnsi="Garamond" w:cs="Times New Roman"/>
          <w:sz w:val="28"/>
          <w:szCs w:val="28"/>
          <w:lang w:val="sq-AL"/>
        </w:rPr>
        <w:t xml:space="preserve"> të autoriz</w:t>
      </w:r>
      <w:r w:rsidR="00C47512" w:rsidRPr="00F65286">
        <w:rPr>
          <w:rFonts w:ascii="Garamond" w:hAnsi="Garamond" w:cs="Times New Roman"/>
          <w:sz w:val="28"/>
          <w:szCs w:val="28"/>
          <w:lang w:val="sq-AL"/>
        </w:rPr>
        <w:t>ohet sipas vendimit të</w:t>
      </w:r>
      <w:r w:rsidRPr="00F65286">
        <w:rPr>
          <w:rFonts w:ascii="Garamond" w:hAnsi="Garamond" w:cs="Times New Roman"/>
          <w:sz w:val="28"/>
          <w:szCs w:val="28"/>
          <w:lang w:val="sq-AL"/>
        </w:rPr>
        <w:t xml:space="preserve"> Kuvendi</w:t>
      </w:r>
      <w:r w:rsidR="00C47512" w:rsidRPr="00F65286">
        <w:rPr>
          <w:rFonts w:ascii="Garamond" w:hAnsi="Garamond" w:cs="Times New Roman"/>
          <w:sz w:val="28"/>
          <w:szCs w:val="28"/>
          <w:lang w:val="sq-AL"/>
        </w:rPr>
        <w:t>t të</w:t>
      </w:r>
      <w:r w:rsidRPr="00F65286">
        <w:rPr>
          <w:rFonts w:ascii="Garamond" w:hAnsi="Garamond" w:cs="Times New Roman"/>
          <w:sz w:val="28"/>
          <w:szCs w:val="28"/>
          <w:lang w:val="sq-AL"/>
        </w:rPr>
        <w:t xml:space="preserve"> Komunës së Tuzit </w:t>
      </w:r>
      <w:r w:rsidR="00C47512" w:rsidRPr="00F65286">
        <w:rPr>
          <w:rFonts w:ascii="Garamond" w:hAnsi="Garamond" w:cs="Times New Roman"/>
          <w:sz w:val="28"/>
          <w:szCs w:val="28"/>
          <w:lang w:val="sq-AL"/>
        </w:rPr>
        <w:t>ose</w:t>
      </w:r>
      <w:r w:rsidRPr="00F65286">
        <w:rPr>
          <w:rFonts w:ascii="Garamond" w:hAnsi="Garamond" w:cs="Times New Roman"/>
          <w:sz w:val="28"/>
          <w:szCs w:val="28"/>
          <w:lang w:val="sq-AL"/>
        </w:rPr>
        <w:t xml:space="preserve"> Kryetari</w:t>
      </w:r>
      <w:r w:rsidR="00C47512" w:rsidRPr="00F65286">
        <w:rPr>
          <w:rFonts w:ascii="Garamond" w:hAnsi="Garamond" w:cs="Times New Roman"/>
          <w:sz w:val="28"/>
          <w:szCs w:val="28"/>
          <w:lang w:val="sq-AL"/>
        </w:rPr>
        <w:t>t</w:t>
      </w:r>
      <w:r w:rsidRPr="00F65286">
        <w:rPr>
          <w:rFonts w:ascii="Garamond" w:hAnsi="Garamond" w:cs="Times New Roman"/>
          <w:sz w:val="28"/>
          <w:szCs w:val="28"/>
          <w:lang w:val="sq-AL"/>
        </w:rPr>
        <w:t xml:space="preserve"> </w:t>
      </w:r>
      <w:r w:rsidR="00C47512" w:rsidRPr="00F65286">
        <w:rPr>
          <w:rFonts w:ascii="Garamond" w:hAnsi="Garamond" w:cs="Times New Roman"/>
          <w:sz w:val="28"/>
          <w:szCs w:val="28"/>
          <w:lang w:val="sq-AL"/>
        </w:rPr>
        <w:t>të</w:t>
      </w:r>
      <w:r w:rsidRPr="00F65286">
        <w:rPr>
          <w:rFonts w:ascii="Garamond" w:hAnsi="Garamond" w:cs="Times New Roman"/>
          <w:sz w:val="28"/>
          <w:szCs w:val="28"/>
          <w:lang w:val="sq-AL"/>
        </w:rPr>
        <w:t xml:space="preserve"> Komunës së Tuzit dhe neni</w:t>
      </w:r>
      <w:r w:rsidR="00C47512" w:rsidRPr="00F65286">
        <w:rPr>
          <w:rFonts w:ascii="Garamond" w:hAnsi="Garamond" w:cs="Times New Roman"/>
          <w:sz w:val="28"/>
          <w:szCs w:val="28"/>
          <w:lang w:val="sq-AL"/>
        </w:rPr>
        <w:t>t</w:t>
      </w:r>
      <w:r w:rsidRPr="00F65286">
        <w:rPr>
          <w:rFonts w:ascii="Garamond" w:hAnsi="Garamond" w:cs="Times New Roman"/>
          <w:sz w:val="28"/>
          <w:szCs w:val="28"/>
          <w:lang w:val="sq-AL"/>
        </w:rPr>
        <w:t xml:space="preserve"> 53 paragrafi 1 pika 2 të të njëjtit Statut i cili përcakton se Kuvendi miraton rregullore dhe akte të tjera të përgjithshme.</w:t>
      </w:r>
    </w:p>
    <w:p w14:paraId="7ECC1583" w14:textId="77777777" w:rsidR="00F027F8" w:rsidRPr="00F65286" w:rsidRDefault="00F027F8" w:rsidP="001A0B9C">
      <w:pPr>
        <w:spacing w:after="0" w:line="240" w:lineRule="auto"/>
        <w:ind w:left="567" w:right="567"/>
        <w:jc w:val="both"/>
        <w:rPr>
          <w:rFonts w:ascii="Garamond" w:hAnsi="Garamond" w:cs="Times New Roman"/>
          <w:b/>
          <w:sz w:val="28"/>
          <w:szCs w:val="28"/>
          <w:u w:val="single"/>
          <w:lang w:val="sq-AL"/>
        </w:rPr>
      </w:pPr>
    </w:p>
    <w:p w14:paraId="7EDF868B" w14:textId="33ACE6BC" w:rsidR="0087543D" w:rsidRPr="00F65286" w:rsidRDefault="00F65286" w:rsidP="007D499A">
      <w:pPr>
        <w:spacing w:after="0" w:line="240" w:lineRule="auto"/>
        <w:ind w:right="567"/>
        <w:jc w:val="both"/>
        <w:rPr>
          <w:rFonts w:ascii="Garamond" w:hAnsi="Garamond" w:cs="Times New Roman"/>
          <w:b/>
          <w:sz w:val="28"/>
          <w:szCs w:val="28"/>
          <w:lang w:val="sq-AL"/>
        </w:rPr>
      </w:pPr>
      <w:r w:rsidRPr="00F65286">
        <w:rPr>
          <w:rFonts w:ascii="Garamond" w:hAnsi="Garamond" w:cs="Times New Roman"/>
          <w:b/>
          <w:sz w:val="28"/>
          <w:szCs w:val="28"/>
          <w:lang w:val="sq-AL"/>
        </w:rPr>
        <w:t>ARSYET PËR SJELLJEN E VENDIMIT</w:t>
      </w:r>
    </w:p>
    <w:p w14:paraId="749700AC" w14:textId="507E72CE" w:rsidR="00F027F8" w:rsidRPr="00F65286" w:rsidRDefault="007D499A" w:rsidP="007D499A">
      <w:pPr>
        <w:spacing w:after="0" w:line="240" w:lineRule="auto"/>
        <w:ind w:right="567"/>
        <w:jc w:val="both"/>
        <w:rPr>
          <w:rFonts w:ascii="Garamond" w:hAnsi="Garamond" w:cs="Times New Roman"/>
          <w:sz w:val="28"/>
          <w:szCs w:val="28"/>
          <w:lang w:val="sq-AL"/>
        </w:rPr>
      </w:pPr>
      <w:r>
        <w:rPr>
          <w:rFonts w:ascii="Garamond" w:hAnsi="Garamond" w:cs="Times New Roman"/>
          <w:sz w:val="28"/>
          <w:szCs w:val="28"/>
          <w:lang w:val="sq-AL"/>
        </w:rPr>
        <w:t>Xhavid Krniq</w:t>
      </w:r>
      <w:r w:rsidR="00F027F8" w:rsidRPr="00F65286">
        <w:rPr>
          <w:rFonts w:ascii="Garamond" w:hAnsi="Garamond" w:cs="Times New Roman"/>
          <w:sz w:val="28"/>
          <w:szCs w:val="28"/>
          <w:lang w:val="sq-AL"/>
        </w:rPr>
        <w:t xml:space="preserve"> dhe Edina</w:t>
      </w:r>
      <w:r>
        <w:rPr>
          <w:rFonts w:ascii="Garamond" w:hAnsi="Garamond" w:cs="Times New Roman"/>
          <w:sz w:val="28"/>
          <w:szCs w:val="28"/>
          <w:lang w:val="sq-AL"/>
        </w:rPr>
        <w:t xml:space="preserve"> Dreshqviq</w:t>
      </w:r>
      <w:r w:rsidR="00F027F8" w:rsidRPr="00F65286">
        <w:rPr>
          <w:rFonts w:ascii="Garamond" w:hAnsi="Garamond" w:cs="Times New Roman"/>
          <w:sz w:val="28"/>
          <w:szCs w:val="28"/>
          <w:lang w:val="sq-AL"/>
        </w:rPr>
        <w:t>, më 5 tetor 2021</w:t>
      </w:r>
      <w:r w:rsidR="00236835" w:rsidRPr="00F65286">
        <w:rPr>
          <w:rFonts w:ascii="Garamond" w:hAnsi="Garamond" w:cs="Times New Roman"/>
          <w:sz w:val="28"/>
          <w:szCs w:val="28"/>
          <w:lang w:val="sq-AL"/>
        </w:rPr>
        <w:t xml:space="preserve"> janë drejtuar me kërkesë për caktimin e kompensimit për objektet ndërtimore të evidentuara në PL</w:t>
      </w:r>
      <w:r w:rsidR="00F027F8" w:rsidRPr="00F65286">
        <w:rPr>
          <w:rFonts w:ascii="Garamond" w:hAnsi="Garamond" w:cs="Times New Roman"/>
          <w:sz w:val="28"/>
          <w:szCs w:val="28"/>
          <w:lang w:val="sq-AL"/>
        </w:rPr>
        <w:t xml:space="preserve"> 470, K</w:t>
      </w:r>
      <w:r w:rsidR="00236835" w:rsidRPr="00F65286">
        <w:rPr>
          <w:rFonts w:ascii="Garamond" w:hAnsi="Garamond" w:cs="Times New Roman"/>
          <w:sz w:val="28"/>
          <w:szCs w:val="28"/>
          <w:lang w:val="sq-AL"/>
        </w:rPr>
        <w:t>K</w:t>
      </w:r>
      <w:r w:rsidR="00F027F8" w:rsidRPr="00F65286">
        <w:rPr>
          <w:rFonts w:ascii="Garamond" w:hAnsi="Garamond" w:cs="Times New Roman"/>
          <w:sz w:val="28"/>
          <w:szCs w:val="28"/>
          <w:lang w:val="sq-AL"/>
        </w:rPr>
        <w:t xml:space="preserve"> Tuz në parcelën me numër kadastral 2317/1 K</w:t>
      </w:r>
      <w:r w:rsidR="00236835" w:rsidRPr="00F65286">
        <w:rPr>
          <w:rFonts w:ascii="Garamond" w:hAnsi="Garamond" w:cs="Times New Roman"/>
          <w:sz w:val="28"/>
          <w:szCs w:val="28"/>
          <w:lang w:val="sq-AL"/>
        </w:rPr>
        <w:t>K</w:t>
      </w:r>
      <w:r w:rsidR="00F027F8" w:rsidRPr="00F65286">
        <w:rPr>
          <w:rFonts w:ascii="Garamond" w:hAnsi="Garamond" w:cs="Times New Roman"/>
          <w:sz w:val="28"/>
          <w:szCs w:val="28"/>
          <w:lang w:val="sq-AL"/>
        </w:rPr>
        <w:t xml:space="preserve"> Tuz. Nga këqyrja e të dhënave kadastrale është konstatuar se objektet janë të ngarkuara me ngarkesa dhe kufizime - ndërtim</w:t>
      </w:r>
      <w:r w:rsidR="00236835" w:rsidRPr="00F65286">
        <w:rPr>
          <w:rFonts w:ascii="Garamond" w:hAnsi="Garamond" w:cs="Times New Roman"/>
          <w:sz w:val="28"/>
          <w:szCs w:val="28"/>
          <w:lang w:val="sq-AL"/>
        </w:rPr>
        <w:t>e</w:t>
      </w:r>
      <w:r w:rsidR="00F027F8" w:rsidRPr="00F65286">
        <w:rPr>
          <w:rFonts w:ascii="Garamond" w:hAnsi="Garamond" w:cs="Times New Roman"/>
          <w:sz w:val="28"/>
          <w:szCs w:val="28"/>
          <w:lang w:val="sq-AL"/>
        </w:rPr>
        <w:t xml:space="preserve"> pa leje ndërtimi dhe ndërtim</w:t>
      </w:r>
      <w:r w:rsidR="00236835" w:rsidRPr="00F65286">
        <w:rPr>
          <w:rFonts w:ascii="Garamond" w:hAnsi="Garamond" w:cs="Times New Roman"/>
          <w:sz w:val="28"/>
          <w:szCs w:val="28"/>
          <w:lang w:val="sq-AL"/>
        </w:rPr>
        <w:t>e</w:t>
      </w:r>
      <w:r w:rsidR="00F027F8" w:rsidRPr="00F65286">
        <w:rPr>
          <w:rFonts w:ascii="Garamond" w:hAnsi="Garamond" w:cs="Times New Roman"/>
          <w:sz w:val="28"/>
          <w:szCs w:val="28"/>
          <w:lang w:val="sq-AL"/>
        </w:rPr>
        <w:t xml:space="preserve"> në </w:t>
      </w:r>
      <w:r w:rsidR="00236835" w:rsidRPr="00F65286">
        <w:rPr>
          <w:rFonts w:ascii="Garamond" w:hAnsi="Garamond" w:cs="Times New Roman"/>
          <w:sz w:val="28"/>
          <w:szCs w:val="28"/>
          <w:lang w:val="sq-AL"/>
        </w:rPr>
        <w:t>truall</w:t>
      </w:r>
      <w:r w:rsidR="00F027F8" w:rsidRPr="00F65286">
        <w:rPr>
          <w:rFonts w:ascii="Garamond" w:hAnsi="Garamond" w:cs="Times New Roman"/>
          <w:sz w:val="28"/>
          <w:szCs w:val="28"/>
          <w:lang w:val="sq-AL"/>
        </w:rPr>
        <w:t xml:space="preserve"> </w:t>
      </w:r>
      <w:r w:rsidR="00236835" w:rsidRPr="00F65286">
        <w:rPr>
          <w:rFonts w:ascii="Garamond" w:hAnsi="Garamond" w:cs="Times New Roman"/>
          <w:sz w:val="28"/>
          <w:szCs w:val="28"/>
          <w:lang w:val="sq-AL"/>
        </w:rPr>
        <w:t>të huaj</w:t>
      </w:r>
      <w:r w:rsidR="00F027F8" w:rsidRPr="00F65286">
        <w:rPr>
          <w:rFonts w:ascii="Garamond" w:hAnsi="Garamond" w:cs="Times New Roman"/>
          <w:sz w:val="28"/>
          <w:szCs w:val="28"/>
          <w:lang w:val="sq-AL"/>
        </w:rPr>
        <w:t>.</w:t>
      </w:r>
    </w:p>
    <w:p w14:paraId="3E57EE5A" w14:textId="118DE6C0" w:rsidR="00392466" w:rsidRPr="00F65286" w:rsidRDefault="00F027F8" w:rsidP="004B18D0">
      <w:pPr>
        <w:spacing w:after="0" w:line="240" w:lineRule="auto"/>
        <w:ind w:right="567"/>
        <w:jc w:val="both"/>
        <w:rPr>
          <w:rFonts w:ascii="Garamond" w:hAnsi="Garamond" w:cs="Times New Roman"/>
          <w:sz w:val="28"/>
          <w:szCs w:val="28"/>
          <w:lang w:val="sq-AL"/>
        </w:rPr>
      </w:pPr>
      <w:r w:rsidRPr="00F65286">
        <w:rPr>
          <w:rFonts w:ascii="Garamond" w:hAnsi="Garamond" w:cs="Times New Roman"/>
          <w:sz w:val="28"/>
          <w:szCs w:val="28"/>
          <w:lang w:val="sq-AL"/>
        </w:rPr>
        <w:t>Duke pasur parasysh faktin se objektet e m</w:t>
      </w:r>
      <w:r w:rsidR="00236835" w:rsidRPr="00F65286">
        <w:rPr>
          <w:rFonts w:ascii="Garamond" w:hAnsi="Garamond" w:cs="Times New Roman"/>
          <w:sz w:val="28"/>
          <w:szCs w:val="28"/>
          <w:lang w:val="sq-AL"/>
        </w:rPr>
        <w:t>ë</w:t>
      </w:r>
      <w:r w:rsidRPr="00F65286">
        <w:rPr>
          <w:rFonts w:ascii="Garamond" w:hAnsi="Garamond" w:cs="Times New Roman"/>
          <w:sz w:val="28"/>
          <w:szCs w:val="28"/>
          <w:lang w:val="sq-AL"/>
        </w:rPr>
        <w:t>sipërme ndodh</w:t>
      </w:r>
      <w:r w:rsidR="00236835" w:rsidRPr="00F65286">
        <w:rPr>
          <w:rFonts w:ascii="Garamond" w:hAnsi="Garamond" w:cs="Times New Roman"/>
          <w:sz w:val="28"/>
          <w:szCs w:val="28"/>
          <w:lang w:val="sq-AL"/>
        </w:rPr>
        <w:t>e</w:t>
      </w:r>
      <w:r w:rsidRPr="00F65286">
        <w:rPr>
          <w:rFonts w:ascii="Garamond" w:hAnsi="Garamond" w:cs="Times New Roman"/>
          <w:sz w:val="28"/>
          <w:szCs w:val="28"/>
          <w:lang w:val="sq-AL"/>
        </w:rPr>
        <w:t xml:space="preserve">n në trasenë e rrethrrotullimit pranë Kishës Katolike dhe nuk janë të përfshira në Studimin e Shpronësimit Nr. 02-5786/1 për administrimin e Zyrës </w:t>
      </w:r>
      <w:r w:rsidR="007D499A">
        <w:rPr>
          <w:rFonts w:ascii="Garamond" w:hAnsi="Garamond" w:cs="Times New Roman"/>
          <w:sz w:val="28"/>
          <w:szCs w:val="28"/>
          <w:lang w:val="sq-AL"/>
        </w:rPr>
        <w:t>a</w:t>
      </w:r>
      <w:r w:rsidRPr="00F65286">
        <w:rPr>
          <w:rFonts w:ascii="Garamond" w:hAnsi="Garamond" w:cs="Times New Roman"/>
          <w:sz w:val="28"/>
          <w:szCs w:val="28"/>
          <w:lang w:val="sq-AL"/>
        </w:rPr>
        <w:t>dministrative të</w:t>
      </w:r>
      <w:r w:rsidR="00236835" w:rsidRPr="00F65286">
        <w:rPr>
          <w:rFonts w:ascii="Garamond" w:hAnsi="Garamond" w:cs="Times New Roman"/>
          <w:sz w:val="28"/>
          <w:szCs w:val="28"/>
          <w:lang w:val="sq-AL"/>
        </w:rPr>
        <w:t xml:space="preserve"> hartuara nga ana e </w:t>
      </w:r>
      <w:r w:rsidRPr="00F65286">
        <w:rPr>
          <w:rFonts w:ascii="Garamond" w:hAnsi="Garamond" w:cs="Times New Roman"/>
          <w:sz w:val="28"/>
          <w:szCs w:val="28"/>
          <w:lang w:val="sq-AL"/>
        </w:rPr>
        <w:t xml:space="preserve"> </w:t>
      </w:r>
      <w:r w:rsidR="00236835" w:rsidRPr="00F65286">
        <w:rPr>
          <w:rFonts w:ascii="Garamond" w:hAnsi="Garamond" w:cs="Times New Roman"/>
          <w:sz w:val="28"/>
          <w:szCs w:val="28"/>
          <w:lang w:val="sq-AL"/>
        </w:rPr>
        <w:t>Administratës për patundshmëri, sipas instruksioneve dhe sekretariati për pronë, kontratës mbi ofrimin e shërbimeve, për vlerësimin e vlerës të objekteve ndërtimore</w:t>
      </w:r>
      <w:r w:rsidRPr="00F65286">
        <w:rPr>
          <w:rFonts w:ascii="Garamond" w:hAnsi="Garamond" w:cs="Times New Roman"/>
          <w:sz w:val="28"/>
          <w:szCs w:val="28"/>
          <w:lang w:val="sq-AL"/>
        </w:rPr>
        <w:t xml:space="preserve"> 01.01.01 / 21-14186, </w:t>
      </w:r>
      <w:r w:rsidR="00236835" w:rsidRPr="00F65286">
        <w:rPr>
          <w:rFonts w:ascii="Garamond" w:hAnsi="Garamond" w:cs="Times New Roman"/>
          <w:sz w:val="28"/>
          <w:szCs w:val="28"/>
          <w:lang w:val="sq-AL"/>
        </w:rPr>
        <w:t>të lidhur më</w:t>
      </w:r>
      <w:r w:rsidRPr="00F65286">
        <w:rPr>
          <w:rFonts w:ascii="Garamond" w:hAnsi="Garamond" w:cs="Times New Roman"/>
          <w:sz w:val="28"/>
          <w:szCs w:val="28"/>
          <w:lang w:val="sq-AL"/>
        </w:rPr>
        <w:t xml:space="preserve"> 17.11.2021</w:t>
      </w:r>
      <w:r w:rsidR="00236835" w:rsidRPr="00F65286">
        <w:rPr>
          <w:rFonts w:ascii="Garamond" w:hAnsi="Garamond" w:cs="Times New Roman"/>
          <w:sz w:val="28"/>
          <w:szCs w:val="28"/>
          <w:lang w:val="sq-AL"/>
        </w:rPr>
        <w:t>,</w:t>
      </w:r>
      <w:r w:rsidRPr="00F65286">
        <w:rPr>
          <w:rFonts w:ascii="Garamond" w:hAnsi="Garamond" w:cs="Times New Roman"/>
          <w:sz w:val="28"/>
          <w:szCs w:val="28"/>
          <w:lang w:val="sq-AL"/>
        </w:rPr>
        <w:t xml:space="preserve"> </w:t>
      </w:r>
      <w:r w:rsidR="00236835" w:rsidRPr="00F65286">
        <w:rPr>
          <w:rFonts w:ascii="Garamond" w:hAnsi="Garamond" w:cs="Times New Roman"/>
          <w:sz w:val="28"/>
          <w:szCs w:val="28"/>
          <w:lang w:val="sq-AL"/>
        </w:rPr>
        <w:t>është angazhuar vlerësuesi i autorizuar dhe eksperti i gjykatës nga</w:t>
      </w:r>
      <w:r w:rsidRPr="00F65286">
        <w:rPr>
          <w:rFonts w:ascii="Garamond" w:hAnsi="Garamond" w:cs="Times New Roman"/>
          <w:sz w:val="28"/>
          <w:szCs w:val="28"/>
          <w:lang w:val="sq-AL"/>
        </w:rPr>
        <w:t xml:space="preserve"> Dhoma e Vlerësuesve dhe </w:t>
      </w:r>
      <w:r w:rsidR="00692602" w:rsidRPr="00F65286">
        <w:rPr>
          <w:rFonts w:ascii="Garamond" w:hAnsi="Garamond" w:cs="Times New Roman"/>
          <w:sz w:val="28"/>
          <w:szCs w:val="28"/>
          <w:lang w:val="sq-AL"/>
        </w:rPr>
        <w:t>eksperteve gjyqësor të Malit të Zi, i cili e ka kryer vlerësimin e objekteve, përmes aplikimit të metodës së shpenzimit dhe ka përcaktuar shumat kompensuese të cekura.</w:t>
      </w:r>
      <w:r w:rsidRPr="00F65286">
        <w:rPr>
          <w:rFonts w:ascii="Garamond" w:hAnsi="Garamond" w:cs="Times New Roman"/>
          <w:sz w:val="28"/>
          <w:szCs w:val="28"/>
          <w:lang w:val="sq-AL"/>
        </w:rPr>
        <w:t xml:space="preserve"> </w:t>
      </w:r>
    </w:p>
    <w:p w14:paraId="3A6B48A9" w14:textId="40CF4845" w:rsidR="00E23F76" w:rsidRPr="00F65286" w:rsidRDefault="00E23F76" w:rsidP="00F027F8">
      <w:pPr>
        <w:spacing w:after="0" w:line="240" w:lineRule="auto"/>
        <w:ind w:left="567" w:right="567"/>
        <w:jc w:val="both"/>
        <w:rPr>
          <w:rFonts w:ascii="Garamond" w:hAnsi="Garamond" w:cs="Times New Roman"/>
          <w:sz w:val="28"/>
          <w:szCs w:val="28"/>
          <w:lang w:val="sq-AL"/>
        </w:rPr>
      </w:pPr>
    </w:p>
    <w:p w14:paraId="6B1466D7" w14:textId="08BA35E7" w:rsidR="00E23F76" w:rsidRPr="00F65286" w:rsidRDefault="00E23F76" w:rsidP="00F027F8">
      <w:pPr>
        <w:spacing w:after="0" w:line="240" w:lineRule="auto"/>
        <w:ind w:left="567" w:right="567"/>
        <w:jc w:val="both"/>
        <w:rPr>
          <w:rFonts w:ascii="Garamond" w:hAnsi="Garamond" w:cs="Times New Roman"/>
          <w:sz w:val="28"/>
          <w:szCs w:val="28"/>
          <w:lang w:val="sq-AL"/>
        </w:rPr>
      </w:pPr>
    </w:p>
    <w:p w14:paraId="6AB292B1" w14:textId="77777777" w:rsidR="00E23F76" w:rsidRPr="00F65286" w:rsidRDefault="00E23F76" w:rsidP="00F027F8">
      <w:pPr>
        <w:spacing w:after="0" w:line="240" w:lineRule="auto"/>
        <w:ind w:left="567" w:right="567"/>
        <w:jc w:val="both"/>
        <w:rPr>
          <w:rFonts w:ascii="Garamond" w:hAnsi="Garamond" w:cs="Times New Roman"/>
          <w:sz w:val="28"/>
          <w:szCs w:val="28"/>
          <w:lang w:val="sq-AL"/>
        </w:rPr>
      </w:pPr>
    </w:p>
    <w:p w14:paraId="677F7353" w14:textId="4F153224" w:rsidR="00047C8D" w:rsidRPr="00F65286" w:rsidRDefault="00F65286" w:rsidP="007D499A">
      <w:pPr>
        <w:spacing w:after="0" w:line="240" w:lineRule="auto"/>
        <w:ind w:right="567"/>
        <w:jc w:val="both"/>
        <w:rPr>
          <w:rFonts w:ascii="Garamond" w:hAnsi="Garamond" w:cs="Times New Roman"/>
          <w:b/>
          <w:bCs/>
          <w:sz w:val="28"/>
          <w:szCs w:val="28"/>
          <w:lang w:val="sq-AL"/>
        </w:rPr>
      </w:pPr>
      <w:r w:rsidRPr="00F65286">
        <w:rPr>
          <w:rFonts w:ascii="Garamond" w:hAnsi="Garamond" w:cs="Times New Roman"/>
          <w:b/>
          <w:bCs/>
          <w:sz w:val="28"/>
          <w:szCs w:val="28"/>
          <w:lang w:val="sq-AL"/>
        </w:rPr>
        <w:lastRenderedPageBreak/>
        <w:t>PËRMBAJTJA E VENDIMIT</w:t>
      </w:r>
    </w:p>
    <w:p w14:paraId="66776CF4" w14:textId="4DE45631" w:rsidR="00F027F8" w:rsidRPr="00F65286" w:rsidRDefault="00F027F8" w:rsidP="00F027F8">
      <w:pPr>
        <w:spacing w:after="0" w:line="240" w:lineRule="auto"/>
        <w:jc w:val="both"/>
        <w:rPr>
          <w:rFonts w:ascii="Garamond" w:hAnsi="Garamond" w:cs="Times New Roman"/>
          <w:bCs/>
          <w:sz w:val="28"/>
          <w:szCs w:val="28"/>
          <w:lang w:val="sq-AL"/>
        </w:rPr>
      </w:pPr>
      <w:r w:rsidRPr="00F65286">
        <w:rPr>
          <w:rFonts w:ascii="Garamond" w:hAnsi="Garamond" w:cs="Times New Roman"/>
          <w:bCs/>
          <w:sz w:val="28"/>
          <w:szCs w:val="28"/>
          <w:lang w:val="sq-AL"/>
        </w:rPr>
        <w:t xml:space="preserve">Në nenin 1 rregullohet lënda e rregullimit të vendimit në përputhje me Rregullat Juridike </w:t>
      </w:r>
      <w:r w:rsidR="006D536E" w:rsidRPr="00F65286">
        <w:rPr>
          <w:rFonts w:ascii="Garamond" w:hAnsi="Garamond" w:cs="Times New Roman"/>
          <w:bCs/>
          <w:sz w:val="28"/>
          <w:szCs w:val="28"/>
          <w:lang w:val="sq-AL"/>
        </w:rPr>
        <w:t xml:space="preserve"> </w:t>
      </w:r>
      <w:r w:rsidRPr="00F65286">
        <w:rPr>
          <w:rFonts w:ascii="Garamond" w:hAnsi="Garamond" w:cs="Times New Roman"/>
          <w:bCs/>
          <w:sz w:val="28"/>
          <w:szCs w:val="28"/>
          <w:lang w:val="sq-AL"/>
        </w:rPr>
        <w:t>dhe Teknike për hartimin e rregulloreve në kuptimin që Komuna e Tuzit i qaset blerjes së</w:t>
      </w:r>
      <w:r w:rsidR="00692602" w:rsidRPr="00F65286">
        <w:rPr>
          <w:rFonts w:ascii="Garamond" w:hAnsi="Garamond" w:cs="Times New Roman"/>
          <w:bCs/>
          <w:sz w:val="28"/>
          <w:szCs w:val="28"/>
          <w:lang w:val="sq-AL"/>
        </w:rPr>
        <w:t xml:space="preserve"> objekteve ndërtimore</w:t>
      </w:r>
      <w:r w:rsidRPr="00F65286">
        <w:rPr>
          <w:rFonts w:ascii="Garamond" w:hAnsi="Garamond" w:cs="Times New Roman"/>
          <w:bCs/>
          <w:sz w:val="28"/>
          <w:szCs w:val="28"/>
          <w:lang w:val="sq-AL"/>
        </w:rPr>
        <w:t xml:space="preserve"> përkatësisht: objekti numër 1, objekt </w:t>
      </w:r>
      <w:r w:rsidR="00692602" w:rsidRPr="00F65286">
        <w:rPr>
          <w:rFonts w:ascii="Garamond" w:hAnsi="Garamond" w:cs="Times New Roman"/>
          <w:bCs/>
          <w:sz w:val="28"/>
          <w:szCs w:val="28"/>
          <w:lang w:val="sq-AL"/>
        </w:rPr>
        <w:t>afarist</w:t>
      </w:r>
      <w:r w:rsidRPr="00F65286">
        <w:rPr>
          <w:rFonts w:ascii="Garamond" w:hAnsi="Garamond" w:cs="Times New Roman"/>
          <w:bCs/>
          <w:sz w:val="28"/>
          <w:szCs w:val="28"/>
          <w:lang w:val="sq-AL"/>
        </w:rPr>
        <w:t xml:space="preserve"> (Pr) me vendndodhje n</w:t>
      </w:r>
      <w:r w:rsidR="00692602" w:rsidRPr="00F65286">
        <w:rPr>
          <w:rFonts w:ascii="Garamond" w:hAnsi="Garamond" w:cs="Times New Roman"/>
          <w:bCs/>
          <w:sz w:val="28"/>
          <w:szCs w:val="28"/>
          <w:lang w:val="sq-AL"/>
        </w:rPr>
        <w:t>ë</w:t>
      </w:r>
      <w:r w:rsidRPr="00F65286">
        <w:rPr>
          <w:rFonts w:ascii="Garamond" w:hAnsi="Garamond" w:cs="Times New Roman"/>
          <w:bCs/>
          <w:sz w:val="28"/>
          <w:szCs w:val="28"/>
          <w:lang w:val="sq-AL"/>
        </w:rPr>
        <w:t xml:space="preserve"> parcel</w:t>
      </w:r>
      <w:r w:rsidR="00692602" w:rsidRPr="00F65286">
        <w:rPr>
          <w:rFonts w:ascii="Garamond" w:hAnsi="Garamond" w:cs="Times New Roman"/>
          <w:bCs/>
          <w:sz w:val="28"/>
          <w:szCs w:val="28"/>
          <w:lang w:val="sq-AL"/>
        </w:rPr>
        <w:t>ën</w:t>
      </w:r>
      <w:r w:rsidRPr="00F65286">
        <w:rPr>
          <w:rFonts w:ascii="Garamond" w:hAnsi="Garamond" w:cs="Times New Roman"/>
          <w:bCs/>
          <w:sz w:val="28"/>
          <w:szCs w:val="28"/>
          <w:lang w:val="sq-AL"/>
        </w:rPr>
        <w:t xml:space="preserve"> kadastrale numër 2317/1, e regjistruar në </w:t>
      </w:r>
      <w:r w:rsidR="00F65286" w:rsidRPr="00F65286">
        <w:rPr>
          <w:rFonts w:ascii="Garamond" w:hAnsi="Garamond" w:cs="Times New Roman"/>
          <w:bCs/>
          <w:sz w:val="28"/>
          <w:szCs w:val="28"/>
          <w:lang w:val="sq-AL"/>
        </w:rPr>
        <w:t>FP</w:t>
      </w:r>
      <w:r w:rsidRPr="00F65286">
        <w:rPr>
          <w:rFonts w:ascii="Garamond" w:hAnsi="Garamond" w:cs="Times New Roman"/>
          <w:bCs/>
          <w:sz w:val="28"/>
          <w:szCs w:val="28"/>
          <w:lang w:val="sq-AL"/>
        </w:rPr>
        <w:t xml:space="preserve"> 470 K</w:t>
      </w:r>
      <w:r w:rsidR="00692602" w:rsidRPr="00F65286">
        <w:rPr>
          <w:rFonts w:ascii="Garamond" w:hAnsi="Garamond" w:cs="Times New Roman"/>
          <w:bCs/>
          <w:sz w:val="28"/>
          <w:szCs w:val="28"/>
          <w:lang w:val="sq-AL"/>
        </w:rPr>
        <w:t>K</w:t>
      </w:r>
      <w:r w:rsidRPr="00F65286">
        <w:rPr>
          <w:rFonts w:ascii="Garamond" w:hAnsi="Garamond" w:cs="Times New Roman"/>
          <w:bCs/>
          <w:sz w:val="28"/>
          <w:szCs w:val="28"/>
          <w:lang w:val="sq-AL"/>
        </w:rPr>
        <w:t xml:space="preserve"> Tuzi, sipërfaqja totale bruto 52.93 m², sipërfaqja totale neto 44.79 m², pronari - pronar Edina Mujo </w:t>
      </w:r>
      <w:r w:rsidR="004B18D0">
        <w:rPr>
          <w:rFonts w:ascii="Garamond" w:hAnsi="Garamond" w:cs="Times New Roman"/>
          <w:bCs/>
          <w:sz w:val="28"/>
          <w:szCs w:val="28"/>
          <w:lang w:val="sq-AL"/>
        </w:rPr>
        <w:t>Dresheviq</w:t>
      </w:r>
      <w:r w:rsidRPr="00F65286">
        <w:rPr>
          <w:rFonts w:ascii="Garamond" w:hAnsi="Garamond" w:cs="Times New Roman"/>
          <w:bCs/>
          <w:sz w:val="28"/>
          <w:szCs w:val="28"/>
          <w:lang w:val="sq-AL"/>
        </w:rPr>
        <w:t xml:space="preserve"> dhe objekti numër 2, objekti </w:t>
      </w:r>
      <w:r w:rsidR="00692602" w:rsidRPr="00F65286">
        <w:rPr>
          <w:rFonts w:ascii="Garamond" w:hAnsi="Garamond" w:cs="Times New Roman"/>
          <w:bCs/>
          <w:sz w:val="28"/>
          <w:szCs w:val="28"/>
          <w:lang w:val="sq-AL"/>
        </w:rPr>
        <w:t xml:space="preserve">afarist </w:t>
      </w:r>
      <w:r w:rsidRPr="00F65286">
        <w:rPr>
          <w:rFonts w:ascii="Garamond" w:hAnsi="Garamond" w:cs="Times New Roman"/>
          <w:bCs/>
          <w:sz w:val="28"/>
          <w:szCs w:val="28"/>
          <w:lang w:val="sq-AL"/>
        </w:rPr>
        <w:t>(P</w:t>
      </w:r>
      <w:r w:rsidR="00F65286" w:rsidRPr="00F65286">
        <w:rPr>
          <w:rFonts w:ascii="Garamond" w:hAnsi="Garamond" w:cs="Times New Roman"/>
          <w:bCs/>
          <w:sz w:val="28"/>
          <w:szCs w:val="28"/>
          <w:lang w:val="sq-AL"/>
        </w:rPr>
        <w:t>r</w:t>
      </w:r>
      <w:r w:rsidRPr="00F65286">
        <w:rPr>
          <w:rFonts w:ascii="Garamond" w:hAnsi="Garamond" w:cs="Times New Roman"/>
          <w:bCs/>
          <w:sz w:val="28"/>
          <w:szCs w:val="28"/>
          <w:lang w:val="sq-AL"/>
        </w:rPr>
        <w:t xml:space="preserve">), me vendndodhje në parcelën kadastrale 2317 / 1, e regjistruar në </w:t>
      </w:r>
      <w:r w:rsidR="00F65286" w:rsidRPr="00F65286">
        <w:rPr>
          <w:rFonts w:ascii="Garamond" w:hAnsi="Garamond" w:cs="Times New Roman"/>
          <w:bCs/>
          <w:sz w:val="28"/>
          <w:szCs w:val="28"/>
          <w:lang w:val="sq-AL"/>
        </w:rPr>
        <w:t>FP</w:t>
      </w:r>
      <w:r w:rsidRPr="00F65286">
        <w:rPr>
          <w:rFonts w:ascii="Garamond" w:hAnsi="Garamond" w:cs="Times New Roman"/>
          <w:bCs/>
          <w:sz w:val="28"/>
          <w:szCs w:val="28"/>
          <w:lang w:val="sq-AL"/>
        </w:rPr>
        <w:t xml:space="preserve"> 470, K</w:t>
      </w:r>
      <w:r w:rsidR="00692602" w:rsidRPr="00F65286">
        <w:rPr>
          <w:rFonts w:ascii="Garamond" w:hAnsi="Garamond" w:cs="Times New Roman"/>
          <w:bCs/>
          <w:sz w:val="28"/>
          <w:szCs w:val="28"/>
          <w:lang w:val="sq-AL"/>
        </w:rPr>
        <w:t>K</w:t>
      </w:r>
      <w:r w:rsidRPr="00F65286">
        <w:rPr>
          <w:rFonts w:ascii="Garamond" w:hAnsi="Garamond" w:cs="Times New Roman"/>
          <w:bCs/>
          <w:sz w:val="28"/>
          <w:szCs w:val="28"/>
          <w:lang w:val="sq-AL"/>
        </w:rPr>
        <w:t xml:space="preserve"> Tuz, sipërfaqja e përgjithshme bruto 65.31 m², sipërfaqja e përgjithshme neto 55.47 m², pronar - pronar </w:t>
      </w:r>
      <w:r w:rsidR="004B18D0">
        <w:rPr>
          <w:rFonts w:ascii="Garamond" w:hAnsi="Garamond" w:cs="Times New Roman"/>
          <w:bCs/>
          <w:sz w:val="28"/>
          <w:szCs w:val="28"/>
          <w:lang w:val="sq-AL"/>
        </w:rPr>
        <w:t>Xhavid Krniq</w:t>
      </w:r>
      <w:r w:rsidRPr="00F65286">
        <w:rPr>
          <w:rFonts w:ascii="Garamond" w:hAnsi="Garamond" w:cs="Times New Roman"/>
          <w:bCs/>
          <w:sz w:val="28"/>
          <w:szCs w:val="28"/>
          <w:lang w:val="sq-AL"/>
        </w:rPr>
        <w:t>.</w:t>
      </w:r>
    </w:p>
    <w:p w14:paraId="0E9BB8FE" w14:textId="2AEE79E6" w:rsidR="00F027F8" w:rsidRPr="00F65286" w:rsidRDefault="00F027F8" w:rsidP="00F027F8">
      <w:pPr>
        <w:spacing w:after="0" w:line="240" w:lineRule="auto"/>
        <w:jc w:val="both"/>
        <w:rPr>
          <w:rFonts w:ascii="Garamond" w:hAnsi="Garamond" w:cs="Times New Roman"/>
          <w:bCs/>
          <w:sz w:val="28"/>
          <w:szCs w:val="28"/>
          <w:lang w:val="sq-AL"/>
        </w:rPr>
      </w:pPr>
      <w:r w:rsidRPr="00F65286">
        <w:rPr>
          <w:rFonts w:ascii="Garamond" w:hAnsi="Garamond" w:cs="Times New Roman"/>
          <w:bCs/>
          <w:sz w:val="28"/>
          <w:szCs w:val="28"/>
          <w:lang w:val="sq-AL"/>
        </w:rPr>
        <w:t xml:space="preserve">Neni 2 parashikon se objektet </w:t>
      </w:r>
      <w:r w:rsidR="00692602" w:rsidRPr="00F65286">
        <w:rPr>
          <w:rFonts w:ascii="Garamond" w:hAnsi="Garamond" w:cs="Times New Roman"/>
          <w:bCs/>
          <w:sz w:val="28"/>
          <w:szCs w:val="28"/>
          <w:lang w:val="sq-AL"/>
        </w:rPr>
        <w:t xml:space="preserve">ndërtimore </w:t>
      </w:r>
      <w:r w:rsidRPr="00F65286">
        <w:rPr>
          <w:rFonts w:ascii="Garamond" w:hAnsi="Garamond" w:cs="Times New Roman"/>
          <w:bCs/>
          <w:sz w:val="28"/>
          <w:szCs w:val="28"/>
          <w:lang w:val="sq-AL"/>
        </w:rPr>
        <w:t>në fjalë blihen për të krijuar kushte për ndërtimin e rrethrrotullimit pranë Kishës Katolike në Tuz.</w:t>
      </w:r>
    </w:p>
    <w:p w14:paraId="07148E6A" w14:textId="070C437C" w:rsidR="00F027F8" w:rsidRPr="00F65286" w:rsidRDefault="00F027F8" w:rsidP="00F027F8">
      <w:pPr>
        <w:spacing w:after="0" w:line="240" w:lineRule="auto"/>
        <w:jc w:val="both"/>
        <w:rPr>
          <w:rFonts w:ascii="Garamond" w:hAnsi="Garamond" w:cs="Times New Roman"/>
          <w:bCs/>
          <w:sz w:val="28"/>
          <w:szCs w:val="28"/>
          <w:lang w:val="sq-AL"/>
        </w:rPr>
      </w:pPr>
      <w:r w:rsidRPr="00F65286">
        <w:rPr>
          <w:rFonts w:ascii="Garamond" w:hAnsi="Garamond" w:cs="Times New Roman"/>
          <w:bCs/>
          <w:sz w:val="28"/>
          <w:szCs w:val="28"/>
          <w:lang w:val="sq-AL"/>
        </w:rPr>
        <w:t>Neni 3 përcakton çmimin e blerjes së objekteve</w:t>
      </w:r>
      <w:r w:rsidR="00692602" w:rsidRPr="00F65286">
        <w:rPr>
          <w:rFonts w:ascii="Garamond" w:hAnsi="Garamond" w:cs="Times New Roman"/>
          <w:bCs/>
          <w:sz w:val="28"/>
          <w:szCs w:val="28"/>
          <w:lang w:val="sq-AL"/>
        </w:rPr>
        <w:t xml:space="preserve"> ndërtimore</w:t>
      </w:r>
      <w:r w:rsidRPr="00F65286">
        <w:rPr>
          <w:rFonts w:ascii="Garamond" w:hAnsi="Garamond" w:cs="Times New Roman"/>
          <w:bCs/>
          <w:sz w:val="28"/>
          <w:szCs w:val="28"/>
          <w:lang w:val="sq-AL"/>
        </w:rPr>
        <w:t xml:space="preserve"> në fjalë, dhe se çmimi i blerjes do të paguhet nga Buxheti i Komunës së Tuzit.</w:t>
      </w:r>
    </w:p>
    <w:p w14:paraId="3AA83D71" w14:textId="74E5BF19" w:rsidR="00F027F8" w:rsidRPr="00F65286" w:rsidRDefault="00F027F8" w:rsidP="00F027F8">
      <w:pPr>
        <w:spacing w:after="0" w:line="240" w:lineRule="auto"/>
        <w:jc w:val="both"/>
        <w:rPr>
          <w:rFonts w:ascii="Garamond" w:hAnsi="Garamond" w:cs="Times New Roman"/>
          <w:bCs/>
          <w:sz w:val="28"/>
          <w:szCs w:val="28"/>
          <w:lang w:val="sq-AL"/>
        </w:rPr>
      </w:pPr>
      <w:r w:rsidRPr="00F65286">
        <w:rPr>
          <w:rFonts w:ascii="Garamond" w:hAnsi="Garamond" w:cs="Times New Roman"/>
          <w:bCs/>
          <w:sz w:val="28"/>
          <w:szCs w:val="28"/>
          <w:lang w:val="sq-AL"/>
        </w:rPr>
        <w:t>Neni 4 autorizon Sekretariatin për Pronë të Komunës së Tuzit që në emër të Komunës së Tuzit</w:t>
      </w:r>
      <w:r w:rsidR="00692602" w:rsidRPr="00F65286">
        <w:rPr>
          <w:rFonts w:ascii="Garamond" w:hAnsi="Garamond" w:cs="Times New Roman"/>
          <w:bCs/>
          <w:sz w:val="28"/>
          <w:szCs w:val="28"/>
          <w:lang w:val="sq-AL"/>
        </w:rPr>
        <w:t xml:space="preserve">, sipas kushteve të këtij Vendimi </w:t>
      </w:r>
      <w:r w:rsidRPr="00F65286">
        <w:rPr>
          <w:rFonts w:ascii="Garamond" w:hAnsi="Garamond" w:cs="Times New Roman"/>
          <w:bCs/>
          <w:sz w:val="28"/>
          <w:szCs w:val="28"/>
          <w:lang w:val="sq-AL"/>
        </w:rPr>
        <w:t>të lidhë kontrata për shitblerje të patundshmërive</w:t>
      </w:r>
      <w:r w:rsidR="00692602" w:rsidRPr="00F65286">
        <w:rPr>
          <w:rFonts w:ascii="Garamond" w:hAnsi="Garamond" w:cs="Times New Roman"/>
          <w:bCs/>
          <w:sz w:val="28"/>
          <w:szCs w:val="28"/>
          <w:lang w:val="sq-AL"/>
        </w:rPr>
        <w:t>.</w:t>
      </w:r>
    </w:p>
    <w:p w14:paraId="6349F615" w14:textId="428A3D7B" w:rsidR="00F027F8" w:rsidRPr="00F65286" w:rsidRDefault="00F027F8" w:rsidP="00F027F8">
      <w:pPr>
        <w:spacing w:after="0" w:line="240" w:lineRule="auto"/>
        <w:jc w:val="both"/>
        <w:rPr>
          <w:rFonts w:ascii="Garamond" w:hAnsi="Garamond" w:cs="Times New Roman"/>
          <w:bCs/>
          <w:sz w:val="28"/>
          <w:szCs w:val="28"/>
          <w:lang w:val="sq-AL"/>
        </w:rPr>
      </w:pPr>
      <w:r w:rsidRPr="00F65286">
        <w:rPr>
          <w:rFonts w:ascii="Garamond" w:hAnsi="Garamond" w:cs="Times New Roman"/>
          <w:bCs/>
          <w:sz w:val="28"/>
          <w:szCs w:val="28"/>
          <w:lang w:val="sq-AL"/>
        </w:rPr>
        <w:t xml:space="preserve">Neni 5 cakton afatin për hyrjen në fuqi të këtij vendimi dhe se ai hyn në fuqi në ditën e tetë nga dita e </w:t>
      </w:r>
      <w:r w:rsidR="000C6AE0" w:rsidRPr="00F65286">
        <w:rPr>
          <w:rFonts w:ascii="Garamond" w:hAnsi="Garamond" w:cs="Times New Roman"/>
          <w:bCs/>
          <w:sz w:val="28"/>
          <w:szCs w:val="28"/>
          <w:lang w:val="sq-AL"/>
        </w:rPr>
        <w:t>publikimit</w:t>
      </w:r>
      <w:r w:rsidRPr="00F65286">
        <w:rPr>
          <w:rFonts w:ascii="Garamond" w:hAnsi="Garamond" w:cs="Times New Roman"/>
          <w:bCs/>
          <w:sz w:val="28"/>
          <w:szCs w:val="28"/>
          <w:lang w:val="sq-AL"/>
        </w:rPr>
        <w:t xml:space="preserve"> në "</w:t>
      </w:r>
      <w:r w:rsidR="000C6AE0" w:rsidRPr="00F65286">
        <w:rPr>
          <w:rFonts w:ascii="Garamond" w:hAnsi="Garamond" w:cs="Times New Roman"/>
          <w:bCs/>
          <w:sz w:val="28"/>
          <w:szCs w:val="28"/>
          <w:lang w:val="sq-AL"/>
        </w:rPr>
        <w:t>Fletën</w:t>
      </w:r>
      <w:r w:rsidRPr="00F65286">
        <w:rPr>
          <w:rFonts w:ascii="Garamond" w:hAnsi="Garamond" w:cs="Times New Roman"/>
          <w:bCs/>
          <w:sz w:val="28"/>
          <w:szCs w:val="28"/>
          <w:lang w:val="sq-AL"/>
        </w:rPr>
        <w:t xml:space="preserve"> Zyrtare të Malit të Zi - </w:t>
      </w:r>
      <w:r w:rsidR="000C6AE0" w:rsidRPr="00F65286">
        <w:rPr>
          <w:rFonts w:ascii="Garamond" w:hAnsi="Garamond" w:cs="Times New Roman"/>
          <w:bCs/>
          <w:sz w:val="28"/>
          <w:szCs w:val="28"/>
          <w:lang w:val="sq-AL"/>
        </w:rPr>
        <w:t>Dispozitat</w:t>
      </w:r>
      <w:r w:rsidRPr="00F65286">
        <w:rPr>
          <w:rFonts w:ascii="Garamond" w:hAnsi="Garamond" w:cs="Times New Roman"/>
          <w:bCs/>
          <w:sz w:val="28"/>
          <w:szCs w:val="28"/>
          <w:lang w:val="sq-AL"/>
        </w:rPr>
        <w:t xml:space="preserve"> komunale".</w:t>
      </w:r>
    </w:p>
    <w:p w14:paraId="27728242" w14:textId="77777777" w:rsidR="00F027F8" w:rsidRPr="00F65286" w:rsidRDefault="00F027F8" w:rsidP="00F027F8">
      <w:pPr>
        <w:spacing w:after="0" w:line="240" w:lineRule="auto"/>
        <w:jc w:val="both"/>
        <w:rPr>
          <w:rFonts w:ascii="Garamond" w:hAnsi="Garamond" w:cs="Times New Roman"/>
          <w:bCs/>
          <w:sz w:val="28"/>
          <w:szCs w:val="28"/>
          <w:lang w:val="sq-AL"/>
        </w:rPr>
      </w:pPr>
    </w:p>
    <w:p w14:paraId="7EDD95B2" w14:textId="56568271" w:rsidR="0026302F" w:rsidRPr="00E23F76" w:rsidRDefault="00F027F8" w:rsidP="00F027F8">
      <w:pPr>
        <w:spacing w:after="0" w:line="240" w:lineRule="auto"/>
        <w:jc w:val="both"/>
        <w:rPr>
          <w:rFonts w:ascii="Garamond" w:hAnsi="Garamond" w:cs="Times New Roman"/>
          <w:bCs/>
          <w:sz w:val="28"/>
          <w:szCs w:val="28"/>
          <w:lang w:val="sq-AL"/>
        </w:rPr>
      </w:pPr>
      <w:r w:rsidRPr="00F65286">
        <w:rPr>
          <w:rFonts w:ascii="Garamond" w:hAnsi="Garamond" w:cs="Times New Roman"/>
          <w:bCs/>
          <w:sz w:val="28"/>
          <w:szCs w:val="28"/>
          <w:lang w:val="sq-AL"/>
        </w:rPr>
        <w:t xml:space="preserve">Duke pasur parasysh se janë plotësuar të gjitha kushtet ligjore, si dhe në përputhje me të gjitha </w:t>
      </w:r>
      <w:r w:rsidR="000C6AE0" w:rsidRPr="00F65286">
        <w:rPr>
          <w:rFonts w:ascii="Garamond" w:hAnsi="Garamond" w:cs="Times New Roman"/>
          <w:bCs/>
          <w:sz w:val="28"/>
          <w:szCs w:val="28"/>
          <w:lang w:val="sq-AL"/>
        </w:rPr>
        <w:t>që janë cekur më lart</w:t>
      </w:r>
      <w:r w:rsidRPr="00F65286">
        <w:rPr>
          <w:rFonts w:ascii="Garamond" w:hAnsi="Garamond" w:cs="Times New Roman"/>
          <w:bCs/>
          <w:sz w:val="28"/>
          <w:szCs w:val="28"/>
          <w:lang w:val="sq-AL"/>
        </w:rPr>
        <w:t xml:space="preserve">, i propozohet Kuvendit </w:t>
      </w:r>
      <w:r w:rsidR="000C6AE0" w:rsidRPr="00F65286">
        <w:rPr>
          <w:rFonts w:ascii="Garamond" w:hAnsi="Garamond" w:cs="Times New Roman"/>
          <w:bCs/>
          <w:sz w:val="28"/>
          <w:szCs w:val="28"/>
          <w:lang w:val="sq-AL"/>
        </w:rPr>
        <w:t>të komunës</w:t>
      </w:r>
      <w:r w:rsidRPr="00F65286">
        <w:rPr>
          <w:rFonts w:ascii="Garamond" w:hAnsi="Garamond" w:cs="Times New Roman"/>
          <w:bCs/>
          <w:sz w:val="28"/>
          <w:szCs w:val="28"/>
          <w:lang w:val="sq-AL"/>
        </w:rPr>
        <w:t xml:space="preserve"> </w:t>
      </w:r>
      <w:r w:rsidR="000C6AE0" w:rsidRPr="00F65286">
        <w:rPr>
          <w:rFonts w:ascii="Garamond" w:hAnsi="Garamond" w:cs="Times New Roman"/>
          <w:bCs/>
          <w:sz w:val="28"/>
          <w:szCs w:val="28"/>
          <w:lang w:val="sq-AL"/>
        </w:rPr>
        <w:t>s</w:t>
      </w:r>
      <w:r w:rsidRPr="00F65286">
        <w:rPr>
          <w:rFonts w:ascii="Garamond" w:hAnsi="Garamond" w:cs="Times New Roman"/>
          <w:bCs/>
          <w:sz w:val="28"/>
          <w:szCs w:val="28"/>
          <w:lang w:val="sq-AL"/>
        </w:rPr>
        <w:t xml:space="preserve">ë Tuzit që të </w:t>
      </w:r>
      <w:r w:rsidR="000C6AE0" w:rsidRPr="00F65286">
        <w:rPr>
          <w:rFonts w:ascii="Garamond" w:hAnsi="Garamond" w:cs="Times New Roman"/>
          <w:bCs/>
          <w:sz w:val="28"/>
          <w:szCs w:val="28"/>
          <w:lang w:val="sq-AL"/>
        </w:rPr>
        <w:t>sjellë</w:t>
      </w:r>
      <w:r w:rsidRPr="00F65286">
        <w:rPr>
          <w:rFonts w:ascii="Garamond" w:hAnsi="Garamond" w:cs="Times New Roman"/>
          <w:bCs/>
          <w:sz w:val="28"/>
          <w:szCs w:val="28"/>
          <w:lang w:val="sq-AL"/>
        </w:rPr>
        <w:t xml:space="preserve"> vendim për blerjen e patundshmërive</w:t>
      </w:r>
      <w:r w:rsidR="000C6AE0" w:rsidRPr="00F65286">
        <w:rPr>
          <w:rFonts w:ascii="Garamond" w:hAnsi="Garamond" w:cs="Times New Roman"/>
          <w:bCs/>
          <w:sz w:val="28"/>
          <w:szCs w:val="28"/>
          <w:lang w:val="sq-AL"/>
        </w:rPr>
        <w:t>, të objekteve ndërtimore</w:t>
      </w:r>
      <w:r w:rsidRPr="00F65286">
        <w:rPr>
          <w:rFonts w:ascii="Garamond" w:hAnsi="Garamond" w:cs="Times New Roman"/>
          <w:bCs/>
          <w:sz w:val="28"/>
          <w:szCs w:val="28"/>
          <w:lang w:val="sq-AL"/>
        </w:rPr>
        <w:t>.</w:t>
      </w:r>
    </w:p>
    <w:p w14:paraId="15C4BCEF" w14:textId="77777777" w:rsidR="0087543D" w:rsidRPr="00E23F76" w:rsidRDefault="0087543D" w:rsidP="00426B18">
      <w:pPr>
        <w:spacing w:after="0" w:line="240" w:lineRule="auto"/>
        <w:jc w:val="both"/>
        <w:rPr>
          <w:rFonts w:ascii="Garamond" w:hAnsi="Garamond" w:cs="Times New Roman"/>
          <w:bCs/>
          <w:sz w:val="28"/>
          <w:szCs w:val="28"/>
          <w:lang w:val="sq-AL"/>
        </w:rPr>
      </w:pPr>
      <w:r w:rsidRPr="00E23F76">
        <w:rPr>
          <w:rFonts w:ascii="Garamond" w:hAnsi="Garamond" w:cs="Times New Roman"/>
          <w:bCs/>
          <w:sz w:val="28"/>
          <w:szCs w:val="28"/>
          <w:lang w:val="sq-AL"/>
        </w:rPr>
        <w:t xml:space="preserve">          </w:t>
      </w:r>
    </w:p>
    <w:p w14:paraId="3790ECA0" w14:textId="77777777" w:rsidR="00613AC2" w:rsidRPr="00E23F76" w:rsidRDefault="00613AC2" w:rsidP="00426B18">
      <w:pPr>
        <w:spacing w:after="0" w:line="240" w:lineRule="auto"/>
        <w:rPr>
          <w:rFonts w:ascii="Garamond" w:hAnsi="Garamond"/>
          <w:sz w:val="28"/>
          <w:szCs w:val="28"/>
          <w:lang w:val="sq-AL"/>
        </w:rPr>
      </w:pPr>
    </w:p>
    <w:sectPr w:rsidR="00613AC2" w:rsidRPr="00E23F76" w:rsidSect="006B33F6">
      <w:pgSz w:w="12240" w:h="15840"/>
      <w:pgMar w:top="568" w:right="720" w:bottom="56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2E1A" w14:textId="77777777" w:rsidR="000A71E1" w:rsidRDefault="000A71E1" w:rsidP="00426B18">
      <w:pPr>
        <w:spacing w:after="0" w:line="240" w:lineRule="auto"/>
      </w:pPr>
      <w:r>
        <w:separator/>
      </w:r>
    </w:p>
  </w:endnote>
  <w:endnote w:type="continuationSeparator" w:id="0">
    <w:p w14:paraId="0FC5443B" w14:textId="77777777" w:rsidR="000A71E1" w:rsidRDefault="000A71E1" w:rsidP="0042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FF49" w14:textId="77777777" w:rsidR="000A71E1" w:rsidRDefault="000A71E1" w:rsidP="00426B18">
      <w:pPr>
        <w:spacing w:after="0" w:line="240" w:lineRule="auto"/>
      </w:pPr>
      <w:r>
        <w:separator/>
      </w:r>
    </w:p>
  </w:footnote>
  <w:footnote w:type="continuationSeparator" w:id="0">
    <w:p w14:paraId="5399E74E" w14:textId="77777777" w:rsidR="000A71E1" w:rsidRDefault="000A71E1" w:rsidP="00426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31C"/>
    <w:multiLevelType w:val="hybridMultilevel"/>
    <w:tmpl w:val="A19C47EE"/>
    <w:lvl w:ilvl="0" w:tplc="003C7DCC">
      <w:numFmt w:val="bullet"/>
      <w:lvlText w:val="-"/>
      <w:lvlJc w:val="left"/>
      <w:pPr>
        <w:ind w:left="839" w:hanging="360"/>
      </w:pPr>
      <w:rPr>
        <w:rFonts w:ascii="Times New Roman" w:eastAsia="Times New Roman" w:hAnsi="Times New Roman" w:cs="Times New Roman" w:hint="default"/>
        <w:w w:val="99"/>
        <w:sz w:val="24"/>
        <w:szCs w:val="24"/>
        <w:lang w:val="hr-HR" w:eastAsia="en-US" w:bidi="ar-SA"/>
      </w:rPr>
    </w:lvl>
    <w:lvl w:ilvl="1" w:tplc="903253C6">
      <w:numFmt w:val="bullet"/>
      <w:lvlText w:val="•"/>
      <w:lvlJc w:val="left"/>
      <w:pPr>
        <w:ind w:left="1704" w:hanging="360"/>
      </w:pPr>
      <w:rPr>
        <w:lang w:val="hr-HR" w:eastAsia="en-US" w:bidi="ar-SA"/>
      </w:rPr>
    </w:lvl>
    <w:lvl w:ilvl="2" w:tplc="3766A95E">
      <w:numFmt w:val="bullet"/>
      <w:lvlText w:val="•"/>
      <w:lvlJc w:val="left"/>
      <w:pPr>
        <w:ind w:left="2568" w:hanging="360"/>
      </w:pPr>
      <w:rPr>
        <w:lang w:val="hr-HR" w:eastAsia="en-US" w:bidi="ar-SA"/>
      </w:rPr>
    </w:lvl>
    <w:lvl w:ilvl="3" w:tplc="F5CC1FFC">
      <w:numFmt w:val="bullet"/>
      <w:lvlText w:val="•"/>
      <w:lvlJc w:val="left"/>
      <w:pPr>
        <w:ind w:left="3432" w:hanging="360"/>
      </w:pPr>
      <w:rPr>
        <w:lang w:val="hr-HR" w:eastAsia="en-US" w:bidi="ar-SA"/>
      </w:rPr>
    </w:lvl>
    <w:lvl w:ilvl="4" w:tplc="6EBC9A18">
      <w:numFmt w:val="bullet"/>
      <w:lvlText w:val="•"/>
      <w:lvlJc w:val="left"/>
      <w:pPr>
        <w:ind w:left="4296" w:hanging="360"/>
      </w:pPr>
      <w:rPr>
        <w:lang w:val="hr-HR" w:eastAsia="en-US" w:bidi="ar-SA"/>
      </w:rPr>
    </w:lvl>
    <w:lvl w:ilvl="5" w:tplc="22F0B814">
      <w:numFmt w:val="bullet"/>
      <w:lvlText w:val="•"/>
      <w:lvlJc w:val="left"/>
      <w:pPr>
        <w:ind w:left="5160" w:hanging="360"/>
      </w:pPr>
      <w:rPr>
        <w:lang w:val="hr-HR" w:eastAsia="en-US" w:bidi="ar-SA"/>
      </w:rPr>
    </w:lvl>
    <w:lvl w:ilvl="6" w:tplc="59521CE2">
      <w:numFmt w:val="bullet"/>
      <w:lvlText w:val="•"/>
      <w:lvlJc w:val="left"/>
      <w:pPr>
        <w:ind w:left="6024" w:hanging="360"/>
      </w:pPr>
      <w:rPr>
        <w:lang w:val="hr-HR" w:eastAsia="en-US" w:bidi="ar-SA"/>
      </w:rPr>
    </w:lvl>
    <w:lvl w:ilvl="7" w:tplc="82B49ECE">
      <w:numFmt w:val="bullet"/>
      <w:lvlText w:val="•"/>
      <w:lvlJc w:val="left"/>
      <w:pPr>
        <w:ind w:left="6888" w:hanging="360"/>
      </w:pPr>
      <w:rPr>
        <w:lang w:val="hr-HR" w:eastAsia="en-US" w:bidi="ar-SA"/>
      </w:rPr>
    </w:lvl>
    <w:lvl w:ilvl="8" w:tplc="ED58DCD2">
      <w:numFmt w:val="bullet"/>
      <w:lvlText w:val="•"/>
      <w:lvlJc w:val="left"/>
      <w:pPr>
        <w:ind w:left="7752" w:hanging="360"/>
      </w:pPr>
      <w:rPr>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B0"/>
    <w:rsid w:val="00000800"/>
    <w:rsid w:val="000054EC"/>
    <w:rsid w:val="00047C8D"/>
    <w:rsid w:val="00075426"/>
    <w:rsid w:val="00082384"/>
    <w:rsid w:val="000A0A32"/>
    <w:rsid w:val="000A71E1"/>
    <w:rsid w:val="000C3BF7"/>
    <w:rsid w:val="000C6AE0"/>
    <w:rsid w:val="000D67FA"/>
    <w:rsid w:val="00124300"/>
    <w:rsid w:val="001A0B9C"/>
    <w:rsid w:val="001A212E"/>
    <w:rsid w:val="001B1598"/>
    <w:rsid w:val="001C1784"/>
    <w:rsid w:val="0020419B"/>
    <w:rsid w:val="002246DF"/>
    <w:rsid w:val="002250EE"/>
    <w:rsid w:val="00236835"/>
    <w:rsid w:val="0026302F"/>
    <w:rsid w:val="002907FE"/>
    <w:rsid w:val="002A3496"/>
    <w:rsid w:val="00343760"/>
    <w:rsid w:val="00383FA3"/>
    <w:rsid w:val="00392466"/>
    <w:rsid w:val="004126AD"/>
    <w:rsid w:val="00426B18"/>
    <w:rsid w:val="00452B9E"/>
    <w:rsid w:val="004B18D0"/>
    <w:rsid w:val="004C3585"/>
    <w:rsid w:val="004C366E"/>
    <w:rsid w:val="004E4B8F"/>
    <w:rsid w:val="005154DF"/>
    <w:rsid w:val="00525360"/>
    <w:rsid w:val="0055384B"/>
    <w:rsid w:val="005823AD"/>
    <w:rsid w:val="005B67E4"/>
    <w:rsid w:val="005C356F"/>
    <w:rsid w:val="00613AC2"/>
    <w:rsid w:val="00622E5D"/>
    <w:rsid w:val="00661E60"/>
    <w:rsid w:val="0066447D"/>
    <w:rsid w:val="00692602"/>
    <w:rsid w:val="00697F27"/>
    <w:rsid w:val="006B33F6"/>
    <w:rsid w:val="006B7555"/>
    <w:rsid w:val="006D536E"/>
    <w:rsid w:val="006F52DF"/>
    <w:rsid w:val="00714459"/>
    <w:rsid w:val="00720F40"/>
    <w:rsid w:val="00720FA5"/>
    <w:rsid w:val="0072695C"/>
    <w:rsid w:val="00737BF6"/>
    <w:rsid w:val="007803FC"/>
    <w:rsid w:val="0079163D"/>
    <w:rsid w:val="007B2489"/>
    <w:rsid w:val="007D2C30"/>
    <w:rsid w:val="007D499A"/>
    <w:rsid w:val="007E2D5E"/>
    <w:rsid w:val="0087543D"/>
    <w:rsid w:val="0088052B"/>
    <w:rsid w:val="00894806"/>
    <w:rsid w:val="008C13CD"/>
    <w:rsid w:val="008C3544"/>
    <w:rsid w:val="00975A8C"/>
    <w:rsid w:val="009912D5"/>
    <w:rsid w:val="009B1B73"/>
    <w:rsid w:val="009C5F56"/>
    <w:rsid w:val="00A11717"/>
    <w:rsid w:val="00A209CE"/>
    <w:rsid w:val="00A53B48"/>
    <w:rsid w:val="00A83486"/>
    <w:rsid w:val="00AD6B55"/>
    <w:rsid w:val="00B87DB7"/>
    <w:rsid w:val="00BB2106"/>
    <w:rsid w:val="00BD26DD"/>
    <w:rsid w:val="00C04AB0"/>
    <w:rsid w:val="00C47512"/>
    <w:rsid w:val="00CD0586"/>
    <w:rsid w:val="00CD5128"/>
    <w:rsid w:val="00D030B7"/>
    <w:rsid w:val="00D813A7"/>
    <w:rsid w:val="00DC04F6"/>
    <w:rsid w:val="00DD3481"/>
    <w:rsid w:val="00E06622"/>
    <w:rsid w:val="00E11655"/>
    <w:rsid w:val="00E23F76"/>
    <w:rsid w:val="00E362F7"/>
    <w:rsid w:val="00E629A0"/>
    <w:rsid w:val="00EC11A0"/>
    <w:rsid w:val="00EF3442"/>
    <w:rsid w:val="00F027F8"/>
    <w:rsid w:val="00F1010C"/>
    <w:rsid w:val="00F10166"/>
    <w:rsid w:val="00F65286"/>
    <w:rsid w:val="00F94325"/>
    <w:rsid w:val="00F953E1"/>
    <w:rsid w:val="00FB52C9"/>
    <w:rsid w:val="00FE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4D01"/>
  <w15:chartTrackingRefBased/>
  <w15:docId w15:val="{7220934D-3CEA-4AC3-91E1-70A4A576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ME"/>
    </w:rPr>
  </w:style>
  <w:style w:type="paragraph" w:styleId="Heading2">
    <w:name w:val="heading 2"/>
    <w:basedOn w:val="Normal"/>
    <w:next w:val="Normal"/>
    <w:link w:val="Heading2Char"/>
    <w:uiPriority w:val="9"/>
    <w:unhideWhenUsed/>
    <w:qFormat/>
    <w:rsid w:val="005C35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56F"/>
    <w:rPr>
      <w:rFonts w:asciiTheme="majorHAnsi" w:eastAsiaTheme="majorEastAsia" w:hAnsiTheme="majorHAnsi" w:cstheme="majorBidi"/>
      <w:color w:val="2E74B5" w:themeColor="accent1" w:themeShade="BF"/>
      <w:sz w:val="26"/>
      <w:szCs w:val="26"/>
      <w:lang w:val="sr-Latn-ME"/>
    </w:rPr>
  </w:style>
  <w:style w:type="paragraph" w:styleId="BalloonText">
    <w:name w:val="Balloon Text"/>
    <w:basedOn w:val="Normal"/>
    <w:link w:val="BalloonTextChar"/>
    <w:uiPriority w:val="99"/>
    <w:semiHidden/>
    <w:unhideWhenUsed/>
    <w:rsid w:val="009B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73"/>
    <w:rPr>
      <w:rFonts w:ascii="Segoe UI" w:hAnsi="Segoe UI" w:cs="Segoe UI"/>
      <w:sz w:val="18"/>
      <w:szCs w:val="18"/>
      <w:lang w:val="sr-Latn-ME"/>
    </w:rPr>
  </w:style>
  <w:style w:type="paragraph" w:styleId="Header">
    <w:name w:val="header"/>
    <w:basedOn w:val="Normal"/>
    <w:link w:val="HeaderChar"/>
    <w:uiPriority w:val="99"/>
    <w:unhideWhenUsed/>
    <w:rsid w:val="0042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18"/>
    <w:rPr>
      <w:lang w:val="sr-Latn-ME"/>
    </w:rPr>
  </w:style>
  <w:style w:type="paragraph" w:styleId="Footer">
    <w:name w:val="footer"/>
    <w:basedOn w:val="Normal"/>
    <w:link w:val="FooterChar"/>
    <w:uiPriority w:val="99"/>
    <w:unhideWhenUsed/>
    <w:rsid w:val="0042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18"/>
    <w:rPr>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Zvrko</dc:creator>
  <cp:keywords/>
  <dc:description/>
  <cp:lastModifiedBy>LONATRADE</cp:lastModifiedBy>
  <cp:revision>2</cp:revision>
  <cp:lastPrinted>2021-12-13T10:07:00Z</cp:lastPrinted>
  <dcterms:created xsi:type="dcterms:W3CDTF">2021-12-16T12:33:00Z</dcterms:created>
  <dcterms:modified xsi:type="dcterms:W3CDTF">2021-12-16T12:33:00Z</dcterms:modified>
</cp:coreProperties>
</file>