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FEF0" w14:textId="66EC8EB8" w:rsidR="00F1155B" w:rsidRDefault="00F1155B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1C2C2813" wp14:editId="66967B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7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45328C5F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38 stav 1 tačka 2, a u vezi sa članom 59 Zakona o lokalnoj samoupravi („Službeni list Crne Gore”, br. 2/18, 34/19, 38/20)</w:t>
      </w:r>
      <w:r w:rsidR="00745C25" w:rsidRPr="00654383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654383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654383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654383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654383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654383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člana 15 Odluke o osnivanju Javne ustanove Kulturno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532ACC">
        <w:rPr>
          <w:rFonts w:ascii="Garamond" w:hAnsi="Garamond" w:cs="Times New Roman"/>
          <w:sz w:val="28"/>
          <w:szCs w:val="28"/>
          <w:lang w:val="sr-Cyrl-ME"/>
        </w:rPr>
        <w:t>–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informativni</w:t>
      </w:r>
      <w:r w:rsidR="00532AC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centar „Malesija” („Službeni list RCG - opštinski propisi”, br. 24/04</w:t>
      </w:r>
      <w:r w:rsidR="00CD4DED" w:rsidRPr="00654383">
        <w:rPr>
          <w:rFonts w:ascii="Garamond" w:hAnsi="Garamond" w:cs="Times New Roman"/>
          <w:sz w:val="28"/>
          <w:szCs w:val="28"/>
        </w:rPr>
        <w:t xml:space="preserve"> </w:t>
      </w:r>
      <w:r w:rsidR="00CD4DED" w:rsidRPr="00654383">
        <w:rPr>
          <w:rFonts w:ascii="Garamond" w:hAnsi="Garamond" w:cs="Times New Roman"/>
          <w:sz w:val="28"/>
          <w:szCs w:val="28"/>
          <w:lang w:val="sr-Cyrl-ME"/>
        </w:rPr>
        <w:t>„Službeni list Crne Gore - opštinski propisi”, br. 28/11, 05/22)</w:t>
      </w:r>
      <w:r w:rsidR="006A6237" w:rsidRPr="00654383">
        <w:rPr>
          <w:rFonts w:ascii="Garamond" w:hAnsi="Garamond"/>
          <w:sz w:val="28"/>
          <w:szCs w:val="28"/>
          <w:lang w:val="en-US"/>
        </w:rPr>
        <w:t xml:space="preserve">, 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654383">
        <w:rPr>
          <w:rFonts w:ascii="Garamond" w:hAnsi="Garamond" w:cs="Times New Roman"/>
          <w:sz w:val="28"/>
          <w:szCs w:val="28"/>
          <w:lang w:val="sr-Latn-BA"/>
        </w:rPr>
        <w:t>___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_.</w:t>
      </w:r>
      <w:r w:rsidR="00D25E25" w:rsidRPr="00654383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129C751" w14:textId="125DA943" w:rsidR="00D558C1" w:rsidRPr="00654383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654383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654383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1" w:name="_Hlk93571507"/>
      <w:r w:rsidR="00F526BC" w:rsidRPr="00654383">
        <w:rPr>
          <w:rFonts w:ascii="Garamond" w:hAnsi="Garamond"/>
          <w:b/>
          <w:bCs/>
          <w:sz w:val="28"/>
          <w:szCs w:val="28"/>
          <w:lang w:val="sr-Cyrl-ME"/>
        </w:rPr>
        <w:t xml:space="preserve"> </w:t>
      </w:r>
      <w:bookmarkEnd w:id="1"/>
      <w:r w:rsidR="00CD4DED" w:rsidRPr="00654383">
        <w:rPr>
          <w:rFonts w:ascii="Garamond" w:hAnsi="Garamond" w:cs="Times New Roman"/>
          <w:b/>
          <w:bCs/>
          <w:sz w:val="28"/>
          <w:szCs w:val="28"/>
          <w:lang w:val="sr-Cyrl-ME"/>
        </w:rPr>
        <w:t>davanju saglasnosti na Program rada  Javne ustanove Kulturno – informativni centar „Malesija”</w:t>
      </w:r>
    </w:p>
    <w:p w14:paraId="1AD064AA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67EF4F48" w14:textId="77777777" w:rsidR="0093584F" w:rsidRDefault="0093584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EFF5D21" w14:textId="77777777" w:rsidR="0093584F" w:rsidRDefault="0093584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7B2995C" w14:textId="62C15C50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3B5CBB7" w:rsidR="00D558C1" w:rsidRPr="0093584F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3584F">
        <w:rPr>
          <w:rFonts w:ascii="Garamond" w:hAnsi="Garamond"/>
          <w:sz w:val="28"/>
          <w:szCs w:val="28"/>
          <w:lang w:val="sr-Latn-BA"/>
        </w:rPr>
        <w:t xml:space="preserve">Potvrđuje se Odluka </w:t>
      </w:r>
      <w:bookmarkStart w:id="2" w:name="_Hlk95812676"/>
      <w:r w:rsidR="008E2308" w:rsidRPr="0093584F">
        <w:rPr>
          <w:rFonts w:ascii="Garamond" w:hAnsi="Garamond"/>
          <w:sz w:val="28"/>
          <w:szCs w:val="28"/>
          <w:lang w:val="sr-Latn-BA"/>
        </w:rPr>
        <w:t xml:space="preserve">o </w:t>
      </w:r>
      <w:r w:rsidR="00CD4DED" w:rsidRPr="0093584F">
        <w:rPr>
          <w:rFonts w:ascii="Garamond" w:hAnsi="Garamond" w:cs="Times New Roman"/>
          <w:sz w:val="28"/>
          <w:szCs w:val="28"/>
          <w:lang w:val="sr-Cyrl-ME"/>
        </w:rPr>
        <w:t>davanju saglasnosti na Program rada  Javne ustanove Kulturno – informativni centar „Malesija”</w:t>
      </w:r>
      <w:r w:rsidR="00C801DD" w:rsidRPr="0093584F">
        <w:rPr>
          <w:rFonts w:ascii="Garamond" w:hAnsi="Garamond"/>
          <w:sz w:val="28"/>
          <w:szCs w:val="28"/>
          <w:lang w:val="sr-Latn-BA"/>
        </w:rPr>
        <w:t>,</w:t>
      </w:r>
      <w:r w:rsidR="00C86A6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>broj</w:t>
      </w:r>
      <w:r w:rsidR="00BF361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>01-031/2</w:t>
      </w:r>
      <w:r w:rsidR="008E2308" w:rsidRPr="0093584F">
        <w:rPr>
          <w:rFonts w:ascii="Garamond" w:hAnsi="Garamond"/>
          <w:sz w:val="28"/>
          <w:szCs w:val="28"/>
          <w:lang w:val="sr-Latn-BA"/>
        </w:rPr>
        <w:t>2</w:t>
      </w:r>
      <w:r w:rsidRPr="0093584F">
        <w:rPr>
          <w:rFonts w:ascii="Garamond" w:hAnsi="Garamond"/>
          <w:sz w:val="28"/>
          <w:szCs w:val="28"/>
          <w:lang w:val="sr-Latn-BA"/>
        </w:rPr>
        <w:t>-</w:t>
      </w:r>
      <w:r w:rsidR="00CD4DED" w:rsidRPr="0093584F">
        <w:rPr>
          <w:rFonts w:ascii="Garamond" w:hAnsi="Garamond"/>
          <w:sz w:val="28"/>
          <w:szCs w:val="28"/>
          <w:lang w:val="sr-Latn-BA"/>
        </w:rPr>
        <w:t>1723</w:t>
      </w:r>
      <w:r w:rsidR="00C86A6E" w:rsidRPr="0093584F">
        <w:rPr>
          <w:rFonts w:ascii="Garamond" w:hAnsi="Garamond"/>
          <w:sz w:val="28"/>
          <w:szCs w:val="28"/>
          <w:lang w:val="sr-Latn-BA"/>
        </w:rPr>
        <w:t xml:space="preserve"> </w:t>
      </w:r>
      <w:r w:rsidRPr="0093584F">
        <w:rPr>
          <w:rFonts w:ascii="Garamond" w:hAnsi="Garamond"/>
          <w:sz w:val="28"/>
          <w:szCs w:val="28"/>
          <w:lang w:val="sr-Latn-BA"/>
        </w:rPr>
        <w:t xml:space="preserve">od </w:t>
      </w:r>
      <w:r w:rsidR="00CD4DED" w:rsidRPr="0093584F">
        <w:rPr>
          <w:rFonts w:ascii="Garamond" w:hAnsi="Garamond"/>
          <w:sz w:val="28"/>
          <w:szCs w:val="28"/>
          <w:lang w:val="sr-Latn-BA"/>
        </w:rPr>
        <w:t>11.02</w:t>
      </w:r>
      <w:r w:rsidR="008E2308" w:rsidRPr="0093584F">
        <w:rPr>
          <w:rFonts w:ascii="Garamond" w:hAnsi="Garamond"/>
          <w:sz w:val="28"/>
          <w:szCs w:val="28"/>
          <w:lang w:val="sr-Latn-BA"/>
        </w:rPr>
        <w:t>.2022</w:t>
      </w:r>
      <w:r w:rsidRPr="0093584F">
        <w:rPr>
          <w:rFonts w:ascii="Garamond" w:hAnsi="Garamond"/>
          <w:sz w:val="28"/>
          <w:szCs w:val="28"/>
          <w:lang w:val="sr-Latn-BA"/>
        </w:rPr>
        <w:t>.godine</w:t>
      </w:r>
      <w:bookmarkEnd w:id="2"/>
      <w:r w:rsidRPr="0093584F">
        <w:rPr>
          <w:rFonts w:ascii="Garamond" w:hAnsi="Garamond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654383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654383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654383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654383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654383">
        <w:rPr>
          <w:rFonts w:ascii="Garamond" w:hAnsi="Garamond" w:cs="Times New Roman"/>
          <w:sz w:val="28"/>
          <w:szCs w:val="28"/>
          <w:lang w:val="sr-Latn-BA"/>
        </w:rPr>
        <w:t>„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F37D24E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654383">
        <w:rPr>
          <w:rFonts w:ascii="Garamond" w:hAnsi="Garamond" w:cs="Times New Roman"/>
          <w:sz w:val="28"/>
          <w:szCs w:val="28"/>
          <w:lang w:val="sr-Latn-BA"/>
        </w:rPr>
        <w:t>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729288F2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76096C" w:rsidRPr="00654383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654383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654383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654383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54383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654383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654383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Pr="00654383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D87976F" w14:textId="2878C50B" w:rsidR="008E2308" w:rsidRPr="00654383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  <w:r w:rsidRPr="00654383">
        <w:rPr>
          <w:rFonts w:ascii="Garamond" w:hAnsi="Garamond"/>
          <w:sz w:val="28"/>
          <w:szCs w:val="28"/>
          <w:lang w:val="sr-Latn-BA"/>
        </w:rPr>
        <w:lastRenderedPageBreak/>
        <w:t>O b r a z l o ž e nj e</w:t>
      </w:r>
    </w:p>
    <w:p w14:paraId="05C9719E" w14:textId="77777777" w:rsidR="008E2308" w:rsidRPr="00654383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FB20240" w14:textId="77777777" w:rsidR="008E2308" w:rsidRPr="00654383" w:rsidRDefault="008E2308" w:rsidP="000411F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654383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4ED70D13" w14:textId="336BEC62" w:rsidR="00745C25" w:rsidRPr="00654383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02C3708" w14:textId="232C7452" w:rsidR="00745C25" w:rsidRPr="00654383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54383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654383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</w:t>
      </w:r>
      <w:r w:rsidR="006A6237" w:rsidRPr="00654383">
        <w:rPr>
          <w:rFonts w:ascii="Garamond" w:hAnsi="Garamond" w:cs="Times New Roman"/>
          <w:sz w:val="28"/>
          <w:szCs w:val="28"/>
          <w:lang w:val="sr-Latn-BA"/>
        </w:rPr>
        <w:t>.</w:t>
      </w:r>
    </w:p>
    <w:p w14:paraId="5FF50B0E" w14:textId="1E3CB531" w:rsidR="00A467A7" w:rsidRDefault="00654383" w:rsidP="00654383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Član</w:t>
      </w:r>
      <w:r w:rsidRPr="00654383">
        <w:rPr>
          <w:rFonts w:ascii="Garamond" w:hAnsi="Garamond" w:cs="Times New Roman"/>
          <w:sz w:val="28"/>
          <w:szCs w:val="28"/>
          <w:lang w:val="en-US"/>
        </w:rPr>
        <w:t>om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 xml:space="preserve"> 15 Odluk</w:t>
      </w:r>
      <w:r w:rsidRPr="00654383">
        <w:rPr>
          <w:rFonts w:ascii="Garamond" w:hAnsi="Garamond" w:cs="Times New Roman"/>
          <w:sz w:val="28"/>
          <w:szCs w:val="28"/>
          <w:lang w:val="en-US"/>
        </w:rPr>
        <w:t>e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 xml:space="preserve"> o osnivanju Javne ustanove Kulturno-informativni centar Malesija poropisuje da Skupština opštine kao osnovač </w:t>
      </w:r>
      <w:r w:rsidR="00A467A7">
        <w:rPr>
          <w:rFonts w:ascii="Garamond" w:hAnsi="Garamond" w:cs="Times New Roman"/>
          <w:sz w:val="28"/>
          <w:szCs w:val="28"/>
          <w:lang w:val="sr-Cyrl-ME"/>
        </w:rPr>
        <w:t>–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 xml:space="preserve"> </w:t>
      </w:r>
    </w:p>
    <w:p w14:paraId="4220C9C7" w14:textId="5DB2EB30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imenuje Savjet;</w:t>
      </w:r>
    </w:p>
    <w:p w14:paraId="7EE9BD57" w14:textId="19B3D2DC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daje saglasnost na Statut Kulturno-informativnog centra;</w:t>
      </w:r>
    </w:p>
    <w:p w14:paraId="6811C1F1" w14:textId="22AD0E5A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daje saglasnost na Program rada i razmatra Izvještaj o radu;</w:t>
      </w:r>
    </w:p>
    <w:p w14:paraId="0C4A26D3" w14:textId="640C50A9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daje saglasnost na odluku o statusnim promjenama i promjeni naziva Kulturno-informativnog centra;</w:t>
      </w:r>
    </w:p>
    <w:p w14:paraId="13C03230" w14:textId="50FCCC5B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daje saglasnost na promjene u organizovanju i promjenu sjedišta Kulturno-informativnog centra i</w:t>
      </w:r>
    </w:p>
    <w:p w14:paraId="4F52247E" w14:textId="0D38947B" w:rsidR="00654383" w:rsidRPr="00654383" w:rsidRDefault="00654383" w:rsidP="00A467A7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vrši i druge poslove u okviru prava i dužnosti Osnivača.</w:t>
      </w:r>
    </w:p>
    <w:p w14:paraId="0847605F" w14:textId="77777777" w:rsidR="00F526BC" w:rsidRPr="00654383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0878F60C" w14:textId="77777777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654383">
        <w:rPr>
          <w:rFonts w:ascii="Garamond" w:hAnsi="Garamond" w:cs="Times New Roman"/>
          <w:b/>
          <w:bCs/>
          <w:sz w:val="28"/>
          <w:szCs w:val="28"/>
          <w:u w:val="single"/>
          <w:lang w:val="sr-Cyrl-ME"/>
        </w:rPr>
        <w:t xml:space="preserve">RAZLOZI ZA DONOŠENJE:    </w:t>
      </w:r>
    </w:p>
    <w:p w14:paraId="2383E22F" w14:textId="783D3154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Razlozi za donošenje ove odluke sadržani su u potrebi davanja saglasnosti na Program rada Javne ustanove kulturno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3821DB">
        <w:rPr>
          <w:rFonts w:ascii="Garamond" w:hAnsi="Garamond" w:cs="Times New Roman"/>
          <w:sz w:val="28"/>
          <w:szCs w:val="28"/>
          <w:lang w:val="sr-Cyrl-ME"/>
        </w:rPr>
        <w:t>–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informativni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centar  „Malesija”.</w:t>
      </w:r>
    </w:p>
    <w:p w14:paraId="1588E4EB" w14:textId="77777777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FC2B58E" w14:textId="77777777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r-Cyrl-ME"/>
        </w:rPr>
      </w:pPr>
      <w:r w:rsidRPr="00654383">
        <w:rPr>
          <w:rFonts w:ascii="Garamond" w:hAnsi="Garamond" w:cs="Times New Roman"/>
          <w:b/>
          <w:bCs/>
          <w:sz w:val="28"/>
          <w:szCs w:val="28"/>
          <w:u w:val="single"/>
          <w:lang w:val="sr-Cyrl-ME"/>
        </w:rPr>
        <w:t>SADRŽAJ ODLUKE:</w:t>
      </w:r>
    </w:p>
    <w:p w14:paraId="2BBBEC8B" w14:textId="46FD3F29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 xml:space="preserve">Članom 1 </w:t>
      </w:r>
      <w:r w:rsidR="008C6CAB">
        <w:rPr>
          <w:rFonts w:ascii="Garamond" w:hAnsi="Garamond" w:cs="Times New Roman"/>
          <w:sz w:val="28"/>
          <w:szCs w:val="28"/>
          <w:lang w:val="en-US"/>
        </w:rPr>
        <w:t>d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aje se saglasnost na Progarm rada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Javne ustanove kulturno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3821DB">
        <w:rPr>
          <w:rFonts w:ascii="Garamond" w:hAnsi="Garamond" w:cs="Times New Roman"/>
          <w:sz w:val="28"/>
          <w:szCs w:val="28"/>
          <w:lang w:val="sr-Cyrl-ME"/>
        </w:rPr>
        <w:t>–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informativni</w:t>
      </w:r>
      <w:r w:rsidR="003821DB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654383">
        <w:rPr>
          <w:rFonts w:ascii="Garamond" w:hAnsi="Garamond" w:cs="Times New Roman"/>
          <w:sz w:val="28"/>
          <w:szCs w:val="28"/>
          <w:lang w:val="sr-Cyrl-ME"/>
        </w:rPr>
        <w:t>centar „Malesija” broj 02-31/22 koji je donio Savjet Javne ustanove kulturno-informativni centar „Malesija”.</w:t>
      </w:r>
    </w:p>
    <w:p w14:paraId="636E4FCF" w14:textId="77777777" w:rsidR="00654383" w:rsidRPr="00654383" w:rsidRDefault="00654383" w:rsidP="00654383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654383">
        <w:rPr>
          <w:rFonts w:ascii="Garamond" w:hAnsi="Garamond" w:cs="Times New Roman"/>
          <w:sz w:val="28"/>
          <w:szCs w:val="28"/>
          <w:lang w:val="sr-Cyrl-ME"/>
        </w:rPr>
        <w:t>Članom 2 propisano je da  ova odluka stupa na snagu danom donošenja, a objaviće se u „Službenom listu Crne Gore - opštinski propisi”.</w:t>
      </w:r>
    </w:p>
    <w:p w14:paraId="39AD77C1" w14:textId="3618480E" w:rsidR="00F1155B" w:rsidRDefault="00F1155B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5C912018" w14:textId="6A1AB1A5" w:rsidR="00401446" w:rsidRPr="00654383" w:rsidRDefault="00F1155B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1D1DF6F6" wp14:editId="5DA1E5EA">
            <wp:simplePos x="0" y="0"/>
            <wp:positionH relativeFrom="page">
              <wp:posOffset>-104775</wp:posOffset>
            </wp:positionH>
            <wp:positionV relativeFrom="page">
              <wp:align>bottom</wp:align>
            </wp:positionV>
            <wp:extent cx="7667625" cy="10706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6543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2BB6"/>
    <w:multiLevelType w:val="hybridMultilevel"/>
    <w:tmpl w:val="3E9C736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C1287"/>
    <w:rsid w:val="001E76C3"/>
    <w:rsid w:val="001F1B6F"/>
    <w:rsid w:val="00251E55"/>
    <w:rsid w:val="002558BC"/>
    <w:rsid w:val="002A681B"/>
    <w:rsid w:val="002F2B42"/>
    <w:rsid w:val="002F3073"/>
    <w:rsid w:val="00300BFF"/>
    <w:rsid w:val="00302C1E"/>
    <w:rsid w:val="003337C5"/>
    <w:rsid w:val="00364D10"/>
    <w:rsid w:val="003821DB"/>
    <w:rsid w:val="003A4C4C"/>
    <w:rsid w:val="003E4535"/>
    <w:rsid w:val="00401446"/>
    <w:rsid w:val="00467D62"/>
    <w:rsid w:val="004C5809"/>
    <w:rsid w:val="00532ACC"/>
    <w:rsid w:val="005B12C8"/>
    <w:rsid w:val="005B577A"/>
    <w:rsid w:val="00607782"/>
    <w:rsid w:val="00626C40"/>
    <w:rsid w:val="00654383"/>
    <w:rsid w:val="00657DC9"/>
    <w:rsid w:val="0067752E"/>
    <w:rsid w:val="006905F1"/>
    <w:rsid w:val="006A6237"/>
    <w:rsid w:val="00745C25"/>
    <w:rsid w:val="0076096C"/>
    <w:rsid w:val="00776EFF"/>
    <w:rsid w:val="008C6CAB"/>
    <w:rsid w:val="008E2308"/>
    <w:rsid w:val="0093584F"/>
    <w:rsid w:val="00A00CAE"/>
    <w:rsid w:val="00A467A7"/>
    <w:rsid w:val="00A70B87"/>
    <w:rsid w:val="00AA508F"/>
    <w:rsid w:val="00AA6001"/>
    <w:rsid w:val="00B3740A"/>
    <w:rsid w:val="00B9593F"/>
    <w:rsid w:val="00BF361E"/>
    <w:rsid w:val="00C801DD"/>
    <w:rsid w:val="00C86A6E"/>
    <w:rsid w:val="00CD4DED"/>
    <w:rsid w:val="00D04DFB"/>
    <w:rsid w:val="00D20D7D"/>
    <w:rsid w:val="00D25E25"/>
    <w:rsid w:val="00D346B7"/>
    <w:rsid w:val="00D558C1"/>
    <w:rsid w:val="00E27F67"/>
    <w:rsid w:val="00E60E19"/>
    <w:rsid w:val="00E919D2"/>
    <w:rsid w:val="00F1155B"/>
    <w:rsid w:val="00F327AF"/>
    <w:rsid w:val="00F526B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cp:lastPrinted>2022-02-15T09:54:00Z</cp:lastPrinted>
  <dcterms:created xsi:type="dcterms:W3CDTF">2022-03-11T14:28:00Z</dcterms:created>
  <dcterms:modified xsi:type="dcterms:W3CDTF">2022-03-11T14:28:00Z</dcterms:modified>
</cp:coreProperties>
</file>