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4D09" w14:textId="32E1DA7C" w:rsidR="00A0503A" w:rsidRDefault="00A0503A">
      <w:pPr>
        <w:rPr>
          <w:rFonts w:ascii="Garamond" w:hAnsi="Garamond" w:cs="Times New Roman"/>
          <w:sz w:val="28"/>
          <w:szCs w:val="28"/>
          <w:lang w:val="sr-Latn-BA"/>
        </w:rPr>
      </w:pPr>
      <w:r>
        <w:rPr>
          <w:rFonts w:ascii="Garamond" w:hAnsi="Garamond" w:cs="Times New Roman"/>
          <w:noProof/>
          <w:sz w:val="28"/>
          <w:szCs w:val="28"/>
          <w:lang w:val="sr-Latn-BA"/>
        </w:rPr>
        <w:drawing>
          <wp:anchor distT="0" distB="0" distL="114300" distR="114300" simplePos="0" relativeHeight="251658240" behindDoc="0" locked="0" layoutInCell="1" allowOverlap="1" wp14:anchorId="1D879BCB" wp14:editId="037A86CD">
            <wp:simplePos x="0" y="0"/>
            <wp:positionH relativeFrom="page">
              <wp:align>left</wp:align>
            </wp:positionH>
            <wp:positionV relativeFrom="page">
              <wp:posOffset>-28575</wp:posOffset>
            </wp:positionV>
            <wp:extent cx="7562850" cy="10725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Latn-BA"/>
        </w:rPr>
        <w:br w:type="page"/>
      </w:r>
    </w:p>
    <w:p w14:paraId="6236A340" w14:textId="1FC74133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lastRenderedPageBreak/>
        <w:t>Na osnovu člana 38 stav 1 tačka 2, a u vezi sa članom 59 Zakona o lokalnoj samoupravi („Službeni list Crne Gore”, br. 2/18, 34/19, 38/20)</w:t>
      </w:r>
      <w:r w:rsidR="00745C25" w:rsidRPr="00DA492B">
        <w:rPr>
          <w:rFonts w:ascii="Garamond" w:hAnsi="Garamond" w:cs="Times New Roman"/>
          <w:sz w:val="28"/>
          <w:szCs w:val="28"/>
          <w:lang w:val="sr-Latn-BA"/>
        </w:rPr>
        <w:t xml:space="preserve">, </w:t>
      </w:r>
      <w:r w:rsidR="00D25E25" w:rsidRPr="00DA492B">
        <w:rPr>
          <w:rFonts w:ascii="Garamond" w:hAnsi="Garamond" w:cs="Times New Roman"/>
          <w:sz w:val="28"/>
          <w:szCs w:val="28"/>
          <w:lang w:val="sr-Latn-BA" w:eastAsia="sr-Latn-CS"/>
        </w:rPr>
        <w:t>član</w:t>
      </w:r>
      <w:r w:rsidR="00745C25" w:rsidRPr="00DA492B">
        <w:rPr>
          <w:rFonts w:ascii="Garamond" w:hAnsi="Garamond" w:cs="Times New Roman"/>
          <w:sz w:val="28"/>
          <w:szCs w:val="28"/>
          <w:lang w:val="sr-Latn-BA" w:eastAsia="sr-Latn-CS"/>
        </w:rPr>
        <w:t>a</w:t>
      </w:r>
      <w:r w:rsidR="00D25E25" w:rsidRPr="00DA492B">
        <w:rPr>
          <w:rFonts w:ascii="Garamond" w:hAnsi="Garamond" w:cs="Times New Roman"/>
          <w:sz w:val="28"/>
          <w:szCs w:val="28"/>
          <w:lang w:val="sr-Latn-BA" w:eastAsia="sr-Latn-CS"/>
        </w:rPr>
        <w:t xml:space="preserve"> 53</w:t>
      </w:r>
      <w:r w:rsidR="00D25E25" w:rsidRPr="00DA492B">
        <w:rPr>
          <w:rFonts w:ascii="Garamond" w:hAnsi="Garamond" w:cs="Times New Roman"/>
          <w:sz w:val="28"/>
          <w:szCs w:val="28"/>
          <w:lang w:val="sr-Latn-BA"/>
        </w:rPr>
        <w:t xml:space="preserve"> stav 1 tačka 2 Statuta opštine Tuzi („Službeni list Crne Gore – opštinski propisi”, br. 24/19, 05/20)</w:t>
      </w:r>
      <w:bookmarkStart w:id="0" w:name="_Hlk29384501"/>
      <w:r w:rsidR="00D25E25" w:rsidRPr="00DA492B">
        <w:rPr>
          <w:rFonts w:ascii="Garamond" w:hAnsi="Garamond" w:cs="Times New Roman"/>
          <w:sz w:val="28"/>
          <w:szCs w:val="28"/>
          <w:lang w:val="sr-Latn-BA"/>
        </w:rPr>
        <w:t xml:space="preserve">, </w:t>
      </w:r>
      <w:r w:rsidR="00096383" w:rsidRPr="00DA492B">
        <w:rPr>
          <w:rFonts w:ascii="Garamond" w:hAnsi="Garamond" w:cs="Times New Roman"/>
          <w:sz w:val="28"/>
          <w:szCs w:val="28"/>
          <w:lang w:val="sr-Latn-RS"/>
        </w:rPr>
        <w:t>člana 29 stav 2 Zakona o državnoj imovini („Slu</w:t>
      </w:r>
      <w:proofErr w:type="spellStart"/>
      <w:r w:rsidR="00096383" w:rsidRPr="00DA492B">
        <w:rPr>
          <w:rFonts w:ascii="Garamond" w:hAnsi="Garamond" w:cs="Times New Roman"/>
          <w:sz w:val="28"/>
          <w:szCs w:val="28"/>
          <w:lang w:val="en-US"/>
        </w:rPr>
        <w:t>žbeni</w:t>
      </w:r>
      <w:proofErr w:type="spellEnd"/>
      <w:r w:rsidR="00096383" w:rsidRPr="00DA492B">
        <w:rPr>
          <w:rFonts w:ascii="Garamond" w:hAnsi="Garamond" w:cs="Times New Roman"/>
          <w:sz w:val="28"/>
          <w:szCs w:val="28"/>
          <w:lang w:val="en-US"/>
        </w:rPr>
        <w:t xml:space="preserve"> list</w:t>
      </w:r>
      <w:r w:rsidR="00096383" w:rsidRPr="00DA492B">
        <w:rPr>
          <w:rFonts w:ascii="Garamond" w:hAnsi="Garamond" w:cs="Times New Roman"/>
          <w:sz w:val="28"/>
          <w:szCs w:val="28"/>
          <w:lang w:val="sr-Latn-RS"/>
        </w:rPr>
        <w:t xml:space="preserve"> CG” br. 21/09 i 40/11)</w:t>
      </w:r>
      <w:r w:rsidR="00364D10" w:rsidRPr="00DA492B">
        <w:rPr>
          <w:rFonts w:ascii="Garamond" w:hAnsi="Garamond" w:cs="Times New Roman"/>
          <w:sz w:val="28"/>
          <w:szCs w:val="28"/>
          <w:lang w:val="sr-Latn-ME"/>
        </w:rPr>
        <w:t xml:space="preserve">, </w:t>
      </w:r>
      <w:r w:rsidR="0001062C" w:rsidRPr="00DA492B">
        <w:rPr>
          <w:rFonts w:ascii="Garamond" w:hAnsi="Garamond" w:cs="Times New Roman"/>
          <w:sz w:val="28"/>
          <w:szCs w:val="28"/>
          <w:lang w:val="sr-Latn-RS"/>
        </w:rPr>
        <w:t>a u vezi sa Ugovorom o donaciji broj 01-031/21-13548 od 01.11.2021. godine zaključenog između Ambasade narodne republike Kine u Crnoj Gori i opštine Tuzi</w:t>
      </w:r>
      <w:r w:rsidR="0001062C" w:rsidRPr="00DA492B">
        <w:rPr>
          <w:rFonts w:ascii="Garamond" w:hAnsi="Garamond" w:cs="Times New Roman"/>
          <w:sz w:val="28"/>
          <w:szCs w:val="28"/>
          <w:lang w:val="sr-Latn-BA"/>
        </w:rPr>
        <w:t xml:space="preserve">,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na sjednici Skupštine opštine Tuzi održanoj _</w:t>
      </w:r>
      <w:r w:rsidR="000411FE" w:rsidRPr="00DA492B">
        <w:rPr>
          <w:rFonts w:ascii="Garamond" w:hAnsi="Garamond" w:cs="Times New Roman"/>
          <w:sz w:val="28"/>
          <w:szCs w:val="28"/>
          <w:lang w:val="sr-Latn-BA"/>
        </w:rPr>
        <w:t>___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_.</w:t>
      </w:r>
      <w:r w:rsidR="00D25E25" w:rsidRPr="00DA492B">
        <w:rPr>
          <w:rFonts w:ascii="Garamond" w:hAnsi="Garamond" w:cs="Times New Roman"/>
          <w:sz w:val="28"/>
          <w:szCs w:val="28"/>
          <w:lang w:val="sr-Latn-BA"/>
        </w:rPr>
        <w:t>2022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. godine, donijeta je</w:t>
      </w:r>
    </w:p>
    <w:p w14:paraId="6521AF21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8487FDF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705E63A7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ODLUKA</w:t>
      </w:r>
      <w:bookmarkEnd w:id="0"/>
    </w:p>
    <w:p w14:paraId="7021EF1B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19604442" w14:textId="77777777" w:rsidR="00110D74" w:rsidRPr="00DA492B" w:rsidRDefault="00D558C1" w:rsidP="00110D74">
      <w:pPr>
        <w:jc w:val="center"/>
        <w:rPr>
          <w:rFonts w:ascii="Garamond" w:hAnsi="Garamond" w:cs="Times New Roman"/>
          <w:b/>
          <w:bCs/>
          <w:sz w:val="28"/>
          <w:szCs w:val="28"/>
          <w:lang w:val="sr-Latn-RS"/>
        </w:rPr>
      </w:pPr>
      <w:r w:rsidRPr="00DA492B">
        <w:rPr>
          <w:rFonts w:ascii="Garamond" w:hAnsi="Garamond"/>
          <w:b/>
          <w:bCs/>
          <w:sz w:val="28"/>
          <w:szCs w:val="28"/>
          <w:lang w:val="sr-Latn-BA"/>
        </w:rPr>
        <w:t xml:space="preserve">o potvrdi Odluke </w:t>
      </w:r>
      <w:r w:rsidR="00110D74" w:rsidRPr="00DA492B">
        <w:rPr>
          <w:rFonts w:ascii="Garamond" w:hAnsi="Garamond" w:cs="Times New Roman"/>
          <w:b/>
          <w:bCs/>
          <w:sz w:val="28"/>
          <w:szCs w:val="28"/>
          <w:lang w:val="sr-Latn-RS"/>
        </w:rPr>
        <w:t>o davanju na privremeno korišćenje, bez naknade vozila u imovini Opštine Tuzi Zavodu za hitnu medicinsku pomoć Crne Gore</w:t>
      </w:r>
    </w:p>
    <w:p w14:paraId="43E90C89" w14:textId="1D275BA4" w:rsidR="00364D10" w:rsidRPr="00DA492B" w:rsidRDefault="00364D10" w:rsidP="00364D1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</w:p>
    <w:p w14:paraId="6129C751" w14:textId="5E92BE82" w:rsidR="00D558C1" w:rsidRPr="00DA492B" w:rsidRDefault="00D558C1" w:rsidP="00364D10">
      <w:pPr>
        <w:pStyle w:val="NoSpacing"/>
        <w:jc w:val="center"/>
        <w:rPr>
          <w:rFonts w:ascii="Garamond" w:hAnsi="Garamond"/>
          <w:sz w:val="28"/>
          <w:szCs w:val="28"/>
          <w:lang w:val="sr-Latn-BA"/>
        </w:rPr>
      </w:pPr>
    </w:p>
    <w:p w14:paraId="1AD064AA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Latn-BA"/>
        </w:rPr>
      </w:pPr>
    </w:p>
    <w:p w14:paraId="47B2995C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Član 1</w:t>
      </w:r>
    </w:p>
    <w:p w14:paraId="29B242D4" w14:textId="3A3D22B7" w:rsidR="00D558C1" w:rsidRPr="00DA492B" w:rsidRDefault="00D558C1" w:rsidP="00796BF9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Potvrđuje se Odluka </w:t>
      </w:r>
      <w:bookmarkStart w:id="1" w:name="_Hlk94707454"/>
      <w:r w:rsidR="00796BF9" w:rsidRPr="00DA492B">
        <w:rPr>
          <w:rFonts w:ascii="Garamond" w:hAnsi="Garamond" w:cs="Times New Roman"/>
          <w:sz w:val="28"/>
          <w:szCs w:val="28"/>
          <w:lang w:val="sr-Latn-BA"/>
        </w:rPr>
        <w:t>o davanju na privremeno korišćenje, bez naknade vozila u imovini Opštine Tuzi Zavodu za hitnu medicinsku pomoć Crne Gore</w:t>
      </w:r>
      <w:r w:rsidR="00C801DD" w:rsidRPr="00DA492B">
        <w:rPr>
          <w:rFonts w:ascii="Garamond" w:hAnsi="Garamond" w:cs="Times New Roman"/>
          <w:sz w:val="28"/>
          <w:szCs w:val="28"/>
          <w:lang w:val="sr-Latn-BA"/>
        </w:rPr>
        <w:t>,</w:t>
      </w:r>
      <w:r w:rsidR="00C86A6E" w:rsidRPr="00DA492B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broj</w:t>
      </w:r>
      <w:r w:rsidR="00BF361E" w:rsidRPr="00DA492B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01-031/2</w:t>
      </w:r>
      <w:r w:rsidR="008E2308" w:rsidRPr="00DA492B">
        <w:rPr>
          <w:rFonts w:ascii="Garamond" w:hAnsi="Garamond" w:cs="Times New Roman"/>
          <w:sz w:val="28"/>
          <w:szCs w:val="28"/>
          <w:lang w:val="sr-Latn-BA"/>
        </w:rPr>
        <w:t>2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-</w:t>
      </w:r>
      <w:r w:rsidR="00796BF9" w:rsidRPr="00DA492B">
        <w:rPr>
          <w:rFonts w:ascii="Garamond" w:hAnsi="Garamond" w:cs="Times New Roman"/>
          <w:sz w:val="28"/>
          <w:szCs w:val="28"/>
          <w:lang w:val="sr-Latn-BA"/>
        </w:rPr>
        <w:t>1073</w:t>
      </w:r>
      <w:r w:rsidR="00C86A6E" w:rsidRPr="00DA492B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od </w:t>
      </w:r>
      <w:r w:rsidR="00796BF9" w:rsidRPr="00DA492B">
        <w:rPr>
          <w:rFonts w:ascii="Garamond" w:hAnsi="Garamond" w:cs="Times New Roman"/>
          <w:sz w:val="28"/>
          <w:szCs w:val="28"/>
          <w:lang w:val="sr-Latn-BA"/>
        </w:rPr>
        <w:t>28</w:t>
      </w:r>
      <w:r w:rsidR="00251E55" w:rsidRPr="00DA492B">
        <w:rPr>
          <w:rFonts w:ascii="Garamond" w:hAnsi="Garamond" w:cs="Times New Roman"/>
          <w:sz w:val="28"/>
          <w:szCs w:val="28"/>
          <w:lang w:val="sr-Latn-BA"/>
        </w:rPr>
        <w:t>.01</w:t>
      </w:r>
      <w:r w:rsidR="008E2308" w:rsidRPr="00DA492B">
        <w:rPr>
          <w:rFonts w:ascii="Garamond" w:hAnsi="Garamond" w:cs="Times New Roman"/>
          <w:sz w:val="28"/>
          <w:szCs w:val="28"/>
          <w:lang w:val="sr-Latn-BA"/>
        </w:rPr>
        <w:t>.2022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.</w:t>
      </w:r>
      <w:r w:rsidR="000411FE" w:rsidRPr="00DA492B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godine</w:t>
      </w:r>
      <w:bookmarkEnd w:id="1"/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, koju je donio predsjednik Opštine Tuzi. </w:t>
      </w:r>
    </w:p>
    <w:p w14:paraId="3DC5107F" w14:textId="77777777" w:rsidR="0076096C" w:rsidRPr="00DA492B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6D170DC9" w14:textId="77777777" w:rsidR="000411FE" w:rsidRPr="00DA492B" w:rsidRDefault="000411FE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2C118310" w14:textId="6FF03466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Član 2</w:t>
      </w:r>
    </w:p>
    <w:p w14:paraId="36DDD980" w14:textId="1CDC91FC" w:rsidR="00D558C1" w:rsidRPr="00DA492B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Ova odluka stupa na snagu </w:t>
      </w:r>
      <w:r w:rsidR="008E2308" w:rsidRPr="00DA492B">
        <w:rPr>
          <w:rFonts w:ascii="Garamond" w:hAnsi="Garamond" w:cs="Times New Roman"/>
          <w:sz w:val="28"/>
          <w:szCs w:val="28"/>
          <w:lang w:val="sr-Latn-BA"/>
        </w:rPr>
        <w:t>danom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 objavljivanja u </w:t>
      </w:r>
      <w:r w:rsidR="0076096C" w:rsidRPr="00DA492B">
        <w:rPr>
          <w:rFonts w:ascii="Garamond" w:hAnsi="Garamond" w:cs="Times New Roman"/>
          <w:sz w:val="28"/>
          <w:szCs w:val="28"/>
          <w:lang w:val="sr-Latn-BA"/>
        </w:rPr>
        <w:t>„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Službenom listu Crne Gore – Opštinski propisi”. </w:t>
      </w:r>
    </w:p>
    <w:p w14:paraId="77EDD16C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98818D6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52DCCA4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9109600" w14:textId="5512FEAF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4C17416" w14:textId="1C8F5B24" w:rsidR="003337C5" w:rsidRPr="00DA492B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2713739A" w14:textId="77777777" w:rsidR="003337C5" w:rsidRPr="00DA492B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0C5789E5" w14:textId="5F37D24E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>Broj: 02-030/2</w:t>
      </w:r>
      <w:r w:rsidR="003A4C4C" w:rsidRPr="00DA492B">
        <w:rPr>
          <w:rFonts w:ascii="Garamond" w:hAnsi="Garamond" w:cs="Times New Roman"/>
          <w:sz w:val="28"/>
          <w:szCs w:val="28"/>
          <w:lang w:val="sr-Latn-BA"/>
        </w:rPr>
        <w:t>2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- </w:t>
      </w:r>
    </w:p>
    <w:p w14:paraId="1551CE77" w14:textId="729288F2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>Tuzi, ___</w:t>
      </w:r>
      <w:r w:rsidR="0076096C" w:rsidRPr="00DA492B">
        <w:rPr>
          <w:rFonts w:ascii="Garamond" w:hAnsi="Garamond" w:cs="Times New Roman"/>
          <w:sz w:val="28"/>
          <w:szCs w:val="28"/>
          <w:lang w:val="sr-Latn-BA"/>
        </w:rPr>
        <w:t>.</w:t>
      </w:r>
      <w:r w:rsidR="00745C25" w:rsidRPr="00DA492B">
        <w:rPr>
          <w:rFonts w:ascii="Garamond" w:hAnsi="Garamond" w:cs="Times New Roman"/>
          <w:sz w:val="28"/>
          <w:szCs w:val="28"/>
          <w:lang w:val="sr-Latn-BA"/>
        </w:rPr>
        <w:t>2022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.godine</w:t>
      </w:r>
    </w:p>
    <w:p w14:paraId="7E6A6E83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Latn-BA"/>
        </w:rPr>
      </w:pPr>
    </w:p>
    <w:p w14:paraId="541E9C23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3558D0FE" w14:textId="43C87063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7B8C6BDD" w14:textId="77777777" w:rsidR="003337C5" w:rsidRPr="00DA492B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2B5677CB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SKUPŠTINA OPŠTINE TUZI</w:t>
      </w:r>
    </w:p>
    <w:p w14:paraId="2F3E6038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PREDSJEDNIK,</w:t>
      </w:r>
    </w:p>
    <w:p w14:paraId="06FE0409" w14:textId="77777777" w:rsidR="00D558C1" w:rsidRPr="00DA492B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DA492B">
        <w:rPr>
          <w:rFonts w:ascii="Garamond" w:hAnsi="Garamond" w:cs="Times New Roman"/>
          <w:b/>
          <w:bCs/>
          <w:sz w:val="28"/>
          <w:szCs w:val="28"/>
          <w:lang w:val="sr-Latn-BA"/>
        </w:rPr>
        <w:t>Fadil Kajoshaj</w:t>
      </w:r>
    </w:p>
    <w:p w14:paraId="59ED8FE1" w14:textId="77777777" w:rsidR="00D558C1" w:rsidRPr="00DA492B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6589E368" w14:textId="77777777" w:rsidR="00745C25" w:rsidRPr="00DA492B" w:rsidRDefault="00745C25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54EBDED6" w14:textId="77777777" w:rsidR="00A46B81" w:rsidRPr="00DA492B" w:rsidRDefault="00A46B81" w:rsidP="00A46B81">
      <w:pPr>
        <w:ind w:hanging="708"/>
        <w:jc w:val="center"/>
        <w:rPr>
          <w:rFonts w:ascii="Garamond" w:hAnsi="Garamond"/>
          <w:b/>
          <w:sz w:val="28"/>
          <w:szCs w:val="28"/>
        </w:rPr>
      </w:pPr>
      <w:r w:rsidRPr="00DA492B">
        <w:rPr>
          <w:rFonts w:ascii="Garamond" w:hAnsi="Garamond"/>
          <w:b/>
          <w:sz w:val="28"/>
          <w:szCs w:val="28"/>
        </w:rPr>
        <w:lastRenderedPageBreak/>
        <w:t>O B R A Z L O Ž E NJ E</w:t>
      </w:r>
    </w:p>
    <w:p w14:paraId="730CA9D6" w14:textId="77777777" w:rsidR="00DA492B" w:rsidRPr="00DA492B" w:rsidRDefault="00DA492B" w:rsidP="00274486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BA"/>
        </w:rPr>
      </w:pPr>
    </w:p>
    <w:p w14:paraId="08711C7A" w14:textId="615E205E" w:rsidR="00274486" w:rsidRPr="00DA492B" w:rsidRDefault="00274486" w:rsidP="00274486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BA"/>
        </w:rPr>
      </w:pPr>
      <w:r w:rsidRPr="00DA492B">
        <w:rPr>
          <w:rFonts w:ascii="Garamond" w:hAnsi="Garamond"/>
          <w:b/>
          <w:bCs/>
          <w:sz w:val="28"/>
          <w:szCs w:val="28"/>
          <w:u w:val="single"/>
          <w:lang w:val="sr-Latn-BA"/>
        </w:rPr>
        <w:t>PRAVNI OSNOV:</w:t>
      </w:r>
    </w:p>
    <w:p w14:paraId="765E3A9A" w14:textId="6941CC83" w:rsidR="00274486" w:rsidRPr="00DA492B" w:rsidRDefault="00274486" w:rsidP="00274486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>Pravni osnov za donošenje ove odluke, sadržan je u članu 38 stav 1 tačka 2 Zakona o lokalnoj samoupravi, kojim je propisano da skupština opštine donosi propise i druge opšte akte, članu 59 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te da ako skupština ne potvrdi akt iz stava 1 ovog člana ili ga predsjednik ne podnese na potvrdu, taj akt prestaje da važi u roku od tri mjeseca od dana donošenja.</w:t>
      </w:r>
    </w:p>
    <w:p w14:paraId="17FB0E53" w14:textId="3E54756D" w:rsidR="00274486" w:rsidRPr="00DA492B" w:rsidRDefault="00274486" w:rsidP="00274486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/>
          <w:sz w:val="28"/>
          <w:szCs w:val="28"/>
          <w:lang w:val="sr-Latn-BA"/>
        </w:rPr>
        <w:t xml:space="preserve">Članom </w:t>
      </w:r>
      <w:r w:rsidRPr="00DA492B">
        <w:rPr>
          <w:rFonts w:ascii="Garamond" w:hAnsi="Garamond" w:cs="Times New Roman"/>
          <w:sz w:val="28"/>
          <w:szCs w:val="28"/>
          <w:lang w:val="sr-Latn-BA"/>
        </w:rPr>
        <w:t>53 stav 1 tačka 2 Statuta opštine Tuzi kojim je propisano da Skupština donosi propise i druge opšte akte.</w:t>
      </w:r>
    </w:p>
    <w:p w14:paraId="66DBA1BF" w14:textId="77777777" w:rsidR="00AF6FF7" w:rsidRPr="00DA492B" w:rsidRDefault="00AF6FF7" w:rsidP="00274486">
      <w:pPr>
        <w:pStyle w:val="NoSpacing"/>
        <w:jc w:val="both"/>
        <w:rPr>
          <w:rFonts w:ascii="Garamond" w:hAnsi="Garamond" w:cs="Calibri"/>
          <w:sz w:val="28"/>
          <w:szCs w:val="28"/>
          <w:lang w:val="en-US"/>
        </w:rPr>
      </w:pPr>
      <w:r w:rsidRPr="00DA492B">
        <w:rPr>
          <w:rFonts w:ascii="Garamond" w:hAnsi="Garamond" w:cs="Times New Roman"/>
          <w:sz w:val="28"/>
          <w:szCs w:val="28"/>
          <w:lang w:val="sr-Latn-RS"/>
        </w:rPr>
        <w:t xml:space="preserve">Članom 29 stav 2 Zakona o državnoj imovini propisano je da </w:t>
      </w:r>
      <w:r w:rsidRPr="00DA492B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nepokretnim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pokretnim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stvarima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drugim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dobrima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u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državnoj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imovini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,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na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kojima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određena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svojinska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ovlašćenja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vrši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opština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,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raspolaže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nadležni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organ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opštine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u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skladu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sa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ovim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zakonom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i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 xml:space="preserve"> </w:t>
      </w:r>
      <w:proofErr w:type="spellStart"/>
      <w:r w:rsidRPr="00DA492B">
        <w:rPr>
          <w:rFonts w:ascii="Garamond" w:hAnsi="Garamond" w:cs="Calibri"/>
          <w:sz w:val="28"/>
          <w:szCs w:val="28"/>
          <w:lang w:val="en-US"/>
        </w:rPr>
        <w:t>statutom</w:t>
      </w:r>
      <w:proofErr w:type="spellEnd"/>
      <w:r w:rsidRPr="00DA492B">
        <w:rPr>
          <w:rFonts w:ascii="Garamond" w:hAnsi="Garamond" w:cs="Calibri"/>
          <w:sz w:val="28"/>
          <w:szCs w:val="28"/>
          <w:lang w:val="en-US"/>
        </w:rPr>
        <w:t>.</w:t>
      </w:r>
    </w:p>
    <w:p w14:paraId="0CE84134" w14:textId="6897557B" w:rsidR="00A46B81" w:rsidRPr="00DA492B" w:rsidRDefault="00AF6FF7" w:rsidP="00DA009C">
      <w:pPr>
        <w:pStyle w:val="NoSpacing"/>
        <w:jc w:val="both"/>
        <w:rPr>
          <w:rFonts w:ascii="Garamond" w:hAnsi="Garamond"/>
          <w:sz w:val="28"/>
          <w:szCs w:val="28"/>
        </w:rPr>
      </w:pPr>
      <w:r w:rsidRPr="00DA492B">
        <w:rPr>
          <w:rFonts w:ascii="Garamond" w:hAnsi="Garamond" w:cs="Times New Roman"/>
          <w:sz w:val="28"/>
          <w:szCs w:val="28"/>
          <w:lang w:val="sr-Latn-RS"/>
        </w:rPr>
        <w:t>Ugovorom o donaciji broj 01-031/21-13548 od 01.11.2021. godine zaključenog između Ambasade narodne republike Kine u Crnoj Gori i opštine Tuzi</w:t>
      </w:r>
      <w:r w:rsidR="00A46B81" w:rsidRPr="00DA492B">
        <w:rPr>
          <w:rFonts w:ascii="Garamond" w:hAnsi="Garamond" w:cs="Calibri"/>
          <w:sz w:val="28"/>
          <w:szCs w:val="28"/>
        </w:rPr>
        <w:t xml:space="preserve"> doniran</w:t>
      </w:r>
      <w:r w:rsidR="000814D9" w:rsidRPr="00DA492B">
        <w:rPr>
          <w:rFonts w:ascii="Garamond" w:hAnsi="Garamond" w:cs="Calibri"/>
          <w:sz w:val="28"/>
          <w:szCs w:val="28"/>
        </w:rPr>
        <w:t>a su sredstv</w:t>
      </w:r>
      <w:r w:rsidR="000733E8" w:rsidRPr="00DA492B">
        <w:rPr>
          <w:rFonts w:ascii="Garamond" w:hAnsi="Garamond" w:cs="Calibri"/>
          <w:sz w:val="28"/>
          <w:szCs w:val="28"/>
        </w:rPr>
        <w:t>a</w:t>
      </w:r>
      <w:r w:rsidR="000814D9" w:rsidRPr="00DA492B">
        <w:rPr>
          <w:rFonts w:ascii="Garamond" w:hAnsi="Garamond" w:cs="Calibri"/>
          <w:sz w:val="28"/>
          <w:szCs w:val="28"/>
        </w:rPr>
        <w:t xml:space="preserve"> za kupovinu ambulantn</w:t>
      </w:r>
      <w:r w:rsidR="000733E8" w:rsidRPr="00DA492B">
        <w:rPr>
          <w:rFonts w:ascii="Garamond" w:hAnsi="Garamond" w:cs="Calibri"/>
          <w:sz w:val="28"/>
          <w:szCs w:val="28"/>
        </w:rPr>
        <w:t xml:space="preserve">og vozila. </w:t>
      </w:r>
    </w:p>
    <w:p w14:paraId="0D2F364E" w14:textId="77777777" w:rsidR="00957ED5" w:rsidRPr="00DA492B" w:rsidRDefault="00957ED5" w:rsidP="00A46B81">
      <w:pPr>
        <w:spacing w:line="276" w:lineRule="auto"/>
        <w:ind w:firstLine="720"/>
        <w:jc w:val="both"/>
        <w:rPr>
          <w:rFonts w:ascii="Garamond" w:hAnsi="Garamond"/>
          <w:b/>
          <w:sz w:val="28"/>
          <w:szCs w:val="28"/>
        </w:rPr>
      </w:pPr>
    </w:p>
    <w:p w14:paraId="14DDDF3B" w14:textId="3A23F8E1" w:rsidR="00A46B81" w:rsidRPr="00DA492B" w:rsidRDefault="00DA492B" w:rsidP="00DA492B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/>
          <w:b/>
          <w:sz w:val="28"/>
          <w:szCs w:val="28"/>
          <w:u w:val="single"/>
        </w:rPr>
        <w:t>RAZLOZI ZA DONOŠENJE</w:t>
      </w:r>
      <w:r w:rsidRPr="00DA492B">
        <w:rPr>
          <w:rFonts w:ascii="Garamond" w:hAnsi="Garamond"/>
          <w:b/>
          <w:sz w:val="28"/>
          <w:szCs w:val="28"/>
        </w:rPr>
        <w:t xml:space="preserve"> </w:t>
      </w:r>
      <w:r w:rsidR="00A46B81" w:rsidRPr="00DA492B">
        <w:rPr>
          <w:rFonts w:ascii="Garamond" w:hAnsi="Garamond" w:cs="Times New Roman"/>
          <w:sz w:val="28"/>
          <w:szCs w:val="28"/>
          <w:lang w:val="sr-Latn-BA"/>
        </w:rPr>
        <w:t xml:space="preserve">sadržani su u potrebi ustupanja vozila, nadležnom </w:t>
      </w:r>
      <w:r w:rsidR="00957ED5" w:rsidRPr="00DA492B">
        <w:rPr>
          <w:rFonts w:ascii="Garamond" w:hAnsi="Garamond" w:cs="Times New Roman"/>
          <w:sz w:val="28"/>
          <w:szCs w:val="28"/>
          <w:lang w:val="sr-Latn-BA"/>
        </w:rPr>
        <w:t>Zavodu za hitnu medicinsku pomoć Crne Gore</w:t>
      </w:r>
      <w:r w:rsidR="00A46B81" w:rsidRPr="00DA492B">
        <w:rPr>
          <w:rFonts w:ascii="Garamond" w:hAnsi="Garamond" w:cs="Times New Roman"/>
          <w:sz w:val="28"/>
          <w:szCs w:val="28"/>
          <w:lang w:val="sr-Latn-BA"/>
        </w:rPr>
        <w:t>, kako bi nesmetano raspolagalo sa navedenim vozilom i izvršilo proces registracije vozila.</w:t>
      </w:r>
    </w:p>
    <w:p w14:paraId="1EC98CCA" w14:textId="77777777" w:rsidR="00A46B81" w:rsidRPr="00DA492B" w:rsidRDefault="00A46B81" w:rsidP="00DA492B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73B297C" w14:textId="48710311" w:rsidR="00DA492B" w:rsidRPr="00DA492B" w:rsidRDefault="00A46B81" w:rsidP="00DA492B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DA492B">
        <w:rPr>
          <w:rFonts w:ascii="Garamond" w:hAnsi="Garamond" w:cs="Times New Roman"/>
          <w:sz w:val="28"/>
          <w:szCs w:val="28"/>
          <w:lang w:val="sr-Latn-BA"/>
        </w:rPr>
        <w:t xml:space="preserve">Iz gore navedenih razloga, predlaže se Skupštini opštine Tuzi da donese </w:t>
      </w:r>
      <w:r w:rsidR="00DA492B" w:rsidRPr="00DA492B">
        <w:rPr>
          <w:rFonts w:ascii="Garamond" w:hAnsi="Garamond" w:cs="Times New Roman"/>
          <w:sz w:val="28"/>
          <w:szCs w:val="28"/>
          <w:lang w:val="sr-Latn-BA"/>
        </w:rPr>
        <w:t>Odluku o potvrdi Odluke o davanju na privremeno korišćenje, bez naknade vozila u imovini Opštine Tuzi Zavodu za hitnu medicinsku pomoć Crne Gore</w:t>
      </w:r>
      <w:r w:rsidR="009A74DB">
        <w:rPr>
          <w:rFonts w:ascii="Garamond" w:hAnsi="Garamond" w:cs="Times New Roman"/>
          <w:sz w:val="28"/>
          <w:szCs w:val="28"/>
          <w:lang w:val="sr-Latn-BA"/>
        </w:rPr>
        <w:t>.</w:t>
      </w:r>
    </w:p>
    <w:p w14:paraId="7792E891" w14:textId="13B35204" w:rsidR="003A4C4C" w:rsidRPr="00DA492B" w:rsidRDefault="003A4C4C" w:rsidP="00DA492B">
      <w:pPr>
        <w:pStyle w:val="NoSpacing"/>
        <w:ind w:firstLine="720"/>
        <w:rPr>
          <w:rFonts w:ascii="Garamond" w:hAnsi="Garamond" w:cs="Times New Roman"/>
          <w:b/>
          <w:bCs/>
          <w:sz w:val="28"/>
          <w:szCs w:val="28"/>
          <w:lang w:val="sr-Latn-ME"/>
        </w:rPr>
      </w:pPr>
    </w:p>
    <w:p w14:paraId="39AD77C1" w14:textId="0E92118F" w:rsidR="00A0503A" w:rsidRDefault="00A0503A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14B85F70" w14:textId="1AAA6292" w:rsidR="00401446" w:rsidRDefault="00A0503A" w:rsidP="003A4C4C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inline distT="0" distB="0" distL="0" distR="0" wp14:anchorId="69BE2AAA" wp14:editId="42F2798A">
            <wp:extent cx="5731510" cy="81019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8"/>
          <w:szCs w:val="28"/>
          <w:lang w:val="sr-Latn-BA"/>
        </w:rPr>
        <w:drawing>
          <wp:anchor distT="0" distB="0" distL="114300" distR="114300" simplePos="0" relativeHeight="251659264" behindDoc="0" locked="0" layoutInCell="1" allowOverlap="1" wp14:anchorId="0F3A9F74" wp14:editId="705C1489">
            <wp:simplePos x="0" y="0"/>
            <wp:positionH relativeFrom="page">
              <wp:posOffset>-19050</wp:posOffset>
            </wp:positionH>
            <wp:positionV relativeFrom="page">
              <wp:align>bottom</wp:align>
            </wp:positionV>
            <wp:extent cx="7572375" cy="106965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937D1" w14:textId="301DDC1E" w:rsidR="00A0503A" w:rsidRDefault="00A0503A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0288" behindDoc="0" locked="0" layoutInCell="1" allowOverlap="1" wp14:anchorId="04924843" wp14:editId="2B09D08E">
            <wp:simplePos x="0" y="0"/>
            <wp:positionH relativeFrom="page">
              <wp:align>left</wp:align>
            </wp:positionH>
            <wp:positionV relativeFrom="margin">
              <wp:posOffset>-971550</wp:posOffset>
            </wp:positionV>
            <wp:extent cx="7724775" cy="107727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48D12C74" w14:textId="68457DF0" w:rsidR="00A0503A" w:rsidRDefault="00A0503A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1312" behindDoc="0" locked="0" layoutInCell="1" allowOverlap="1" wp14:anchorId="4CFD5214" wp14:editId="591C61E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20000" cy="107156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3F71427F" w14:textId="297C8EDC" w:rsidR="00A0503A" w:rsidRPr="00DA492B" w:rsidRDefault="00A0503A" w:rsidP="003A4C4C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2336" behindDoc="0" locked="0" layoutInCell="1" allowOverlap="1" wp14:anchorId="2A815BA0" wp14:editId="3E38ED5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706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03A" w:rsidRPr="00DA492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01062C"/>
    <w:rsid w:val="000411FE"/>
    <w:rsid w:val="00060F20"/>
    <w:rsid w:val="000733E8"/>
    <w:rsid w:val="000814D9"/>
    <w:rsid w:val="00096383"/>
    <w:rsid w:val="00110D74"/>
    <w:rsid w:val="001140B7"/>
    <w:rsid w:val="001C1287"/>
    <w:rsid w:val="001F1B6F"/>
    <w:rsid w:val="00251E55"/>
    <w:rsid w:val="002558BC"/>
    <w:rsid w:val="00274486"/>
    <w:rsid w:val="002A681B"/>
    <w:rsid w:val="002F2B42"/>
    <w:rsid w:val="00300BFF"/>
    <w:rsid w:val="00302C1E"/>
    <w:rsid w:val="003337C5"/>
    <w:rsid w:val="00364D10"/>
    <w:rsid w:val="003A4C4C"/>
    <w:rsid w:val="003D1428"/>
    <w:rsid w:val="003E4535"/>
    <w:rsid w:val="00401446"/>
    <w:rsid w:val="005B12C8"/>
    <w:rsid w:val="005B577A"/>
    <w:rsid w:val="00607782"/>
    <w:rsid w:val="0067752E"/>
    <w:rsid w:val="006905F1"/>
    <w:rsid w:val="00745C25"/>
    <w:rsid w:val="0076096C"/>
    <w:rsid w:val="00776EFF"/>
    <w:rsid w:val="00796BF9"/>
    <w:rsid w:val="007B1AD5"/>
    <w:rsid w:val="008E2308"/>
    <w:rsid w:val="00931C8D"/>
    <w:rsid w:val="00957ED5"/>
    <w:rsid w:val="009A74DB"/>
    <w:rsid w:val="00A0503A"/>
    <w:rsid w:val="00A46B81"/>
    <w:rsid w:val="00A70B87"/>
    <w:rsid w:val="00AA6001"/>
    <w:rsid w:val="00AA676A"/>
    <w:rsid w:val="00AF6FF7"/>
    <w:rsid w:val="00BF361E"/>
    <w:rsid w:val="00C00244"/>
    <w:rsid w:val="00C801DD"/>
    <w:rsid w:val="00C86A6E"/>
    <w:rsid w:val="00D04DFB"/>
    <w:rsid w:val="00D20D7D"/>
    <w:rsid w:val="00D25E25"/>
    <w:rsid w:val="00D346B7"/>
    <w:rsid w:val="00D558C1"/>
    <w:rsid w:val="00DA009C"/>
    <w:rsid w:val="00DA492B"/>
    <w:rsid w:val="00E60E19"/>
    <w:rsid w:val="00FA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1Z">
    <w:name w:val="N01Z"/>
    <w:basedOn w:val="Normal"/>
    <w:uiPriority w:val="99"/>
    <w:rsid w:val="008E2308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2308"/>
  </w:style>
  <w:style w:type="paragraph" w:styleId="BodyText">
    <w:name w:val="Body Text"/>
    <w:basedOn w:val="Normal"/>
    <w:link w:val="BodyTextChar"/>
    <w:uiPriority w:val="1"/>
    <w:qFormat/>
    <w:rsid w:val="00A46B81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A46B81"/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T30X">
    <w:name w:val="T30X"/>
    <w:basedOn w:val="Normal"/>
    <w:uiPriority w:val="99"/>
    <w:rsid w:val="00A46B81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LONATRADE</cp:lastModifiedBy>
  <cp:revision>2</cp:revision>
  <cp:lastPrinted>2022-02-07T14:22:00Z</cp:lastPrinted>
  <dcterms:created xsi:type="dcterms:W3CDTF">2022-03-11T14:10:00Z</dcterms:created>
  <dcterms:modified xsi:type="dcterms:W3CDTF">2022-03-11T14:10:00Z</dcterms:modified>
</cp:coreProperties>
</file>