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398C" w14:textId="58136164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2184C">
        <w:rPr>
          <w:rFonts w:ascii="Garamond" w:hAnsi="Garamond" w:cs="Times New Roman"/>
          <w:sz w:val="28"/>
          <w:szCs w:val="28"/>
          <w:lang w:val="sr-Cyrl-ME"/>
        </w:rPr>
        <w:t>Na osnovu člana</w:t>
      </w:r>
      <w:r w:rsidRPr="0062184C">
        <w:rPr>
          <w:rFonts w:ascii="Garamond" w:hAnsi="Garamond"/>
          <w:sz w:val="28"/>
          <w:szCs w:val="28"/>
          <w:lang w:val="sr-Cyrl-ME"/>
        </w:rPr>
        <w:t xml:space="preserve"> 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>29 stav 2 Zakona o državnoj imovini (</w:t>
      </w:r>
      <w:r w:rsidR="00B30D0E" w:rsidRPr="0062184C">
        <w:rPr>
          <w:rFonts w:ascii="Garamond" w:hAnsi="Garamond" w:cs="Times New Roman"/>
          <w:sz w:val="28"/>
          <w:szCs w:val="28"/>
          <w:lang w:val="sr-Cyrl-ME"/>
        </w:rPr>
        <w:t>„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>Službeni list CG</w:t>
      </w:r>
      <w:r w:rsidR="00B30D0E" w:rsidRPr="0062184C">
        <w:rPr>
          <w:rFonts w:ascii="Garamond" w:hAnsi="Garamond" w:cs="Times New Roman"/>
          <w:sz w:val="28"/>
          <w:szCs w:val="28"/>
          <w:lang w:val="sr-Cyrl-ME"/>
        </w:rPr>
        <w:t>”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 br. 21/09, 40/11) i člana 38 stav 1 tačka 2, a u vezi sa članom 59 Zakona o lokalnoj samoupravi (</w:t>
      </w:r>
      <w:r w:rsidR="00260E65" w:rsidRPr="0062184C">
        <w:rPr>
          <w:rFonts w:ascii="Garamond" w:hAnsi="Garamond" w:cs="Times New Roman"/>
          <w:sz w:val="28"/>
          <w:szCs w:val="28"/>
          <w:lang w:val="sr-Cyrl-ME"/>
        </w:rPr>
        <w:t>„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>Službeni list Crne Gore</w:t>
      </w:r>
      <w:r w:rsidR="00260E65" w:rsidRPr="0062184C">
        <w:rPr>
          <w:rFonts w:ascii="Garamond" w:hAnsi="Garamond" w:cs="Times New Roman"/>
          <w:sz w:val="28"/>
          <w:szCs w:val="28"/>
          <w:lang w:val="sr-Cyrl-ME"/>
        </w:rPr>
        <w:t xml:space="preserve">” 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 br. 02/18, 34/19, 38/20), i sa </w:t>
      </w:r>
      <w:r w:rsidRPr="0062184C">
        <w:rPr>
          <w:rFonts w:ascii="Garamond" w:hAnsi="Garamond" w:cs="Times New Roman"/>
          <w:sz w:val="28"/>
          <w:szCs w:val="28"/>
          <w:lang w:val="sr-Cyrl-ME" w:eastAsia="sr-Latn-CS"/>
        </w:rPr>
        <w:t>članom 53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 stav 1 tačka 2 Statuta opštine Tuzi  (</w:t>
      </w:r>
      <w:r w:rsidR="00260E65" w:rsidRPr="0062184C">
        <w:rPr>
          <w:rFonts w:ascii="Garamond" w:hAnsi="Garamond" w:cs="Times New Roman"/>
          <w:sz w:val="28"/>
          <w:szCs w:val="28"/>
          <w:lang w:val="sr-Cyrl-ME"/>
        </w:rPr>
        <w:t>„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>Službeni list CG – opštinski propisi</w:t>
      </w:r>
      <w:r w:rsidR="00260E65" w:rsidRPr="0062184C">
        <w:rPr>
          <w:rFonts w:ascii="Garamond" w:hAnsi="Garamond" w:cs="Times New Roman"/>
          <w:sz w:val="28"/>
          <w:szCs w:val="28"/>
          <w:lang w:val="sr-Cyrl-ME"/>
        </w:rPr>
        <w:t xml:space="preserve">” 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>br. 24/19, 05/20)</w:t>
      </w:r>
      <w:r w:rsidRPr="0062184C">
        <w:rPr>
          <w:rFonts w:ascii="Garamond" w:hAnsi="Garamond" w:cs="Times New Roman"/>
          <w:sz w:val="28"/>
          <w:szCs w:val="28"/>
          <w:lang w:val="sr-Cyrl-ME" w:eastAsia="sr-Latn-CS"/>
        </w:rPr>
        <w:t>,</w:t>
      </w:r>
      <w:bookmarkStart w:id="0" w:name="_Hlk29384501"/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 na sjednici Skupštine opštine Tuzi održanoj </w:t>
      </w:r>
      <w:r w:rsidR="00205A2D">
        <w:rPr>
          <w:rFonts w:ascii="Garamond" w:hAnsi="Garamond" w:cs="Times New Roman"/>
          <w:sz w:val="28"/>
          <w:szCs w:val="28"/>
          <w:lang w:val="sr-Latn-RS"/>
        </w:rPr>
        <w:t>23.</w:t>
      </w:r>
      <w:r w:rsidR="00ED0F34" w:rsidRPr="0062184C">
        <w:rPr>
          <w:rFonts w:ascii="Garamond" w:hAnsi="Garamond" w:cs="Times New Roman"/>
          <w:sz w:val="28"/>
          <w:szCs w:val="28"/>
          <w:lang w:val="en-US"/>
        </w:rPr>
        <w:t>0</w:t>
      </w:r>
      <w:r w:rsidR="0062184C" w:rsidRPr="0062184C">
        <w:rPr>
          <w:rFonts w:ascii="Garamond" w:hAnsi="Garamond" w:cs="Times New Roman"/>
          <w:sz w:val="28"/>
          <w:szCs w:val="28"/>
          <w:lang w:val="en-US"/>
        </w:rPr>
        <w:t>3.2022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>. godine, donijeta je</w:t>
      </w:r>
    </w:p>
    <w:p w14:paraId="30F89550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B84F5A7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46D0EE78" w14:textId="77777777" w:rsidR="00C64A0F" w:rsidRPr="0062184C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62184C">
        <w:rPr>
          <w:rFonts w:ascii="Garamond" w:hAnsi="Garamond" w:cs="Times New Roman"/>
          <w:b/>
          <w:bCs/>
          <w:sz w:val="28"/>
          <w:szCs w:val="28"/>
          <w:lang w:val="sr-Cyrl-ME"/>
        </w:rPr>
        <w:t>ODLUKA</w:t>
      </w:r>
      <w:bookmarkEnd w:id="0"/>
    </w:p>
    <w:p w14:paraId="58595386" w14:textId="77777777" w:rsidR="00C64A0F" w:rsidRPr="0062184C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75E62507" w14:textId="77777777" w:rsidR="00C64A0F" w:rsidRPr="0062184C" w:rsidRDefault="00C64A0F" w:rsidP="00C64A0F">
      <w:pPr>
        <w:pStyle w:val="N03Y"/>
        <w:spacing w:before="0"/>
        <w:rPr>
          <w:rFonts w:ascii="Garamond" w:hAnsi="Garamond"/>
          <w:lang w:val="sr-Cyrl-ME"/>
        </w:rPr>
      </w:pPr>
      <w:r w:rsidRPr="0062184C">
        <w:rPr>
          <w:rFonts w:ascii="Garamond" w:hAnsi="Garamond"/>
          <w:lang w:val="sr-Cyrl-ME"/>
        </w:rPr>
        <w:t>o potvrdi Odluke o načinu utvrđivanja minimalne cijene zakupa zemljišta za postavljanje privremenih objekata</w:t>
      </w:r>
    </w:p>
    <w:p w14:paraId="19276638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Cyrl-ME"/>
        </w:rPr>
      </w:pPr>
    </w:p>
    <w:p w14:paraId="178942BF" w14:textId="77777777" w:rsidR="00C64A0F" w:rsidRPr="0062184C" w:rsidRDefault="00C64A0F" w:rsidP="00C64A0F">
      <w:pPr>
        <w:pStyle w:val="N03Y"/>
        <w:spacing w:before="0"/>
        <w:rPr>
          <w:rFonts w:ascii="Garamond" w:hAnsi="Garamond"/>
          <w:bCs w:val="0"/>
          <w:lang w:val="sr-Cyrl-ME"/>
        </w:rPr>
      </w:pPr>
      <w:r w:rsidRPr="0062184C">
        <w:rPr>
          <w:rFonts w:ascii="Garamond" w:hAnsi="Garamond"/>
          <w:bCs w:val="0"/>
          <w:lang w:val="sr-Cyrl-ME"/>
        </w:rPr>
        <w:t>Član 1</w:t>
      </w:r>
    </w:p>
    <w:p w14:paraId="07D2490B" w14:textId="2D2A9FE5" w:rsidR="00C64A0F" w:rsidRPr="0062184C" w:rsidRDefault="00C64A0F" w:rsidP="00C64A0F">
      <w:pPr>
        <w:pStyle w:val="N03Y"/>
        <w:spacing w:before="0"/>
        <w:ind w:firstLine="720"/>
        <w:jc w:val="both"/>
        <w:rPr>
          <w:rFonts w:ascii="Garamond" w:hAnsi="Garamond"/>
          <w:b w:val="0"/>
          <w:lang w:val="sr-Cyrl-ME"/>
        </w:rPr>
      </w:pPr>
      <w:r w:rsidRPr="0062184C">
        <w:rPr>
          <w:rFonts w:ascii="Garamond" w:hAnsi="Garamond"/>
          <w:b w:val="0"/>
          <w:lang w:val="sr-Cyrl-ME"/>
        </w:rPr>
        <w:t>Potvrđuje se Odluka o načinu utvrđivanja minimalne cijene zakupa zemljišta za postavljanje privremenih objekata broj 01-031/2</w:t>
      </w:r>
      <w:r w:rsidR="0062184C" w:rsidRPr="0062184C">
        <w:rPr>
          <w:rFonts w:ascii="Garamond" w:hAnsi="Garamond"/>
          <w:b w:val="0"/>
        </w:rPr>
        <w:t>2-2590</w:t>
      </w:r>
      <w:r w:rsidRPr="0062184C">
        <w:rPr>
          <w:rFonts w:ascii="Garamond" w:hAnsi="Garamond"/>
          <w:b w:val="0"/>
          <w:lang w:val="sr-Cyrl-ME"/>
        </w:rPr>
        <w:t xml:space="preserve"> od </w:t>
      </w:r>
      <w:r w:rsidR="0062184C" w:rsidRPr="0062184C">
        <w:rPr>
          <w:rFonts w:ascii="Garamond" w:hAnsi="Garamond"/>
          <w:b w:val="0"/>
        </w:rPr>
        <w:t>04.03.2022</w:t>
      </w:r>
      <w:r w:rsidRPr="0062184C">
        <w:rPr>
          <w:rFonts w:ascii="Garamond" w:hAnsi="Garamond"/>
          <w:b w:val="0"/>
          <w:lang w:val="sr-Cyrl-ME"/>
        </w:rPr>
        <w:t xml:space="preserve">.godine, koju je donio predsjednik Opštine Tuzi. </w:t>
      </w:r>
    </w:p>
    <w:p w14:paraId="2948F28E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6E8DF6F8" w14:textId="77777777" w:rsidR="00C64A0F" w:rsidRPr="0062184C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62184C">
        <w:rPr>
          <w:rFonts w:ascii="Garamond" w:hAnsi="Garamond" w:cs="Times New Roman"/>
          <w:b/>
          <w:bCs/>
          <w:sz w:val="28"/>
          <w:szCs w:val="28"/>
          <w:lang w:val="sr-Cyrl-ME"/>
        </w:rPr>
        <w:t>Član 2</w:t>
      </w:r>
    </w:p>
    <w:p w14:paraId="57486993" w14:textId="0FA5FE37" w:rsidR="00C64A0F" w:rsidRPr="0062184C" w:rsidRDefault="00C64A0F" w:rsidP="00C64A0F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Ova odluka stupa na snagu </w:t>
      </w:r>
      <w:r w:rsidR="0062184C" w:rsidRPr="0062184C">
        <w:rPr>
          <w:rFonts w:ascii="Garamond" w:hAnsi="Garamond" w:cs="Times New Roman"/>
          <w:sz w:val="28"/>
          <w:szCs w:val="28"/>
          <w:lang w:val="en-US"/>
        </w:rPr>
        <w:t>danom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 objavljivanja u </w:t>
      </w:r>
      <w:r w:rsidR="00B30D0E" w:rsidRPr="0062184C">
        <w:rPr>
          <w:rFonts w:ascii="Garamond" w:hAnsi="Garamond" w:cs="Times New Roman"/>
          <w:sz w:val="28"/>
          <w:szCs w:val="28"/>
          <w:lang w:val="sr-Cyrl-ME"/>
        </w:rPr>
        <w:t>„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>Službenom listu Crne Gore – Opštinski propisi</w:t>
      </w:r>
      <w:r w:rsidR="00B30D0E" w:rsidRPr="0062184C">
        <w:rPr>
          <w:rFonts w:ascii="Garamond" w:hAnsi="Garamond" w:cs="Times New Roman"/>
          <w:sz w:val="28"/>
          <w:szCs w:val="28"/>
          <w:lang w:val="sr-Cyrl-ME"/>
        </w:rPr>
        <w:t>”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. </w:t>
      </w:r>
    </w:p>
    <w:p w14:paraId="10071262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A58F53E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1C53BD7" w14:textId="1F391CBC" w:rsidR="00C64A0F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6D101E5A" w14:textId="1E695C88" w:rsidR="0062184C" w:rsidRDefault="0062184C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B0F8E5E" w14:textId="2ED5987F" w:rsidR="0062184C" w:rsidRDefault="0062184C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53480CA3" w14:textId="77777777" w:rsidR="0062184C" w:rsidRPr="0062184C" w:rsidRDefault="0062184C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6958BBC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21E82F6" w14:textId="3C9770DF" w:rsidR="00C64A0F" w:rsidRPr="00205A2D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Latn-RS"/>
        </w:rPr>
      </w:pPr>
      <w:r w:rsidRPr="0062184C">
        <w:rPr>
          <w:rFonts w:ascii="Garamond" w:hAnsi="Garamond" w:cs="Times New Roman"/>
          <w:sz w:val="28"/>
          <w:szCs w:val="28"/>
          <w:lang w:val="sr-Cyrl-ME"/>
        </w:rPr>
        <w:t>Broj: 02-030/2</w:t>
      </w:r>
      <w:r w:rsidR="0062184C" w:rsidRPr="0062184C">
        <w:rPr>
          <w:rFonts w:ascii="Garamond" w:hAnsi="Garamond" w:cs="Times New Roman"/>
          <w:sz w:val="28"/>
          <w:szCs w:val="28"/>
          <w:lang w:val="en-US"/>
        </w:rPr>
        <w:t>2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- </w:t>
      </w:r>
      <w:r w:rsidR="00205A2D">
        <w:rPr>
          <w:rFonts w:ascii="Garamond" w:hAnsi="Garamond" w:cs="Times New Roman"/>
          <w:sz w:val="28"/>
          <w:szCs w:val="28"/>
          <w:lang w:val="sr-Latn-RS"/>
        </w:rPr>
        <w:t>3417</w:t>
      </w:r>
    </w:p>
    <w:p w14:paraId="17930524" w14:textId="1E9BDFFE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Tuzi, </w:t>
      </w:r>
      <w:r w:rsidR="00205A2D">
        <w:rPr>
          <w:rFonts w:ascii="Garamond" w:hAnsi="Garamond" w:cs="Times New Roman"/>
          <w:sz w:val="28"/>
          <w:szCs w:val="28"/>
          <w:lang w:val="sr-Latn-RS"/>
        </w:rPr>
        <w:t>23.03.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>202</w:t>
      </w:r>
      <w:r w:rsidR="0062184C" w:rsidRPr="0062184C">
        <w:rPr>
          <w:rFonts w:ascii="Garamond" w:hAnsi="Garamond" w:cs="Times New Roman"/>
          <w:sz w:val="28"/>
          <w:szCs w:val="28"/>
          <w:lang w:val="en-US"/>
        </w:rPr>
        <w:t>2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>.godine</w:t>
      </w:r>
    </w:p>
    <w:p w14:paraId="7E38ED99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68FFF746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EBE1976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1DE3A653" w14:textId="77777777" w:rsidR="00C64A0F" w:rsidRPr="0062184C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62184C">
        <w:rPr>
          <w:rFonts w:ascii="Garamond" w:hAnsi="Garamond" w:cs="Times New Roman"/>
          <w:b/>
          <w:bCs/>
          <w:sz w:val="28"/>
          <w:szCs w:val="28"/>
          <w:lang w:val="sr-Cyrl-ME"/>
        </w:rPr>
        <w:t>SKUPŠTINA OPŠTINE TUZI</w:t>
      </w:r>
    </w:p>
    <w:p w14:paraId="41708B8E" w14:textId="77777777" w:rsidR="00C64A0F" w:rsidRPr="0062184C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62184C">
        <w:rPr>
          <w:rFonts w:ascii="Garamond" w:hAnsi="Garamond" w:cs="Times New Roman"/>
          <w:b/>
          <w:bCs/>
          <w:sz w:val="28"/>
          <w:szCs w:val="28"/>
          <w:lang w:val="sr-Cyrl-ME"/>
        </w:rPr>
        <w:t>PREDSJEDNIK,</w:t>
      </w:r>
    </w:p>
    <w:p w14:paraId="15A6926B" w14:textId="77777777" w:rsidR="00C64A0F" w:rsidRPr="0062184C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62184C">
        <w:rPr>
          <w:rFonts w:ascii="Garamond" w:hAnsi="Garamond" w:cs="Times New Roman"/>
          <w:b/>
          <w:bCs/>
          <w:sz w:val="28"/>
          <w:szCs w:val="28"/>
          <w:lang w:val="sr-Cyrl-ME"/>
        </w:rPr>
        <w:t>Fadil Kajoshaj</w:t>
      </w:r>
    </w:p>
    <w:p w14:paraId="324BBF74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1EFCA1E7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5CDBEFCF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C8BD0AE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1AD1A66A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7E9E614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19B8BD2E" w14:textId="64EACF5F" w:rsidR="00E43D42" w:rsidRPr="0062184C" w:rsidRDefault="00E43D42" w:rsidP="00C64A0F">
      <w:pPr>
        <w:rPr>
          <w:rFonts w:ascii="Garamond" w:hAnsi="Garamond"/>
          <w:sz w:val="28"/>
          <w:szCs w:val="28"/>
          <w:lang w:val="sr-Cyrl-ME"/>
        </w:rPr>
      </w:pPr>
    </w:p>
    <w:sectPr w:rsidR="00E43D42" w:rsidRPr="0062184C" w:rsidSect="00487B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6E"/>
    <w:rsid w:val="000A6A74"/>
    <w:rsid w:val="000C5FD4"/>
    <w:rsid w:val="0012228D"/>
    <w:rsid w:val="00154016"/>
    <w:rsid w:val="00205A2D"/>
    <w:rsid w:val="00215202"/>
    <w:rsid w:val="00260E65"/>
    <w:rsid w:val="002A12F6"/>
    <w:rsid w:val="002A681B"/>
    <w:rsid w:val="003001C4"/>
    <w:rsid w:val="00310B91"/>
    <w:rsid w:val="003242BD"/>
    <w:rsid w:val="003D26A5"/>
    <w:rsid w:val="003D34DE"/>
    <w:rsid w:val="0043120B"/>
    <w:rsid w:val="00487BB8"/>
    <w:rsid w:val="004D24EE"/>
    <w:rsid w:val="005E3397"/>
    <w:rsid w:val="0062184C"/>
    <w:rsid w:val="00631337"/>
    <w:rsid w:val="006B760E"/>
    <w:rsid w:val="006D748C"/>
    <w:rsid w:val="006E582E"/>
    <w:rsid w:val="007122B1"/>
    <w:rsid w:val="00791E00"/>
    <w:rsid w:val="00795A37"/>
    <w:rsid w:val="00846D6F"/>
    <w:rsid w:val="00875A8A"/>
    <w:rsid w:val="00895592"/>
    <w:rsid w:val="008C1E37"/>
    <w:rsid w:val="008D7696"/>
    <w:rsid w:val="00913A5B"/>
    <w:rsid w:val="0099731F"/>
    <w:rsid w:val="009A656E"/>
    <w:rsid w:val="00A2213E"/>
    <w:rsid w:val="00AA6001"/>
    <w:rsid w:val="00B30D0E"/>
    <w:rsid w:val="00BA36CB"/>
    <w:rsid w:val="00BB2340"/>
    <w:rsid w:val="00BF0ACE"/>
    <w:rsid w:val="00C53F83"/>
    <w:rsid w:val="00C62C98"/>
    <w:rsid w:val="00C64A0F"/>
    <w:rsid w:val="00C700A0"/>
    <w:rsid w:val="00CA4852"/>
    <w:rsid w:val="00CF6A5F"/>
    <w:rsid w:val="00D47B3C"/>
    <w:rsid w:val="00D974E1"/>
    <w:rsid w:val="00E43D42"/>
    <w:rsid w:val="00EA0FBB"/>
    <w:rsid w:val="00ED0F34"/>
    <w:rsid w:val="00ED1F96"/>
    <w:rsid w:val="00F103C8"/>
    <w:rsid w:val="00F52BF4"/>
    <w:rsid w:val="00F90901"/>
    <w:rsid w:val="00FC4D87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D817"/>
  <w15:docId w15:val="{48B5AAC2-A653-46D8-8E32-E6AD0030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2Y">
    <w:name w:val="N02Y"/>
    <w:basedOn w:val="Normal"/>
    <w:uiPriority w:val="99"/>
    <w:rsid w:val="00895592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CF6A5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0C5FD4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BF0ACE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Drita Rukaj</dc:creator>
  <cp:lastModifiedBy>LONATRADE</cp:lastModifiedBy>
  <cp:revision>8</cp:revision>
  <cp:lastPrinted>2021-05-25T13:22:00Z</cp:lastPrinted>
  <dcterms:created xsi:type="dcterms:W3CDTF">2021-05-07T08:11:00Z</dcterms:created>
  <dcterms:modified xsi:type="dcterms:W3CDTF">2022-03-24T13:57:00Z</dcterms:modified>
</cp:coreProperties>
</file>