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894A1" w14:textId="0067C359" w:rsidR="00593589" w:rsidRDefault="00593589">
      <w:pPr>
        <w:rPr>
          <w:rFonts w:ascii="Garamond" w:hAnsi="Garamond" w:cs="Times New Roman"/>
          <w:sz w:val="28"/>
          <w:szCs w:val="28"/>
          <w:lang w:val="sr-Cyrl-ME"/>
        </w:rPr>
      </w:pPr>
      <w:r>
        <w:rPr>
          <w:rFonts w:ascii="Garamond" w:hAnsi="Garamond" w:cs="Times New Roman"/>
          <w:noProof/>
          <w:sz w:val="28"/>
          <w:szCs w:val="28"/>
          <w:lang w:val="sr-Cyrl-ME"/>
        </w:rPr>
        <w:drawing>
          <wp:anchor distT="0" distB="0" distL="114300" distR="114300" simplePos="0" relativeHeight="251658240" behindDoc="0" locked="0" layoutInCell="1" allowOverlap="1" wp14:anchorId="27BDDDAA" wp14:editId="125A8D0A">
            <wp:simplePos x="0" y="0"/>
            <wp:positionH relativeFrom="page">
              <wp:align>left</wp:align>
            </wp:positionH>
            <wp:positionV relativeFrom="page">
              <wp:align>top</wp:align>
            </wp:positionV>
            <wp:extent cx="7553325" cy="106775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Times New Roman"/>
          <w:sz w:val="28"/>
          <w:szCs w:val="28"/>
          <w:lang w:val="sr-Cyrl-ME"/>
        </w:rPr>
        <w:br w:type="page"/>
      </w:r>
    </w:p>
    <w:p w14:paraId="6236A340" w14:textId="5237207E" w:rsidR="00D558C1" w:rsidRPr="00D81190" w:rsidRDefault="00D558C1" w:rsidP="00D558C1">
      <w:pPr>
        <w:pStyle w:val="NoSpacing"/>
        <w:jc w:val="both"/>
        <w:rPr>
          <w:rFonts w:ascii="Garamond" w:hAnsi="Garamond" w:cs="Times New Roman"/>
          <w:sz w:val="28"/>
          <w:szCs w:val="28"/>
          <w:lang w:val="sr-Cyrl-ME"/>
        </w:rPr>
      </w:pPr>
      <w:r w:rsidRPr="00D81190">
        <w:rPr>
          <w:rFonts w:ascii="Garamond" w:hAnsi="Garamond" w:cs="Times New Roman"/>
          <w:sz w:val="28"/>
          <w:szCs w:val="28"/>
          <w:lang w:val="sr-Cyrl-ME"/>
        </w:rPr>
        <w:lastRenderedPageBreak/>
        <w:t>Na osnovu člana 38 stav 1 tačka 2, a u vezi sa članom 59 Zakona o lokalnoj samoupravi („Službeni list Crne Gore”, br. 2/18, 34/19, 38/20),</w:t>
      </w:r>
      <w:r w:rsidR="008E2308" w:rsidRPr="00D81190">
        <w:rPr>
          <w:rFonts w:ascii="Garamond" w:hAnsi="Garamond" w:cs="Times New Roman"/>
          <w:sz w:val="28"/>
          <w:szCs w:val="28"/>
          <w:lang w:val="sr-Cyrl-ME"/>
        </w:rPr>
        <w:t xml:space="preserve"> </w:t>
      </w:r>
      <w:r w:rsidR="008E2308" w:rsidRPr="00D81190">
        <w:rPr>
          <w:rFonts w:ascii="Garamond" w:hAnsi="Garamond"/>
          <w:sz w:val="28"/>
          <w:szCs w:val="28"/>
          <w:lang w:val="sr-Cyrl-ME"/>
        </w:rPr>
        <w:t xml:space="preserve">člana </w:t>
      </w:r>
      <w:r w:rsidR="00D00610" w:rsidRPr="00D81190">
        <w:rPr>
          <w:rFonts w:ascii="Garamond" w:hAnsi="Garamond"/>
          <w:sz w:val="28"/>
          <w:szCs w:val="28"/>
          <w:lang w:val="sr-Cyrl-ME"/>
        </w:rPr>
        <w:t>74 stav 2 Zakona o komunalnim djelatnostima</w:t>
      </w:r>
      <w:r w:rsidR="008E2308" w:rsidRPr="00D81190">
        <w:rPr>
          <w:rFonts w:ascii="Garamond" w:hAnsi="Garamond"/>
          <w:sz w:val="28"/>
          <w:szCs w:val="28"/>
          <w:lang w:val="sr-Cyrl-ME"/>
        </w:rPr>
        <w:t xml:space="preserve"> („Službeni list CG</w:t>
      </w:r>
      <w:r w:rsidR="00785E39" w:rsidRPr="00D81190">
        <w:rPr>
          <w:rFonts w:ascii="Garamond" w:hAnsi="Garamond"/>
          <w:sz w:val="28"/>
          <w:szCs w:val="28"/>
          <w:lang w:val="sr-Cyrl-ME"/>
        </w:rPr>
        <w:t>”</w:t>
      </w:r>
      <w:r w:rsidR="008E2308" w:rsidRPr="00D81190">
        <w:rPr>
          <w:rFonts w:ascii="Garamond" w:hAnsi="Garamond"/>
          <w:sz w:val="28"/>
          <w:szCs w:val="28"/>
          <w:lang w:val="sr-Cyrl-ME"/>
        </w:rPr>
        <w:t>, br. 55/16, 74/16, 2/18 i 66/19)</w:t>
      </w:r>
      <w:bookmarkStart w:id="0" w:name="_Hlk29384501"/>
      <w:r w:rsidR="00785E39" w:rsidRPr="00D81190">
        <w:rPr>
          <w:rFonts w:ascii="Garamond" w:hAnsi="Garamond"/>
          <w:sz w:val="28"/>
          <w:szCs w:val="28"/>
          <w:lang w:val="en-US"/>
        </w:rPr>
        <w:t>,</w:t>
      </w:r>
      <w:r w:rsidR="008E2308" w:rsidRPr="00D81190">
        <w:rPr>
          <w:rFonts w:ascii="Garamond" w:hAnsi="Garamond"/>
          <w:sz w:val="28"/>
          <w:szCs w:val="28"/>
          <w:lang w:val="sr-Cyrl-ME"/>
        </w:rPr>
        <w:t xml:space="preserve"> </w:t>
      </w:r>
      <w:r w:rsidRPr="00D81190">
        <w:rPr>
          <w:rFonts w:ascii="Garamond" w:hAnsi="Garamond" w:cs="Times New Roman"/>
          <w:sz w:val="28"/>
          <w:szCs w:val="28"/>
          <w:lang w:val="sr-Cyrl-ME"/>
        </w:rPr>
        <w:t>na sjednici Skupštine opštine Tuzi održanoj _</w:t>
      </w:r>
      <w:r w:rsidR="00015A33" w:rsidRPr="00D81190">
        <w:rPr>
          <w:rFonts w:ascii="Garamond" w:hAnsi="Garamond" w:cs="Times New Roman"/>
          <w:sz w:val="28"/>
          <w:szCs w:val="28"/>
          <w:lang w:val="en-US"/>
        </w:rPr>
        <w:t>____</w:t>
      </w:r>
      <w:r w:rsidRPr="00D81190">
        <w:rPr>
          <w:rFonts w:ascii="Garamond" w:hAnsi="Garamond" w:cs="Times New Roman"/>
          <w:sz w:val="28"/>
          <w:szCs w:val="28"/>
          <w:lang w:val="sr-Cyrl-ME"/>
        </w:rPr>
        <w:t>_.</w:t>
      </w:r>
      <w:r w:rsidR="00015A33" w:rsidRPr="00D81190">
        <w:rPr>
          <w:rFonts w:ascii="Garamond" w:hAnsi="Garamond" w:cs="Times New Roman"/>
          <w:sz w:val="28"/>
          <w:szCs w:val="28"/>
          <w:lang w:val="en-US"/>
        </w:rPr>
        <w:t>2022</w:t>
      </w:r>
      <w:r w:rsidRPr="00D81190">
        <w:rPr>
          <w:rFonts w:ascii="Garamond" w:hAnsi="Garamond" w:cs="Times New Roman"/>
          <w:sz w:val="28"/>
          <w:szCs w:val="28"/>
          <w:lang w:val="sr-Cyrl-ME"/>
        </w:rPr>
        <w:t>. godine, donijeta je</w:t>
      </w:r>
    </w:p>
    <w:p w14:paraId="6521AF21" w14:textId="77777777" w:rsidR="00D558C1" w:rsidRPr="00D81190" w:rsidRDefault="00D558C1" w:rsidP="00D558C1">
      <w:pPr>
        <w:pStyle w:val="NoSpacing"/>
        <w:jc w:val="both"/>
        <w:rPr>
          <w:rFonts w:ascii="Garamond" w:hAnsi="Garamond" w:cs="Times New Roman"/>
          <w:sz w:val="28"/>
          <w:szCs w:val="28"/>
          <w:lang w:val="sr-Cyrl-ME"/>
        </w:rPr>
      </w:pPr>
    </w:p>
    <w:p w14:paraId="58487FDF" w14:textId="77777777" w:rsidR="00D558C1" w:rsidRPr="00D81190" w:rsidRDefault="00D558C1" w:rsidP="00D558C1">
      <w:pPr>
        <w:pStyle w:val="NoSpacing"/>
        <w:jc w:val="both"/>
        <w:rPr>
          <w:rFonts w:ascii="Garamond" w:hAnsi="Garamond" w:cs="Times New Roman"/>
          <w:b/>
          <w:bCs/>
          <w:sz w:val="28"/>
          <w:szCs w:val="28"/>
          <w:lang w:val="sr-Cyrl-ME"/>
        </w:rPr>
      </w:pPr>
    </w:p>
    <w:p w14:paraId="705E63A7" w14:textId="77777777" w:rsidR="00D558C1" w:rsidRPr="00D81190" w:rsidRDefault="00D558C1" w:rsidP="00D558C1">
      <w:pPr>
        <w:pStyle w:val="NoSpacing"/>
        <w:jc w:val="center"/>
        <w:rPr>
          <w:rFonts w:ascii="Garamond" w:hAnsi="Garamond" w:cs="Times New Roman"/>
          <w:b/>
          <w:bCs/>
          <w:sz w:val="28"/>
          <w:szCs w:val="28"/>
          <w:lang w:val="sr-Cyrl-ME"/>
        </w:rPr>
      </w:pPr>
      <w:r w:rsidRPr="00D81190">
        <w:rPr>
          <w:rFonts w:ascii="Garamond" w:hAnsi="Garamond" w:cs="Times New Roman"/>
          <w:b/>
          <w:bCs/>
          <w:sz w:val="28"/>
          <w:szCs w:val="28"/>
          <w:lang w:val="sr-Cyrl-ME"/>
        </w:rPr>
        <w:t>ODLUKA</w:t>
      </w:r>
      <w:bookmarkEnd w:id="0"/>
    </w:p>
    <w:p w14:paraId="05281A07" w14:textId="0B45DE39" w:rsidR="00207983" w:rsidRPr="00D81190" w:rsidRDefault="00D558C1" w:rsidP="00207983">
      <w:pPr>
        <w:pStyle w:val="N03Y"/>
        <w:rPr>
          <w:rFonts w:ascii="Garamond" w:hAnsi="Garamond"/>
          <w:lang w:val="sr-Cyrl-ME"/>
        </w:rPr>
      </w:pPr>
      <w:r w:rsidRPr="00D81190">
        <w:rPr>
          <w:rFonts w:ascii="Garamond" w:hAnsi="Garamond"/>
          <w:lang w:val="sr-Cyrl-ME"/>
        </w:rPr>
        <w:t xml:space="preserve">o potvrdi Odluke </w:t>
      </w:r>
      <w:bookmarkStart w:id="1" w:name="_Hlk92957503"/>
      <w:bookmarkStart w:id="2" w:name="_Hlk94695266"/>
      <w:r w:rsidR="00207983" w:rsidRPr="00D81190">
        <w:rPr>
          <w:rFonts w:ascii="Garamond" w:hAnsi="Garamond"/>
          <w:lang w:val="sr-Cyrl-ME"/>
        </w:rPr>
        <w:t>o d</w:t>
      </w:r>
      <w:r w:rsidR="00207983" w:rsidRPr="00D81190">
        <w:rPr>
          <w:rFonts w:ascii="Garamond" w:hAnsi="Garamond"/>
        </w:rPr>
        <w:t>a</w:t>
      </w:r>
      <w:r w:rsidR="00207983" w:rsidRPr="00D81190">
        <w:rPr>
          <w:rFonts w:ascii="Garamond" w:hAnsi="Garamond"/>
          <w:lang w:val="sr-Cyrl-ME"/>
        </w:rPr>
        <w:t>vanju saglasnosti za zaključenje Ugovora o povjeravanju obavljanja komunalnih djelatnosti i korišćenju komunalne infrastrukture i drugih sredstava u svojini Opštine Tuzi, sa DOO „Vodovod i kanalizacija/Ujësjellësi dhe kanalizimi” Tuzi</w:t>
      </w:r>
    </w:p>
    <w:p w14:paraId="129BEC46" w14:textId="6E7B2E0C" w:rsidR="008E2308" w:rsidRPr="00D81190" w:rsidRDefault="008E2308" w:rsidP="008E2308">
      <w:pPr>
        <w:pStyle w:val="N03Y"/>
        <w:rPr>
          <w:rFonts w:ascii="Garamond" w:hAnsi="Garamond"/>
          <w:lang w:val="sr-Cyrl-ME"/>
        </w:rPr>
      </w:pPr>
    </w:p>
    <w:bookmarkEnd w:id="1"/>
    <w:bookmarkEnd w:id="2"/>
    <w:p w14:paraId="6129C751" w14:textId="77777777" w:rsidR="00D558C1" w:rsidRPr="00D81190" w:rsidRDefault="00D558C1" w:rsidP="00D558C1">
      <w:pPr>
        <w:pStyle w:val="NoSpacing"/>
        <w:jc w:val="both"/>
        <w:rPr>
          <w:rFonts w:ascii="Garamond" w:hAnsi="Garamond" w:cs="Times New Roman"/>
          <w:sz w:val="28"/>
          <w:szCs w:val="28"/>
          <w:lang w:val="sr-Cyrl-ME"/>
        </w:rPr>
      </w:pPr>
    </w:p>
    <w:p w14:paraId="1AD064AA" w14:textId="77777777" w:rsidR="00D558C1" w:rsidRPr="00D81190" w:rsidRDefault="00D558C1" w:rsidP="00D558C1">
      <w:pPr>
        <w:pStyle w:val="NoSpacing"/>
        <w:jc w:val="both"/>
        <w:rPr>
          <w:rFonts w:ascii="Garamond" w:hAnsi="Garamond" w:cs="Times New Roman"/>
          <w:bCs/>
          <w:sz w:val="28"/>
          <w:szCs w:val="28"/>
          <w:lang w:val="sr-Cyrl-ME"/>
        </w:rPr>
      </w:pPr>
    </w:p>
    <w:p w14:paraId="47B2995C" w14:textId="77777777" w:rsidR="00D558C1" w:rsidRPr="00D81190" w:rsidRDefault="00D558C1" w:rsidP="00D558C1">
      <w:pPr>
        <w:pStyle w:val="NoSpacing"/>
        <w:jc w:val="center"/>
        <w:rPr>
          <w:rFonts w:ascii="Garamond" w:hAnsi="Garamond" w:cs="Times New Roman"/>
          <w:b/>
          <w:bCs/>
          <w:sz w:val="28"/>
          <w:szCs w:val="28"/>
          <w:lang w:val="sr-Cyrl-ME"/>
        </w:rPr>
      </w:pPr>
      <w:r w:rsidRPr="00D81190">
        <w:rPr>
          <w:rFonts w:ascii="Garamond" w:hAnsi="Garamond" w:cs="Times New Roman"/>
          <w:b/>
          <w:bCs/>
          <w:sz w:val="28"/>
          <w:szCs w:val="28"/>
          <w:lang w:val="sr-Cyrl-ME"/>
        </w:rPr>
        <w:t>Član 1</w:t>
      </w:r>
    </w:p>
    <w:p w14:paraId="29B242D4" w14:textId="7FD81B4B" w:rsidR="00D558C1" w:rsidRPr="00D81190" w:rsidRDefault="00D558C1" w:rsidP="00207983">
      <w:pPr>
        <w:pStyle w:val="NoSpacing"/>
        <w:ind w:firstLine="720"/>
        <w:jc w:val="both"/>
        <w:rPr>
          <w:rFonts w:ascii="Garamond" w:hAnsi="Garamond" w:cs="Times New Roman"/>
          <w:sz w:val="28"/>
          <w:szCs w:val="28"/>
          <w:lang w:val="sr-Cyrl-ME"/>
        </w:rPr>
      </w:pPr>
      <w:r w:rsidRPr="00D81190">
        <w:rPr>
          <w:rFonts w:ascii="Garamond" w:hAnsi="Garamond" w:cs="Times New Roman"/>
          <w:sz w:val="28"/>
          <w:szCs w:val="28"/>
          <w:lang w:val="sr-Cyrl-ME"/>
        </w:rPr>
        <w:t xml:space="preserve">Potvrđuje se Odluka </w:t>
      </w:r>
      <w:r w:rsidR="00207983" w:rsidRPr="00D81190">
        <w:rPr>
          <w:rFonts w:ascii="Garamond" w:hAnsi="Garamond" w:cs="Times New Roman"/>
          <w:sz w:val="28"/>
          <w:szCs w:val="28"/>
          <w:lang w:val="sr-Cyrl-ME"/>
        </w:rPr>
        <w:t>o davanju saglasnosti za zaključenje Ugovora o povjeravanju obavljanja komunalnih djelatnosti i korišćenju komunalne infrastrukture i drugih sredstava u svojini Opštine Tuzi, sa DOO „Vodovod i kanalizacija/Ujësjellësi dhe kanalizimi” Tuzi</w:t>
      </w:r>
      <w:r w:rsidR="00C801DD" w:rsidRPr="00D81190">
        <w:rPr>
          <w:rFonts w:ascii="Garamond" w:hAnsi="Garamond" w:cs="Times New Roman"/>
          <w:sz w:val="28"/>
          <w:szCs w:val="28"/>
          <w:lang w:val="sr-Cyrl-ME"/>
        </w:rPr>
        <w:t>,</w:t>
      </w:r>
      <w:r w:rsidR="00C86A6E" w:rsidRPr="00D81190">
        <w:rPr>
          <w:rFonts w:ascii="Garamond" w:hAnsi="Garamond" w:cs="Times New Roman"/>
          <w:sz w:val="28"/>
          <w:szCs w:val="28"/>
          <w:lang w:val="sr-Cyrl-ME"/>
        </w:rPr>
        <w:t xml:space="preserve"> </w:t>
      </w:r>
      <w:r w:rsidRPr="00D81190">
        <w:rPr>
          <w:rFonts w:ascii="Garamond" w:hAnsi="Garamond" w:cs="Times New Roman"/>
          <w:sz w:val="28"/>
          <w:szCs w:val="28"/>
          <w:lang w:val="sr-Cyrl-ME"/>
        </w:rPr>
        <w:t>broj</w:t>
      </w:r>
      <w:r w:rsidR="00BF361E" w:rsidRPr="00D81190">
        <w:rPr>
          <w:rFonts w:ascii="Garamond" w:hAnsi="Garamond" w:cs="Times New Roman"/>
          <w:sz w:val="28"/>
          <w:szCs w:val="28"/>
          <w:lang w:val="sr-Cyrl-ME"/>
        </w:rPr>
        <w:t xml:space="preserve"> </w:t>
      </w:r>
      <w:r w:rsidRPr="00D81190">
        <w:rPr>
          <w:rFonts w:ascii="Garamond" w:hAnsi="Garamond" w:cs="Times New Roman"/>
          <w:sz w:val="28"/>
          <w:szCs w:val="28"/>
          <w:lang w:val="sr-Cyrl-ME"/>
        </w:rPr>
        <w:t>01-031/2</w:t>
      </w:r>
      <w:r w:rsidR="008E2308" w:rsidRPr="00D81190">
        <w:rPr>
          <w:rFonts w:ascii="Garamond" w:hAnsi="Garamond" w:cs="Times New Roman"/>
          <w:sz w:val="28"/>
          <w:szCs w:val="28"/>
          <w:lang w:val="sr-Cyrl-ME"/>
        </w:rPr>
        <w:t>2</w:t>
      </w:r>
      <w:r w:rsidRPr="00D81190">
        <w:rPr>
          <w:rFonts w:ascii="Garamond" w:hAnsi="Garamond" w:cs="Times New Roman"/>
          <w:sz w:val="28"/>
          <w:szCs w:val="28"/>
          <w:lang w:val="sr-Cyrl-ME"/>
        </w:rPr>
        <w:t>-</w:t>
      </w:r>
      <w:r w:rsidR="00207983" w:rsidRPr="00D81190">
        <w:rPr>
          <w:rFonts w:ascii="Garamond" w:hAnsi="Garamond" w:cs="Times New Roman"/>
          <w:sz w:val="28"/>
          <w:szCs w:val="28"/>
          <w:lang w:val="sr-Cyrl-ME"/>
        </w:rPr>
        <w:t>309</w:t>
      </w:r>
      <w:r w:rsidR="00C86A6E" w:rsidRPr="00D81190">
        <w:rPr>
          <w:rFonts w:ascii="Garamond" w:hAnsi="Garamond" w:cs="Times New Roman"/>
          <w:sz w:val="28"/>
          <w:szCs w:val="28"/>
          <w:lang w:val="sr-Cyrl-ME"/>
        </w:rPr>
        <w:t xml:space="preserve"> </w:t>
      </w:r>
      <w:r w:rsidRPr="00D81190">
        <w:rPr>
          <w:rFonts w:ascii="Garamond" w:hAnsi="Garamond" w:cs="Times New Roman"/>
          <w:sz w:val="28"/>
          <w:szCs w:val="28"/>
          <w:lang w:val="sr-Cyrl-ME"/>
        </w:rPr>
        <w:t xml:space="preserve">od </w:t>
      </w:r>
      <w:r w:rsidR="008E2308" w:rsidRPr="00D81190">
        <w:rPr>
          <w:rFonts w:ascii="Garamond" w:hAnsi="Garamond" w:cs="Times New Roman"/>
          <w:sz w:val="28"/>
          <w:szCs w:val="28"/>
          <w:lang w:val="sr-Cyrl-ME"/>
        </w:rPr>
        <w:t>1</w:t>
      </w:r>
      <w:r w:rsidR="00207983" w:rsidRPr="00D81190">
        <w:rPr>
          <w:rFonts w:ascii="Garamond" w:hAnsi="Garamond" w:cs="Times New Roman"/>
          <w:sz w:val="28"/>
          <w:szCs w:val="28"/>
          <w:lang w:val="sr-Cyrl-ME"/>
        </w:rPr>
        <w:t>4</w:t>
      </w:r>
      <w:r w:rsidR="008E2308" w:rsidRPr="00D81190">
        <w:rPr>
          <w:rFonts w:ascii="Garamond" w:hAnsi="Garamond" w:cs="Times New Roman"/>
          <w:sz w:val="28"/>
          <w:szCs w:val="28"/>
          <w:lang w:val="sr-Cyrl-ME"/>
        </w:rPr>
        <w:t>.01.2022</w:t>
      </w:r>
      <w:r w:rsidRPr="00D81190">
        <w:rPr>
          <w:rFonts w:ascii="Garamond" w:hAnsi="Garamond" w:cs="Times New Roman"/>
          <w:sz w:val="28"/>
          <w:szCs w:val="28"/>
          <w:lang w:val="sr-Cyrl-ME"/>
        </w:rPr>
        <w:t xml:space="preserve">.godine, koju je donio predsjednik Opštine Tuzi. </w:t>
      </w:r>
    </w:p>
    <w:p w14:paraId="3DC5107F" w14:textId="77777777" w:rsidR="0076096C" w:rsidRPr="00D81190" w:rsidRDefault="0076096C" w:rsidP="00D558C1">
      <w:pPr>
        <w:pStyle w:val="NoSpacing"/>
        <w:jc w:val="both"/>
        <w:rPr>
          <w:rFonts w:ascii="Garamond" w:hAnsi="Garamond" w:cs="Times New Roman"/>
          <w:sz w:val="28"/>
          <w:szCs w:val="28"/>
          <w:lang w:val="sr-Cyrl-ME"/>
        </w:rPr>
      </w:pPr>
    </w:p>
    <w:p w14:paraId="2C118310" w14:textId="77777777" w:rsidR="00D558C1" w:rsidRPr="00D81190" w:rsidRDefault="00D558C1" w:rsidP="00D558C1">
      <w:pPr>
        <w:pStyle w:val="NoSpacing"/>
        <w:jc w:val="center"/>
        <w:rPr>
          <w:rFonts w:ascii="Garamond" w:hAnsi="Garamond" w:cs="Times New Roman"/>
          <w:b/>
          <w:bCs/>
          <w:sz w:val="28"/>
          <w:szCs w:val="28"/>
          <w:lang w:val="sr-Cyrl-ME"/>
        </w:rPr>
      </w:pPr>
      <w:r w:rsidRPr="00D81190">
        <w:rPr>
          <w:rFonts w:ascii="Garamond" w:hAnsi="Garamond" w:cs="Times New Roman"/>
          <w:b/>
          <w:bCs/>
          <w:sz w:val="28"/>
          <w:szCs w:val="28"/>
          <w:lang w:val="sr-Cyrl-ME"/>
        </w:rPr>
        <w:t>Član 2</w:t>
      </w:r>
    </w:p>
    <w:p w14:paraId="36DDD980" w14:textId="1CDC91FC" w:rsidR="00D558C1" w:rsidRPr="00D81190" w:rsidRDefault="00D558C1" w:rsidP="00D558C1">
      <w:pPr>
        <w:pStyle w:val="NoSpacing"/>
        <w:ind w:firstLine="720"/>
        <w:jc w:val="both"/>
        <w:rPr>
          <w:rFonts w:ascii="Garamond" w:hAnsi="Garamond" w:cs="Times New Roman"/>
          <w:sz w:val="28"/>
          <w:szCs w:val="28"/>
          <w:lang w:val="sr-Cyrl-ME"/>
        </w:rPr>
      </w:pPr>
      <w:r w:rsidRPr="00D81190">
        <w:rPr>
          <w:rFonts w:ascii="Garamond" w:hAnsi="Garamond" w:cs="Times New Roman"/>
          <w:sz w:val="28"/>
          <w:szCs w:val="28"/>
          <w:lang w:val="sr-Cyrl-ME"/>
        </w:rPr>
        <w:t xml:space="preserve">Ova odluka stupa na snagu </w:t>
      </w:r>
      <w:r w:rsidR="008E2308" w:rsidRPr="00D81190">
        <w:rPr>
          <w:rFonts w:ascii="Garamond" w:hAnsi="Garamond" w:cs="Times New Roman"/>
          <w:sz w:val="28"/>
          <w:szCs w:val="28"/>
          <w:lang w:val="sr-Cyrl-ME"/>
        </w:rPr>
        <w:t>danom</w:t>
      </w:r>
      <w:r w:rsidRPr="00D81190">
        <w:rPr>
          <w:rFonts w:ascii="Garamond" w:hAnsi="Garamond" w:cs="Times New Roman"/>
          <w:sz w:val="28"/>
          <w:szCs w:val="28"/>
          <w:lang w:val="sr-Cyrl-ME"/>
        </w:rPr>
        <w:t xml:space="preserve"> objavljivanja u </w:t>
      </w:r>
      <w:r w:rsidR="0076096C" w:rsidRPr="00D81190">
        <w:rPr>
          <w:rFonts w:ascii="Garamond" w:hAnsi="Garamond" w:cs="Times New Roman"/>
          <w:sz w:val="28"/>
          <w:szCs w:val="28"/>
          <w:lang w:val="sr-Cyrl-ME"/>
        </w:rPr>
        <w:t>„</w:t>
      </w:r>
      <w:r w:rsidRPr="00D81190">
        <w:rPr>
          <w:rFonts w:ascii="Garamond" w:hAnsi="Garamond" w:cs="Times New Roman"/>
          <w:sz w:val="28"/>
          <w:szCs w:val="28"/>
          <w:lang w:val="sr-Cyrl-ME"/>
        </w:rPr>
        <w:t xml:space="preserve">Službenom listu Crne Gore – Opštinski propisi”. </w:t>
      </w:r>
    </w:p>
    <w:p w14:paraId="77EDD16C" w14:textId="77777777" w:rsidR="00D558C1" w:rsidRPr="00D81190" w:rsidRDefault="00D558C1" w:rsidP="00D558C1">
      <w:pPr>
        <w:pStyle w:val="NoSpacing"/>
        <w:jc w:val="both"/>
        <w:rPr>
          <w:rFonts w:ascii="Garamond" w:hAnsi="Garamond" w:cs="Times New Roman"/>
          <w:sz w:val="28"/>
          <w:szCs w:val="28"/>
          <w:lang w:val="sr-Cyrl-ME"/>
        </w:rPr>
      </w:pPr>
    </w:p>
    <w:p w14:paraId="798818D6" w14:textId="77777777" w:rsidR="00D558C1" w:rsidRPr="00D81190" w:rsidRDefault="00D558C1" w:rsidP="00D558C1">
      <w:pPr>
        <w:pStyle w:val="NoSpacing"/>
        <w:jc w:val="both"/>
        <w:rPr>
          <w:rFonts w:ascii="Garamond" w:hAnsi="Garamond" w:cs="Times New Roman"/>
          <w:sz w:val="28"/>
          <w:szCs w:val="28"/>
          <w:lang w:val="sr-Cyrl-ME"/>
        </w:rPr>
      </w:pPr>
    </w:p>
    <w:p w14:paraId="752DCCA4" w14:textId="77777777" w:rsidR="00D558C1" w:rsidRPr="00D81190" w:rsidRDefault="00D558C1" w:rsidP="00D558C1">
      <w:pPr>
        <w:pStyle w:val="NoSpacing"/>
        <w:jc w:val="both"/>
        <w:rPr>
          <w:rFonts w:ascii="Garamond" w:hAnsi="Garamond" w:cs="Times New Roman"/>
          <w:sz w:val="28"/>
          <w:szCs w:val="28"/>
          <w:lang w:val="sr-Cyrl-ME"/>
        </w:rPr>
      </w:pPr>
    </w:p>
    <w:p w14:paraId="79109600" w14:textId="5512FEAF" w:rsidR="00D558C1" w:rsidRPr="00D81190" w:rsidRDefault="00D558C1" w:rsidP="00D558C1">
      <w:pPr>
        <w:pStyle w:val="NoSpacing"/>
        <w:jc w:val="both"/>
        <w:rPr>
          <w:rFonts w:ascii="Garamond" w:hAnsi="Garamond" w:cs="Times New Roman"/>
          <w:sz w:val="28"/>
          <w:szCs w:val="28"/>
          <w:lang w:val="sr-Cyrl-ME"/>
        </w:rPr>
      </w:pPr>
    </w:p>
    <w:p w14:paraId="54C17416" w14:textId="1C8F5B24" w:rsidR="003337C5" w:rsidRPr="00D81190" w:rsidRDefault="003337C5" w:rsidP="00D558C1">
      <w:pPr>
        <w:pStyle w:val="NoSpacing"/>
        <w:jc w:val="both"/>
        <w:rPr>
          <w:rFonts w:ascii="Garamond" w:hAnsi="Garamond" w:cs="Times New Roman"/>
          <w:sz w:val="28"/>
          <w:szCs w:val="28"/>
          <w:lang w:val="sr-Cyrl-ME"/>
        </w:rPr>
      </w:pPr>
    </w:p>
    <w:p w14:paraId="2713739A" w14:textId="77777777" w:rsidR="003337C5" w:rsidRPr="00D81190" w:rsidRDefault="003337C5" w:rsidP="00D558C1">
      <w:pPr>
        <w:pStyle w:val="NoSpacing"/>
        <w:jc w:val="both"/>
        <w:rPr>
          <w:rFonts w:ascii="Garamond" w:hAnsi="Garamond" w:cs="Times New Roman"/>
          <w:sz w:val="28"/>
          <w:szCs w:val="28"/>
          <w:lang w:val="sr-Cyrl-ME"/>
        </w:rPr>
      </w:pPr>
    </w:p>
    <w:p w14:paraId="0C5789E5" w14:textId="755B56B8" w:rsidR="00D558C1" w:rsidRPr="00D81190" w:rsidRDefault="00D558C1" w:rsidP="00D558C1">
      <w:pPr>
        <w:pStyle w:val="NoSpacing"/>
        <w:jc w:val="both"/>
        <w:rPr>
          <w:rFonts w:ascii="Garamond" w:hAnsi="Garamond" w:cs="Times New Roman"/>
          <w:sz w:val="28"/>
          <w:szCs w:val="28"/>
          <w:lang w:val="sr-Cyrl-ME"/>
        </w:rPr>
      </w:pPr>
      <w:r w:rsidRPr="00D81190">
        <w:rPr>
          <w:rFonts w:ascii="Garamond" w:hAnsi="Garamond" w:cs="Times New Roman"/>
          <w:sz w:val="28"/>
          <w:szCs w:val="28"/>
          <w:lang w:val="sr-Cyrl-ME"/>
        </w:rPr>
        <w:t>Broj: 02-030/2</w:t>
      </w:r>
      <w:r w:rsidR="00977D6A" w:rsidRPr="00D81190">
        <w:rPr>
          <w:rFonts w:ascii="Garamond" w:hAnsi="Garamond" w:cs="Times New Roman"/>
          <w:sz w:val="28"/>
          <w:szCs w:val="28"/>
          <w:lang w:val="sr-Cyrl-ME"/>
        </w:rPr>
        <w:t>2</w:t>
      </w:r>
      <w:r w:rsidRPr="00D81190">
        <w:rPr>
          <w:rFonts w:ascii="Garamond" w:hAnsi="Garamond" w:cs="Times New Roman"/>
          <w:sz w:val="28"/>
          <w:szCs w:val="28"/>
          <w:lang w:val="sr-Cyrl-ME"/>
        </w:rPr>
        <w:t xml:space="preserve">- </w:t>
      </w:r>
    </w:p>
    <w:p w14:paraId="1551CE77" w14:textId="4EB8D44C" w:rsidR="00D558C1" w:rsidRPr="00D81190" w:rsidRDefault="00D558C1" w:rsidP="00D558C1">
      <w:pPr>
        <w:pStyle w:val="NoSpacing"/>
        <w:jc w:val="both"/>
        <w:rPr>
          <w:rFonts w:ascii="Garamond" w:hAnsi="Garamond" w:cs="Times New Roman"/>
          <w:sz w:val="28"/>
          <w:szCs w:val="28"/>
          <w:lang w:val="sr-Cyrl-ME"/>
        </w:rPr>
      </w:pPr>
      <w:r w:rsidRPr="00D81190">
        <w:rPr>
          <w:rFonts w:ascii="Garamond" w:hAnsi="Garamond" w:cs="Times New Roman"/>
          <w:sz w:val="28"/>
          <w:szCs w:val="28"/>
          <w:lang w:val="sr-Cyrl-ME"/>
        </w:rPr>
        <w:t>Tuzi, ___</w:t>
      </w:r>
      <w:r w:rsidR="0076096C" w:rsidRPr="00D81190">
        <w:rPr>
          <w:rFonts w:ascii="Garamond" w:hAnsi="Garamond" w:cs="Times New Roman"/>
          <w:sz w:val="28"/>
          <w:szCs w:val="28"/>
          <w:lang w:val="sr-Cyrl-ME"/>
        </w:rPr>
        <w:t>.</w:t>
      </w:r>
      <w:r w:rsidRPr="00D81190">
        <w:rPr>
          <w:rFonts w:ascii="Garamond" w:hAnsi="Garamond" w:cs="Times New Roman"/>
          <w:sz w:val="28"/>
          <w:szCs w:val="28"/>
          <w:lang w:val="sr-Cyrl-ME"/>
        </w:rPr>
        <w:t>202</w:t>
      </w:r>
      <w:r w:rsidR="00977D6A" w:rsidRPr="00D81190">
        <w:rPr>
          <w:rFonts w:ascii="Garamond" w:hAnsi="Garamond" w:cs="Times New Roman"/>
          <w:sz w:val="28"/>
          <w:szCs w:val="28"/>
          <w:lang w:val="sr-Cyrl-ME"/>
        </w:rPr>
        <w:t>2</w:t>
      </w:r>
      <w:r w:rsidRPr="00D81190">
        <w:rPr>
          <w:rFonts w:ascii="Garamond" w:hAnsi="Garamond" w:cs="Times New Roman"/>
          <w:sz w:val="28"/>
          <w:szCs w:val="28"/>
          <w:lang w:val="sr-Cyrl-ME"/>
        </w:rPr>
        <w:t>.godine</w:t>
      </w:r>
    </w:p>
    <w:p w14:paraId="7E6A6E83" w14:textId="77777777" w:rsidR="00D558C1" w:rsidRPr="00D81190" w:rsidRDefault="00D558C1" w:rsidP="00D558C1">
      <w:pPr>
        <w:pStyle w:val="NoSpacing"/>
        <w:jc w:val="both"/>
        <w:rPr>
          <w:rFonts w:ascii="Garamond" w:hAnsi="Garamond" w:cs="Times New Roman"/>
          <w:b/>
          <w:sz w:val="28"/>
          <w:szCs w:val="28"/>
          <w:lang w:val="sr-Cyrl-ME"/>
        </w:rPr>
      </w:pPr>
    </w:p>
    <w:p w14:paraId="541E9C23" w14:textId="77777777" w:rsidR="00D558C1" w:rsidRPr="00D81190" w:rsidRDefault="00D558C1" w:rsidP="00D558C1">
      <w:pPr>
        <w:pStyle w:val="NoSpacing"/>
        <w:jc w:val="both"/>
        <w:rPr>
          <w:rFonts w:ascii="Garamond" w:hAnsi="Garamond" w:cs="Times New Roman"/>
          <w:b/>
          <w:bCs/>
          <w:sz w:val="28"/>
          <w:szCs w:val="28"/>
          <w:lang w:val="sr-Cyrl-ME"/>
        </w:rPr>
      </w:pPr>
    </w:p>
    <w:p w14:paraId="3558D0FE" w14:textId="43C87063" w:rsidR="00D558C1" w:rsidRPr="00D81190" w:rsidRDefault="00D558C1" w:rsidP="00D558C1">
      <w:pPr>
        <w:pStyle w:val="NoSpacing"/>
        <w:jc w:val="both"/>
        <w:rPr>
          <w:rFonts w:ascii="Garamond" w:hAnsi="Garamond" w:cs="Times New Roman"/>
          <w:b/>
          <w:bCs/>
          <w:sz w:val="28"/>
          <w:szCs w:val="28"/>
          <w:lang w:val="sr-Cyrl-ME"/>
        </w:rPr>
      </w:pPr>
    </w:p>
    <w:p w14:paraId="7B8C6BDD" w14:textId="77777777" w:rsidR="003337C5" w:rsidRPr="00D81190" w:rsidRDefault="003337C5" w:rsidP="00D558C1">
      <w:pPr>
        <w:pStyle w:val="NoSpacing"/>
        <w:jc w:val="both"/>
        <w:rPr>
          <w:rFonts w:ascii="Garamond" w:hAnsi="Garamond" w:cs="Times New Roman"/>
          <w:b/>
          <w:bCs/>
          <w:sz w:val="28"/>
          <w:szCs w:val="28"/>
          <w:lang w:val="sr-Cyrl-ME"/>
        </w:rPr>
      </w:pPr>
    </w:p>
    <w:p w14:paraId="2B5677CB" w14:textId="77777777" w:rsidR="00D558C1" w:rsidRPr="00D81190" w:rsidRDefault="00D558C1" w:rsidP="00D558C1">
      <w:pPr>
        <w:pStyle w:val="NoSpacing"/>
        <w:jc w:val="center"/>
        <w:rPr>
          <w:rFonts w:ascii="Garamond" w:hAnsi="Garamond" w:cs="Times New Roman"/>
          <w:b/>
          <w:bCs/>
          <w:sz w:val="28"/>
          <w:szCs w:val="28"/>
          <w:lang w:val="sr-Cyrl-ME"/>
        </w:rPr>
      </w:pPr>
      <w:r w:rsidRPr="00D81190">
        <w:rPr>
          <w:rFonts w:ascii="Garamond" w:hAnsi="Garamond" w:cs="Times New Roman"/>
          <w:b/>
          <w:bCs/>
          <w:sz w:val="28"/>
          <w:szCs w:val="28"/>
          <w:lang w:val="sr-Cyrl-ME"/>
        </w:rPr>
        <w:t>SKUPŠTINA OPŠTINE TUZI</w:t>
      </w:r>
    </w:p>
    <w:p w14:paraId="2F3E6038" w14:textId="77777777" w:rsidR="00D558C1" w:rsidRPr="00D81190" w:rsidRDefault="00D558C1" w:rsidP="00D558C1">
      <w:pPr>
        <w:pStyle w:val="NoSpacing"/>
        <w:jc w:val="center"/>
        <w:rPr>
          <w:rFonts w:ascii="Garamond" w:hAnsi="Garamond" w:cs="Times New Roman"/>
          <w:b/>
          <w:bCs/>
          <w:sz w:val="28"/>
          <w:szCs w:val="28"/>
          <w:lang w:val="sr-Cyrl-ME"/>
        </w:rPr>
      </w:pPr>
      <w:r w:rsidRPr="00D81190">
        <w:rPr>
          <w:rFonts w:ascii="Garamond" w:hAnsi="Garamond" w:cs="Times New Roman"/>
          <w:b/>
          <w:bCs/>
          <w:sz w:val="28"/>
          <w:szCs w:val="28"/>
          <w:lang w:val="sr-Cyrl-ME"/>
        </w:rPr>
        <w:t>PREDSJEDNIK,</w:t>
      </w:r>
    </w:p>
    <w:p w14:paraId="06FE0409" w14:textId="77777777" w:rsidR="00D558C1" w:rsidRPr="00D81190" w:rsidRDefault="00D558C1" w:rsidP="00D558C1">
      <w:pPr>
        <w:pStyle w:val="NoSpacing"/>
        <w:jc w:val="center"/>
        <w:rPr>
          <w:rFonts w:ascii="Garamond" w:hAnsi="Garamond" w:cs="Times New Roman"/>
          <w:b/>
          <w:bCs/>
          <w:sz w:val="28"/>
          <w:szCs w:val="28"/>
          <w:lang w:val="sr-Cyrl-ME"/>
        </w:rPr>
      </w:pPr>
      <w:r w:rsidRPr="00D81190">
        <w:rPr>
          <w:rFonts w:ascii="Garamond" w:hAnsi="Garamond" w:cs="Times New Roman"/>
          <w:b/>
          <w:bCs/>
          <w:sz w:val="28"/>
          <w:szCs w:val="28"/>
          <w:lang w:val="sr-Cyrl-ME"/>
        </w:rPr>
        <w:t>Fadil Kajoshaj</w:t>
      </w:r>
    </w:p>
    <w:p w14:paraId="59ED8FE1" w14:textId="77777777" w:rsidR="00D558C1" w:rsidRPr="00D81190" w:rsidRDefault="00D558C1" w:rsidP="00D558C1">
      <w:pPr>
        <w:pStyle w:val="NoSpacing"/>
        <w:jc w:val="both"/>
        <w:rPr>
          <w:rFonts w:ascii="Garamond" w:hAnsi="Garamond" w:cs="Times New Roman"/>
          <w:sz w:val="28"/>
          <w:szCs w:val="28"/>
          <w:lang w:val="sr-Cyrl-ME"/>
        </w:rPr>
      </w:pPr>
    </w:p>
    <w:p w14:paraId="418C0F5C" w14:textId="77777777" w:rsidR="00D81190" w:rsidRPr="00D81190" w:rsidRDefault="00D81190" w:rsidP="008E2308">
      <w:pPr>
        <w:pStyle w:val="N01Z"/>
        <w:rPr>
          <w:rFonts w:ascii="Garamond" w:hAnsi="Garamond"/>
          <w:sz w:val="28"/>
          <w:szCs w:val="28"/>
          <w:lang w:val="sr-Cyrl-ME"/>
        </w:rPr>
      </w:pPr>
    </w:p>
    <w:p w14:paraId="6D87976F" w14:textId="628FCBD8" w:rsidR="008E2308" w:rsidRPr="00D81190" w:rsidRDefault="00696154" w:rsidP="008E2308">
      <w:pPr>
        <w:pStyle w:val="N01Z"/>
        <w:rPr>
          <w:rFonts w:ascii="Garamond" w:hAnsi="Garamond"/>
          <w:sz w:val="28"/>
          <w:szCs w:val="28"/>
          <w:lang w:val="sr-Cyrl-ME"/>
        </w:rPr>
      </w:pPr>
      <w:r w:rsidRPr="00D81190">
        <w:rPr>
          <w:rFonts w:ascii="Garamond" w:hAnsi="Garamond"/>
          <w:sz w:val="28"/>
          <w:szCs w:val="28"/>
          <w:lang w:val="sr-Cyrl-ME"/>
        </w:rPr>
        <w:lastRenderedPageBreak/>
        <w:t>O B R A Z L O Ž E NJ E</w:t>
      </w:r>
    </w:p>
    <w:p w14:paraId="05C9719E" w14:textId="77777777" w:rsidR="008E2308" w:rsidRPr="00D81190" w:rsidRDefault="008E2308" w:rsidP="008E2308">
      <w:pPr>
        <w:pStyle w:val="N01Z"/>
        <w:rPr>
          <w:rFonts w:ascii="Garamond" w:hAnsi="Garamond"/>
          <w:sz w:val="28"/>
          <w:szCs w:val="28"/>
          <w:lang w:val="sr-Cyrl-ME"/>
        </w:rPr>
      </w:pPr>
    </w:p>
    <w:p w14:paraId="6FB20240" w14:textId="77777777" w:rsidR="008E2308" w:rsidRPr="00D81190" w:rsidRDefault="008E2308" w:rsidP="00B93251">
      <w:pPr>
        <w:pStyle w:val="NoSpacing"/>
        <w:jc w:val="both"/>
        <w:rPr>
          <w:rFonts w:ascii="Garamond" w:hAnsi="Garamond"/>
          <w:b/>
          <w:bCs/>
          <w:sz w:val="28"/>
          <w:szCs w:val="28"/>
          <w:u w:val="single"/>
          <w:lang w:val="sr-Cyrl-ME"/>
        </w:rPr>
      </w:pPr>
      <w:r w:rsidRPr="00D81190">
        <w:rPr>
          <w:rFonts w:ascii="Garamond" w:hAnsi="Garamond"/>
          <w:b/>
          <w:bCs/>
          <w:sz w:val="28"/>
          <w:szCs w:val="28"/>
          <w:u w:val="single"/>
          <w:lang w:val="sr-Cyrl-ME"/>
        </w:rPr>
        <w:t>PRAVNI OSNOV:</w:t>
      </w:r>
    </w:p>
    <w:p w14:paraId="15B247E7" w14:textId="77777777" w:rsidR="00B93251" w:rsidRPr="00D81190" w:rsidRDefault="00B93251" w:rsidP="00B93251">
      <w:pPr>
        <w:pStyle w:val="NoSpacing"/>
        <w:jc w:val="both"/>
        <w:rPr>
          <w:rFonts w:ascii="Garamond" w:hAnsi="Garamond" w:cs="Times New Roman"/>
          <w:sz w:val="28"/>
          <w:szCs w:val="28"/>
          <w:lang w:val="sr-Latn-BA"/>
        </w:rPr>
      </w:pPr>
      <w:r w:rsidRPr="00D81190">
        <w:rPr>
          <w:rFonts w:ascii="Garamond" w:hAnsi="Garamond" w:cs="Times New Roman"/>
          <w:sz w:val="28"/>
          <w:szCs w:val="28"/>
          <w:lang w:val="sr-Latn-BA"/>
        </w:rPr>
        <w:t>Pravni osnov za donošenje ove odluke, sadržan je u članu 38 stav 1 tačka 2 Zakona o lokalnoj samoupravi, kojim je propisano da skupština opštine donosi propise i druge opšte akte , članu 59  istog zakona kojim je propisano da predsjednik opštine privremeno donosi akte iz nadležnosti skupštine ako skupština nije u mogućnosti da se sastane ili je iz drugih razloga onemogućen njen rad, a njihovim nedonošenjem bi se ugrozio život građana ili imovina veće vrijednosti, da je predsjednik dužan da akt iz stava 1 ovog člana podnese na potvrdu skupštini na prvoj narednoj sjednici, te da ako skupština ne potvrdi akt iz stava 1 ovog člana ili ga predsjednik ne podnese na potvrdu, taj akt prestaje da važi u roku od tri mjeseca od dana donošenja.</w:t>
      </w:r>
    </w:p>
    <w:p w14:paraId="23EC593C" w14:textId="77777777" w:rsidR="00D81190" w:rsidRPr="00D81190" w:rsidRDefault="008E2308" w:rsidP="00D81190">
      <w:pPr>
        <w:pStyle w:val="N01Z"/>
        <w:tabs>
          <w:tab w:val="left" w:pos="1800"/>
        </w:tabs>
        <w:jc w:val="both"/>
        <w:rPr>
          <w:rFonts w:ascii="Garamond" w:hAnsi="Garamond"/>
          <w:b w:val="0"/>
          <w:sz w:val="28"/>
          <w:szCs w:val="28"/>
          <w:lang w:val="sr-Cyrl-ME"/>
        </w:rPr>
      </w:pPr>
      <w:r w:rsidRPr="00D81190">
        <w:rPr>
          <w:rFonts w:ascii="Garamond" w:hAnsi="Garamond"/>
          <w:b w:val="0"/>
          <w:bCs w:val="0"/>
          <w:sz w:val="28"/>
          <w:szCs w:val="28"/>
          <w:lang w:val="sr-Cyrl-ME"/>
        </w:rPr>
        <w:t>Članom</w:t>
      </w:r>
      <w:r w:rsidRPr="00D81190">
        <w:rPr>
          <w:rFonts w:ascii="Garamond" w:hAnsi="Garamond"/>
          <w:sz w:val="28"/>
          <w:szCs w:val="28"/>
          <w:lang w:val="sr-Cyrl-ME"/>
        </w:rPr>
        <w:t xml:space="preserve"> </w:t>
      </w:r>
      <w:r w:rsidR="00D81190" w:rsidRPr="00D81190">
        <w:rPr>
          <w:rFonts w:ascii="Garamond" w:hAnsi="Garamond"/>
          <w:b w:val="0"/>
          <w:sz w:val="28"/>
          <w:szCs w:val="28"/>
          <w:lang w:val="sr-Cyrl-ME"/>
        </w:rPr>
        <w:t xml:space="preserve">74 stav 2 Zakona o komunalnim djelatnostima kojim je propisano da je jedinica lokalne samouprave dužna da sa privrednim društvom zaključi ugovor o povjeravanju obavljanja komunalnih djelatnosti i korišćenju komunalne infrastrukture i drugih sredstava u svojini jedinice lokalne samouprave u roku od šest mjeseci od dana reorganizovanja, bez javnog oglašavanja. </w:t>
      </w:r>
    </w:p>
    <w:p w14:paraId="3A040BC3" w14:textId="3D280CB8" w:rsidR="008E2308" w:rsidRPr="00D81190" w:rsidRDefault="008E2308" w:rsidP="00D81190">
      <w:pPr>
        <w:pStyle w:val="NoSpacing"/>
        <w:jc w:val="both"/>
        <w:rPr>
          <w:rFonts w:ascii="Garamond" w:hAnsi="Garamond"/>
          <w:sz w:val="28"/>
          <w:szCs w:val="28"/>
          <w:lang w:val="sr-Cyrl-ME"/>
        </w:rPr>
      </w:pPr>
    </w:p>
    <w:p w14:paraId="48440BE9" w14:textId="77777777" w:rsidR="008E2308" w:rsidRPr="00D81190" w:rsidRDefault="008E2308" w:rsidP="00B93251">
      <w:pPr>
        <w:pStyle w:val="NoSpacing"/>
        <w:jc w:val="both"/>
        <w:rPr>
          <w:rFonts w:ascii="Garamond" w:hAnsi="Garamond"/>
          <w:b/>
          <w:bCs/>
          <w:sz w:val="28"/>
          <w:szCs w:val="28"/>
          <w:u w:val="single"/>
          <w:lang w:val="sr-Cyrl-ME"/>
        </w:rPr>
      </w:pPr>
      <w:r w:rsidRPr="00D81190">
        <w:rPr>
          <w:rFonts w:ascii="Garamond" w:hAnsi="Garamond"/>
          <w:b/>
          <w:bCs/>
          <w:sz w:val="28"/>
          <w:szCs w:val="28"/>
          <w:u w:val="single"/>
          <w:lang w:val="sr-Cyrl-ME"/>
        </w:rPr>
        <w:t>RAZLOZI ZA DONOŠENJE:</w:t>
      </w:r>
    </w:p>
    <w:p w14:paraId="00251279" w14:textId="77777777" w:rsidR="00D81190" w:rsidRPr="00D81190" w:rsidRDefault="00D81190" w:rsidP="00D81190">
      <w:pPr>
        <w:pStyle w:val="T30X"/>
        <w:ind w:firstLine="0"/>
        <w:rPr>
          <w:rFonts w:ascii="Garamond" w:hAnsi="Garamond"/>
          <w:sz w:val="28"/>
          <w:szCs w:val="28"/>
          <w:lang w:val="sr-Cyrl-ME"/>
        </w:rPr>
      </w:pPr>
      <w:r w:rsidRPr="00D81190">
        <w:rPr>
          <w:rFonts w:ascii="Garamond" w:hAnsi="Garamond"/>
          <w:sz w:val="28"/>
          <w:szCs w:val="28"/>
          <w:lang w:val="sr-Cyrl-ME"/>
        </w:rPr>
        <w:t xml:space="preserve">Zakonom o komunalnim djelatnostima utvrđena je obaveza jedinici lokalne samouprave da sa privrednim društvom zaključi ugovor o povjeravanju obavljanja komunalnih djelatnosti </w:t>
      </w:r>
      <w:proofErr w:type="spellStart"/>
      <w:r w:rsidRPr="00D81190">
        <w:rPr>
          <w:rFonts w:ascii="Garamond" w:hAnsi="Garamond"/>
          <w:sz w:val="28"/>
          <w:szCs w:val="28"/>
        </w:rPr>
        <w:t>i</w:t>
      </w:r>
      <w:proofErr w:type="spellEnd"/>
      <w:r w:rsidRPr="00D81190">
        <w:rPr>
          <w:rFonts w:ascii="Garamond" w:hAnsi="Garamond"/>
          <w:sz w:val="28"/>
          <w:szCs w:val="28"/>
          <w:lang w:val="sr-Cyrl-ME"/>
        </w:rPr>
        <w:t xml:space="preserve"> korišćenju komunalne infrastrukture </w:t>
      </w:r>
      <w:proofErr w:type="spellStart"/>
      <w:r w:rsidRPr="00D81190">
        <w:rPr>
          <w:rFonts w:ascii="Garamond" w:hAnsi="Garamond"/>
          <w:sz w:val="28"/>
          <w:szCs w:val="28"/>
        </w:rPr>
        <w:t>i</w:t>
      </w:r>
      <w:proofErr w:type="spellEnd"/>
      <w:r w:rsidRPr="00D81190">
        <w:rPr>
          <w:rFonts w:ascii="Garamond" w:hAnsi="Garamond"/>
          <w:sz w:val="28"/>
          <w:szCs w:val="28"/>
          <w:lang w:val="sr-Cyrl-ME"/>
        </w:rPr>
        <w:t xml:space="preserve"> drugih sredstava u svojini jedinice lokalne samouprave u roku od šest mjeseci od dana reorganizovanja, bez javnog oglašavanja, na period koji ne može biti kraći od tri ni duži od šest godina, što je uticalo da se pristupi izradi predloženog Ugovora o povjeravanju obavljanja komunalnih djelatnosti </w:t>
      </w:r>
      <w:proofErr w:type="spellStart"/>
      <w:r w:rsidRPr="00D81190">
        <w:rPr>
          <w:rFonts w:ascii="Garamond" w:hAnsi="Garamond"/>
          <w:sz w:val="28"/>
          <w:szCs w:val="28"/>
        </w:rPr>
        <w:t>i</w:t>
      </w:r>
      <w:proofErr w:type="spellEnd"/>
      <w:r w:rsidRPr="00D81190">
        <w:rPr>
          <w:rFonts w:ascii="Garamond" w:hAnsi="Garamond"/>
          <w:sz w:val="28"/>
          <w:szCs w:val="28"/>
          <w:lang w:val="sr-Cyrl-ME"/>
        </w:rPr>
        <w:t xml:space="preserve"> korišćenju komunalne infrastructure </w:t>
      </w:r>
      <w:proofErr w:type="spellStart"/>
      <w:r w:rsidRPr="00D81190">
        <w:rPr>
          <w:rFonts w:ascii="Garamond" w:hAnsi="Garamond"/>
          <w:sz w:val="28"/>
          <w:szCs w:val="28"/>
        </w:rPr>
        <w:t>i</w:t>
      </w:r>
      <w:proofErr w:type="spellEnd"/>
      <w:r w:rsidRPr="00D81190">
        <w:rPr>
          <w:rFonts w:ascii="Garamond" w:hAnsi="Garamond"/>
          <w:sz w:val="28"/>
          <w:szCs w:val="28"/>
          <w:lang w:val="sr-Cyrl-ME"/>
        </w:rPr>
        <w:t xml:space="preserve"> drugih sredstava u svojini  Opštine Tuzi između  Optine Tuzi i DOO „Vodovod i kanalizacija/Ujësjellësi dhe kanalizimi” Tuzi</w:t>
      </w:r>
      <w:r w:rsidRPr="00D81190">
        <w:rPr>
          <w:rFonts w:ascii="Garamond" w:hAnsi="Garamond"/>
          <w:sz w:val="28"/>
          <w:szCs w:val="28"/>
        </w:rPr>
        <w:t xml:space="preserve"> </w:t>
      </w:r>
      <w:r w:rsidRPr="00D81190">
        <w:rPr>
          <w:rFonts w:ascii="Garamond" w:hAnsi="Garamond"/>
          <w:sz w:val="28"/>
          <w:szCs w:val="28"/>
          <w:lang w:val="sr-Cyrl-ME"/>
        </w:rPr>
        <w:t xml:space="preserve">kao </w:t>
      </w:r>
      <w:proofErr w:type="spellStart"/>
      <w:r w:rsidRPr="00D81190">
        <w:rPr>
          <w:rFonts w:ascii="Garamond" w:hAnsi="Garamond"/>
          <w:sz w:val="28"/>
          <w:szCs w:val="28"/>
        </w:rPr>
        <w:t>i</w:t>
      </w:r>
      <w:proofErr w:type="spellEnd"/>
      <w:r w:rsidRPr="00D81190">
        <w:rPr>
          <w:rFonts w:ascii="Garamond" w:hAnsi="Garamond"/>
          <w:sz w:val="28"/>
          <w:szCs w:val="28"/>
          <w:lang w:val="sr-Cyrl-ME"/>
        </w:rPr>
        <w:t xml:space="preserve"> predložene odluke o davanju saglasnosti na isti. </w:t>
      </w:r>
    </w:p>
    <w:p w14:paraId="2942528C" w14:textId="77777777" w:rsidR="00D81190" w:rsidRPr="00D81190" w:rsidRDefault="00D81190" w:rsidP="00D81190">
      <w:pPr>
        <w:pStyle w:val="T30X"/>
        <w:ind w:firstLine="0"/>
        <w:rPr>
          <w:rFonts w:ascii="Garamond" w:hAnsi="Garamond"/>
          <w:sz w:val="28"/>
          <w:szCs w:val="28"/>
          <w:lang w:val="sr-Cyrl-ME"/>
        </w:rPr>
      </w:pPr>
      <w:r w:rsidRPr="00D81190">
        <w:rPr>
          <w:rFonts w:ascii="Garamond" w:hAnsi="Garamond"/>
          <w:sz w:val="28"/>
          <w:szCs w:val="28"/>
          <w:lang w:val="sr-Cyrl-ME"/>
        </w:rPr>
        <w:t xml:space="preserve">Stoga se predloženom odlukom, odredbom člana 1 daje saglasnost na Predlog ugovora o povjeravanju obavljanja komunalnih djelatnosti </w:t>
      </w:r>
      <w:proofErr w:type="spellStart"/>
      <w:r w:rsidRPr="00D81190">
        <w:rPr>
          <w:rFonts w:ascii="Garamond" w:hAnsi="Garamond"/>
          <w:sz w:val="28"/>
          <w:szCs w:val="28"/>
        </w:rPr>
        <w:t>i</w:t>
      </w:r>
      <w:proofErr w:type="spellEnd"/>
      <w:r w:rsidRPr="00D81190">
        <w:rPr>
          <w:rFonts w:ascii="Garamond" w:hAnsi="Garamond"/>
          <w:sz w:val="28"/>
          <w:szCs w:val="28"/>
          <w:lang w:val="sr-Cyrl-ME"/>
        </w:rPr>
        <w:t xml:space="preserve"> korišćenju komunalne infrastructure </w:t>
      </w:r>
      <w:proofErr w:type="spellStart"/>
      <w:r w:rsidRPr="00D81190">
        <w:rPr>
          <w:rFonts w:ascii="Garamond" w:hAnsi="Garamond"/>
          <w:sz w:val="28"/>
          <w:szCs w:val="28"/>
        </w:rPr>
        <w:t>i</w:t>
      </w:r>
      <w:proofErr w:type="spellEnd"/>
      <w:r w:rsidRPr="00D81190">
        <w:rPr>
          <w:rFonts w:ascii="Garamond" w:hAnsi="Garamond"/>
          <w:sz w:val="28"/>
          <w:szCs w:val="28"/>
          <w:lang w:val="sr-Cyrl-ME"/>
        </w:rPr>
        <w:t xml:space="preserve"> drugih sredstava u svojini  Opštine Tuzi između  Opštine Tuzi i DOO „Vodovod i kanalizacija/Ujësjellësi dhe kanalizimi” Tuzi, članom 2 se propisuje da je sastavni dio ove odluke naznačeni ugovor, a odredbom člana 3 daje se ovlašćenje Presjedniku Opštine Tuzi za zaključivanje istog, te utvrđuje rok stupanja na snagu predložene odluke. </w:t>
      </w:r>
    </w:p>
    <w:p w14:paraId="70658D3D" w14:textId="77777777" w:rsidR="00D81190" w:rsidRPr="00D81190" w:rsidRDefault="00D81190" w:rsidP="00D81190">
      <w:pPr>
        <w:pStyle w:val="T30X"/>
        <w:ind w:firstLine="0"/>
        <w:rPr>
          <w:rFonts w:ascii="Garamond" w:hAnsi="Garamond"/>
          <w:sz w:val="28"/>
          <w:szCs w:val="28"/>
          <w:lang w:val="sr-Cyrl-ME"/>
        </w:rPr>
      </w:pPr>
      <w:r w:rsidRPr="00D81190">
        <w:rPr>
          <w:rFonts w:ascii="Garamond" w:hAnsi="Garamond"/>
          <w:sz w:val="28"/>
          <w:szCs w:val="28"/>
          <w:lang w:val="sr-Cyrl-ME"/>
        </w:rPr>
        <w:t xml:space="preserve">Shodno iznijetom, predlaže se Skupštini  Opštini Tuzi da donese odluku o davanju saglasnosti na Ugovor o povjeravanju obavljanja komunalnih djelatnosti </w:t>
      </w:r>
      <w:proofErr w:type="spellStart"/>
      <w:r w:rsidRPr="00D81190">
        <w:rPr>
          <w:rFonts w:ascii="Garamond" w:hAnsi="Garamond"/>
          <w:sz w:val="28"/>
          <w:szCs w:val="28"/>
        </w:rPr>
        <w:t>i</w:t>
      </w:r>
      <w:proofErr w:type="spellEnd"/>
      <w:r w:rsidRPr="00D81190">
        <w:rPr>
          <w:rFonts w:ascii="Garamond" w:hAnsi="Garamond"/>
          <w:sz w:val="28"/>
          <w:szCs w:val="28"/>
          <w:lang w:val="sr-Cyrl-ME"/>
        </w:rPr>
        <w:t xml:space="preserve"> korišćenju komunalne infrastructure </w:t>
      </w:r>
      <w:proofErr w:type="spellStart"/>
      <w:r w:rsidRPr="00D81190">
        <w:rPr>
          <w:rFonts w:ascii="Garamond" w:hAnsi="Garamond"/>
          <w:sz w:val="28"/>
          <w:szCs w:val="28"/>
        </w:rPr>
        <w:t>i</w:t>
      </w:r>
      <w:proofErr w:type="spellEnd"/>
      <w:r w:rsidRPr="00D81190">
        <w:rPr>
          <w:rFonts w:ascii="Garamond" w:hAnsi="Garamond"/>
          <w:sz w:val="28"/>
          <w:szCs w:val="28"/>
          <w:lang w:val="sr-Cyrl-ME"/>
        </w:rPr>
        <w:t xml:space="preserve"> drugih sredstava u svojini Opštini Tuzi, sa DOO „Vodovod i kanalizacija/Ujësjellësi dhe kanalizimi” Tuzi.</w:t>
      </w:r>
    </w:p>
    <w:p w14:paraId="02E85739" w14:textId="77777777" w:rsidR="00D81190" w:rsidRPr="00D81190" w:rsidRDefault="00D81190" w:rsidP="00D81190">
      <w:pPr>
        <w:pStyle w:val="N01Z"/>
        <w:tabs>
          <w:tab w:val="left" w:pos="709"/>
          <w:tab w:val="left" w:pos="1800"/>
        </w:tabs>
        <w:jc w:val="both"/>
        <w:rPr>
          <w:rFonts w:ascii="Garamond" w:hAnsi="Garamond"/>
          <w:b w:val="0"/>
          <w:bCs w:val="0"/>
          <w:sz w:val="28"/>
          <w:szCs w:val="28"/>
          <w:lang w:val="sr-Cyrl-ME"/>
        </w:rPr>
      </w:pPr>
      <w:r w:rsidRPr="00D81190">
        <w:rPr>
          <w:rFonts w:ascii="Garamond" w:hAnsi="Garamond"/>
          <w:b w:val="0"/>
          <w:bCs w:val="0"/>
          <w:sz w:val="28"/>
          <w:szCs w:val="28"/>
          <w:lang w:val="sr-Cyrl-ME"/>
        </w:rPr>
        <w:t xml:space="preserve">Finansijska sredstva </w:t>
      </w:r>
      <w:r w:rsidRPr="00D81190">
        <w:rPr>
          <w:rFonts w:ascii="Garamond" w:hAnsi="Garamond"/>
          <w:b w:val="0"/>
          <w:bCs w:val="0"/>
          <w:sz w:val="28"/>
          <w:szCs w:val="28"/>
        </w:rPr>
        <w:t>z</w:t>
      </w:r>
      <w:r w:rsidRPr="00D81190">
        <w:rPr>
          <w:rFonts w:ascii="Garamond" w:hAnsi="Garamond"/>
          <w:b w:val="0"/>
          <w:bCs w:val="0"/>
          <w:sz w:val="28"/>
          <w:szCs w:val="28"/>
          <w:lang w:val="sr-Cyrl-ME"/>
        </w:rPr>
        <w:t>a realizaciju ove Odluke nijesu potrebna.</w:t>
      </w:r>
    </w:p>
    <w:p w14:paraId="39AD77C1" w14:textId="36E17AF2" w:rsidR="00593589" w:rsidRDefault="00593589">
      <w:pPr>
        <w:rPr>
          <w:rFonts w:ascii="Garamond" w:hAnsi="Garamond"/>
          <w:sz w:val="28"/>
          <w:szCs w:val="28"/>
          <w:lang w:val="sr-Cyrl-ME"/>
        </w:rPr>
      </w:pPr>
      <w:r>
        <w:rPr>
          <w:rFonts w:ascii="Garamond" w:hAnsi="Garamond"/>
          <w:sz w:val="28"/>
          <w:szCs w:val="28"/>
          <w:lang w:val="sr-Cyrl-ME"/>
        </w:rPr>
        <w:br w:type="page"/>
      </w:r>
    </w:p>
    <w:p w14:paraId="0336663E" w14:textId="1F67C2D6" w:rsidR="00593589" w:rsidRDefault="00593589">
      <w:pPr>
        <w:rPr>
          <w:rFonts w:ascii="Garamond" w:hAnsi="Garamond"/>
          <w:sz w:val="28"/>
          <w:szCs w:val="28"/>
          <w:lang w:val="sr-Cyrl-ME"/>
        </w:rPr>
      </w:pPr>
      <w:r>
        <w:rPr>
          <w:rFonts w:ascii="Garamond" w:hAnsi="Garamond"/>
          <w:noProof/>
          <w:sz w:val="28"/>
          <w:szCs w:val="28"/>
          <w:lang w:val="sr-Cyrl-ME"/>
        </w:rPr>
        <w:lastRenderedPageBreak/>
        <w:drawing>
          <wp:anchor distT="0" distB="0" distL="114300" distR="114300" simplePos="0" relativeHeight="251659264" behindDoc="0" locked="0" layoutInCell="1" allowOverlap="1" wp14:anchorId="6AAA5818" wp14:editId="71C64800">
            <wp:simplePos x="0" y="0"/>
            <wp:positionH relativeFrom="page">
              <wp:posOffset>-133350</wp:posOffset>
            </wp:positionH>
            <wp:positionV relativeFrom="page">
              <wp:align>bottom</wp:align>
            </wp:positionV>
            <wp:extent cx="7686675" cy="107823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7686675" cy="1078230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sz w:val="28"/>
          <w:szCs w:val="28"/>
          <w:lang w:val="sr-Cyrl-ME"/>
        </w:rPr>
        <w:br w:type="page"/>
      </w:r>
    </w:p>
    <w:p w14:paraId="5103D2B3" w14:textId="0EFD47E2" w:rsidR="00593589" w:rsidRDefault="00593589" w:rsidP="00D81190">
      <w:pPr>
        <w:pStyle w:val="NoSpacing"/>
        <w:jc w:val="both"/>
        <w:rPr>
          <w:rFonts w:ascii="Garamond" w:hAnsi="Garamond"/>
          <w:sz w:val="28"/>
          <w:szCs w:val="28"/>
          <w:lang w:val="sr-Cyrl-ME"/>
        </w:rPr>
      </w:pPr>
      <w:r>
        <w:rPr>
          <w:rFonts w:ascii="Garamond" w:hAnsi="Garamond"/>
          <w:noProof/>
          <w:sz w:val="28"/>
          <w:szCs w:val="28"/>
          <w:lang w:val="sr-Cyrl-ME"/>
        </w:rPr>
        <w:lastRenderedPageBreak/>
        <w:drawing>
          <wp:anchor distT="0" distB="0" distL="114300" distR="114300" simplePos="0" relativeHeight="251660288" behindDoc="0" locked="0" layoutInCell="1" allowOverlap="1" wp14:anchorId="293DA46B" wp14:editId="79CF19CA">
            <wp:simplePos x="0" y="0"/>
            <wp:positionH relativeFrom="page">
              <wp:align>right</wp:align>
            </wp:positionH>
            <wp:positionV relativeFrom="margin">
              <wp:posOffset>-971550</wp:posOffset>
            </wp:positionV>
            <wp:extent cx="7553325" cy="109156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7553325" cy="10915650"/>
                    </a:xfrm>
                    <a:prstGeom prst="rect">
                      <a:avLst/>
                    </a:prstGeom>
                  </pic:spPr>
                </pic:pic>
              </a:graphicData>
            </a:graphic>
            <wp14:sizeRelH relativeFrom="margin">
              <wp14:pctWidth>0</wp14:pctWidth>
            </wp14:sizeRelH>
            <wp14:sizeRelV relativeFrom="margin">
              <wp14:pctHeight>0</wp14:pctHeight>
            </wp14:sizeRelV>
          </wp:anchor>
        </w:drawing>
      </w:r>
    </w:p>
    <w:p w14:paraId="25BB71DC" w14:textId="5F3247F1" w:rsidR="00593589" w:rsidRDefault="00593589">
      <w:pPr>
        <w:rPr>
          <w:rFonts w:ascii="Garamond" w:hAnsi="Garamond"/>
          <w:sz w:val="28"/>
          <w:szCs w:val="28"/>
          <w:lang w:val="sr-Cyrl-ME"/>
        </w:rPr>
      </w:pPr>
      <w:r>
        <w:rPr>
          <w:rFonts w:ascii="Garamond" w:hAnsi="Garamond"/>
          <w:noProof/>
          <w:sz w:val="28"/>
          <w:szCs w:val="28"/>
          <w:lang w:val="sr-Cyrl-ME"/>
        </w:rPr>
        <w:lastRenderedPageBreak/>
        <w:drawing>
          <wp:anchor distT="0" distB="0" distL="114300" distR="114300" simplePos="0" relativeHeight="251661312" behindDoc="0" locked="0" layoutInCell="1" allowOverlap="1" wp14:anchorId="26FEE4C9" wp14:editId="3DBC9A58">
            <wp:simplePos x="0" y="0"/>
            <wp:positionH relativeFrom="page">
              <wp:posOffset>-123825</wp:posOffset>
            </wp:positionH>
            <wp:positionV relativeFrom="page">
              <wp:posOffset>0</wp:posOffset>
            </wp:positionV>
            <wp:extent cx="7677150" cy="11049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7677150" cy="1104900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sz w:val="28"/>
          <w:szCs w:val="28"/>
          <w:lang w:val="sr-Cyrl-ME"/>
        </w:rPr>
        <w:br w:type="page"/>
      </w:r>
    </w:p>
    <w:p w14:paraId="7444D070" w14:textId="317C1A35" w:rsidR="00593589" w:rsidRDefault="00593589">
      <w:pPr>
        <w:rPr>
          <w:rFonts w:ascii="Garamond" w:hAnsi="Garamond"/>
          <w:sz w:val="28"/>
          <w:szCs w:val="28"/>
          <w:lang w:val="sr-Cyrl-ME"/>
        </w:rPr>
      </w:pPr>
      <w:r>
        <w:rPr>
          <w:rFonts w:ascii="Garamond" w:hAnsi="Garamond"/>
          <w:noProof/>
          <w:sz w:val="28"/>
          <w:szCs w:val="28"/>
          <w:lang w:val="sr-Cyrl-ME"/>
        </w:rPr>
        <w:lastRenderedPageBreak/>
        <w:drawing>
          <wp:anchor distT="0" distB="0" distL="114300" distR="114300" simplePos="0" relativeHeight="251662336" behindDoc="0" locked="0" layoutInCell="1" allowOverlap="1" wp14:anchorId="01063D06" wp14:editId="7D41A53D">
            <wp:simplePos x="0" y="0"/>
            <wp:positionH relativeFrom="page">
              <wp:align>left</wp:align>
            </wp:positionH>
            <wp:positionV relativeFrom="margin">
              <wp:posOffset>-981075</wp:posOffset>
            </wp:positionV>
            <wp:extent cx="7734300" cy="11125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7734300" cy="1112520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sz w:val="28"/>
          <w:szCs w:val="28"/>
          <w:lang w:val="sr-Cyrl-ME"/>
        </w:rPr>
        <w:br w:type="page"/>
      </w:r>
    </w:p>
    <w:p w14:paraId="35D79373" w14:textId="288E56AA" w:rsidR="00593589" w:rsidRDefault="00593589">
      <w:pPr>
        <w:rPr>
          <w:rFonts w:ascii="Garamond" w:hAnsi="Garamond"/>
          <w:sz w:val="28"/>
          <w:szCs w:val="28"/>
          <w:lang w:val="sr-Cyrl-ME"/>
        </w:rPr>
      </w:pPr>
      <w:r>
        <w:rPr>
          <w:rFonts w:ascii="Garamond" w:hAnsi="Garamond"/>
          <w:noProof/>
          <w:sz w:val="28"/>
          <w:szCs w:val="28"/>
          <w:lang w:val="sr-Cyrl-ME"/>
        </w:rPr>
        <w:lastRenderedPageBreak/>
        <w:drawing>
          <wp:anchor distT="0" distB="0" distL="114300" distR="114300" simplePos="0" relativeHeight="251663360" behindDoc="0" locked="0" layoutInCell="1" allowOverlap="1" wp14:anchorId="779F6E4D" wp14:editId="64A30C2D">
            <wp:simplePos x="0" y="0"/>
            <wp:positionH relativeFrom="page">
              <wp:posOffset>-95250</wp:posOffset>
            </wp:positionH>
            <wp:positionV relativeFrom="margin">
              <wp:posOffset>-981075</wp:posOffset>
            </wp:positionV>
            <wp:extent cx="7658100" cy="109918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7658100" cy="1099185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sz w:val="28"/>
          <w:szCs w:val="28"/>
          <w:lang w:val="sr-Cyrl-ME"/>
        </w:rPr>
        <w:br w:type="page"/>
      </w:r>
    </w:p>
    <w:p w14:paraId="22612A92" w14:textId="33A25017" w:rsidR="00401446" w:rsidRPr="00D81190" w:rsidRDefault="00593589" w:rsidP="00D81190">
      <w:pPr>
        <w:pStyle w:val="NoSpacing"/>
        <w:jc w:val="both"/>
        <w:rPr>
          <w:rFonts w:ascii="Garamond" w:hAnsi="Garamond"/>
          <w:sz w:val="28"/>
          <w:szCs w:val="28"/>
          <w:lang w:val="sr-Cyrl-ME"/>
        </w:rPr>
      </w:pPr>
      <w:r>
        <w:rPr>
          <w:rFonts w:ascii="Garamond" w:hAnsi="Garamond"/>
          <w:noProof/>
          <w:sz w:val="28"/>
          <w:szCs w:val="28"/>
          <w:lang w:val="sr-Cyrl-ME"/>
        </w:rPr>
        <w:lastRenderedPageBreak/>
        <w:drawing>
          <wp:anchor distT="0" distB="0" distL="114300" distR="114300" simplePos="0" relativeHeight="251664384" behindDoc="0" locked="0" layoutInCell="1" allowOverlap="1" wp14:anchorId="74E75719" wp14:editId="48FB2437">
            <wp:simplePos x="0" y="0"/>
            <wp:positionH relativeFrom="page">
              <wp:align>left</wp:align>
            </wp:positionH>
            <wp:positionV relativeFrom="margin">
              <wp:posOffset>-962025</wp:posOffset>
            </wp:positionV>
            <wp:extent cx="7562850" cy="108775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7562850" cy="10877550"/>
                    </a:xfrm>
                    <a:prstGeom prst="rect">
                      <a:avLst/>
                    </a:prstGeom>
                  </pic:spPr>
                </pic:pic>
              </a:graphicData>
            </a:graphic>
            <wp14:sizeRelH relativeFrom="margin">
              <wp14:pctWidth>0</wp14:pctWidth>
            </wp14:sizeRelH>
            <wp14:sizeRelV relativeFrom="margin">
              <wp14:pctHeight>0</wp14:pctHeight>
            </wp14:sizeRelV>
          </wp:anchor>
        </w:drawing>
      </w:r>
    </w:p>
    <w:sectPr w:rsidR="00401446" w:rsidRPr="00D8119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8C1"/>
    <w:rsid w:val="00015A33"/>
    <w:rsid w:val="000C3BFD"/>
    <w:rsid w:val="001C1287"/>
    <w:rsid w:val="001F1B6F"/>
    <w:rsid w:val="00207983"/>
    <w:rsid w:val="00247849"/>
    <w:rsid w:val="002558BC"/>
    <w:rsid w:val="002A681B"/>
    <w:rsid w:val="002F2B42"/>
    <w:rsid w:val="00300BFF"/>
    <w:rsid w:val="00302C1E"/>
    <w:rsid w:val="003337C5"/>
    <w:rsid w:val="00350DEE"/>
    <w:rsid w:val="00392607"/>
    <w:rsid w:val="003E4535"/>
    <w:rsid w:val="00401446"/>
    <w:rsid w:val="00593589"/>
    <w:rsid w:val="005B12C8"/>
    <w:rsid w:val="005B577A"/>
    <w:rsid w:val="005E5B0E"/>
    <w:rsid w:val="00607782"/>
    <w:rsid w:val="0067752E"/>
    <w:rsid w:val="006905F1"/>
    <w:rsid w:val="00696154"/>
    <w:rsid w:val="006F40DD"/>
    <w:rsid w:val="0076096C"/>
    <w:rsid w:val="00776EFF"/>
    <w:rsid w:val="00785E39"/>
    <w:rsid w:val="008E2308"/>
    <w:rsid w:val="00977D6A"/>
    <w:rsid w:val="00AA6001"/>
    <w:rsid w:val="00B93251"/>
    <w:rsid w:val="00BF361E"/>
    <w:rsid w:val="00C801DD"/>
    <w:rsid w:val="00C86A6E"/>
    <w:rsid w:val="00D00610"/>
    <w:rsid w:val="00D04DFB"/>
    <w:rsid w:val="00D20D7D"/>
    <w:rsid w:val="00D346B7"/>
    <w:rsid w:val="00D558C1"/>
    <w:rsid w:val="00D81190"/>
    <w:rsid w:val="00DB3AF0"/>
    <w:rsid w:val="00E60E19"/>
    <w:rsid w:val="00EF51D1"/>
    <w:rsid w:val="00FA28BC"/>
    <w:rsid w:val="00FD5ABA"/>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95154"/>
  <w15:chartTrackingRefBased/>
  <w15:docId w15:val="{CA97833B-95D6-49FE-AE59-503096C0B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558C1"/>
    <w:pPr>
      <w:spacing w:after="0" w:line="240" w:lineRule="auto"/>
    </w:pPr>
  </w:style>
  <w:style w:type="paragraph" w:customStyle="1" w:styleId="N03Y">
    <w:name w:val="N03Y"/>
    <w:basedOn w:val="Normal"/>
    <w:uiPriority w:val="99"/>
    <w:rsid w:val="00D558C1"/>
    <w:pPr>
      <w:autoSpaceDE w:val="0"/>
      <w:autoSpaceDN w:val="0"/>
      <w:adjustRightInd w:val="0"/>
      <w:spacing w:before="200" w:after="200" w:line="240" w:lineRule="auto"/>
      <w:jc w:val="center"/>
    </w:pPr>
    <w:rPr>
      <w:rFonts w:ascii="Times New Roman" w:eastAsia="Times New Roman" w:hAnsi="Times New Roman" w:cs="Times New Roman"/>
      <w:b/>
      <w:bCs/>
      <w:color w:val="000000"/>
      <w:sz w:val="28"/>
      <w:szCs w:val="28"/>
      <w:lang w:val="en-US"/>
    </w:rPr>
  </w:style>
  <w:style w:type="paragraph" w:customStyle="1" w:styleId="N01Z">
    <w:name w:val="N01Z"/>
    <w:basedOn w:val="Normal"/>
    <w:uiPriority w:val="99"/>
    <w:rsid w:val="008E2308"/>
    <w:pPr>
      <w:autoSpaceDE w:val="0"/>
      <w:autoSpaceDN w:val="0"/>
      <w:adjustRightInd w:val="0"/>
      <w:spacing w:before="60" w:after="60" w:line="240" w:lineRule="auto"/>
      <w:jc w:val="center"/>
    </w:pPr>
    <w:rPr>
      <w:rFonts w:ascii="Times New Roman" w:eastAsiaTheme="minorEastAsia" w:hAnsi="Times New Roman" w:cs="Times New Roman"/>
      <w:b/>
      <w:bCs/>
      <w:color w:val="000000"/>
      <w:sz w:val="20"/>
      <w:szCs w:val="20"/>
      <w:lang w:val="en-US"/>
    </w:rPr>
  </w:style>
  <w:style w:type="character" w:customStyle="1" w:styleId="NoSpacingChar">
    <w:name w:val="No Spacing Char"/>
    <w:basedOn w:val="DefaultParagraphFont"/>
    <w:link w:val="NoSpacing"/>
    <w:uiPriority w:val="1"/>
    <w:rsid w:val="008E2308"/>
  </w:style>
  <w:style w:type="paragraph" w:customStyle="1" w:styleId="T30X">
    <w:name w:val="T30X"/>
    <w:basedOn w:val="Normal"/>
    <w:uiPriority w:val="99"/>
    <w:rsid w:val="00D81190"/>
    <w:pPr>
      <w:autoSpaceDE w:val="0"/>
      <w:autoSpaceDN w:val="0"/>
      <w:adjustRightInd w:val="0"/>
      <w:spacing w:before="60" w:after="60" w:line="240" w:lineRule="auto"/>
      <w:ind w:firstLine="283"/>
      <w:jc w:val="both"/>
    </w:pPr>
    <w:rPr>
      <w:rFonts w:ascii="Times New Roman" w:eastAsiaTheme="minorEastAsia" w:hAnsi="Times New Roman" w:cs="Times New Roma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588</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Dritar</dc:creator>
  <cp:keywords/>
  <dc:description/>
  <cp:lastModifiedBy>LONATRADE</cp:lastModifiedBy>
  <cp:revision>2</cp:revision>
  <cp:lastPrinted>2022-02-02T11:46:00Z</cp:lastPrinted>
  <dcterms:created xsi:type="dcterms:W3CDTF">2022-03-11T13:45:00Z</dcterms:created>
  <dcterms:modified xsi:type="dcterms:W3CDTF">2022-03-11T13:45:00Z</dcterms:modified>
</cp:coreProperties>
</file>