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183D">
        <w:rPr>
          <w:sz w:val="28"/>
          <w:szCs w:val="28"/>
          <w:lang w:val="sr-Latn-RS"/>
        </w:rPr>
        <w:t xml:space="preserve">Na </w:t>
      </w:r>
      <w:r w:rsidRPr="0020183D">
        <w:rPr>
          <w:sz w:val="28"/>
          <w:szCs w:val="28"/>
        </w:rPr>
        <w:t>osnovu člana</w:t>
      </w:r>
      <w:r w:rsidRPr="0020183D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183D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radi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nabavku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poljoprivredne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mehanizacije</w:t>
      </w:r>
      <w:proofErr w:type="spellEnd"/>
      <w:r w:rsidR="00CA05CC" w:rsidRPr="00264EC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A05CC" w:rsidRPr="00CE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traktora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proofErr w:type="spellEnd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priključnom</w:t>
      </w:r>
      <w:proofErr w:type="spellEnd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E0C4B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="00235905">
        <w:rPr>
          <w:rFonts w:ascii="Times New Roman" w:hAnsi="Times New Roman" w:cs="Times New Roman"/>
          <w:b/>
          <w:sz w:val="24"/>
          <w:szCs w:val="24"/>
          <w:u w:val="single"/>
        </w:rPr>
        <w:t>hanizacijom</w:t>
      </w:r>
      <w:proofErr w:type="spellEnd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 w:rsidR="00CA05CC"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="00CA05CC"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>nosioca</w:t>
      </w:r>
      <w:r w:rsidR="00BA49B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49BC">
        <w:rPr>
          <w:rFonts w:ascii="Times New Roman" w:hAnsi="Times New Roman" w:cs="Times New Roman"/>
          <w:sz w:val="24"/>
          <w:szCs w:val="24"/>
          <w:lang w:val="it-IT"/>
        </w:rPr>
        <w:t xml:space="preserve">projekta </w:t>
      </w:r>
      <w:r w:rsidR="00AA3D80">
        <w:rPr>
          <w:rFonts w:ascii="Times New Roman" w:hAnsi="Times New Roman" w:cs="Times New Roman"/>
          <w:sz w:val="24"/>
          <w:szCs w:val="24"/>
          <w:lang w:val="it-IT"/>
        </w:rPr>
        <w:t>Agrona Laj</w:t>
      </w:r>
      <w:r w:rsidR="00AA3D80">
        <w:rPr>
          <w:rFonts w:ascii="Times New Roman" w:hAnsi="Times New Roman" w:cs="Times New Roman"/>
          <w:sz w:val="24"/>
          <w:szCs w:val="24"/>
          <w:lang w:val="sq-AL"/>
        </w:rPr>
        <w:t>ç</w:t>
      </w:r>
      <w:bookmarkStart w:id="0" w:name="_GoBack"/>
      <w:bookmarkEnd w:id="0"/>
      <w:r w:rsidR="00235905">
        <w:rPr>
          <w:rFonts w:ascii="Times New Roman" w:hAnsi="Times New Roman" w:cs="Times New Roman"/>
          <w:sz w:val="24"/>
          <w:szCs w:val="24"/>
          <w:lang w:val="it-IT"/>
        </w:rPr>
        <w:t xml:space="preserve">aja iz </w:t>
      </w:r>
      <w:r w:rsidR="00235905">
        <w:rPr>
          <w:rFonts w:ascii="Times New Roman" w:hAnsi="Times New Roman" w:cs="Times New Roman"/>
          <w:sz w:val="24"/>
          <w:szCs w:val="24"/>
          <w:lang w:val="sr-Latn-ME"/>
        </w:rPr>
        <w:t>Šipčanika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o odlučivanju o potrebi procjene uticaja na životnu </w:t>
      </w:r>
      <w:r w:rsidR="00596E6F">
        <w:rPr>
          <w:rFonts w:ascii="Times New Roman" w:hAnsi="Times New Roman" w:cs="Times New Roman"/>
          <w:sz w:val="28"/>
          <w:szCs w:val="28"/>
          <w:lang w:val="sr-Latn-RS"/>
        </w:rPr>
        <w:t>sredinu broj</w:t>
      </w:r>
      <w:r w:rsidR="0071746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35905">
        <w:rPr>
          <w:rFonts w:ascii="Times New Roman" w:hAnsi="Times New Roman" w:cs="Times New Roman"/>
          <w:sz w:val="28"/>
          <w:szCs w:val="28"/>
          <w:lang w:val="sr-Latn-RS"/>
        </w:rPr>
        <w:t>4558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 od </w:t>
      </w:r>
      <w:r w:rsidR="00235905">
        <w:rPr>
          <w:rFonts w:ascii="Times New Roman" w:hAnsi="Times New Roman" w:cs="Times New Roman"/>
          <w:sz w:val="28"/>
          <w:szCs w:val="28"/>
          <w:lang w:val="sr-Latn-RS"/>
        </w:rPr>
        <w:t>21.04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.202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.godine.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Zahtjev sa potrebnom dokumentacijom o planiranom objektu biće dostupan javnosti u prostorijama Sekretarijata za poljoprivredu i ruralni razvoj, kod sjedišta ovog organa u Tuzima, </w:t>
      </w:r>
      <w:r w:rsidR="00CA05CC">
        <w:rPr>
          <w:rFonts w:ascii="Times New Roman" w:hAnsi="Times New Roman" w:cs="Times New Roman"/>
          <w:sz w:val="28"/>
          <w:szCs w:val="28"/>
          <w:lang w:val="sr-Latn-RS"/>
        </w:rPr>
        <w:t xml:space="preserve">svakog radnog dana počevši od </w:t>
      </w:r>
      <w:r w:rsidR="00235905">
        <w:rPr>
          <w:rFonts w:ascii="Times New Roman" w:hAnsi="Times New Roman" w:cs="Times New Roman"/>
          <w:sz w:val="28"/>
          <w:szCs w:val="28"/>
          <w:lang w:val="sr-Latn-RS"/>
        </w:rPr>
        <w:t>22.04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.godine, do </w:t>
      </w:r>
      <w:r w:rsidR="00235905">
        <w:rPr>
          <w:rFonts w:ascii="Times New Roman" w:hAnsi="Times New Roman" w:cs="Times New Roman"/>
          <w:sz w:val="28"/>
          <w:szCs w:val="28"/>
          <w:lang w:val="sr-Latn-RS"/>
        </w:rPr>
        <w:t>26.04</w:t>
      </w:r>
      <w:r w:rsidR="000E0C4B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1B6455">
        <w:rPr>
          <w:rFonts w:ascii="Times New Roman" w:hAnsi="Times New Roman" w:cs="Times New Roman"/>
          <w:sz w:val="28"/>
          <w:szCs w:val="28"/>
          <w:lang w:val="sr-Latn-RS"/>
        </w:rPr>
        <w:t>.godine u terminu od 11 3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0 do 15 00 časova.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58" w:rsidRDefault="00BE0258" w:rsidP="00B22B5D">
      <w:pPr>
        <w:spacing w:after="0" w:line="240" w:lineRule="auto"/>
      </w:pPr>
      <w:r>
        <w:separator/>
      </w:r>
    </w:p>
  </w:endnote>
  <w:endnote w:type="continuationSeparator" w:id="0">
    <w:p w:rsidR="00BE0258" w:rsidRDefault="00BE0258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58" w:rsidRDefault="00BE0258" w:rsidP="00B22B5D">
      <w:pPr>
        <w:spacing w:after="0" w:line="240" w:lineRule="auto"/>
      </w:pPr>
      <w:r>
        <w:separator/>
      </w:r>
    </w:p>
  </w:footnote>
  <w:footnote w:type="continuationSeparator" w:id="0">
    <w:p w:rsidR="00BE0258" w:rsidRDefault="00BE0258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492665</wp:posOffset>
              </wp:positionH>
              <wp:positionV relativeFrom="paragraph">
                <wp:posOffset>9999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AF5AE9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.8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AF5AE9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BE0258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F058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AF5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FE08EF" wp14:editId="20A960D7">
              <wp:simplePos x="0" y="0"/>
              <wp:positionH relativeFrom="margin">
                <wp:posOffset>-289361</wp:posOffset>
              </wp:positionH>
              <wp:positionV relativeFrom="paragraph">
                <wp:posOffset>24263</wp:posOffset>
              </wp:positionV>
              <wp:extent cx="7321550" cy="45085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1550" cy="4508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C6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8pt;margin-top:1.9pt;width:57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" strokeweight="1pt">
              <w10:wrap anchorx="margin"/>
            </v:shape>
          </w:pict>
        </mc:Fallback>
      </mc:AlternateContent>
    </w:r>
  </w:p>
  <w:p w:rsidR="00C8048A" w:rsidRDefault="00C8048A" w:rsidP="003D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0C4B"/>
    <w:rsid w:val="000E2D8C"/>
    <w:rsid w:val="000F670A"/>
    <w:rsid w:val="0010268A"/>
    <w:rsid w:val="001668FA"/>
    <w:rsid w:val="001712E4"/>
    <w:rsid w:val="0018000B"/>
    <w:rsid w:val="001B1191"/>
    <w:rsid w:val="001B6455"/>
    <w:rsid w:val="0020183D"/>
    <w:rsid w:val="002251BA"/>
    <w:rsid w:val="00234781"/>
    <w:rsid w:val="00235905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3A63"/>
    <w:rsid w:val="003261C7"/>
    <w:rsid w:val="00340DA3"/>
    <w:rsid w:val="00342D33"/>
    <w:rsid w:val="00372126"/>
    <w:rsid w:val="003D3D4B"/>
    <w:rsid w:val="003E051F"/>
    <w:rsid w:val="00400620"/>
    <w:rsid w:val="00460A98"/>
    <w:rsid w:val="004B07D3"/>
    <w:rsid w:val="004C04FE"/>
    <w:rsid w:val="004C171A"/>
    <w:rsid w:val="004D535E"/>
    <w:rsid w:val="004E36F9"/>
    <w:rsid w:val="004F7433"/>
    <w:rsid w:val="00500FCB"/>
    <w:rsid w:val="0052203B"/>
    <w:rsid w:val="00596E6F"/>
    <w:rsid w:val="005F0C42"/>
    <w:rsid w:val="0062521D"/>
    <w:rsid w:val="006A2BF4"/>
    <w:rsid w:val="006B5330"/>
    <w:rsid w:val="007025F7"/>
    <w:rsid w:val="0071617F"/>
    <w:rsid w:val="0071746B"/>
    <w:rsid w:val="00727B0C"/>
    <w:rsid w:val="00756710"/>
    <w:rsid w:val="00784523"/>
    <w:rsid w:val="00791F83"/>
    <w:rsid w:val="00793841"/>
    <w:rsid w:val="007E0A5D"/>
    <w:rsid w:val="007E361E"/>
    <w:rsid w:val="00811EE4"/>
    <w:rsid w:val="008350E6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70B39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A3D80"/>
    <w:rsid w:val="00AC500F"/>
    <w:rsid w:val="00AE38F4"/>
    <w:rsid w:val="00AE5B23"/>
    <w:rsid w:val="00AF5AE9"/>
    <w:rsid w:val="00AF720B"/>
    <w:rsid w:val="00B171D6"/>
    <w:rsid w:val="00B22B5D"/>
    <w:rsid w:val="00B52BDF"/>
    <w:rsid w:val="00B62071"/>
    <w:rsid w:val="00B62368"/>
    <w:rsid w:val="00B64B6F"/>
    <w:rsid w:val="00BA49BC"/>
    <w:rsid w:val="00BE0258"/>
    <w:rsid w:val="00BF058F"/>
    <w:rsid w:val="00C106C5"/>
    <w:rsid w:val="00C8048A"/>
    <w:rsid w:val="00CA05CC"/>
    <w:rsid w:val="00CB139B"/>
    <w:rsid w:val="00CC3BC5"/>
    <w:rsid w:val="00CD023E"/>
    <w:rsid w:val="00CE52DE"/>
    <w:rsid w:val="00D632FC"/>
    <w:rsid w:val="00D6726B"/>
    <w:rsid w:val="00D73CD6"/>
    <w:rsid w:val="00D8545E"/>
    <w:rsid w:val="00DD1EB7"/>
    <w:rsid w:val="00DE504D"/>
    <w:rsid w:val="00DE7694"/>
    <w:rsid w:val="00E16475"/>
    <w:rsid w:val="00E30CAD"/>
    <w:rsid w:val="00E45221"/>
    <w:rsid w:val="00EB1443"/>
    <w:rsid w:val="00EB182C"/>
    <w:rsid w:val="00EB60B3"/>
    <w:rsid w:val="00EE223A"/>
    <w:rsid w:val="00EF60DF"/>
    <w:rsid w:val="00F3124E"/>
    <w:rsid w:val="00F36737"/>
    <w:rsid w:val="00F42129"/>
    <w:rsid w:val="00F77EE6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E32A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899E-6050-4416-BDF5-DC809F24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16</cp:revision>
  <cp:lastPrinted>2022-04-22T06:11:00Z</cp:lastPrinted>
  <dcterms:created xsi:type="dcterms:W3CDTF">2020-12-03T07:18:00Z</dcterms:created>
  <dcterms:modified xsi:type="dcterms:W3CDTF">2022-04-22T06:19:00Z</dcterms:modified>
</cp:coreProperties>
</file>