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CEA4" w14:textId="0E742707" w:rsidR="003E7599" w:rsidRPr="00842E4C" w:rsidRDefault="00842E4C" w:rsidP="00842E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2E4C">
        <w:rPr>
          <w:rFonts w:ascii="Arial" w:hAnsi="Arial" w:cs="Arial"/>
          <w:b/>
          <w:bCs/>
          <w:sz w:val="24"/>
          <w:szCs w:val="24"/>
        </w:rPr>
        <w:t>SHËRBIMI I KRYEADMINISTRATORIT</w:t>
      </w:r>
    </w:p>
    <w:p w14:paraId="1909EEC5" w14:textId="7C49E4B7" w:rsidR="00842E4C" w:rsidRPr="00842E4C" w:rsidRDefault="00842E4C" w:rsidP="00842E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2E4C">
        <w:rPr>
          <w:rFonts w:ascii="Arial" w:hAnsi="Arial" w:cs="Arial"/>
          <w:b/>
          <w:bCs/>
          <w:sz w:val="24"/>
          <w:szCs w:val="24"/>
        </w:rPr>
        <w:t>SLUŽBA GLAVNOG ADMINISTRATORA</w:t>
      </w:r>
    </w:p>
    <w:p w14:paraId="39D83585" w14:textId="3689FEAB" w:rsidR="00842E4C" w:rsidRPr="00842E4C" w:rsidRDefault="00842E4C" w:rsidP="00842E4C">
      <w:pPr>
        <w:jc w:val="center"/>
        <w:rPr>
          <w:rFonts w:ascii="Arial" w:hAnsi="Arial" w:cs="Arial"/>
          <w:sz w:val="24"/>
          <w:szCs w:val="24"/>
        </w:rPr>
      </w:pPr>
    </w:p>
    <w:p w14:paraId="66FBA74F" w14:textId="46B0A7DA" w:rsidR="00842E4C" w:rsidRPr="00842E4C" w:rsidRDefault="00842E4C" w:rsidP="00170A5C">
      <w:pPr>
        <w:rPr>
          <w:rFonts w:ascii="Arial" w:hAnsi="Arial" w:cs="Arial"/>
          <w:b/>
          <w:bCs/>
          <w:sz w:val="24"/>
          <w:szCs w:val="24"/>
        </w:rPr>
      </w:pPr>
      <w:r w:rsidRPr="00842E4C">
        <w:rPr>
          <w:rFonts w:ascii="Arial" w:hAnsi="Arial" w:cs="Arial"/>
          <w:b/>
          <w:bCs/>
          <w:sz w:val="24"/>
          <w:szCs w:val="24"/>
        </w:rPr>
        <w:t xml:space="preserve">U.D </w:t>
      </w:r>
      <w:proofErr w:type="spellStart"/>
      <w:r w:rsidRPr="00842E4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842E4C">
        <w:rPr>
          <w:rFonts w:ascii="Arial" w:hAnsi="Arial" w:cs="Arial"/>
          <w:b/>
          <w:bCs/>
          <w:sz w:val="24"/>
          <w:szCs w:val="24"/>
        </w:rPr>
        <w:t xml:space="preserve"> KRYEADMINISTRATORIT</w:t>
      </w:r>
    </w:p>
    <w:p w14:paraId="02242C24" w14:textId="18F1FD41" w:rsidR="00842E4C" w:rsidRPr="00842E4C" w:rsidRDefault="00842E4C" w:rsidP="00170A5C">
      <w:pPr>
        <w:rPr>
          <w:rFonts w:ascii="Arial" w:hAnsi="Arial" w:cs="Arial"/>
          <w:sz w:val="24"/>
          <w:szCs w:val="24"/>
        </w:rPr>
      </w:pPr>
      <w:r w:rsidRPr="00842E4C">
        <w:rPr>
          <w:rFonts w:ascii="Arial" w:hAnsi="Arial" w:cs="Arial"/>
          <w:b/>
          <w:bCs/>
          <w:sz w:val="24"/>
          <w:szCs w:val="24"/>
        </w:rPr>
        <w:t>V.D. GLAVNOG ADMINISTRATORA</w:t>
      </w:r>
    </w:p>
    <w:p w14:paraId="168D6FAC" w14:textId="39FF2653" w:rsidR="00842E4C" w:rsidRPr="00842E4C" w:rsidRDefault="00842E4C" w:rsidP="00170A5C">
      <w:pPr>
        <w:rPr>
          <w:rFonts w:ascii="Arial" w:hAnsi="Arial" w:cs="Arial"/>
          <w:sz w:val="24"/>
          <w:szCs w:val="24"/>
        </w:rPr>
      </w:pPr>
      <w:r w:rsidRPr="00842E4C">
        <w:rPr>
          <w:rFonts w:ascii="Arial" w:hAnsi="Arial" w:cs="Arial"/>
          <w:sz w:val="24"/>
          <w:szCs w:val="24"/>
        </w:rPr>
        <w:t>Robert Camaj</w:t>
      </w:r>
    </w:p>
    <w:p w14:paraId="0C6E1705" w14:textId="7059D839" w:rsidR="00842E4C" w:rsidRDefault="00170A5C" w:rsidP="00170A5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Ukupno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bruto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plata</w:t>
      </w:r>
      <w:proofErr w:type="spellEnd"/>
      <w:r>
        <w:rPr>
          <w:rFonts w:ascii="Arial" w:hAnsi="Arial" w:cs="Arial"/>
          <w:sz w:val="24"/>
          <w:szCs w:val="24"/>
        </w:rPr>
        <w:t xml:space="preserve">: 1.617.44€ </w:t>
      </w:r>
      <w:proofErr w:type="spellStart"/>
      <w:r>
        <w:rPr>
          <w:rFonts w:ascii="Arial" w:hAnsi="Arial" w:cs="Arial"/>
          <w:sz w:val="24"/>
          <w:szCs w:val="24"/>
        </w:rPr>
        <w:t>Ukupno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neto</w:t>
      </w:r>
      <w:proofErr w:type="spellEnd"/>
      <w:r>
        <w:rPr>
          <w:rFonts w:ascii="Arial" w:hAnsi="Arial" w:cs="Arial"/>
          <w:sz w:val="24"/>
          <w:szCs w:val="24"/>
        </w:rPr>
        <w:t>; 1.247,11€</w:t>
      </w:r>
    </w:p>
    <w:p w14:paraId="22C1F9E1" w14:textId="5459BACE" w:rsidR="00170A5C" w:rsidRDefault="00170A5C" w:rsidP="00170A5C">
      <w:pPr>
        <w:rPr>
          <w:rFonts w:ascii="Arial" w:hAnsi="Arial" w:cs="Arial"/>
          <w:sz w:val="24"/>
          <w:szCs w:val="24"/>
        </w:rPr>
      </w:pPr>
    </w:p>
    <w:p w14:paraId="11605F49" w14:textId="77777777" w:rsidR="00170A5C" w:rsidRPr="00842E4C" w:rsidRDefault="00170A5C" w:rsidP="00170A5C">
      <w:pPr>
        <w:rPr>
          <w:rFonts w:ascii="Arial" w:hAnsi="Arial" w:cs="Arial"/>
          <w:sz w:val="24"/>
          <w:szCs w:val="24"/>
        </w:rPr>
      </w:pPr>
    </w:p>
    <w:p w14:paraId="5211961A" w14:textId="416D0635" w:rsidR="00842E4C" w:rsidRPr="006D43EE" w:rsidRDefault="00842E4C" w:rsidP="00170A5C">
      <w:pPr>
        <w:rPr>
          <w:rFonts w:ascii="Arial" w:hAnsi="Arial" w:cs="Arial"/>
          <w:b/>
          <w:bCs/>
        </w:rPr>
      </w:pPr>
      <w:r w:rsidRPr="006D43EE">
        <w:rPr>
          <w:rFonts w:ascii="Arial" w:hAnsi="Arial" w:cs="Arial"/>
          <w:b/>
          <w:bCs/>
          <w:lang w:val="sq-AL"/>
        </w:rPr>
        <w:t>Këshilltar i pavarur II - për zhvillimin e procedurës administrative në shkallë të dytë</w:t>
      </w:r>
    </w:p>
    <w:p w14:paraId="22EA88BA" w14:textId="6AF53001" w:rsidR="00842E4C" w:rsidRPr="00842E4C" w:rsidRDefault="00842E4C" w:rsidP="00170A5C">
      <w:pPr>
        <w:rPr>
          <w:rFonts w:ascii="Arial" w:hAnsi="Arial" w:cs="Arial"/>
          <w:b/>
          <w:bCs/>
          <w:sz w:val="24"/>
          <w:szCs w:val="24"/>
          <w:lang w:val="sq-AL"/>
        </w:rPr>
      </w:pPr>
      <w:r w:rsidRPr="00842E4C">
        <w:rPr>
          <w:rFonts w:ascii="Arial" w:hAnsi="Arial" w:cs="Arial"/>
          <w:b/>
          <w:bCs/>
          <w:sz w:val="24"/>
          <w:szCs w:val="24"/>
          <w:lang w:val="sq-AL"/>
        </w:rPr>
        <w:t>Samostalni savjetni</w:t>
      </w:r>
      <w:r w:rsidR="00250312">
        <w:rPr>
          <w:rFonts w:ascii="Arial" w:hAnsi="Arial" w:cs="Arial"/>
          <w:b/>
          <w:bCs/>
          <w:sz w:val="24"/>
          <w:szCs w:val="24"/>
          <w:lang w:val="sq-AL"/>
        </w:rPr>
        <w:t>k</w:t>
      </w:r>
      <w:r w:rsidRPr="00842E4C">
        <w:rPr>
          <w:rFonts w:ascii="Arial" w:hAnsi="Arial" w:cs="Arial"/>
          <w:b/>
          <w:bCs/>
          <w:sz w:val="24"/>
          <w:szCs w:val="24"/>
          <w:lang w:val="sq-AL"/>
        </w:rPr>
        <w:t xml:space="preserve"> II - za vođenje drugostepenog upravnog postupka</w:t>
      </w:r>
    </w:p>
    <w:p w14:paraId="31E58055" w14:textId="01FF7D0D" w:rsidR="00842E4C" w:rsidRPr="00842E4C" w:rsidRDefault="00842E4C" w:rsidP="00170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q-AL"/>
        </w:rPr>
        <w:t>Anton Lulgjuraj</w:t>
      </w:r>
    </w:p>
    <w:sectPr w:rsidR="00842E4C" w:rsidRPr="00842E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4C"/>
    <w:rsid w:val="00170A5C"/>
    <w:rsid w:val="00250312"/>
    <w:rsid w:val="003E7599"/>
    <w:rsid w:val="006D43EE"/>
    <w:rsid w:val="008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4974"/>
  <w15:chartTrackingRefBased/>
  <w15:docId w15:val="{72130C51-F8F4-46F5-BE9F-CD97D5C8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2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2E4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42E4C"/>
  </w:style>
  <w:style w:type="paragraph" w:styleId="NoSpacing">
    <w:name w:val="No Spacing"/>
    <w:uiPriority w:val="1"/>
    <w:qFormat/>
    <w:rsid w:val="00842E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Camaj</dc:creator>
  <cp:keywords/>
  <dc:description/>
  <cp:lastModifiedBy>Robert Camaj</cp:lastModifiedBy>
  <cp:revision>3</cp:revision>
  <dcterms:created xsi:type="dcterms:W3CDTF">2022-10-28T07:48:00Z</dcterms:created>
  <dcterms:modified xsi:type="dcterms:W3CDTF">2022-11-29T07:35:00Z</dcterms:modified>
</cp:coreProperties>
</file>