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2A1F" w14:textId="6ED2309A" w:rsidR="00333F8F" w:rsidRDefault="00333F8F">
      <w:pPr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109F765D" wp14:editId="16C32ED5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7762875" cy="10144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4"/>
          <w:szCs w:val="24"/>
          <w:lang w:val="hr-HR"/>
        </w:rPr>
        <w:br w:type="page"/>
      </w:r>
    </w:p>
    <w:p w14:paraId="3DE6A60F" w14:textId="041BEE7F" w:rsidR="00C04AB0" w:rsidRPr="004E12D5" w:rsidRDefault="000845E5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lastRenderedPageBreak/>
        <w:t xml:space="preserve">Bazuar në nenin 6 paragrafi 1 dhe nenin 34 paragrafi 1 të Ligjit mbi pronën shtetërore (“Fleta zyrtare e Malit të Zi”, nr. 21/09 dhe 40/11), nenit 33 paragrafi 2 dhe nenit 34 paragrafi 1 të Ligjit mbi vetëqeverisjen lokale (“Fleta zyrtare MZ </w:t>
      </w:r>
      <w:r w:rsidR="004E12D5">
        <w:rPr>
          <w:rFonts w:ascii="Garamond" w:hAnsi="Garamond" w:cs="Times New Roman"/>
          <w:sz w:val="24"/>
          <w:szCs w:val="24"/>
          <w:lang w:val="hr-HR"/>
        </w:rPr>
        <w:t>0</w:t>
      </w:r>
      <w:r w:rsidRPr="004E12D5">
        <w:rPr>
          <w:rFonts w:ascii="Garamond" w:hAnsi="Garamond" w:cs="Times New Roman"/>
          <w:sz w:val="24"/>
          <w:szCs w:val="24"/>
          <w:lang w:val="hr-HR"/>
        </w:rPr>
        <w:t>2/18, 34/19, 38/20, 50/22, 84/22), nenit 30 paragrafi 2 dhe nenit 53 paragrafi 1 pika 2 të Statutit të Komunës së Tuzit (“Fleta Zyrtare e Malit të Zi - Dispozitat komunale", nr. 24/19</w:t>
      </w:r>
      <w:r w:rsidR="004E12D5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E12D5">
        <w:rPr>
          <w:rFonts w:ascii="Garamond" w:hAnsi="Garamond" w:cs="Times New Roman"/>
          <w:sz w:val="24"/>
          <w:szCs w:val="24"/>
          <w:lang w:val="hr-HR"/>
        </w:rPr>
        <w:t>05/20, 51/22, 55/22), Kuvendi i Komunës së Tuzit, në seancën e mbajtur më ________ 2022, ka sjellë</w:t>
      </w:r>
    </w:p>
    <w:p w14:paraId="6CD04770" w14:textId="77777777" w:rsidR="000845E5" w:rsidRPr="004E12D5" w:rsidRDefault="000845E5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59D3DACF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VENDIM</w:t>
      </w:r>
    </w:p>
    <w:p w14:paraId="5762C226" w14:textId="4DB803C5" w:rsidR="00C04AB0" w:rsidRPr="004E12D5" w:rsidRDefault="00144B25" w:rsidP="000845E5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lang w:val="hr-HR"/>
        </w:rPr>
        <w:t>mbi</w:t>
      </w:r>
      <w:r w:rsidR="000845E5" w:rsidRPr="004E12D5">
        <w:rPr>
          <w:rFonts w:ascii="Garamond" w:hAnsi="Garamond" w:cs="Times New Roman"/>
          <w:b/>
          <w:sz w:val="24"/>
          <w:szCs w:val="24"/>
          <w:lang w:val="hr-HR"/>
        </w:rPr>
        <w:t xml:space="preserve"> blerjen e pasurive të paluajtshme</w:t>
      </w:r>
    </w:p>
    <w:p w14:paraId="02BF0725" w14:textId="7E57F823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1</w:t>
      </w:r>
    </w:p>
    <w:p w14:paraId="0AC34104" w14:textId="48C8D002" w:rsidR="000845E5" w:rsidRPr="004E12D5" w:rsidRDefault="000845E5" w:rsidP="004E12D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Komuna e Tuzit 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 qaset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blerjes së patundshmërisë - parcelës kadastrale me numër 1596/67 K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Tuz, sipërfaqja 5090 m², e regjistruar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aktin pronësor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863, pronar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-posedues Petrit Gjokaj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 xml:space="preserve">të drejtën për pronësi </w:t>
      </w:r>
      <w:r w:rsidRPr="004E12D5">
        <w:rPr>
          <w:rFonts w:ascii="Garamond" w:hAnsi="Garamond" w:cs="Times New Roman"/>
          <w:sz w:val="24"/>
          <w:szCs w:val="24"/>
          <w:lang w:val="hr-HR"/>
        </w:rPr>
        <w:t>1/1.</w:t>
      </w:r>
    </w:p>
    <w:p w14:paraId="51ED9152" w14:textId="318CDCC1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2</w:t>
      </w:r>
    </w:p>
    <w:p w14:paraId="15F557B0" w14:textId="00F46A36" w:rsidR="00C04AB0" w:rsidRPr="004E12D5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Parcela kadastrale nga neni 1 i këtij vendimi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blihet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me qëllim të ndërtimit të objektit të shkollës fillore në bashkësinë lokale Dheu i Zi.</w:t>
      </w:r>
    </w:p>
    <w:p w14:paraId="0031B96F" w14:textId="79302902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3</w:t>
      </w:r>
    </w:p>
    <w:p w14:paraId="30B7844A" w14:textId="18C7EA0E" w:rsidR="00442102" w:rsidRPr="004E12D5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blerjes së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parcelës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kadastrale nga neni 1 i këtij vendimi është 310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.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490,00€ sipas Raportit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v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lerësimit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asurive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aluajtshme të Administratës për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adastër dhe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pronës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htetërore nr. 8790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prej më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31 gusht 2022.</w:t>
      </w:r>
    </w:p>
    <w:p w14:paraId="0CE0AEAA" w14:textId="6E10FC7F" w:rsidR="0044210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Pr="004E12D5">
        <w:rPr>
          <w:rFonts w:ascii="Garamond" w:hAnsi="Garamond" w:cs="Times New Roman"/>
          <w:sz w:val="24"/>
          <w:szCs w:val="24"/>
          <w:lang w:val="hr-HR"/>
        </w:rPr>
        <w:t>blerjes nga paragrafi 1 i këtij neni do të paguhet nga Buxheti i Komunës së Tuzit.</w:t>
      </w:r>
    </w:p>
    <w:p w14:paraId="08D333B4" w14:textId="1B4DCCFC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4</w:t>
      </w:r>
    </w:p>
    <w:p w14:paraId="1B1D9EC1" w14:textId="129CB345" w:rsidR="00442102" w:rsidRPr="004E12D5" w:rsidRDefault="00442102" w:rsidP="004E12D5">
      <w:pPr>
        <w:tabs>
          <w:tab w:val="left" w:pos="1035"/>
          <w:tab w:val="center" w:pos="4680"/>
        </w:tabs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ab/>
        <w:t xml:space="preserve">Kryetari i komunës autorizohet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 xml:space="preserve">që të lidhë kontratën për blerjen e pasurisë së paluajtshme nga neni 1 i këtij vendimi </w:t>
      </w:r>
      <w:r w:rsidRPr="004E12D5">
        <w:rPr>
          <w:rFonts w:ascii="Garamond" w:hAnsi="Garamond" w:cs="Times New Roman"/>
          <w:sz w:val="24"/>
          <w:szCs w:val="24"/>
          <w:lang w:val="hr-HR"/>
        </w:rPr>
        <w:t>me Petrit Gjokaj, me të cilën do të rregullohen të gjitha të drejtat dhe detyrimet e palëve kontraktuese.</w:t>
      </w:r>
    </w:p>
    <w:p w14:paraId="371B32BF" w14:textId="6D240D42" w:rsidR="00D57D42" w:rsidRPr="004E12D5" w:rsidRDefault="0044210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D57D42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5</w:t>
      </w:r>
    </w:p>
    <w:p w14:paraId="5B5F3033" w14:textId="714224FF" w:rsidR="00D57D4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>Ky vendim hyn në fuqi në ditën e tetë nga dita e publikimit në "Fletën Zyrtare të Malit të Zi - Dispozitat Komunale".</w:t>
      </w:r>
    </w:p>
    <w:p w14:paraId="34F41ADA" w14:textId="77777777" w:rsidR="00AB75AF" w:rsidRPr="004E12D5" w:rsidRDefault="00AB75AF" w:rsidP="00D57D42">
      <w:pPr>
        <w:rPr>
          <w:rFonts w:ascii="Garamond" w:hAnsi="Garamond" w:cs="Times New Roman"/>
          <w:sz w:val="24"/>
          <w:szCs w:val="24"/>
          <w:lang w:val="hr-HR"/>
        </w:rPr>
      </w:pPr>
    </w:p>
    <w:p w14:paraId="4555B579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Numër: 02-030/22-</w:t>
      </w:r>
    </w:p>
    <w:p w14:paraId="041FAE6A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Tuz, ___.12.2022</w:t>
      </w:r>
    </w:p>
    <w:p w14:paraId="4E72C89C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F595FD4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2BE1A83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420BECE8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5E8C4789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5636E665" w14:textId="5A24C211" w:rsidR="00C04AB0" w:rsidRPr="004E12D5" w:rsidRDefault="00C2195D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  <w:r>
        <w:rPr>
          <w:rFonts w:ascii="Garamond" w:hAnsi="Garamond" w:cs="Times New Roman"/>
          <w:b/>
          <w:bCs/>
          <w:sz w:val="24"/>
          <w:szCs w:val="24"/>
          <w:lang w:val="sl-SI"/>
        </w:rPr>
        <w:lastRenderedPageBreak/>
        <w:t>A</w:t>
      </w:r>
      <w:r w:rsidR="00442102" w:rsidRPr="004E12D5">
        <w:rPr>
          <w:rFonts w:ascii="Garamond" w:hAnsi="Garamond" w:cs="Times New Roman"/>
          <w:b/>
          <w:bCs/>
          <w:sz w:val="24"/>
          <w:szCs w:val="24"/>
          <w:lang w:val="sl-SI"/>
        </w:rPr>
        <w:t xml:space="preserve"> r s y e t i m</w:t>
      </w:r>
    </w:p>
    <w:p w14:paraId="13318716" w14:textId="77777777" w:rsidR="005154DF" w:rsidRPr="004E12D5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</w:p>
    <w:p w14:paraId="0E956F4F" w14:textId="77777777" w:rsidR="00442102" w:rsidRPr="004E12D5" w:rsidRDefault="00442102" w:rsidP="00F953E1">
      <w:pPr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</w:pPr>
      <w:r w:rsidRPr="004E12D5"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  <w:t>Baza ligjore</w:t>
      </w:r>
    </w:p>
    <w:p w14:paraId="60C0C701" w14:textId="1414DBD9" w:rsidR="0087543D" w:rsidRPr="004E12D5" w:rsidRDefault="00442102" w:rsidP="00C2195D">
      <w:pPr>
        <w:jc w:val="both"/>
        <w:rPr>
          <w:rFonts w:ascii="Garamond" w:hAnsi="Garamond" w:cs="Times New Roman"/>
          <w:bCs/>
          <w:sz w:val="24"/>
          <w:szCs w:val="24"/>
          <w:lang w:val="sl-SI"/>
        </w:rPr>
      </w:pP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Baza ligjore për sjelljen e këtij vendimi gjendet në nenin 6 paragrafi 1 të Ligjit mbi pronën shtetërore i cili përcakton se të drejtat dhe kompetencat pronësore në lidhje me pronën shtetërore e ushtron Qeveria e Malit të Zi, përkatësisht organi i njësisë së vetëqeverisjes lokale të përcaktuar me ligj dhe statut të komunës, përkatësisht Kuvendi i Malit të Zi mbi vlerën e caktuar, sipas kushteve dhe në mënyrën e përcaktuar me këtë ligj, përveç nëse me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ndonjë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ligj të veçantë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nuk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është përcaktuar ndryshe. Neni 34 paragrafi 1 i të njëjtit ligj përcakton se komuna vendos për fitimin dhe disponimin me të drejtat që i takojnë në pajtim me këtë ligj. Neni 33 paragrafi 2 i Ligjit për Vetëqeverisjen Lokale përcakton se prona e komunës përbëhet nga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pasuritë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luajtshme dhe 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paluajtshme,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mjetet monetare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, letrat me vlerë dhe të drejta të tjera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pronësore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, në përputhje me ligjin. Neni 34 paragrafi 1 i të njëjtit ligj përcakton se komuna disponon, mbron dhe menaxhon pronën e saj sipas qëllimit të saj, me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kujdesin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e nj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ë administruesi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të mirë, në përputhje me ligj të veçantë. Neni 30 i Statutit të Komunës së Tuzit përcakton se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pasurinë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>e Komunës së Tuzi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t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e disponon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Kuvendi i Komunës së Tuzit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.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Neni 53 paragrafi 1 pika 2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e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>Statuti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t 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Komunës së Tuzit parasheh që Kuvendi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sjell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rregullore dhe akte të tjera të përgjithshme.</w:t>
      </w:r>
    </w:p>
    <w:p w14:paraId="5C650956" w14:textId="77777777" w:rsidR="007B476F" w:rsidRPr="004E12D5" w:rsidRDefault="007B476F" w:rsidP="00442102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F5B231C" w14:textId="4D8DF988" w:rsidR="00442102" w:rsidRPr="004E12D5" w:rsidRDefault="00442102" w:rsidP="00442102">
      <w:pPr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u w:val="single"/>
          <w:lang w:val="hr-HR"/>
        </w:rPr>
        <w:t>Arsyeja e sjelljes së Vendimit</w:t>
      </w:r>
    </w:p>
    <w:p w14:paraId="0F98B7B5" w14:textId="57435EAD" w:rsidR="00442102" w:rsidRPr="004E12D5" w:rsidRDefault="00442102" w:rsidP="00C2195D">
      <w:pPr>
        <w:jc w:val="both"/>
        <w:rPr>
          <w:rFonts w:ascii="Garamond" w:hAnsi="Garamond" w:cs="Times New Roman"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Cs/>
          <w:sz w:val="24"/>
          <w:szCs w:val="24"/>
          <w:lang w:val="hr-HR"/>
        </w:rPr>
        <w:t>Në parcelën kadastrale 1596/67 K</w:t>
      </w:r>
      <w:r w:rsidR="007B476F" w:rsidRPr="004E12D5">
        <w:rPr>
          <w:rFonts w:ascii="Garamond" w:hAnsi="Garamond" w:cs="Times New Roman"/>
          <w:bCs/>
          <w:sz w:val="24"/>
          <w:szCs w:val="24"/>
          <w:lang w:val="hr-HR"/>
        </w:rPr>
        <w:t>K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Tuz, në pronësi të Petrit Gjokaj, në </w:t>
      </w:r>
      <w:r w:rsidR="007B476F" w:rsidRPr="004E12D5">
        <w:rPr>
          <w:rFonts w:ascii="Garamond" w:hAnsi="Garamond" w:cs="Times New Roman"/>
          <w:bCs/>
          <w:sz w:val="24"/>
          <w:szCs w:val="24"/>
          <w:lang w:val="hr-HR"/>
        </w:rPr>
        <w:t>aktin pronësor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1/1, në kuadër të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PDU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-së - “Dheu i Zi”, është planifikuar ndërtimi i objektit të shkollës fillore. Komuna e Tuzit iu drejtua Administratës për kadastër dhe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ronë shtetërore me kërkesë për përgatitjen e raportit për vlerësimin e vlerës së pasurisë së paluajtshme të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parcelës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kadastrale. Komisioni qendror për vlerësimin e pasurive të paluajtshme i Administratës për kadastër dhe pronë shtetërore ka përgatitur raportin e lartpërmendur dhe ia ka dorëzuar Komunës së Tuzit.</w:t>
      </w:r>
    </w:p>
    <w:p w14:paraId="7D998745" w14:textId="5AE08337" w:rsidR="00FE06EB" w:rsidRPr="004E12D5" w:rsidRDefault="00442102" w:rsidP="00C2195D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Miratimi i këtij vendimi krijon parakushte për zbatimin e mëtejshëm të projektit të ndërtimit të shkollës fillore në vendbanimin Dheu i Zi, i cili do të financohet nga Qeveria e Malit të Zi, gjegjësisht ministria e </w:t>
      </w:r>
      <w:r w:rsidR="007D49F5" w:rsidRPr="004E12D5">
        <w:rPr>
          <w:rFonts w:ascii="Garamond" w:hAnsi="Garamond" w:cs="Times New Roman"/>
          <w:sz w:val="24"/>
          <w:szCs w:val="24"/>
          <w:lang w:val="hr-HR"/>
        </w:rPr>
        <w:t>përkatëse</w:t>
      </w:r>
      <w:r w:rsidRPr="004E12D5">
        <w:rPr>
          <w:rFonts w:ascii="Garamond" w:hAnsi="Garamond" w:cs="Times New Roman"/>
          <w:sz w:val="24"/>
          <w:szCs w:val="24"/>
          <w:lang w:val="hr-HR"/>
        </w:rPr>
        <w:t>.</w:t>
      </w:r>
      <w:r w:rsidR="00FE06EB" w:rsidRPr="004E12D5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</w:p>
    <w:p w14:paraId="4C904778" w14:textId="77777777" w:rsidR="0026302F" w:rsidRPr="004E12D5" w:rsidRDefault="0026302F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u w:val="single"/>
          <w:lang w:val="hr-HR"/>
        </w:rPr>
        <w:t xml:space="preserve">          </w:t>
      </w:r>
    </w:p>
    <w:p w14:paraId="56129C29" w14:textId="77777777" w:rsidR="0087543D" w:rsidRPr="004E12D5" w:rsidRDefault="0087543D" w:rsidP="00F953E1">
      <w:pPr>
        <w:jc w:val="both"/>
        <w:rPr>
          <w:rFonts w:ascii="Garamond" w:hAnsi="Garamond" w:cs="Times New Roman"/>
          <w:bCs/>
          <w:sz w:val="24"/>
          <w:szCs w:val="24"/>
          <w:lang w:val="sr-Latn-RS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</w:p>
    <w:p w14:paraId="22FDBB5F" w14:textId="77777777" w:rsidR="00613AC2" w:rsidRPr="004E12D5" w:rsidRDefault="00613AC2" w:rsidP="00C04AB0">
      <w:pPr>
        <w:rPr>
          <w:rFonts w:ascii="Garamond" w:hAnsi="Garamond"/>
          <w:sz w:val="24"/>
          <w:szCs w:val="24"/>
        </w:rPr>
      </w:pPr>
    </w:p>
    <w:sectPr w:rsidR="00613AC2" w:rsidRPr="004E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1147" w14:textId="77777777" w:rsidR="002B1010" w:rsidRDefault="002B1010" w:rsidP="00D57D42">
      <w:pPr>
        <w:spacing w:after="0" w:line="240" w:lineRule="auto"/>
      </w:pPr>
      <w:r>
        <w:separator/>
      </w:r>
    </w:p>
  </w:endnote>
  <w:endnote w:type="continuationSeparator" w:id="0">
    <w:p w14:paraId="6328867E" w14:textId="77777777" w:rsidR="002B1010" w:rsidRDefault="002B1010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EBF3" w14:textId="77777777" w:rsidR="002B1010" w:rsidRDefault="002B1010" w:rsidP="00D57D42">
      <w:pPr>
        <w:spacing w:after="0" w:line="240" w:lineRule="auto"/>
      </w:pPr>
      <w:r>
        <w:separator/>
      </w:r>
    </w:p>
  </w:footnote>
  <w:footnote w:type="continuationSeparator" w:id="0">
    <w:p w14:paraId="7851DEE8" w14:textId="77777777" w:rsidR="002B1010" w:rsidRDefault="002B1010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30CD8"/>
    <w:rsid w:val="000456A1"/>
    <w:rsid w:val="00051122"/>
    <w:rsid w:val="00075426"/>
    <w:rsid w:val="00082384"/>
    <w:rsid w:val="000845E5"/>
    <w:rsid w:val="0009118C"/>
    <w:rsid w:val="000C3BF7"/>
    <w:rsid w:val="0010015E"/>
    <w:rsid w:val="00124300"/>
    <w:rsid w:val="00144B25"/>
    <w:rsid w:val="00185AAA"/>
    <w:rsid w:val="001B1598"/>
    <w:rsid w:val="001C1784"/>
    <w:rsid w:val="001C452E"/>
    <w:rsid w:val="002246DF"/>
    <w:rsid w:val="00246DCD"/>
    <w:rsid w:val="002568A2"/>
    <w:rsid w:val="0026302F"/>
    <w:rsid w:val="002A3496"/>
    <w:rsid w:val="002B1010"/>
    <w:rsid w:val="00333F8F"/>
    <w:rsid w:val="00442102"/>
    <w:rsid w:val="004A35FC"/>
    <w:rsid w:val="004E12D5"/>
    <w:rsid w:val="004E4B8F"/>
    <w:rsid w:val="004F62EF"/>
    <w:rsid w:val="005154DF"/>
    <w:rsid w:val="0053133D"/>
    <w:rsid w:val="00557432"/>
    <w:rsid w:val="00566F1A"/>
    <w:rsid w:val="00581ED4"/>
    <w:rsid w:val="005823AD"/>
    <w:rsid w:val="005B2B09"/>
    <w:rsid w:val="005B67E4"/>
    <w:rsid w:val="005C356F"/>
    <w:rsid w:val="005E1F7B"/>
    <w:rsid w:val="00607DB1"/>
    <w:rsid w:val="00613AC2"/>
    <w:rsid w:val="00661E60"/>
    <w:rsid w:val="0066447D"/>
    <w:rsid w:val="00697F27"/>
    <w:rsid w:val="00720FA5"/>
    <w:rsid w:val="007763BD"/>
    <w:rsid w:val="007803FC"/>
    <w:rsid w:val="0079163D"/>
    <w:rsid w:val="007B2489"/>
    <w:rsid w:val="007B476F"/>
    <w:rsid w:val="007D2C30"/>
    <w:rsid w:val="007D49F5"/>
    <w:rsid w:val="0083216E"/>
    <w:rsid w:val="00874D62"/>
    <w:rsid w:val="0087543D"/>
    <w:rsid w:val="00894806"/>
    <w:rsid w:val="008A5FA3"/>
    <w:rsid w:val="0090323F"/>
    <w:rsid w:val="0099076D"/>
    <w:rsid w:val="00991E44"/>
    <w:rsid w:val="009A6613"/>
    <w:rsid w:val="009B1B73"/>
    <w:rsid w:val="009C5F56"/>
    <w:rsid w:val="00A050E0"/>
    <w:rsid w:val="00A11717"/>
    <w:rsid w:val="00A53B48"/>
    <w:rsid w:val="00A83486"/>
    <w:rsid w:val="00A91F31"/>
    <w:rsid w:val="00AB75AF"/>
    <w:rsid w:val="00AF5686"/>
    <w:rsid w:val="00BB2106"/>
    <w:rsid w:val="00C04AB0"/>
    <w:rsid w:val="00C2195D"/>
    <w:rsid w:val="00C55EEF"/>
    <w:rsid w:val="00CD5128"/>
    <w:rsid w:val="00CD5801"/>
    <w:rsid w:val="00CF6E01"/>
    <w:rsid w:val="00D15EED"/>
    <w:rsid w:val="00D259FF"/>
    <w:rsid w:val="00D45D7A"/>
    <w:rsid w:val="00D57D42"/>
    <w:rsid w:val="00DC04F6"/>
    <w:rsid w:val="00E11655"/>
    <w:rsid w:val="00E35BB2"/>
    <w:rsid w:val="00E362F7"/>
    <w:rsid w:val="00EA7DC2"/>
    <w:rsid w:val="00EC0CC6"/>
    <w:rsid w:val="00EE347B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12D5"/>
  </w:style>
  <w:style w:type="paragraph" w:styleId="NoSpacing">
    <w:name w:val="No Spacing"/>
    <w:link w:val="NoSpacingChar"/>
    <w:uiPriority w:val="1"/>
    <w:qFormat/>
    <w:rsid w:val="004E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Semina Dresaj</cp:lastModifiedBy>
  <cp:revision>2</cp:revision>
  <cp:lastPrinted>2022-12-12T08:55:00Z</cp:lastPrinted>
  <dcterms:created xsi:type="dcterms:W3CDTF">2022-12-14T13:36:00Z</dcterms:created>
  <dcterms:modified xsi:type="dcterms:W3CDTF">2022-12-14T13:36:00Z</dcterms:modified>
</cp:coreProperties>
</file>