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DD21D" w14:textId="036FAEA2" w:rsidR="002970EF" w:rsidRPr="00A70AC4" w:rsidRDefault="00D717D9" w:rsidP="00A70AC4">
      <w:pPr>
        <w:pStyle w:val="N02Y"/>
        <w:spacing w:before="0" w:after="0"/>
        <w:ind w:firstLine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 xml:space="preserve">Bazuar në nenin 41 dhe 42 të Ligjit mbi mbrojtje dhe shpëtim (“Fleta Zyrtare e Malit të Zi”, nr. 13/07, 5/08, 86/09, 32/11, 54/16 dhe 146/21), nenin 27 paragrafi 1 pika 20 dhe nenin 38 paragrafi 1 pika 2 të Ligjit </w:t>
      </w:r>
      <w:r w:rsidR="00005E7C" w:rsidRPr="00A70AC4">
        <w:rPr>
          <w:rFonts w:ascii="Garamond" w:hAnsi="Garamond"/>
          <w:sz w:val="28"/>
          <w:szCs w:val="28"/>
          <w:lang w:val="sq-AL"/>
        </w:rPr>
        <w:t>mbi</w:t>
      </w:r>
      <w:r w:rsidRPr="00A70AC4">
        <w:rPr>
          <w:rFonts w:ascii="Garamond" w:hAnsi="Garamond"/>
          <w:sz w:val="28"/>
          <w:szCs w:val="28"/>
          <w:lang w:val="sq-AL"/>
        </w:rPr>
        <w:t xml:space="preserve"> vetëqeverisjen lokale (“Fleta Zyrtare e Malit të Zi”, nr. 2/18, 34/19, 38/20</w:t>
      </w:r>
      <w:r w:rsidR="00A70AC4">
        <w:rPr>
          <w:rFonts w:ascii="Garamond" w:hAnsi="Garamond"/>
          <w:sz w:val="28"/>
          <w:szCs w:val="28"/>
          <w:lang w:val="sq-AL"/>
        </w:rPr>
        <w:t xml:space="preserve">, </w:t>
      </w:r>
      <w:r w:rsidRPr="00A70AC4">
        <w:rPr>
          <w:rFonts w:ascii="Garamond" w:hAnsi="Garamond"/>
          <w:sz w:val="28"/>
          <w:szCs w:val="28"/>
          <w:lang w:val="sq-AL"/>
        </w:rPr>
        <w:t>50/22</w:t>
      </w:r>
      <w:r w:rsidR="00A70AC4">
        <w:rPr>
          <w:rFonts w:ascii="Garamond" w:hAnsi="Garamond"/>
          <w:sz w:val="28"/>
          <w:szCs w:val="28"/>
          <w:lang w:val="sq-AL"/>
        </w:rPr>
        <w:t>, 84/22</w:t>
      </w:r>
      <w:r w:rsidRPr="00A70AC4">
        <w:rPr>
          <w:rFonts w:ascii="Garamond" w:hAnsi="Garamond"/>
          <w:sz w:val="28"/>
          <w:szCs w:val="28"/>
          <w:lang w:val="sq-AL"/>
        </w:rPr>
        <w:t>) dhe nenin 24 paragrafi 1 pika 20 dhe neni 54 paragrafi 1 pika 2 të Statutit të Komunës Tuzi (“Fleta Zyrtare e Malit të Zi – Dispozitat komunale”, nr. 24/19</w:t>
      </w:r>
      <w:r w:rsidR="00A70AC4">
        <w:rPr>
          <w:rFonts w:ascii="Garamond" w:hAnsi="Garamond"/>
          <w:sz w:val="28"/>
          <w:szCs w:val="28"/>
          <w:lang w:val="sq-AL"/>
        </w:rPr>
        <w:t xml:space="preserve">, </w:t>
      </w:r>
      <w:r w:rsidRPr="00A70AC4">
        <w:rPr>
          <w:rFonts w:ascii="Garamond" w:hAnsi="Garamond"/>
          <w:sz w:val="28"/>
          <w:szCs w:val="28"/>
          <w:lang w:val="sq-AL"/>
        </w:rPr>
        <w:t>05/20</w:t>
      </w:r>
      <w:r w:rsidR="00A70AC4">
        <w:rPr>
          <w:rFonts w:ascii="Garamond" w:hAnsi="Garamond"/>
          <w:sz w:val="28"/>
          <w:szCs w:val="28"/>
          <w:lang w:val="sq-AL"/>
        </w:rPr>
        <w:t>, 51/22, 5</w:t>
      </w:r>
      <w:r w:rsidR="0063787C">
        <w:rPr>
          <w:rFonts w:ascii="Garamond" w:hAnsi="Garamond"/>
          <w:sz w:val="28"/>
          <w:szCs w:val="28"/>
          <w:lang w:val="sq-AL"/>
        </w:rPr>
        <w:t>5</w:t>
      </w:r>
      <w:r w:rsidR="00A70AC4">
        <w:rPr>
          <w:rFonts w:ascii="Garamond" w:hAnsi="Garamond"/>
          <w:sz w:val="28"/>
          <w:szCs w:val="28"/>
          <w:lang w:val="sq-AL"/>
        </w:rPr>
        <w:t>/22</w:t>
      </w:r>
      <w:r w:rsidRPr="00A70AC4">
        <w:rPr>
          <w:rFonts w:ascii="Garamond" w:hAnsi="Garamond"/>
          <w:sz w:val="28"/>
          <w:szCs w:val="28"/>
          <w:lang w:val="sq-AL"/>
        </w:rPr>
        <w:t>), Kuvendi i Komunës së Tuzit, në seancën e mbajtur më</w:t>
      </w:r>
      <w:r w:rsidR="00A70AC4">
        <w:rPr>
          <w:rFonts w:ascii="Garamond" w:hAnsi="Garamond"/>
          <w:sz w:val="28"/>
          <w:szCs w:val="28"/>
          <w:lang w:val="sq-AL"/>
        </w:rPr>
        <w:t xml:space="preserve"> </w:t>
      </w:r>
      <w:r w:rsidR="00DB56AF">
        <w:rPr>
          <w:rFonts w:ascii="Garamond" w:hAnsi="Garamond"/>
          <w:sz w:val="28"/>
          <w:szCs w:val="28"/>
          <w:lang w:val="sq-AL"/>
        </w:rPr>
        <w:t>21.</w:t>
      </w:r>
      <w:r w:rsidR="00A70AC4">
        <w:rPr>
          <w:rFonts w:ascii="Garamond" w:hAnsi="Garamond"/>
          <w:sz w:val="28"/>
          <w:szCs w:val="28"/>
          <w:lang w:val="sq-AL"/>
        </w:rPr>
        <w:t>12.</w:t>
      </w:r>
      <w:r w:rsidRPr="00A70AC4">
        <w:rPr>
          <w:rFonts w:ascii="Garamond" w:hAnsi="Garamond"/>
          <w:sz w:val="28"/>
          <w:szCs w:val="28"/>
          <w:lang w:val="sq-AL"/>
        </w:rPr>
        <w:t>2022, s</w:t>
      </w:r>
      <w:r w:rsidR="00005E7C" w:rsidRPr="00A70AC4">
        <w:rPr>
          <w:rFonts w:ascii="Garamond" w:hAnsi="Garamond"/>
          <w:sz w:val="28"/>
          <w:szCs w:val="28"/>
          <w:lang w:val="sq-AL"/>
        </w:rPr>
        <w:t>jell</w:t>
      </w:r>
    </w:p>
    <w:p w14:paraId="1207D944" w14:textId="30D52E6E" w:rsidR="009F6C1D" w:rsidRPr="00A70AC4" w:rsidRDefault="009F6C1D" w:rsidP="009F6C1D">
      <w:pPr>
        <w:pStyle w:val="N02Y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7D6307FA" w14:textId="77777777" w:rsidR="009F6C1D" w:rsidRPr="00A70AC4" w:rsidRDefault="009F6C1D" w:rsidP="009F6C1D">
      <w:pPr>
        <w:pStyle w:val="N02Y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05127137" w14:textId="268FB193" w:rsidR="008B738C" w:rsidRPr="00A70AC4" w:rsidRDefault="00D717D9" w:rsidP="009F6C1D">
      <w:pPr>
        <w:pStyle w:val="N03Y"/>
        <w:spacing w:before="0" w:after="0"/>
        <w:rPr>
          <w:rFonts w:ascii="Garamond" w:hAnsi="Garamond"/>
          <w:lang w:val="sq-AL"/>
        </w:rPr>
      </w:pPr>
      <w:r w:rsidRPr="00A70AC4">
        <w:rPr>
          <w:rFonts w:ascii="Garamond" w:hAnsi="Garamond"/>
          <w:lang w:val="sq-AL"/>
        </w:rPr>
        <w:t>VENDIM</w:t>
      </w:r>
    </w:p>
    <w:p w14:paraId="73CF728A" w14:textId="5B35EFBD" w:rsidR="002970EF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mbi formimin e Komisionit për vlerësimin e dëmeve nga fatkeqësitë natyrore</w:t>
      </w:r>
    </w:p>
    <w:p w14:paraId="3F3B117B" w14:textId="581A8422" w:rsidR="009F6C1D" w:rsidRPr="00A70AC4" w:rsidRDefault="009F6C1D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0C4BEE23" w14:textId="28F55987" w:rsidR="009F6C1D" w:rsidRPr="00A70AC4" w:rsidRDefault="00A70AC4" w:rsidP="00A70AC4">
      <w:pPr>
        <w:pStyle w:val="C30X"/>
        <w:tabs>
          <w:tab w:val="left" w:pos="5580"/>
        </w:tabs>
        <w:spacing w:before="0" w:after="0"/>
        <w:jc w:val="left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ab/>
      </w:r>
    </w:p>
    <w:p w14:paraId="3494D49F" w14:textId="77777777" w:rsidR="009F6C1D" w:rsidRPr="00A70AC4" w:rsidRDefault="009F6C1D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7869FB43" w14:textId="4C5E59D6" w:rsidR="008B738C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Neni</w:t>
      </w:r>
      <w:r w:rsidR="008B738C" w:rsidRPr="00A70AC4">
        <w:rPr>
          <w:rFonts w:ascii="Garamond" w:hAnsi="Garamond"/>
          <w:sz w:val="28"/>
          <w:szCs w:val="28"/>
          <w:lang w:val="sq-AL"/>
        </w:rPr>
        <w:t xml:space="preserve"> 1</w:t>
      </w:r>
    </w:p>
    <w:p w14:paraId="5EEDF659" w14:textId="4CADB4BF" w:rsidR="00D717D9" w:rsidRPr="00A70AC4" w:rsidRDefault="00D717D9" w:rsidP="00A70AC4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70AC4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Komisioni për vlerësimin e dëmeve nga fatkeqësitë natyrore (në tekstin e mëtejmë: Komisioni) formohet nga Kryetari i Komunës (në tekstin e mëtejmë: Kryetari). </w:t>
      </w:r>
    </w:p>
    <w:p w14:paraId="3EFBED30" w14:textId="77777777" w:rsidR="009F6C1D" w:rsidRPr="00A70AC4" w:rsidRDefault="009F6C1D" w:rsidP="00A70AC4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688D88C3" w14:textId="2D192388" w:rsidR="008B738C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Neni</w:t>
      </w:r>
      <w:r w:rsidR="008B738C" w:rsidRPr="00A70AC4">
        <w:rPr>
          <w:rFonts w:ascii="Garamond" w:hAnsi="Garamond"/>
          <w:sz w:val="28"/>
          <w:szCs w:val="28"/>
          <w:lang w:val="sq-AL"/>
        </w:rPr>
        <w:t xml:space="preserve"> 2</w:t>
      </w:r>
    </w:p>
    <w:p w14:paraId="592C7904" w14:textId="61C71032" w:rsidR="00D717D9" w:rsidRPr="00A70AC4" w:rsidRDefault="00D717D9" w:rsidP="00A70AC4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70AC4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Komisioni ka një kryetar, katër anëtarë dhe një sekretar, të cilin e emëron kryetari nga organet dhe shërbimet e Komunës. </w:t>
      </w:r>
    </w:p>
    <w:p w14:paraId="2CC52C20" w14:textId="77777777" w:rsidR="009F6C1D" w:rsidRPr="00A70AC4" w:rsidRDefault="009F6C1D" w:rsidP="009F6C1D">
      <w:pPr>
        <w:pStyle w:val="C30X"/>
        <w:spacing w:before="0" w:after="0"/>
        <w:ind w:firstLine="720"/>
        <w:jc w:val="left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A4915D5" w14:textId="76BDEC3E" w:rsidR="008B738C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Neni</w:t>
      </w:r>
      <w:r w:rsidR="008B738C" w:rsidRPr="00A70AC4">
        <w:rPr>
          <w:rFonts w:ascii="Garamond" w:hAnsi="Garamond"/>
          <w:sz w:val="28"/>
          <w:szCs w:val="28"/>
          <w:lang w:val="sq-AL"/>
        </w:rPr>
        <w:t xml:space="preserve"> 3</w:t>
      </w:r>
    </w:p>
    <w:p w14:paraId="6403C199" w14:textId="233A98ED" w:rsidR="00D717D9" w:rsidRPr="00A70AC4" w:rsidRDefault="00D717D9" w:rsidP="009F6C1D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70AC4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Detyra e Komisionit është të përcaktojë masën e dëmeve të shkaktuara nga fatkeqësitë natyrore, aksidentet tekniko-teknologjike dhe aksidentet e tjera në territorin e Komunës dhe në afat prej 30 ditësh nga dita e përfundimit të tyre t’i paraqesë raport kryetarit dhe qeverisë së Malit të Zi mbi dëmet e vlerësuara dhe pasojat që rezultojnë. </w:t>
      </w:r>
    </w:p>
    <w:p w14:paraId="1A0972A6" w14:textId="77777777" w:rsidR="009F6C1D" w:rsidRPr="00A70AC4" w:rsidRDefault="009F6C1D" w:rsidP="009F6C1D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123726FE" w14:textId="439B6D27" w:rsidR="008B738C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Neni</w:t>
      </w:r>
      <w:r w:rsidR="008B738C" w:rsidRPr="00A70AC4">
        <w:rPr>
          <w:rFonts w:ascii="Garamond" w:hAnsi="Garamond"/>
          <w:sz w:val="28"/>
          <w:szCs w:val="28"/>
          <w:lang w:val="sq-AL"/>
        </w:rPr>
        <w:t xml:space="preserve"> 4</w:t>
      </w:r>
    </w:p>
    <w:p w14:paraId="56C9C82B" w14:textId="77777777" w:rsidR="00D717D9" w:rsidRPr="00A70AC4" w:rsidRDefault="00D717D9" w:rsidP="009F6C1D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70AC4">
        <w:rPr>
          <w:rFonts w:ascii="Garamond" w:hAnsi="Garamond"/>
          <w:b w:val="0"/>
          <w:bCs w:val="0"/>
          <w:sz w:val="28"/>
          <w:szCs w:val="28"/>
          <w:lang w:val="sq-AL"/>
        </w:rPr>
        <w:t>Komisioni ka të drejtë në kompensim.</w:t>
      </w:r>
    </w:p>
    <w:p w14:paraId="6A80D5FA" w14:textId="778006C5" w:rsidR="00D717D9" w:rsidRPr="00A70AC4" w:rsidRDefault="00D717D9" w:rsidP="00A70AC4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70AC4">
        <w:rPr>
          <w:rFonts w:ascii="Garamond" w:hAnsi="Garamond"/>
          <w:b w:val="0"/>
          <w:bCs w:val="0"/>
          <w:sz w:val="28"/>
          <w:szCs w:val="28"/>
          <w:lang w:val="sq-AL"/>
        </w:rPr>
        <w:t>Masën e kompensimit nga paragrafi 1 i këtij neni e cakton kryetari.</w:t>
      </w:r>
    </w:p>
    <w:p w14:paraId="0590A3D0" w14:textId="77777777" w:rsidR="009F6C1D" w:rsidRPr="00A70AC4" w:rsidRDefault="009F6C1D" w:rsidP="009F6C1D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63225AD2" w14:textId="5F7D551F" w:rsidR="008B738C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Neni</w:t>
      </w:r>
      <w:r w:rsidR="008B738C" w:rsidRPr="00A70AC4">
        <w:rPr>
          <w:rFonts w:ascii="Garamond" w:hAnsi="Garamond"/>
          <w:sz w:val="28"/>
          <w:szCs w:val="28"/>
          <w:lang w:val="sq-AL"/>
        </w:rPr>
        <w:t xml:space="preserve"> 5</w:t>
      </w:r>
    </w:p>
    <w:p w14:paraId="66376472" w14:textId="77777777" w:rsidR="006419E3" w:rsidRPr="00A70AC4" w:rsidRDefault="006419E3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2FC625D7" w14:textId="77777777" w:rsidR="00A70AC4" w:rsidRPr="00A70AC4" w:rsidRDefault="00A70AC4" w:rsidP="00A70AC4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70AC4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5FA66F03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EFDB1FD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A1FFF7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2E58465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AE761EE" w14:textId="50FF7BBC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70AC4">
        <w:rPr>
          <w:rFonts w:ascii="Garamond" w:hAnsi="Garamond" w:cs="Times New Roman"/>
          <w:sz w:val="28"/>
          <w:szCs w:val="28"/>
          <w:lang w:val="sq-AL"/>
        </w:rPr>
        <w:t>Numër: 02-030/22-</w:t>
      </w:r>
      <w:r w:rsidR="00DB56AF">
        <w:rPr>
          <w:rFonts w:ascii="Garamond" w:hAnsi="Garamond" w:cs="Times New Roman"/>
          <w:sz w:val="28"/>
          <w:szCs w:val="28"/>
          <w:lang w:val="sq-AL"/>
        </w:rPr>
        <w:t>12762</w:t>
      </w:r>
    </w:p>
    <w:p w14:paraId="49A4C8CB" w14:textId="4ABC52DC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70AC4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DB56AF">
        <w:rPr>
          <w:rFonts w:ascii="Garamond" w:hAnsi="Garamond" w:cs="Times New Roman"/>
          <w:sz w:val="28"/>
          <w:szCs w:val="28"/>
          <w:lang w:val="sq-AL"/>
        </w:rPr>
        <w:t>21.</w:t>
      </w:r>
      <w:r w:rsidRPr="00A70AC4">
        <w:rPr>
          <w:rFonts w:ascii="Garamond" w:hAnsi="Garamond" w:cs="Times New Roman"/>
          <w:sz w:val="28"/>
          <w:szCs w:val="28"/>
          <w:lang w:val="sq-AL"/>
        </w:rPr>
        <w:t>12.2022</w:t>
      </w:r>
    </w:p>
    <w:p w14:paraId="51B7EBC9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BDC8AAA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6C06F4E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5F7ACB1E" w14:textId="77777777" w:rsidR="00A70AC4" w:rsidRPr="00A70AC4" w:rsidRDefault="00A70AC4" w:rsidP="00A70AC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70AC4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04CF1831" w14:textId="77777777" w:rsidR="00A70AC4" w:rsidRPr="00A70AC4" w:rsidRDefault="00A70AC4" w:rsidP="00A70AC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70AC4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1207F329" w14:textId="1C60D525" w:rsidR="00C93BFA" w:rsidRPr="00DB56AF" w:rsidRDefault="00A70AC4" w:rsidP="00DB56AF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70AC4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sectPr w:rsidR="00C93BFA" w:rsidRPr="00DB56AF">
      <w:footerReference w:type="even" r:id="rId6"/>
      <w:foot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3D999" w14:textId="77777777" w:rsidR="007E50DD" w:rsidRDefault="007E50DD">
      <w:r>
        <w:separator/>
      </w:r>
    </w:p>
  </w:endnote>
  <w:endnote w:type="continuationSeparator" w:id="0">
    <w:p w14:paraId="469257F5" w14:textId="77777777" w:rsidR="007E50DD" w:rsidRDefault="007E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4535F" w14:textId="77777777" w:rsidR="00807A48" w:rsidRDefault="00BF2CC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9CD8" w14:textId="77777777" w:rsidR="002970EF" w:rsidRDefault="002970EF"/>
  <w:p w14:paraId="29A4F6BE" w14:textId="77777777" w:rsidR="002970EF" w:rsidRDefault="002970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00A1" w14:textId="77777777" w:rsidR="007E50DD" w:rsidRDefault="007E50DD">
      <w:r>
        <w:separator/>
      </w:r>
    </w:p>
  </w:footnote>
  <w:footnote w:type="continuationSeparator" w:id="0">
    <w:p w14:paraId="5F05FAD9" w14:textId="77777777" w:rsidR="007E50DD" w:rsidRDefault="007E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EF"/>
    <w:rsid w:val="00005E7C"/>
    <w:rsid w:val="0001671E"/>
    <w:rsid w:val="00233B60"/>
    <w:rsid w:val="002970EF"/>
    <w:rsid w:val="0063787C"/>
    <w:rsid w:val="006419E3"/>
    <w:rsid w:val="007E50DD"/>
    <w:rsid w:val="00807A48"/>
    <w:rsid w:val="008B738C"/>
    <w:rsid w:val="009352D6"/>
    <w:rsid w:val="009C1EA0"/>
    <w:rsid w:val="009F6C1D"/>
    <w:rsid w:val="00A05345"/>
    <w:rsid w:val="00A70AC4"/>
    <w:rsid w:val="00BF2CCE"/>
    <w:rsid w:val="00C93BFA"/>
    <w:rsid w:val="00C94D7F"/>
    <w:rsid w:val="00D02B54"/>
    <w:rsid w:val="00D717D9"/>
    <w:rsid w:val="00DB56AF"/>
    <w:rsid w:val="00EF36BC"/>
    <w:rsid w:val="00F4006A"/>
    <w:rsid w:val="00F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929F6"/>
  <w14:defaultImageDpi w14:val="0"/>
  <w15:docId w15:val="{5E39F7FF-8197-4F6C-A9B5-8A1CD847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A70AC4"/>
    <w:pPr>
      <w:spacing w:after="0" w:line="240" w:lineRule="auto"/>
    </w:pPr>
    <w:rPr>
      <w:rFonts w:eastAsia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A70AC4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Semina Dresaj</cp:lastModifiedBy>
  <cp:revision>13</cp:revision>
  <cp:lastPrinted>2022-12-09T11:17:00Z</cp:lastPrinted>
  <dcterms:created xsi:type="dcterms:W3CDTF">2022-09-30T07:13:00Z</dcterms:created>
  <dcterms:modified xsi:type="dcterms:W3CDTF">2022-12-22T12:06:00Z</dcterms:modified>
</cp:coreProperties>
</file>