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38F9" w14:textId="4114F5AA" w:rsidR="00C04AB0" w:rsidRPr="00EE522F" w:rsidRDefault="00C04AB0" w:rsidP="001C452E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Na osnovu člana </w:t>
      </w:r>
      <w:r w:rsidR="001C452E" w:rsidRPr="00EE522F">
        <w:rPr>
          <w:rFonts w:ascii="Garamond" w:hAnsi="Garamond" w:cs="Times New Roman"/>
          <w:sz w:val="24"/>
          <w:szCs w:val="24"/>
          <w:lang w:val="hr-HR"/>
        </w:rPr>
        <w:t xml:space="preserve">6 stav 1 i člana </w:t>
      </w:r>
      <w:r w:rsidRPr="00EE522F">
        <w:rPr>
          <w:rFonts w:ascii="Garamond" w:hAnsi="Garamond" w:cs="Times New Roman"/>
          <w:sz w:val="24"/>
          <w:szCs w:val="24"/>
          <w:lang w:val="hr-HR"/>
        </w:rPr>
        <w:t>34 stav 1 Zakona o državnoj im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ovini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"Službeni list CG", 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 xml:space="preserve">br. </w:t>
      </w:r>
      <w:r w:rsidRPr="00EE522F">
        <w:rPr>
          <w:rFonts w:ascii="Garamond" w:hAnsi="Garamond" w:cs="Times New Roman"/>
          <w:sz w:val="24"/>
          <w:szCs w:val="24"/>
          <w:lang w:val="hr-HR"/>
        </w:rPr>
        <w:t>21/09 i 40/11), člana 33 stav 2</w:t>
      </w:r>
      <w:r w:rsidR="009A6613" w:rsidRPr="00EE522F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Pr="00EE522F">
        <w:rPr>
          <w:rFonts w:ascii="Garamond" w:hAnsi="Garamond" w:cs="Times New Roman"/>
          <w:sz w:val="24"/>
          <w:szCs w:val="24"/>
          <w:lang w:val="hr-HR"/>
        </w:rPr>
        <w:t>člana 34 stav 1</w:t>
      </w:r>
      <w:r w:rsidR="009A6613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sz w:val="24"/>
          <w:szCs w:val="24"/>
          <w:lang w:val="hr-HR"/>
        </w:rPr>
        <w:t>Zakona o lokalno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j samoupravi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>"Službeni list CG",</w:t>
      </w:r>
      <w:r w:rsidR="00A53B48" w:rsidRPr="00EE522F">
        <w:rPr>
          <w:rFonts w:ascii="Garamond" w:hAnsi="Garamond" w:cs="Times New Roman"/>
          <w:sz w:val="24"/>
          <w:szCs w:val="24"/>
          <w:lang w:val="hr-HR"/>
        </w:rPr>
        <w:t xml:space="preserve"> br.</w:t>
      </w:r>
      <w:r w:rsidR="001C1784" w:rsidRPr="00EE522F">
        <w:rPr>
          <w:rFonts w:ascii="Garamond" w:hAnsi="Garamond" w:cs="Times New Roman"/>
          <w:sz w:val="24"/>
          <w:szCs w:val="24"/>
          <w:lang w:val="hr-HR"/>
        </w:rPr>
        <w:t xml:space="preserve"> 2/18, 34/19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>, 38/20, 50/22</w:t>
      </w:r>
      <w:r w:rsidR="00AF5686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 xml:space="preserve"> 84/22</w:t>
      </w:r>
      <w:r w:rsidR="001C1784" w:rsidRPr="00EE522F">
        <w:rPr>
          <w:rFonts w:ascii="Garamond" w:hAnsi="Garamond" w:cs="Times New Roman"/>
          <w:sz w:val="24"/>
          <w:szCs w:val="24"/>
          <w:lang w:val="hr-HR"/>
        </w:rPr>
        <w:t>), člana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>30</w:t>
      </w:r>
      <w:r w:rsidR="001C452E" w:rsidRPr="00EE522F">
        <w:rPr>
          <w:rFonts w:ascii="Garamond" w:hAnsi="Garamond" w:cs="Times New Roman"/>
          <w:sz w:val="24"/>
          <w:szCs w:val="24"/>
          <w:lang w:val="hr-HR"/>
        </w:rPr>
        <w:t xml:space="preserve"> stav 2 i člana 53 stav 1 tačka 2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Statuta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 xml:space="preserve"> opštine Tuzi 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>"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Službeni 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list CG-opštinski propisi“, br.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24/19</w:t>
      </w:r>
      <w:r w:rsidR="00326E4B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EE522F">
        <w:rPr>
          <w:rFonts w:ascii="Garamond" w:hAnsi="Garamond" w:cs="Times New Roman"/>
          <w:sz w:val="24"/>
          <w:szCs w:val="24"/>
          <w:lang w:val="hr-HR"/>
        </w:rPr>
        <w:t>05/20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>, 51/22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 xml:space="preserve"> 55/22</w:t>
      </w:r>
      <w:r w:rsidRPr="00EE522F">
        <w:rPr>
          <w:rFonts w:ascii="Garamond" w:hAnsi="Garamond" w:cs="Times New Roman"/>
          <w:sz w:val="24"/>
          <w:szCs w:val="24"/>
          <w:lang w:val="hr-HR"/>
        </w:rPr>
        <w:t>), Skupština</w:t>
      </w:r>
      <w:r w:rsidR="00E35BB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opštine Tuzi </w:t>
      </w:r>
      <w:r w:rsidR="00D15EED" w:rsidRPr="00EE522F">
        <w:rPr>
          <w:rFonts w:ascii="Garamond" w:hAnsi="Garamond" w:cs="Times New Roman"/>
          <w:sz w:val="24"/>
          <w:szCs w:val="24"/>
          <w:lang w:val="hr-HR"/>
        </w:rPr>
        <w:t>na sjednici održanoj __</w:t>
      </w:r>
      <w:r w:rsidR="00326E4B">
        <w:rPr>
          <w:rFonts w:ascii="Garamond" w:hAnsi="Garamond" w:cs="Times New Roman"/>
          <w:sz w:val="24"/>
          <w:szCs w:val="24"/>
          <w:lang w:val="hr-HR"/>
        </w:rPr>
        <w:t>.12.</w:t>
      </w:r>
      <w:r w:rsidR="00D15EED" w:rsidRPr="00EE522F">
        <w:rPr>
          <w:rFonts w:ascii="Garamond" w:hAnsi="Garamond" w:cs="Times New Roman"/>
          <w:sz w:val="24"/>
          <w:szCs w:val="24"/>
          <w:lang w:val="hr-HR"/>
        </w:rPr>
        <w:t>2022. godine, donijela je</w:t>
      </w:r>
    </w:p>
    <w:p w14:paraId="3DE6A60F" w14:textId="77777777" w:rsidR="00C04AB0" w:rsidRPr="00EE522F" w:rsidRDefault="00C04AB0" w:rsidP="00C04AB0">
      <w:pPr>
        <w:rPr>
          <w:rFonts w:ascii="Garamond" w:hAnsi="Garamond" w:cs="Times New Roman"/>
          <w:sz w:val="24"/>
          <w:szCs w:val="24"/>
          <w:lang w:val="hr-HR"/>
        </w:rPr>
      </w:pPr>
    </w:p>
    <w:p w14:paraId="547D69E9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ODLUKU</w:t>
      </w:r>
    </w:p>
    <w:p w14:paraId="6A54EF07" w14:textId="6090C835" w:rsidR="00C04AB0" w:rsidRPr="00EE522F" w:rsidRDefault="00C04AB0" w:rsidP="00C04AB0">
      <w:pPr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sz w:val="24"/>
          <w:szCs w:val="24"/>
          <w:lang w:val="hr-HR"/>
        </w:rPr>
        <w:t>o kupovini nepokretnosti</w:t>
      </w:r>
    </w:p>
    <w:p w14:paraId="5762C226" w14:textId="77777777" w:rsidR="00C04AB0" w:rsidRPr="00EE522F" w:rsidRDefault="00C04AB0" w:rsidP="00C04AB0">
      <w:pPr>
        <w:rPr>
          <w:rFonts w:ascii="Garamond" w:hAnsi="Garamond" w:cs="Times New Roman"/>
          <w:b/>
          <w:sz w:val="24"/>
          <w:szCs w:val="24"/>
          <w:lang w:val="hr-HR"/>
        </w:rPr>
      </w:pPr>
    </w:p>
    <w:p w14:paraId="02BF0725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1</w:t>
      </w:r>
    </w:p>
    <w:p w14:paraId="40B09915" w14:textId="1531FA8A" w:rsidR="00C04AB0" w:rsidRPr="00EE522F" w:rsidRDefault="005E1F7B" w:rsidP="00326E4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="00C04AB0" w:rsidRPr="00EE522F">
        <w:rPr>
          <w:rFonts w:ascii="Garamond" w:hAnsi="Garamond" w:cs="Times New Roman"/>
          <w:sz w:val="24"/>
          <w:szCs w:val="24"/>
          <w:lang w:val="hr-HR"/>
        </w:rPr>
        <w:t>Opština Tuzi pristupa kupovini nepokretnosti-</w:t>
      </w:r>
      <w:r w:rsidR="00030CD8" w:rsidRPr="00EE522F">
        <w:rPr>
          <w:rFonts w:ascii="Garamond" w:hAnsi="Garamond" w:cs="Times New Roman"/>
          <w:sz w:val="24"/>
          <w:szCs w:val="24"/>
          <w:lang w:val="hr-HR"/>
        </w:rPr>
        <w:t>katastarske parcele</w:t>
      </w:r>
      <w:r w:rsidR="00EC0CC6" w:rsidRPr="00EE522F">
        <w:rPr>
          <w:rFonts w:ascii="Garamond" w:hAnsi="Garamond" w:cs="Times New Roman"/>
          <w:sz w:val="24"/>
          <w:szCs w:val="24"/>
          <w:lang w:val="hr-HR"/>
        </w:rPr>
        <w:t xml:space="preserve"> broj 1596/67 KO Tuzi, površine 5090 m², upisane u PL 863</w:t>
      </w:r>
      <w:r w:rsidR="00D259FF" w:rsidRPr="00EE522F">
        <w:rPr>
          <w:rFonts w:ascii="Garamond" w:hAnsi="Garamond" w:cs="Times New Roman"/>
          <w:sz w:val="24"/>
          <w:szCs w:val="24"/>
          <w:lang w:val="hr-HR"/>
        </w:rPr>
        <w:t xml:space="preserve">, sopstvenik-posjednik </w:t>
      </w:r>
      <w:r w:rsidR="00EA7DC2" w:rsidRPr="00EE522F">
        <w:rPr>
          <w:rFonts w:ascii="Garamond" w:hAnsi="Garamond" w:cs="Times New Roman"/>
          <w:sz w:val="24"/>
          <w:szCs w:val="24"/>
          <w:lang w:val="hr-HR"/>
        </w:rPr>
        <w:t>Gj</w:t>
      </w:r>
      <w:r w:rsidR="00D259FF" w:rsidRPr="00EE522F">
        <w:rPr>
          <w:rFonts w:ascii="Garamond" w:hAnsi="Garamond" w:cs="Times New Roman"/>
          <w:sz w:val="24"/>
          <w:szCs w:val="24"/>
          <w:lang w:val="hr-HR"/>
        </w:rPr>
        <w:t>okaj Petrit u obimu prava 1/1.</w:t>
      </w:r>
    </w:p>
    <w:p w14:paraId="43AA20FC" w14:textId="77777777" w:rsidR="008D6FB0" w:rsidRDefault="008D6F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51ED9152" w14:textId="6D71D94C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2</w:t>
      </w:r>
    </w:p>
    <w:p w14:paraId="15F557B0" w14:textId="29245DDF" w:rsidR="00C04AB0" w:rsidRPr="00EE522F" w:rsidRDefault="00C04AB0" w:rsidP="005E1F7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 xml:space="preserve">Katastarska parcela 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iz člana 1 ove Odluke, kupuju se radi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izgradnje objekta osnovne škole u MZ Karabuško polje.</w:t>
      </w:r>
    </w:p>
    <w:p w14:paraId="0031B96F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3</w:t>
      </w:r>
    </w:p>
    <w:p w14:paraId="0EA3772C" w14:textId="02195C9E" w:rsidR="00C04AB0" w:rsidRPr="00EE522F" w:rsidRDefault="00C04AB0" w:rsidP="009B1B73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Kupoprodajna cijena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katastarske parcele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 iz člana 1 ove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O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dluke</w:t>
      </w:r>
      <w:r w:rsidR="009C5F56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iznosi 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310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.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490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00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9C5F56" w:rsidRPr="00EE522F">
        <w:rPr>
          <w:rFonts w:ascii="Garamond" w:hAnsi="Garamond" w:cs="Times New Roman"/>
          <w:sz w:val="24"/>
          <w:szCs w:val="24"/>
          <w:lang w:val="hr-HR"/>
        </w:rPr>
        <w:t>€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shodno Izvještaj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u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o procjeni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 xml:space="preserve"> vrijednosti nepokretnosti</w:t>
      </w:r>
      <w:r w:rsidR="007763BD" w:rsidRPr="00EE522F">
        <w:rPr>
          <w:rFonts w:ascii="Garamond" w:hAnsi="Garamond" w:cs="Times New Roman"/>
          <w:sz w:val="24"/>
          <w:szCs w:val="24"/>
          <w:lang w:val="hr-HR"/>
        </w:rPr>
        <w:t xml:space="preserve"> Uprave za katastar i državnu imovinu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4250C" w:rsidRPr="00EE522F">
        <w:rPr>
          <w:rFonts w:ascii="Garamond" w:hAnsi="Garamond" w:cs="Times New Roman"/>
          <w:sz w:val="24"/>
          <w:szCs w:val="24"/>
          <w:lang w:val="hr-HR"/>
        </w:rPr>
        <w:t xml:space="preserve">broj 8790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od 3</w:t>
      </w:r>
      <w:r w:rsidR="00F4250C" w:rsidRPr="00EE522F">
        <w:rPr>
          <w:rFonts w:ascii="Garamond" w:hAnsi="Garamond" w:cs="Times New Roman"/>
          <w:sz w:val="24"/>
          <w:szCs w:val="24"/>
          <w:lang w:val="hr-HR"/>
        </w:rPr>
        <w:t>1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.08.2022. </w:t>
      </w:r>
      <w:r w:rsidRPr="00EE522F">
        <w:rPr>
          <w:rFonts w:ascii="Garamond" w:hAnsi="Garamond" w:cs="Times New Roman"/>
          <w:sz w:val="24"/>
          <w:szCs w:val="24"/>
          <w:lang w:val="hr-HR"/>
        </w:rPr>
        <w:t>godine.</w:t>
      </w:r>
    </w:p>
    <w:p w14:paraId="45988FD8" w14:textId="6436F465" w:rsidR="00C04AB0" w:rsidRPr="00EE522F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Kupoprodajna cijena iz stava 1 ovog člana biće isplaćena iz Budžeta opštine Tuzi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.</w:t>
      </w:r>
    </w:p>
    <w:p w14:paraId="56275934" w14:textId="77777777" w:rsidR="00223495" w:rsidRDefault="0022349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08D333B4" w14:textId="6780E03C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4</w:t>
      </w:r>
    </w:p>
    <w:p w14:paraId="4E15EB64" w14:textId="391909ED" w:rsidR="00D57D42" w:rsidRPr="00EE522F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Ovlašćuje se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P</w:t>
      </w:r>
      <w:r w:rsidRPr="00EE522F">
        <w:rPr>
          <w:rFonts w:ascii="Garamond" w:hAnsi="Garamond" w:cs="Times New Roman"/>
          <w:sz w:val="24"/>
          <w:szCs w:val="24"/>
          <w:lang w:val="hr-HR"/>
        </w:rPr>
        <w:t>redsjednik opštine da zaključi Ugovor o kup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ovini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nepokretnosti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iz člana 1 ove Odluke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sa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4A35FC" w:rsidRPr="00EE522F">
        <w:rPr>
          <w:rFonts w:ascii="Garamond" w:hAnsi="Garamond" w:cs="Times New Roman"/>
          <w:sz w:val="24"/>
          <w:szCs w:val="24"/>
          <w:lang w:val="hr-HR"/>
        </w:rPr>
        <w:t>Gj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okaj Petritom</w:t>
      </w:r>
      <w:r w:rsidRPr="00EE522F">
        <w:rPr>
          <w:rFonts w:ascii="Garamond" w:hAnsi="Garamond" w:cs="Times New Roman"/>
          <w:sz w:val="24"/>
          <w:szCs w:val="24"/>
          <w:lang w:val="hr-HR"/>
        </w:rPr>
        <w:t>, kojim će biti regulisana sva prava i obaveze ugovornih strana.</w:t>
      </w:r>
    </w:p>
    <w:p w14:paraId="1B88E1E0" w14:textId="77777777" w:rsidR="00223495" w:rsidRDefault="00223495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371B32BF" w14:textId="3E95FFF3" w:rsidR="00D57D42" w:rsidRPr="00EE522F" w:rsidRDefault="00D57D42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5</w:t>
      </w:r>
    </w:p>
    <w:p w14:paraId="297690DF" w14:textId="1791101C" w:rsidR="00D57D42" w:rsidRPr="00EE522F" w:rsidRDefault="00FC2E45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Ova odluka stupa na snagu osmog dana od dana objavljivanja u </w:t>
      </w:r>
      <w:r w:rsidR="00D57D42" w:rsidRPr="00EE522F">
        <w:rPr>
          <w:rFonts w:ascii="Garamond" w:hAnsi="Garamond" w:cs="Times New Roman"/>
          <w:bCs/>
          <w:sz w:val="24"/>
          <w:szCs w:val="24"/>
          <w:lang w:val="sl-SI"/>
        </w:rPr>
        <w:t>"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Službenom listu CG- opštinski propisi“.</w:t>
      </w:r>
    </w:p>
    <w:p w14:paraId="5B5F3033" w14:textId="7D6C0B22" w:rsidR="00D57D42" w:rsidRPr="00EE522F" w:rsidRDefault="00D57D42" w:rsidP="00D57D42">
      <w:pPr>
        <w:rPr>
          <w:rFonts w:ascii="Garamond" w:hAnsi="Garamond" w:cs="Times New Roman"/>
          <w:sz w:val="24"/>
          <w:szCs w:val="24"/>
          <w:lang w:val="hr-HR"/>
        </w:rPr>
      </w:pPr>
    </w:p>
    <w:p w14:paraId="39DB198D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256FFB02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53FD4BD3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3752BE29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54872342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5F606E25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16E731C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5636E665" w14:textId="77777777" w:rsidR="00C04AB0" w:rsidRPr="00EE522F" w:rsidRDefault="005154DF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l-SI"/>
        </w:rPr>
        <w:lastRenderedPageBreak/>
        <w:t>O b r a z l o ž e nj e</w:t>
      </w:r>
    </w:p>
    <w:p w14:paraId="13318716" w14:textId="77777777" w:rsidR="005154DF" w:rsidRPr="00EE522F" w:rsidRDefault="005154DF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</w:p>
    <w:p w14:paraId="6E181B06" w14:textId="77777777" w:rsidR="005154DF" w:rsidRPr="00EE522F" w:rsidRDefault="005154DF" w:rsidP="005154DF">
      <w:pPr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</w:pPr>
      <w:r w:rsidRPr="00EE522F"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  <w:t>Pravni osnov</w:t>
      </w:r>
    </w:p>
    <w:p w14:paraId="2DD1B2B0" w14:textId="09B489E1" w:rsidR="005154DF" w:rsidRPr="00EE522F" w:rsidRDefault="005154DF" w:rsidP="00F953E1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Pravni osnov za donošenje ove Odluke sadržan je u članu 6 stav 1 Zakon o državnoj imovini </w:t>
      </w:r>
      <w:r w:rsidR="00F953E1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kojim je propisano da imovinska prava i ovlašćenja u pogledu državne imovine vrši Vlada Crne Gore, odnosno organ jedinice lokalne samouprave određen zakonom i statutom opštine, odnosno Skupština Crne Gore iznad određene vrijednosti, pod uslovima i na način utvrđen ovim Zakonom, ako posebnim zakonom nije drukčije određeno. Članom 34 stav 1 istog Zakona propisano je da opština odlučuje o sticanju i raspolaganju pravima koja joj pripadaju u skladu sa ovim Zakonom. Članom 33 stav 2 Zakona o lokalnoj samoupravi </w:t>
      </w:r>
      <w:r w:rsidR="00075426" w:rsidRPr="00EE522F">
        <w:rPr>
          <w:rFonts w:ascii="Garamond" w:hAnsi="Garamond" w:cs="Times New Roman"/>
          <w:bCs/>
          <w:sz w:val="24"/>
          <w:szCs w:val="24"/>
          <w:lang w:val="sl-SI"/>
        </w:rPr>
        <w:t>propisano je da imovinu opštine čine nepokretne i pokretne stvari, novčana sredstva, hartije od vrijednosti i druga imovinska prava, u skladu sa zakonom.</w:t>
      </w:r>
      <w:r w:rsidR="000C3BF7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 Članom 34 stav 1 istog Zakona propisano je da opština raspolaže, štiti i upravlja svojom imovinom shodno njenoj namjeni, sa pažnjom dobrog privrednika, u skladu sa posebnim zakonom.</w:t>
      </w:r>
      <w:r w:rsidR="00EF3442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 Članom 30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 Statuta opštine Tuzi </w:t>
      </w:r>
      <w:r w:rsidR="0079163D" w:rsidRPr="00EE522F">
        <w:rPr>
          <w:rFonts w:ascii="Garamond" w:hAnsi="Garamond" w:cs="Times New Roman"/>
          <w:sz w:val="24"/>
          <w:szCs w:val="24"/>
          <w:lang w:val="hr-HR"/>
        </w:rPr>
        <w:t>propisano je da imovinom O</w:t>
      </w:r>
      <w:r w:rsidR="00EF3442" w:rsidRPr="00EE522F">
        <w:rPr>
          <w:rFonts w:ascii="Garamond" w:hAnsi="Garamond" w:cs="Times New Roman"/>
          <w:sz w:val="24"/>
          <w:szCs w:val="24"/>
          <w:lang w:val="hr-HR"/>
        </w:rPr>
        <w:t>pštine Tuzi raspolaže Skupština Opštine Tuzi.</w:t>
      </w:r>
      <w:r w:rsidR="0026302F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0456A1" w:rsidRPr="00EE522F">
        <w:rPr>
          <w:rFonts w:ascii="Garamond" w:hAnsi="Garamond" w:cs="Times New Roman"/>
          <w:sz w:val="24"/>
          <w:szCs w:val="24"/>
          <w:lang w:val="hr-HR"/>
        </w:rPr>
        <w:t>Članom 53 stav 1 tačka 2 Statuta opštine Tuzi propisano je da Skupština donosi propise i druge opšte akte.</w:t>
      </w:r>
    </w:p>
    <w:p w14:paraId="60C0C701" w14:textId="77777777" w:rsidR="0087543D" w:rsidRPr="00EE522F" w:rsidRDefault="0087543D" w:rsidP="00F953E1">
      <w:pPr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9F4CA0" w14:textId="77777777" w:rsidR="0087543D" w:rsidRPr="00EE522F" w:rsidRDefault="0087543D" w:rsidP="00F953E1">
      <w:pPr>
        <w:jc w:val="both"/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EE522F">
        <w:rPr>
          <w:rFonts w:ascii="Garamond" w:hAnsi="Garamond" w:cs="Times New Roman"/>
          <w:b/>
          <w:sz w:val="24"/>
          <w:szCs w:val="24"/>
          <w:u w:val="single"/>
          <w:lang w:val="hr-HR"/>
        </w:rPr>
        <w:t>Razlog za donošenje Odluke</w:t>
      </w:r>
    </w:p>
    <w:p w14:paraId="0A71D8A1" w14:textId="4ABEEB8C" w:rsidR="004E4B8F" w:rsidRPr="00EE522F" w:rsidRDefault="00FC2E45" w:rsidP="00FC2E4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bCs/>
          <w:sz w:val="24"/>
          <w:szCs w:val="24"/>
          <w:lang w:val="hr-HR"/>
        </w:rPr>
        <w:t>Na</w:t>
      </w:r>
      <w:r w:rsidRPr="00EE522F">
        <w:rPr>
          <w:rFonts w:ascii="Garamond" w:hAnsi="Garamond" w:cs="Times New Roman"/>
          <w:b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bCs/>
          <w:sz w:val="24"/>
          <w:szCs w:val="24"/>
          <w:lang w:val="hr-HR"/>
        </w:rPr>
        <w:t xml:space="preserve">katastarskoj parceli 1596/67 KO Tuzi u svojini </w:t>
      </w:r>
      <w:r w:rsidR="00EA7DC2" w:rsidRPr="00EE522F">
        <w:rPr>
          <w:rFonts w:ascii="Garamond" w:hAnsi="Garamond" w:cs="Times New Roman"/>
          <w:bCs/>
          <w:sz w:val="24"/>
          <w:szCs w:val="24"/>
          <w:lang w:val="hr-HR"/>
        </w:rPr>
        <w:t>Gj</w:t>
      </w:r>
      <w:r w:rsidRPr="00EE522F">
        <w:rPr>
          <w:rFonts w:ascii="Garamond" w:hAnsi="Garamond" w:cs="Times New Roman"/>
          <w:bCs/>
          <w:sz w:val="24"/>
          <w:szCs w:val="24"/>
          <w:lang w:val="hr-HR"/>
        </w:rPr>
        <w:t xml:space="preserve">okaj Petrita u obimu prava 1/1, </w:t>
      </w:r>
      <w:r w:rsidRPr="00EE522F">
        <w:rPr>
          <w:rFonts w:ascii="Garamond" w:hAnsi="Garamond" w:cs="Times New Roman"/>
          <w:sz w:val="24"/>
          <w:szCs w:val="24"/>
          <w:lang w:val="hr-HR"/>
        </w:rPr>
        <w:t>u zahvatu DUP – a „Karabuško polje“, planirana je izgradnja objekta osnovne škole. Opština Tuzi se obratila Upravi za katastar i državnu imovinu sa zahtjevom za izradu izvještaja o procjeni vrijednosti nepokretnosti katastarske parcele. Centralna Komisija za procjenu vrijednosti nepokretnosti Uprave za katastar i državnu imovinu je sačinila</w:t>
      </w:r>
      <w:r w:rsidR="00F02F84" w:rsidRPr="00EE522F">
        <w:rPr>
          <w:rFonts w:ascii="Garamond" w:hAnsi="Garamond" w:cs="Times New Roman"/>
          <w:sz w:val="24"/>
          <w:szCs w:val="24"/>
          <w:lang w:val="hr-HR"/>
        </w:rPr>
        <w:t xml:space="preserve"> pomenuti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02F84" w:rsidRPr="00EE522F">
        <w:rPr>
          <w:rFonts w:ascii="Garamond" w:hAnsi="Garamond" w:cs="Times New Roman"/>
          <w:sz w:val="24"/>
          <w:szCs w:val="24"/>
          <w:lang w:val="hr-HR"/>
        </w:rPr>
        <w:t>i</w:t>
      </w:r>
      <w:r w:rsidR="00FE06EB" w:rsidRPr="00EE522F">
        <w:rPr>
          <w:rFonts w:ascii="Garamond" w:hAnsi="Garamond" w:cs="Times New Roman"/>
          <w:sz w:val="24"/>
          <w:szCs w:val="24"/>
          <w:lang w:val="hr-HR"/>
        </w:rPr>
        <w:t>zvještaj</w:t>
      </w:r>
      <w:r w:rsidR="00F02F84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E06EB" w:rsidRPr="00EE522F">
        <w:rPr>
          <w:rFonts w:ascii="Garamond" w:hAnsi="Garamond" w:cs="Times New Roman"/>
          <w:sz w:val="24"/>
          <w:szCs w:val="24"/>
          <w:lang w:val="hr-HR"/>
        </w:rPr>
        <w:t>i isti dostavila Opštini Tuzi.</w:t>
      </w:r>
    </w:p>
    <w:p w14:paraId="683EC25F" w14:textId="7B7FB5E4" w:rsidR="00F02F84" w:rsidRPr="00EE522F" w:rsidRDefault="002568A2" w:rsidP="00FC2E4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>Donošenjem ove Odluke stvaraju se pretpostavke za dalju realizaciju projekta izgradnje objekta osnovne škole u naselju Karabuško polje koji će finansirati Vlada Crne Gore tj. resorno ministarstvo.</w:t>
      </w:r>
    </w:p>
    <w:p w14:paraId="7D998745" w14:textId="1CDACEA1" w:rsidR="00FE06EB" w:rsidRPr="00EE522F" w:rsidRDefault="00FE06EB" w:rsidP="00FC2E4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</w:p>
    <w:p w14:paraId="4C904778" w14:textId="77777777" w:rsidR="0026302F" w:rsidRPr="00EE522F" w:rsidRDefault="0026302F" w:rsidP="00F953E1">
      <w:pPr>
        <w:jc w:val="both"/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EE522F">
        <w:rPr>
          <w:rFonts w:ascii="Garamond" w:hAnsi="Garamond" w:cs="Times New Roman"/>
          <w:b/>
          <w:sz w:val="24"/>
          <w:szCs w:val="24"/>
          <w:u w:val="single"/>
          <w:lang w:val="hr-HR"/>
        </w:rPr>
        <w:t xml:space="preserve">          </w:t>
      </w:r>
    </w:p>
    <w:p w14:paraId="56129C29" w14:textId="77777777" w:rsidR="0087543D" w:rsidRPr="00EE522F" w:rsidRDefault="0087543D" w:rsidP="00F953E1">
      <w:pPr>
        <w:jc w:val="both"/>
        <w:rPr>
          <w:rFonts w:ascii="Garamond" w:hAnsi="Garamond" w:cs="Times New Roman"/>
          <w:bCs/>
          <w:sz w:val="24"/>
          <w:szCs w:val="24"/>
          <w:lang w:val="sr-Latn-RS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</w:p>
    <w:p w14:paraId="22FDBB5F" w14:textId="77777777" w:rsidR="00613AC2" w:rsidRPr="00EE522F" w:rsidRDefault="00613AC2" w:rsidP="00C04AB0">
      <w:pPr>
        <w:rPr>
          <w:rFonts w:ascii="Garamond" w:hAnsi="Garamond"/>
          <w:sz w:val="24"/>
          <w:szCs w:val="24"/>
        </w:rPr>
      </w:pPr>
    </w:p>
    <w:sectPr w:rsidR="00613AC2" w:rsidRPr="00EE522F" w:rsidSect="00223495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0D57" w14:textId="77777777" w:rsidR="00D9019F" w:rsidRDefault="00D9019F" w:rsidP="00D57D42">
      <w:pPr>
        <w:spacing w:after="0" w:line="240" w:lineRule="auto"/>
      </w:pPr>
      <w:r>
        <w:separator/>
      </w:r>
    </w:p>
  </w:endnote>
  <w:endnote w:type="continuationSeparator" w:id="0">
    <w:p w14:paraId="4B71B66F" w14:textId="77777777" w:rsidR="00D9019F" w:rsidRDefault="00D9019F" w:rsidP="00D5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AE56" w14:textId="77777777" w:rsidR="00D9019F" w:rsidRDefault="00D9019F" w:rsidP="00D57D42">
      <w:pPr>
        <w:spacing w:after="0" w:line="240" w:lineRule="auto"/>
      </w:pPr>
      <w:r>
        <w:separator/>
      </w:r>
    </w:p>
  </w:footnote>
  <w:footnote w:type="continuationSeparator" w:id="0">
    <w:p w14:paraId="399F3C72" w14:textId="77777777" w:rsidR="00D9019F" w:rsidRDefault="00D9019F" w:rsidP="00D5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31C"/>
    <w:multiLevelType w:val="hybridMultilevel"/>
    <w:tmpl w:val="A19C47EE"/>
    <w:lvl w:ilvl="0" w:tplc="003C7DC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03253C6">
      <w:numFmt w:val="bullet"/>
      <w:lvlText w:val="•"/>
      <w:lvlJc w:val="left"/>
      <w:pPr>
        <w:ind w:left="1704" w:hanging="360"/>
      </w:pPr>
      <w:rPr>
        <w:lang w:val="hr-HR" w:eastAsia="en-US" w:bidi="ar-SA"/>
      </w:rPr>
    </w:lvl>
    <w:lvl w:ilvl="2" w:tplc="3766A95E">
      <w:numFmt w:val="bullet"/>
      <w:lvlText w:val="•"/>
      <w:lvlJc w:val="left"/>
      <w:pPr>
        <w:ind w:left="2568" w:hanging="360"/>
      </w:pPr>
      <w:rPr>
        <w:lang w:val="hr-HR" w:eastAsia="en-US" w:bidi="ar-SA"/>
      </w:rPr>
    </w:lvl>
    <w:lvl w:ilvl="3" w:tplc="F5CC1FFC">
      <w:numFmt w:val="bullet"/>
      <w:lvlText w:val="•"/>
      <w:lvlJc w:val="left"/>
      <w:pPr>
        <w:ind w:left="3432" w:hanging="360"/>
      </w:pPr>
      <w:rPr>
        <w:lang w:val="hr-HR" w:eastAsia="en-US" w:bidi="ar-SA"/>
      </w:rPr>
    </w:lvl>
    <w:lvl w:ilvl="4" w:tplc="6EBC9A18">
      <w:numFmt w:val="bullet"/>
      <w:lvlText w:val="•"/>
      <w:lvlJc w:val="left"/>
      <w:pPr>
        <w:ind w:left="4296" w:hanging="360"/>
      </w:pPr>
      <w:rPr>
        <w:lang w:val="hr-HR" w:eastAsia="en-US" w:bidi="ar-SA"/>
      </w:rPr>
    </w:lvl>
    <w:lvl w:ilvl="5" w:tplc="22F0B814">
      <w:numFmt w:val="bullet"/>
      <w:lvlText w:val="•"/>
      <w:lvlJc w:val="left"/>
      <w:pPr>
        <w:ind w:left="5160" w:hanging="360"/>
      </w:pPr>
      <w:rPr>
        <w:lang w:val="hr-HR" w:eastAsia="en-US" w:bidi="ar-SA"/>
      </w:rPr>
    </w:lvl>
    <w:lvl w:ilvl="6" w:tplc="59521CE2">
      <w:numFmt w:val="bullet"/>
      <w:lvlText w:val="•"/>
      <w:lvlJc w:val="left"/>
      <w:pPr>
        <w:ind w:left="6024" w:hanging="360"/>
      </w:pPr>
      <w:rPr>
        <w:lang w:val="hr-HR" w:eastAsia="en-US" w:bidi="ar-SA"/>
      </w:rPr>
    </w:lvl>
    <w:lvl w:ilvl="7" w:tplc="82B49ECE">
      <w:numFmt w:val="bullet"/>
      <w:lvlText w:val="•"/>
      <w:lvlJc w:val="left"/>
      <w:pPr>
        <w:ind w:left="6888" w:hanging="360"/>
      </w:pPr>
      <w:rPr>
        <w:lang w:val="hr-HR" w:eastAsia="en-US" w:bidi="ar-SA"/>
      </w:rPr>
    </w:lvl>
    <w:lvl w:ilvl="8" w:tplc="ED58DCD2">
      <w:numFmt w:val="bullet"/>
      <w:lvlText w:val="•"/>
      <w:lvlJc w:val="left"/>
      <w:pPr>
        <w:ind w:left="7752" w:hanging="360"/>
      </w:pPr>
      <w:rPr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0"/>
    <w:rsid w:val="00000800"/>
    <w:rsid w:val="000054EC"/>
    <w:rsid w:val="00030CD8"/>
    <w:rsid w:val="000456A1"/>
    <w:rsid w:val="00051122"/>
    <w:rsid w:val="00075426"/>
    <w:rsid w:val="00082384"/>
    <w:rsid w:val="000C3BF7"/>
    <w:rsid w:val="00124300"/>
    <w:rsid w:val="001B1598"/>
    <w:rsid w:val="001C1784"/>
    <w:rsid w:val="001C452E"/>
    <w:rsid w:val="00223495"/>
    <w:rsid w:val="002246DF"/>
    <w:rsid w:val="00246DCD"/>
    <w:rsid w:val="002568A2"/>
    <w:rsid w:val="0026302F"/>
    <w:rsid w:val="002A3496"/>
    <w:rsid w:val="00326E4B"/>
    <w:rsid w:val="004A35FC"/>
    <w:rsid w:val="004E4B8F"/>
    <w:rsid w:val="004F62EF"/>
    <w:rsid w:val="005154DF"/>
    <w:rsid w:val="0053133D"/>
    <w:rsid w:val="00566F1A"/>
    <w:rsid w:val="00581ED4"/>
    <w:rsid w:val="005823AD"/>
    <w:rsid w:val="005B67E4"/>
    <w:rsid w:val="005C356F"/>
    <w:rsid w:val="005E1F7B"/>
    <w:rsid w:val="00607DB1"/>
    <w:rsid w:val="00613AC2"/>
    <w:rsid w:val="00661E60"/>
    <w:rsid w:val="0066447D"/>
    <w:rsid w:val="00697F27"/>
    <w:rsid w:val="00720FA5"/>
    <w:rsid w:val="007763BD"/>
    <w:rsid w:val="007803FC"/>
    <w:rsid w:val="0079163D"/>
    <w:rsid w:val="007B2489"/>
    <w:rsid w:val="007D2C30"/>
    <w:rsid w:val="0083216E"/>
    <w:rsid w:val="00874D62"/>
    <w:rsid w:val="0087543D"/>
    <w:rsid w:val="00894806"/>
    <w:rsid w:val="008A5FA3"/>
    <w:rsid w:val="008D6FB0"/>
    <w:rsid w:val="0090323F"/>
    <w:rsid w:val="00991E44"/>
    <w:rsid w:val="009A6613"/>
    <w:rsid w:val="009B1B73"/>
    <w:rsid w:val="009C5F56"/>
    <w:rsid w:val="00A11717"/>
    <w:rsid w:val="00A22510"/>
    <w:rsid w:val="00A53B48"/>
    <w:rsid w:val="00A83486"/>
    <w:rsid w:val="00AB75AF"/>
    <w:rsid w:val="00AF5686"/>
    <w:rsid w:val="00BB2106"/>
    <w:rsid w:val="00C04AB0"/>
    <w:rsid w:val="00C55EEF"/>
    <w:rsid w:val="00CD5128"/>
    <w:rsid w:val="00CD5801"/>
    <w:rsid w:val="00CF6E01"/>
    <w:rsid w:val="00D15EED"/>
    <w:rsid w:val="00D259FF"/>
    <w:rsid w:val="00D45D7A"/>
    <w:rsid w:val="00D57D42"/>
    <w:rsid w:val="00D9019F"/>
    <w:rsid w:val="00DC04F6"/>
    <w:rsid w:val="00E11655"/>
    <w:rsid w:val="00E35BB2"/>
    <w:rsid w:val="00E362F7"/>
    <w:rsid w:val="00EA7DC2"/>
    <w:rsid w:val="00EC0CC6"/>
    <w:rsid w:val="00EE522F"/>
    <w:rsid w:val="00EF3442"/>
    <w:rsid w:val="00F02F84"/>
    <w:rsid w:val="00F03867"/>
    <w:rsid w:val="00F1010C"/>
    <w:rsid w:val="00F4250C"/>
    <w:rsid w:val="00F46E89"/>
    <w:rsid w:val="00F953E1"/>
    <w:rsid w:val="00FC2E45"/>
    <w:rsid w:val="00FE06EB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A36"/>
  <w15:chartTrackingRefBased/>
  <w15:docId w15:val="{7220934D-3CEA-4AC3-91E1-70A4A57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5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3"/>
    <w:rPr>
      <w:rFonts w:ascii="Segoe UI" w:hAnsi="Segoe UI" w:cs="Segoe UI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42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42"/>
    <w:rPr>
      <w:lang w:val="sr-Latn-ME"/>
    </w:rPr>
  </w:style>
  <w:style w:type="paragraph" w:styleId="NoSpacing">
    <w:name w:val="No Spacing"/>
    <w:link w:val="NoSpacingChar"/>
    <w:uiPriority w:val="1"/>
    <w:qFormat/>
    <w:rsid w:val="00EE522F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E522F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Drita Rukaj</cp:lastModifiedBy>
  <cp:revision>3</cp:revision>
  <cp:lastPrinted>2022-12-12T08:52:00Z</cp:lastPrinted>
  <dcterms:created xsi:type="dcterms:W3CDTF">2022-12-07T14:33:00Z</dcterms:created>
  <dcterms:modified xsi:type="dcterms:W3CDTF">2022-12-12T08:52:00Z</dcterms:modified>
</cp:coreProperties>
</file>