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CF47" w14:textId="3F5B35CC" w:rsidR="005B3BAD" w:rsidRPr="0089771D" w:rsidRDefault="005B3BAD" w:rsidP="005B3BAD">
      <w:pPr>
        <w:pStyle w:val="BodyText"/>
        <w:spacing w:before="71" w:line="235" w:lineRule="auto"/>
        <w:ind w:left="876" w:right="421"/>
        <w:rPr>
          <w:rFonts w:ascii="Garamond" w:hAnsi="Garamond"/>
        </w:rPr>
      </w:pPr>
      <w:r w:rsidRPr="0089771D">
        <w:rPr>
          <w:rFonts w:ascii="Garamond" w:hAnsi="Garamond"/>
          <w:spacing w:val="-2"/>
        </w:rPr>
        <w:t>Na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  <w:spacing w:val="-2"/>
        </w:rPr>
        <w:t>osnovu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člana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29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stav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2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Zakona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  <w:spacing w:val="-2"/>
        </w:rPr>
        <w:t>o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državnoj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imovini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  <w:spacing w:val="-2"/>
        </w:rPr>
        <w:t>(„Službeni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list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  <w:spacing w:val="-2"/>
        </w:rPr>
        <w:t>CG’’,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  <w:spacing w:val="-2"/>
        </w:rPr>
        <w:t>br.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21/09,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40/11)</w:t>
      </w:r>
      <w:r w:rsidRPr="0089771D">
        <w:rPr>
          <w:rFonts w:ascii="Garamond" w:hAnsi="Garamond"/>
          <w:spacing w:val="38"/>
        </w:rPr>
        <w:t xml:space="preserve"> </w:t>
      </w:r>
      <w:r w:rsidRPr="0089771D">
        <w:rPr>
          <w:rFonts w:ascii="Garamond" w:hAnsi="Garamond"/>
          <w:spacing w:val="-2"/>
        </w:rPr>
        <w:t>i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člana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  <w:spacing w:val="-2"/>
        </w:rPr>
        <w:t xml:space="preserve">53 </w:t>
      </w:r>
      <w:r w:rsidRPr="0089771D">
        <w:rPr>
          <w:rFonts w:ascii="Garamond" w:hAnsi="Garamond"/>
        </w:rPr>
        <w:t>stav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</w:rPr>
        <w:t>1</w:t>
      </w:r>
      <w:r w:rsidRPr="0089771D">
        <w:rPr>
          <w:rFonts w:ascii="Garamond" w:hAnsi="Garamond"/>
          <w:spacing w:val="-14"/>
        </w:rPr>
        <w:t xml:space="preserve"> </w:t>
      </w:r>
      <w:r w:rsidRPr="0089771D">
        <w:rPr>
          <w:rFonts w:ascii="Garamond" w:hAnsi="Garamond"/>
        </w:rPr>
        <w:t>Statuta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</w:rPr>
        <w:t>Opštine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</w:rPr>
        <w:t>Tuzi („Službeni</w:t>
      </w:r>
      <w:r w:rsidRPr="0089771D">
        <w:rPr>
          <w:rFonts w:ascii="Garamond" w:hAnsi="Garamond"/>
          <w:spacing w:val="-1"/>
        </w:rPr>
        <w:t xml:space="preserve"> </w:t>
      </w:r>
      <w:r w:rsidRPr="0089771D">
        <w:rPr>
          <w:rFonts w:ascii="Garamond" w:hAnsi="Garamond"/>
        </w:rPr>
        <w:t>list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CG</w:t>
      </w:r>
      <w:r w:rsidRPr="0089771D">
        <w:rPr>
          <w:rFonts w:ascii="Garamond" w:hAnsi="Garamond"/>
          <w:spacing w:val="-2"/>
        </w:rPr>
        <w:t xml:space="preserve"> </w:t>
      </w:r>
      <w:r w:rsidRPr="0089771D">
        <w:rPr>
          <w:rFonts w:ascii="Garamond" w:hAnsi="Garamond"/>
        </w:rPr>
        <w:t>-</w:t>
      </w:r>
      <w:r w:rsidRPr="0089771D">
        <w:rPr>
          <w:rFonts w:ascii="Garamond" w:hAnsi="Garamond"/>
          <w:spacing w:val="-1"/>
        </w:rPr>
        <w:t xml:space="preserve"> </w:t>
      </w:r>
      <w:r w:rsidRPr="0089771D">
        <w:rPr>
          <w:rFonts w:ascii="Garamond" w:hAnsi="Garamond"/>
        </w:rPr>
        <w:t>opštinski</w:t>
      </w:r>
      <w:r w:rsidRPr="0089771D">
        <w:rPr>
          <w:rFonts w:ascii="Garamond" w:hAnsi="Garamond"/>
          <w:spacing w:val="-2"/>
        </w:rPr>
        <w:t xml:space="preserve"> </w:t>
      </w:r>
      <w:r w:rsidRPr="0089771D">
        <w:rPr>
          <w:rFonts w:ascii="Garamond" w:hAnsi="Garamond"/>
        </w:rPr>
        <w:t>propisi”</w:t>
      </w:r>
      <w:r w:rsidRPr="0089771D">
        <w:rPr>
          <w:rFonts w:ascii="Garamond" w:hAnsi="Garamond"/>
          <w:spacing w:val="-2"/>
        </w:rPr>
        <w:t xml:space="preserve"> </w:t>
      </w:r>
      <w:r w:rsidRPr="0089771D">
        <w:rPr>
          <w:rFonts w:ascii="Garamond" w:hAnsi="Garamond"/>
        </w:rPr>
        <w:t>br.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</w:rPr>
        <w:t>24/19,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</w:rPr>
        <w:t>05/20,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</w:rPr>
        <w:t>51/22,</w:t>
      </w:r>
      <w:r w:rsidRPr="0089771D">
        <w:rPr>
          <w:rFonts w:ascii="Garamond" w:hAnsi="Garamond"/>
          <w:spacing w:val="-10"/>
        </w:rPr>
        <w:t xml:space="preserve"> </w:t>
      </w:r>
      <w:r w:rsidRPr="0089771D">
        <w:rPr>
          <w:rFonts w:ascii="Garamond" w:hAnsi="Garamond"/>
        </w:rPr>
        <w:t>55/22),</w:t>
      </w:r>
      <w:r w:rsidRPr="0089771D">
        <w:rPr>
          <w:rFonts w:ascii="Garamond" w:hAnsi="Garamond"/>
          <w:spacing w:val="-2"/>
        </w:rPr>
        <w:t xml:space="preserve"> </w:t>
      </w:r>
      <w:r w:rsidRPr="0089771D">
        <w:rPr>
          <w:rFonts w:ascii="Garamond" w:hAnsi="Garamond"/>
        </w:rPr>
        <w:t>na sjednici</w:t>
      </w:r>
      <w:r w:rsidRPr="0089771D">
        <w:rPr>
          <w:rFonts w:ascii="Garamond" w:hAnsi="Garamond"/>
          <w:spacing w:val="-3"/>
        </w:rPr>
        <w:t xml:space="preserve"> </w:t>
      </w:r>
      <w:r w:rsidRPr="0089771D">
        <w:rPr>
          <w:rFonts w:ascii="Garamond" w:hAnsi="Garamond"/>
        </w:rPr>
        <w:t>Skupštine</w:t>
      </w:r>
      <w:r w:rsidRPr="0089771D">
        <w:rPr>
          <w:rFonts w:ascii="Garamond" w:hAnsi="Garamond"/>
          <w:spacing w:val="-1"/>
        </w:rPr>
        <w:t xml:space="preserve"> </w:t>
      </w:r>
      <w:r w:rsidRPr="0089771D">
        <w:rPr>
          <w:rFonts w:ascii="Garamond" w:hAnsi="Garamond"/>
        </w:rPr>
        <w:t>opštine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Tuzi</w:t>
      </w:r>
      <w:r w:rsidRPr="0089771D">
        <w:rPr>
          <w:rFonts w:ascii="Garamond" w:hAnsi="Garamond"/>
          <w:spacing w:val="-3"/>
        </w:rPr>
        <w:t xml:space="preserve"> </w:t>
      </w:r>
      <w:r w:rsidRPr="0089771D">
        <w:rPr>
          <w:rFonts w:ascii="Garamond" w:hAnsi="Garamond"/>
        </w:rPr>
        <w:t>održanoj 2</w:t>
      </w:r>
      <w:r w:rsidRPr="0089771D">
        <w:rPr>
          <w:rFonts w:ascii="Garamond" w:hAnsi="Garamond"/>
          <w:spacing w:val="-11"/>
        </w:rPr>
        <w:t>3</w:t>
      </w:r>
      <w:r w:rsidRPr="0089771D">
        <w:rPr>
          <w:rFonts w:ascii="Garamond" w:hAnsi="Garamond"/>
        </w:rPr>
        <w:t>.12.2024.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</w:rPr>
        <w:t>godine,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</w:rPr>
        <w:t>donijeta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</w:rPr>
        <w:t>je</w:t>
      </w:r>
    </w:p>
    <w:p w14:paraId="118387CD" w14:textId="77777777" w:rsidR="005B3BAD" w:rsidRPr="0089771D" w:rsidRDefault="005B3BAD" w:rsidP="005B3BAD">
      <w:pPr>
        <w:pStyle w:val="BodyText"/>
        <w:spacing w:before="257"/>
        <w:rPr>
          <w:rFonts w:ascii="Garamond" w:hAnsi="Garamond"/>
        </w:rPr>
      </w:pPr>
    </w:p>
    <w:p w14:paraId="7DFD6F01" w14:textId="77777777" w:rsidR="005B3BAD" w:rsidRPr="0089771D" w:rsidRDefault="005B3BAD" w:rsidP="005B3BAD">
      <w:pPr>
        <w:pStyle w:val="Heading1"/>
        <w:spacing w:line="274" w:lineRule="exact"/>
        <w:ind w:left="711"/>
        <w:rPr>
          <w:rFonts w:ascii="Garamond" w:hAnsi="Garamond"/>
        </w:rPr>
      </w:pPr>
      <w:r w:rsidRPr="0089771D">
        <w:rPr>
          <w:rFonts w:ascii="Garamond" w:hAnsi="Garamond"/>
          <w:spacing w:val="-2"/>
        </w:rPr>
        <w:t>ODLUKA</w:t>
      </w:r>
    </w:p>
    <w:p w14:paraId="7E9867A7" w14:textId="0295ABED" w:rsidR="005B3BAD" w:rsidRPr="0089771D" w:rsidRDefault="005B3BAD" w:rsidP="005B3BAD">
      <w:pPr>
        <w:spacing w:line="274" w:lineRule="exact"/>
        <w:ind w:left="705" w:right="262"/>
        <w:jc w:val="center"/>
        <w:rPr>
          <w:rFonts w:ascii="Garamond" w:hAnsi="Garamond"/>
          <w:b/>
          <w:sz w:val="24"/>
        </w:rPr>
      </w:pPr>
      <w:r w:rsidRPr="0089771D">
        <w:rPr>
          <w:rFonts w:ascii="Garamond" w:hAnsi="Garamond"/>
          <w:b/>
          <w:sz w:val="24"/>
        </w:rPr>
        <w:t>o</w:t>
      </w:r>
      <w:r w:rsidRPr="0089771D">
        <w:rPr>
          <w:rFonts w:ascii="Garamond" w:hAnsi="Garamond"/>
          <w:b/>
          <w:spacing w:val="-12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ustupanju</w:t>
      </w:r>
      <w:r w:rsidRPr="0089771D">
        <w:rPr>
          <w:rFonts w:ascii="Garamond" w:hAnsi="Garamond"/>
          <w:b/>
          <w:spacing w:val="-13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vozila</w:t>
      </w:r>
      <w:r w:rsidRPr="0089771D">
        <w:rPr>
          <w:rFonts w:ascii="Garamond" w:hAnsi="Garamond"/>
          <w:b/>
          <w:spacing w:val="-12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na</w:t>
      </w:r>
      <w:r w:rsidRPr="0089771D">
        <w:rPr>
          <w:rFonts w:ascii="Garamond" w:hAnsi="Garamond"/>
          <w:b/>
          <w:spacing w:val="-12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trajno</w:t>
      </w:r>
      <w:r w:rsidRPr="0089771D">
        <w:rPr>
          <w:rFonts w:ascii="Garamond" w:hAnsi="Garamond"/>
          <w:b/>
          <w:spacing w:val="-12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korišćenje</w:t>
      </w:r>
      <w:r w:rsidRPr="0089771D">
        <w:rPr>
          <w:rFonts w:ascii="Garamond" w:hAnsi="Garamond"/>
          <w:b/>
          <w:spacing w:val="36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bez</w:t>
      </w:r>
      <w:r w:rsidRPr="0089771D">
        <w:rPr>
          <w:rFonts w:ascii="Garamond" w:hAnsi="Garamond"/>
          <w:b/>
          <w:spacing w:val="-12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naknade DOO</w:t>
      </w:r>
      <w:r w:rsidRPr="0089771D">
        <w:rPr>
          <w:rFonts w:ascii="Garamond" w:hAnsi="Garamond"/>
          <w:b/>
          <w:spacing w:val="37"/>
          <w:sz w:val="24"/>
        </w:rPr>
        <w:t xml:space="preserve"> </w:t>
      </w:r>
      <w:r w:rsidRPr="0089771D">
        <w:rPr>
          <w:rFonts w:ascii="Garamond" w:hAnsi="Garamond"/>
          <w:b/>
          <w:sz w:val="24"/>
        </w:rPr>
        <w:t>„Komunalno/Komunale”</w:t>
      </w:r>
      <w:r w:rsidRPr="0089771D">
        <w:rPr>
          <w:rFonts w:ascii="Garamond" w:hAnsi="Garamond"/>
          <w:b/>
          <w:spacing w:val="-13"/>
          <w:sz w:val="24"/>
        </w:rPr>
        <w:t xml:space="preserve"> </w:t>
      </w:r>
      <w:r w:rsidRPr="0089771D">
        <w:rPr>
          <w:rFonts w:ascii="Garamond" w:hAnsi="Garamond"/>
          <w:b/>
          <w:spacing w:val="-4"/>
          <w:sz w:val="24"/>
        </w:rPr>
        <w:t>Tuzi</w:t>
      </w:r>
    </w:p>
    <w:p w14:paraId="37CD8042" w14:textId="77777777" w:rsidR="005B3BAD" w:rsidRPr="0089771D" w:rsidRDefault="005B3BAD" w:rsidP="005B3BAD">
      <w:pPr>
        <w:pStyle w:val="BodyText"/>
        <w:spacing w:before="257"/>
        <w:rPr>
          <w:rFonts w:ascii="Garamond" w:hAnsi="Garamond"/>
          <w:b/>
        </w:rPr>
      </w:pPr>
    </w:p>
    <w:p w14:paraId="61BE30ED" w14:textId="77777777" w:rsidR="005B3BAD" w:rsidRPr="0089771D" w:rsidRDefault="005B3BAD" w:rsidP="005B3BAD">
      <w:pPr>
        <w:ind w:left="709" w:right="262"/>
        <w:jc w:val="center"/>
        <w:rPr>
          <w:rFonts w:ascii="Garamond" w:hAnsi="Garamond"/>
          <w:b/>
          <w:sz w:val="24"/>
        </w:rPr>
      </w:pPr>
      <w:r w:rsidRPr="0089771D">
        <w:rPr>
          <w:rFonts w:ascii="Garamond" w:hAnsi="Garamond"/>
          <w:b/>
          <w:spacing w:val="-5"/>
          <w:sz w:val="24"/>
        </w:rPr>
        <w:t>Član</w:t>
      </w:r>
      <w:r w:rsidRPr="0089771D">
        <w:rPr>
          <w:rFonts w:ascii="Garamond" w:hAnsi="Garamond"/>
          <w:b/>
          <w:spacing w:val="-8"/>
          <w:sz w:val="24"/>
        </w:rPr>
        <w:t xml:space="preserve"> </w:t>
      </w:r>
      <w:r w:rsidRPr="0089771D">
        <w:rPr>
          <w:rFonts w:ascii="Garamond" w:hAnsi="Garamond"/>
          <w:b/>
          <w:spacing w:val="-12"/>
          <w:sz w:val="24"/>
        </w:rPr>
        <w:t>1</w:t>
      </w:r>
    </w:p>
    <w:p w14:paraId="5867E2D7" w14:textId="77777777" w:rsidR="005B3BAD" w:rsidRPr="0089771D" w:rsidRDefault="005B3BAD" w:rsidP="005B3BAD">
      <w:pPr>
        <w:pStyle w:val="BodyText"/>
        <w:spacing w:before="264" w:line="274" w:lineRule="exact"/>
        <w:ind w:left="1596"/>
        <w:jc w:val="both"/>
        <w:rPr>
          <w:rFonts w:ascii="Garamond" w:hAnsi="Garamond"/>
        </w:rPr>
      </w:pPr>
      <w:r w:rsidRPr="0089771D">
        <w:rPr>
          <w:rFonts w:ascii="Garamond" w:hAnsi="Garamond"/>
          <w:spacing w:val="-2"/>
        </w:rPr>
        <w:t>Opština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Tuzi,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kao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nosilac</w:t>
      </w:r>
      <w:r w:rsidRPr="0089771D">
        <w:rPr>
          <w:rFonts w:ascii="Garamond" w:hAnsi="Garamond"/>
          <w:spacing w:val="-13"/>
        </w:rPr>
        <w:t xml:space="preserve"> </w:t>
      </w:r>
      <w:r w:rsidRPr="0089771D">
        <w:rPr>
          <w:rFonts w:ascii="Garamond" w:hAnsi="Garamond"/>
          <w:spacing w:val="-2"/>
        </w:rPr>
        <w:t>prava</w:t>
      </w:r>
      <w:r w:rsidRPr="0089771D">
        <w:rPr>
          <w:rFonts w:ascii="Garamond" w:hAnsi="Garamond"/>
          <w:spacing w:val="-11"/>
        </w:rPr>
        <w:t xml:space="preserve"> </w:t>
      </w:r>
      <w:r w:rsidRPr="0089771D">
        <w:rPr>
          <w:rFonts w:ascii="Garamond" w:hAnsi="Garamond"/>
          <w:spacing w:val="-2"/>
        </w:rPr>
        <w:t>svojine,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ustupa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na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trajno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korišćenje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i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raspolaganje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bez</w:t>
      </w:r>
      <w:r w:rsidRPr="0089771D">
        <w:rPr>
          <w:rFonts w:ascii="Garamond" w:hAnsi="Garamond"/>
          <w:spacing w:val="-12"/>
        </w:rPr>
        <w:t xml:space="preserve"> </w:t>
      </w:r>
      <w:r w:rsidRPr="0089771D">
        <w:rPr>
          <w:rFonts w:ascii="Garamond" w:hAnsi="Garamond"/>
          <w:spacing w:val="-2"/>
        </w:rPr>
        <w:t>naknade</w:t>
      </w:r>
    </w:p>
    <w:p w14:paraId="24763DC8" w14:textId="2BB32017" w:rsidR="005B3BAD" w:rsidRPr="0089771D" w:rsidRDefault="005B3BAD" w:rsidP="005B3BAD">
      <w:pPr>
        <w:pStyle w:val="BodyText"/>
        <w:spacing w:before="2" w:line="235" w:lineRule="auto"/>
        <w:ind w:left="876" w:right="425"/>
        <w:jc w:val="both"/>
        <w:rPr>
          <w:rFonts w:ascii="Garamond" w:hAnsi="Garamond"/>
        </w:rPr>
      </w:pPr>
      <w:r w:rsidRPr="0089771D">
        <w:rPr>
          <w:rFonts w:ascii="Garamond" w:hAnsi="Garamond"/>
        </w:rPr>
        <w:t>DOO„Komunalno/Komunale” Tuzi, vozilo (radna mašina bager),</w:t>
      </w:r>
      <w:r w:rsidRPr="0089771D">
        <w:rPr>
          <w:rFonts w:ascii="Garamond" w:hAnsi="Garamond"/>
          <w:spacing w:val="-1"/>
        </w:rPr>
        <w:t xml:space="preserve"> </w:t>
      </w:r>
      <w:r w:rsidRPr="0089771D">
        <w:rPr>
          <w:rFonts w:ascii="Garamond" w:hAnsi="Garamond"/>
        </w:rPr>
        <w:t>tip/model: : HMK102S ALPHA, radi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poboljšanja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kvaliteta</w:t>
      </w:r>
      <w:r w:rsidRPr="0089771D">
        <w:rPr>
          <w:rFonts w:ascii="Garamond" w:hAnsi="Garamond"/>
          <w:spacing w:val="-7"/>
        </w:rPr>
        <w:t xml:space="preserve"> </w:t>
      </w:r>
      <w:r w:rsidRPr="0089771D">
        <w:rPr>
          <w:rFonts w:ascii="Garamond" w:hAnsi="Garamond"/>
        </w:rPr>
        <w:t>poslova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koje</w:t>
      </w:r>
      <w:r w:rsidRPr="0089771D">
        <w:rPr>
          <w:rFonts w:ascii="Garamond" w:hAnsi="Garamond"/>
          <w:spacing w:val="-3"/>
        </w:rPr>
        <w:t xml:space="preserve"> </w:t>
      </w:r>
      <w:r w:rsidRPr="0089771D">
        <w:rPr>
          <w:rFonts w:ascii="Garamond" w:hAnsi="Garamond"/>
        </w:rPr>
        <w:t>„Komunalno/Komunale”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d.o.o.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Tuzi</w:t>
      </w:r>
      <w:r w:rsidRPr="0089771D">
        <w:rPr>
          <w:rFonts w:ascii="Garamond" w:hAnsi="Garamond"/>
          <w:spacing w:val="-7"/>
        </w:rPr>
        <w:t xml:space="preserve"> </w:t>
      </w:r>
      <w:r w:rsidRPr="0089771D">
        <w:rPr>
          <w:rFonts w:ascii="Garamond" w:hAnsi="Garamond"/>
        </w:rPr>
        <w:t>vrši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na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teritoriji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 xml:space="preserve">Opštine </w:t>
      </w:r>
      <w:r w:rsidRPr="0089771D">
        <w:rPr>
          <w:rFonts w:ascii="Garamond" w:hAnsi="Garamond"/>
          <w:spacing w:val="-2"/>
        </w:rPr>
        <w:t>Tuzi.</w:t>
      </w:r>
    </w:p>
    <w:p w14:paraId="672CD5CE" w14:textId="2E55667B" w:rsidR="005B3BAD" w:rsidRPr="0089771D" w:rsidRDefault="005B3BAD" w:rsidP="005B3BAD">
      <w:pPr>
        <w:spacing w:before="264" w:line="272" w:lineRule="exact"/>
        <w:jc w:val="center"/>
        <w:rPr>
          <w:rFonts w:ascii="Garamond" w:hAnsi="Garamond"/>
          <w:b/>
          <w:sz w:val="24"/>
        </w:rPr>
      </w:pPr>
      <w:r w:rsidRPr="0089771D">
        <w:rPr>
          <w:rFonts w:ascii="Garamond" w:hAnsi="Garamond"/>
          <w:b/>
          <w:spacing w:val="-5"/>
          <w:sz w:val="24"/>
        </w:rPr>
        <w:t xml:space="preserve">    Član</w:t>
      </w:r>
      <w:r w:rsidRPr="0089771D">
        <w:rPr>
          <w:rFonts w:ascii="Garamond" w:hAnsi="Garamond"/>
          <w:b/>
          <w:spacing w:val="-8"/>
          <w:sz w:val="24"/>
        </w:rPr>
        <w:t xml:space="preserve"> </w:t>
      </w:r>
      <w:r w:rsidRPr="0089771D">
        <w:rPr>
          <w:rFonts w:ascii="Garamond" w:hAnsi="Garamond"/>
          <w:b/>
          <w:spacing w:val="-12"/>
          <w:sz w:val="24"/>
        </w:rPr>
        <w:t>2</w:t>
      </w:r>
    </w:p>
    <w:p w14:paraId="3E1329DC" w14:textId="2E55667B" w:rsidR="005B3BAD" w:rsidRPr="0089771D" w:rsidRDefault="005B3BAD" w:rsidP="005B3BAD">
      <w:pPr>
        <w:pStyle w:val="BodyText"/>
        <w:spacing w:before="1" w:line="235" w:lineRule="auto"/>
        <w:ind w:left="876" w:right="425" w:firstLine="719"/>
        <w:jc w:val="both"/>
        <w:rPr>
          <w:rFonts w:ascii="Garamond" w:hAnsi="Garamond"/>
        </w:rPr>
      </w:pPr>
      <w:r w:rsidRPr="0089771D">
        <w:rPr>
          <w:rFonts w:ascii="Garamond" w:hAnsi="Garamond"/>
        </w:rPr>
        <w:t>Zadužuje se Predsjednik Opštine Tuzi da nakon stupanja na snagu ove Odluke, sa izvršnim direktorom</w:t>
      </w:r>
      <w:r w:rsidRPr="0089771D">
        <w:rPr>
          <w:rFonts w:ascii="Garamond" w:hAnsi="Garamond"/>
          <w:spacing w:val="-4"/>
        </w:rPr>
        <w:t xml:space="preserve"> DOO </w:t>
      </w:r>
      <w:r w:rsidRPr="0089771D">
        <w:rPr>
          <w:rFonts w:ascii="Garamond" w:hAnsi="Garamond"/>
        </w:rPr>
        <w:t>„Komunalno/Komunale”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Tuzi,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zaključi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Ugovor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o</w:t>
      </w:r>
      <w:r w:rsidRPr="0089771D">
        <w:rPr>
          <w:rFonts w:ascii="Garamond" w:hAnsi="Garamond"/>
          <w:spacing w:val="-5"/>
        </w:rPr>
        <w:t xml:space="preserve"> </w:t>
      </w:r>
      <w:r w:rsidRPr="0089771D">
        <w:rPr>
          <w:rFonts w:ascii="Garamond" w:hAnsi="Garamond"/>
        </w:rPr>
        <w:t>ustupanju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predmetnog</w:t>
      </w:r>
      <w:r w:rsidRPr="0089771D">
        <w:rPr>
          <w:rFonts w:ascii="Garamond" w:hAnsi="Garamond"/>
          <w:spacing w:val="-4"/>
        </w:rPr>
        <w:t xml:space="preserve"> </w:t>
      </w:r>
      <w:r w:rsidRPr="0089771D">
        <w:rPr>
          <w:rFonts w:ascii="Garamond" w:hAnsi="Garamond"/>
        </w:rPr>
        <w:t>vozila</w:t>
      </w:r>
      <w:r w:rsidRPr="0089771D">
        <w:rPr>
          <w:rFonts w:ascii="Garamond" w:hAnsi="Garamond"/>
          <w:spacing w:val="-3"/>
        </w:rPr>
        <w:t xml:space="preserve"> </w:t>
      </w:r>
      <w:r w:rsidRPr="0089771D">
        <w:rPr>
          <w:rFonts w:ascii="Garamond" w:hAnsi="Garamond"/>
        </w:rPr>
        <w:t xml:space="preserve">na </w:t>
      </w:r>
      <w:r w:rsidRPr="0089771D">
        <w:rPr>
          <w:rFonts w:ascii="Garamond" w:hAnsi="Garamond"/>
          <w:spacing w:val="-6"/>
        </w:rPr>
        <w:t>trajno korišćenje bez naknade, kojim će biti bliže regilisana međusobna prava i</w:t>
      </w:r>
      <w:r w:rsidRPr="0089771D">
        <w:rPr>
          <w:rFonts w:ascii="Garamond" w:hAnsi="Garamond"/>
          <w:spacing w:val="-8"/>
        </w:rPr>
        <w:t xml:space="preserve"> </w:t>
      </w:r>
      <w:r w:rsidRPr="0089771D">
        <w:rPr>
          <w:rFonts w:ascii="Garamond" w:hAnsi="Garamond"/>
          <w:spacing w:val="-6"/>
        </w:rPr>
        <w:t>obaveze ugovornih strana.</w:t>
      </w:r>
    </w:p>
    <w:p w14:paraId="0039B797" w14:textId="313DE3B5" w:rsidR="005B3BAD" w:rsidRPr="0089771D" w:rsidRDefault="005B3BAD" w:rsidP="005B3BAD">
      <w:pPr>
        <w:spacing w:before="264" w:line="274" w:lineRule="exact"/>
        <w:jc w:val="both"/>
        <w:rPr>
          <w:rFonts w:ascii="Garamond" w:hAnsi="Garamond"/>
          <w:b/>
          <w:sz w:val="24"/>
        </w:rPr>
      </w:pPr>
      <w:r w:rsidRPr="0089771D">
        <w:rPr>
          <w:rFonts w:ascii="Garamond" w:hAnsi="Garamond"/>
          <w:b/>
          <w:spacing w:val="-5"/>
          <w:sz w:val="24"/>
        </w:rPr>
        <w:t xml:space="preserve">                                                                                          Član</w:t>
      </w:r>
      <w:r w:rsidRPr="0089771D">
        <w:rPr>
          <w:rFonts w:ascii="Garamond" w:hAnsi="Garamond"/>
          <w:b/>
          <w:spacing w:val="-8"/>
          <w:sz w:val="24"/>
        </w:rPr>
        <w:t xml:space="preserve"> </w:t>
      </w:r>
      <w:r w:rsidRPr="0089771D">
        <w:rPr>
          <w:rFonts w:ascii="Garamond" w:hAnsi="Garamond"/>
          <w:b/>
          <w:spacing w:val="-12"/>
          <w:sz w:val="24"/>
        </w:rPr>
        <w:t>3</w:t>
      </w:r>
    </w:p>
    <w:p w14:paraId="4144C717" w14:textId="77777777" w:rsidR="005B3BAD" w:rsidRPr="0089771D" w:rsidRDefault="005B3BAD" w:rsidP="005B3BAD">
      <w:pPr>
        <w:pStyle w:val="BodyText"/>
        <w:spacing w:before="5" w:line="232" w:lineRule="auto"/>
        <w:ind w:left="876" w:right="425" w:firstLine="719"/>
        <w:jc w:val="both"/>
        <w:rPr>
          <w:rFonts w:ascii="Garamond" w:hAnsi="Garamond"/>
        </w:rPr>
      </w:pPr>
      <w:r w:rsidRPr="0089771D">
        <w:rPr>
          <w:rFonts w:ascii="Garamond" w:hAnsi="Garamond"/>
        </w:rPr>
        <w:t>Ova odluka stupa na snagu danom donošenja i objaviće se u „Službenom listu Crne Gore – opštinski propisi”.</w:t>
      </w:r>
    </w:p>
    <w:p w14:paraId="06968FC8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5916A606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54EC2120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01BFA684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3063B9EC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7CE04D67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440661E0" w14:textId="77777777" w:rsidR="005B3BAD" w:rsidRPr="0089771D" w:rsidRDefault="005B3BAD" w:rsidP="005B3BAD">
      <w:pPr>
        <w:pStyle w:val="BodyText"/>
        <w:spacing w:before="226"/>
        <w:rPr>
          <w:rFonts w:ascii="Garamond" w:hAnsi="Garamond"/>
        </w:rPr>
      </w:pPr>
    </w:p>
    <w:p w14:paraId="43E5B926" w14:textId="4C4A8D0F" w:rsidR="005B3BAD" w:rsidRPr="0089771D" w:rsidRDefault="005B3BAD" w:rsidP="005B3BAD">
      <w:pPr>
        <w:pStyle w:val="BodyText"/>
        <w:spacing w:line="272" w:lineRule="exact"/>
        <w:ind w:left="876"/>
        <w:rPr>
          <w:rFonts w:ascii="Garamond" w:hAnsi="Garamond"/>
        </w:rPr>
      </w:pPr>
      <w:r w:rsidRPr="0089771D">
        <w:rPr>
          <w:rFonts w:ascii="Garamond" w:hAnsi="Garamond"/>
          <w:w w:val="90"/>
        </w:rPr>
        <w:t>Broj:</w:t>
      </w:r>
      <w:r w:rsidRPr="0089771D">
        <w:rPr>
          <w:rFonts w:ascii="Garamond" w:hAnsi="Garamond"/>
          <w:spacing w:val="21"/>
        </w:rPr>
        <w:t xml:space="preserve"> </w:t>
      </w:r>
      <w:r w:rsidRPr="0089771D">
        <w:rPr>
          <w:rFonts w:ascii="Garamond" w:hAnsi="Garamond"/>
          <w:w w:val="90"/>
        </w:rPr>
        <w:t>02-</w:t>
      </w:r>
      <w:r w:rsidRPr="0089771D">
        <w:rPr>
          <w:rFonts w:ascii="Garamond" w:hAnsi="Garamond"/>
          <w:spacing w:val="-2"/>
          <w:w w:val="90"/>
        </w:rPr>
        <w:t>016/24-8665/1</w:t>
      </w:r>
    </w:p>
    <w:p w14:paraId="5EFCBA6C" w14:textId="6734E62B" w:rsidR="005B3BAD" w:rsidRPr="0089771D" w:rsidRDefault="005B3BAD" w:rsidP="005B3BAD">
      <w:pPr>
        <w:pStyle w:val="BodyText"/>
        <w:tabs>
          <w:tab w:val="left" w:pos="1773"/>
        </w:tabs>
        <w:spacing w:line="272" w:lineRule="exact"/>
        <w:ind w:left="876"/>
        <w:rPr>
          <w:rFonts w:ascii="Garamond" w:hAnsi="Garamond"/>
        </w:rPr>
      </w:pPr>
      <w:r w:rsidRPr="0089771D">
        <w:rPr>
          <w:rFonts w:ascii="Garamond" w:hAnsi="Garamond"/>
        </w:rPr>
        <w:t>Tuzi, 23</w:t>
      </w:r>
      <w:r w:rsidRPr="0089771D">
        <w:rPr>
          <w:rFonts w:ascii="Garamond" w:hAnsi="Garamond"/>
          <w:spacing w:val="-2"/>
        </w:rPr>
        <w:t>.12.2024.godine</w:t>
      </w:r>
    </w:p>
    <w:p w14:paraId="2088B659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37C84A80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19DEE5FF" w14:textId="77777777" w:rsidR="005B3BAD" w:rsidRPr="0089771D" w:rsidRDefault="005B3BAD" w:rsidP="005B3BAD">
      <w:pPr>
        <w:pStyle w:val="BodyText"/>
        <w:rPr>
          <w:rFonts w:ascii="Garamond" w:hAnsi="Garamond"/>
        </w:rPr>
      </w:pPr>
    </w:p>
    <w:p w14:paraId="172A24C8" w14:textId="77777777" w:rsidR="005B3BAD" w:rsidRPr="0089771D" w:rsidRDefault="005B3BAD" w:rsidP="005B3BAD">
      <w:pPr>
        <w:pStyle w:val="BodyText"/>
        <w:spacing w:before="241"/>
        <w:rPr>
          <w:rFonts w:ascii="Garamond" w:hAnsi="Garamond"/>
        </w:rPr>
      </w:pPr>
    </w:p>
    <w:p w14:paraId="46D1C886" w14:textId="77777777" w:rsidR="005B3BAD" w:rsidRPr="0089771D" w:rsidRDefault="005B3BAD" w:rsidP="005B3BAD">
      <w:pPr>
        <w:pStyle w:val="Heading1"/>
        <w:spacing w:line="274" w:lineRule="exact"/>
        <w:rPr>
          <w:rFonts w:ascii="Garamond" w:hAnsi="Garamond"/>
        </w:rPr>
      </w:pPr>
      <w:r w:rsidRPr="0089771D">
        <w:rPr>
          <w:rFonts w:ascii="Garamond" w:hAnsi="Garamond"/>
        </w:rPr>
        <w:t>SKUPŠTINA</w:t>
      </w:r>
      <w:r w:rsidRPr="0089771D">
        <w:rPr>
          <w:rFonts w:ascii="Garamond" w:hAnsi="Garamond"/>
          <w:spacing w:val="1"/>
        </w:rPr>
        <w:t xml:space="preserve"> </w:t>
      </w:r>
      <w:r w:rsidRPr="0089771D">
        <w:rPr>
          <w:rFonts w:ascii="Garamond" w:hAnsi="Garamond"/>
        </w:rPr>
        <w:t>OPŠTINE</w:t>
      </w:r>
      <w:r w:rsidRPr="0089771D">
        <w:rPr>
          <w:rFonts w:ascii="Garamond" w:hAnsi="Garamond"/>
          <w:spacing w:val="1"/>
        </w:rPr>
        <w:t xml:space="preserve"> </w:t>
      </w:r>
      <w:r w:rsidRPr="0089771D">
        <w:rPr>
          <w:rFonts w:ascii="Garamond" w:hAnsi="Garamond"/>
          <w:spacing w:val="-4"/>
        </w:rPr>
        <w:t>TUZI</w:t>
      </w:r>
    </w:p>
    <w:p w14:paraId="79069B89" w14:textId="77777777" w:rsidR="005B3BAD" w:rsidRPr="0089771D" w:rsidRDefault="005B3BAD" w:rsidP="005B3BAD">
      <w:pPr>
        <w:spacing w:line="270" w:lineRule="exact"/>
        <w:ind w:left="709" w:right="262"/>
        <w:jc w:val="center"/>
        <w:rPr>
          <w:rFonts w:ascii="Garamond" w:hAnsi="Garamond"/>
          <w:b/>
          <w:sz w:val="24"/>
        </w:rPr>
      </w:pPr>
      <w:r w:rsidRPr="0089771D">
        <w:rPr>
          <w:rFonts w:ascii="Garamond" w:hAnsi="Garamond"/>
          <w:b/>
          <w:spacing w:val="-2"/>
          <w:sz w:val="24"/>
        </w:rPr>
        <w:t>PREDSJEDNIK,</w:t>
      </w:r>
    </w:p>
    <w:p w14:paraId="0D89D554" w14:textId="77777777" w:rsidR="005B3BAD" w:rsidRPr="0089771D" w:rsidRDefault="005B3BAD" w:rsidP="005B3BAD">
      <w:pPr>
        <w:spacing w:line="272" w:lineRule="exact"/>
        <w:ind w:left="712" w:right="262"/>
        <w:jc w:val="center"/>
        <w:rPr>
          <w:rFonts w:ascii="Garamond" w:hAnsi="Garamond"/>
          <w:b/>
          <w:sz w:val="24"/>
        </w:rPr>
      </w:pPr>
      <w:r w:rsidRPr="0089771D">
        <w:rPr>
          <w:rFonts w:ascii="Garamond" w:hAnsi="Garamond"/>
          <w:b/>
          <w:sz w:val="24"/>
        </w:rPr>
        <w:t>Fadil</w:t>
      </w:r>
      <w:r w:rsidRPr="0089771D">
        <w:rPr>
          <w:rFonts w:ascii="Garamond" w:hAnsi="Garamond"/>
          <w:b/>
          <w:spacing w:val="-15"/>
          <w:sz w:val="24"/>
        </w:rPr>
        <w:t xml:space="preserve"> </w:t>
      </w:r>
      <w:r w:rsidRPr="0089771D">
        <w:rPr>
          <w:rFonts w:ascii="Garamond" w:hAnsi="Garamond"/>
          <w:b/>
          <w:spacing w:val="-2"/>
          <w:sz w:val="24"/>
        </w:rPr>
        <w:t>Kajoshaj</w:t>
      </w:r>
    </w:p>
    <w:p w14:paraId="10204C54" w14:textId="77777777" w:rsidR="002E5BF6" w:rsidRPr="0089771D" w:rsidRDefault="002E5BF6">
      <w:pPr>
        <w:rPr>
          <w:rFonts w:ascii="Garamond" w:hAnsi="Garamond"/>
        </w:rPr>
      </w:pPr>
    </w:p>
    <w:sectPr w:rsidR="002E5BF6" w:rsidRPr="0089771D" w:rsidSect="005B3BAD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AD"/>
    <w:rsid w:val="002E5BF6"/>
    <w:rsid w:val="005B3BAD"/>
    <w:rsid w:val="008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6802"/>
  <w15:chartTrackingRefBased/>
  <w15:docId w15:val="{2B057A7F-9AF0-4BA8-9501-5C9AC6E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5B3BAD"/>
    <w:pPr>
      <w:ind w:left="709" w:right="2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BAD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5B3BA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3BAD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2</cp:revision>
  <dcterms:created xsi:type="dcterms:W3CDTF">2024-12-26T13:33:00Z</dcterms:created>
  <dcterms:modified xsi:type="dcterms:W3CDTF">2024-12-27T08:22:00Z</dcterms:modified>
</cp:coreProperties>
</file>