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F27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KUVENDI I KOMUNËS SË TUZIT</w:t>
      </w:r>
    </w:p>
    <w:p w14:paraId="74A5ADE6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SHERBIMI I KUVENDIT</w:t>
      </w:r>
    </w:p>
    <w:p w14:paraId="130D3543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7CC1039C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30A89C0" wp14:editId="46533276">
            <wp:extent cx="153352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85" cy="201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6153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0A066521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32624A6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UDHËZUES PËR QASJE TË INFORMACIONEVE </w:t>
      </w:r>
      <w:proofErr w:type="gramStart"/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NË  KUADËR</w:t>
      </w:r>
      <w:proofErr w:type="gramEnd"/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 TË SHËRBIMIT TË KUVENDIT TË KOMUNËS SË TUZIT </w:t>
      </w:r>
    </w:p>
    <w:p w14:paraId="7FCD19B8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7A60B2E8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6ABC7347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5A9F5484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2D7A311C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43BABAE4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6DA08DC0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436ADF2F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7600DF38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1A805CAF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49706A6F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78AFFB63" w14:textId="3F08EF9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Tuz,janar</w:t>
      </w:r>
      <w:proofErr w:type="spellEnd"/>
      <w:proofErr w:type="gramEnd"/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 202</w:t>
      </w:r>
      <w:r w:rsidR="00BE1638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5</w:t>
      </w:r>
    </w:p>
    <w:p w14:paraId="124C07B8" w14:textId="77777777" w:rsidR="005A31B8" w:rsidRDefault="005A31B8" w:rsidP="005A31B8">
      <w:pPr>
        <w:tabs>
          <w:tab w:val="left" w:pos="551"/>
        </w:tabs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09D0CFF9" w14:textId="77777777" w:rsidR="005A31B8" w:rsidRDefault="005A31B8" w:rsidP="005A31B8">
      <w:pPr>
        <w:tabs>
          <w:tab w:val="left" w:pos="551"/>
        </w:tabs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2AC74ACA" w14:textId="6C663F0F" w:rsidR="005A31B8" w:rsidRDefault="005A31B8" w:rsidP="005A31B8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sz w:val="24"/>
          <w:szCs w:val="24"/>
          <w:lang w:val="sq-AL"/>
        </w:rPr>
        <w:t>Në bazë të nenit 11 paragrafi 1 i Ligjit mbi qasjen e lire ndaj informacioneve (“Fleta Zyrtare e MZ”, nr 44/12 dhe 30/19)  sekretar i Kuvendit të Komunës së Tuzit, sjellë:</w:t>
      </w:r>
    </w:p>
    <w:p w14:paraId="3A8CFE3A" w14:textId="77777777" w:rsidR="005A31B8" w:rsidRDefault="005A31B8" w:rsidP="005A31B8">
      <w:pPr>
        <w:jc w:val="center"/>
        <w:rPr>
          <w:rFonts w:ascii="Cambria-Italic" w:hAnsi="Cambria-Italic" w:cs="Cambria-Italic"/>
          <w:i/>
          <w:iCs/>
          <w:sz w:val="24"/>
          <w:szCs w:val="24"/>
          <w:lang w:val="sq-AL"/>
        </w:rPr>
      </w:pPr>
    </w:p>
    <w:p w14:paraId="4E01BE8D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  <w:lang w:val="sq-AL"/>
        </w:rPr>
        <w:t xml:space="preserve">UDHËZUES PËR QASJE TË INFORMACIONEVE NË  KUADËR TË SHËRBIMIT TË KUVENDIT TË KOMUNËS SË TUZIT </w:t>
      </w:r>
    </w:p>
    <w:p w14:paraId="33F80C01" w14:textId="77777777" w:rsidR="005A31B8" w:rsidRDefault="005A31B8" w:rsidP="005A31B8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  <w:lang w:val="sq-AL"/>
        </w:rPr>
      </w:pPr>
    </w:p>
    <w:p w14:paraId="4DF1419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I – TË DHËNAT THEMELORE MBI SHËRBIMIN E KUVENDIT </w:t>
      </w:r>
    </w:p>
    <w:p w14:paraId="3B6E967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Selia dhe adresa e Shërbimit të kryetarit të Komunës së Tuzit është në Tuz, rruga 1,nr.44</w:t>
      </w:r>
    </w:p>
    <w:p w14:paraId="1C8F7E85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, tel/875-167, e-mail: </w:t>
      </w:r>
      <w:r>
        <w:rPr>
          <w:rFonts w:ascii="Cambria-Italic" w:hAnsi="Cambria-Italic" w:cs="Cambria-Italic"/>
          <w:i/>
          <w:iCs/>
          <w:color w:val="0000FF"/>
          <w:sz w:val="24"/>
          <w:szCs w:val="24"/>
          <w:lang w:val="sq-AL"/>
        </w:rPr>
        <w:t xml:space="preserve">skupstina.kuvendi@tuzi.org.me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web faqja:</w:t>
      </w:r>
    </w:p>
    <w:p w14:paraId="47F570A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www.tuzi.org.me</w:t>
      </w:r>
    </w:p>
    <w:p w14:paraId="2DEED92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3F0DB95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II – LLOJET E INFORMATAVE NË KUADËR TË SHERBIMIT TË KUVENDIT </w:t>
      </w:r>
    </w:p>
    <w:p w14:paraId="0C8CD27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Aktet ormative–</w:t>
      </w:r>
    </w:p>
    <w:p w14:paraId="1173FDF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29E2F6E6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1. Ligjet:</w:t>
      </w:r>
    </w:p>
    <w:p w14:paraId="0326AD4D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Ligji mbi vetëqeverisjen lokale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MZ", nr. 02/18,34/19,38/20,50/22,84/22),</w:t>
      </w:r>
    </w:p>
    <w:p w14:paraId="7DD30AFB" w14:textId="7E291739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Ligji mbi financimin e vetëqeverisjes lokale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MZ",n.r. 03/19,86/22</w:t>
      </w:r>
      <w:r w:rsidR="00BE1638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,05/24,07/24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),</w:t>
      </w:r>
    </w:p>
    <w:p w14:paraId="24593F3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Ligji mbi zgjedhjen e këshilltarëve dhe deputetëve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MZ",n.r. 4/98, 5/98, 17/98,14/00, 18/00, 9/01, 41/02, 46/02, 48/06, 56/06 dhe  ("Fleta Zyrtare e MZ", “ n.r. 46/11,14/14 47/14, 12/16 dhe 10/18),</w:t>
      </w:r>
    </w:p>
    <w:p w14:paraId="0EDBE1E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Ligji mbi financimin e subjekteve politike dhe fushatave zgjedhore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 ("Fleta Zyrtare e MZ", n.r. 003/2,038/20).</w:t>
      </w:r>
    </w:p>
    <w:p w14:paraId="24760D1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5FE22C8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2. Rregulloret që rregullojnë organizimin e Komunës dhe mënyra e punës së Kuvendit ,mënyra e ushtrimit të të drejtave dhe detyrave të këshilltarit:</w:t>
      </w:r>
    </w:p>
    <w:p w14:paraId="02D4630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Statuti i Komunës së Tuzit ("Fleta Zyrtare e Malit të Zi – ", n.r. 24/19,05/20,51/22,55/22),</w:t>
      </w:r>
    </w:p>
    <w:p w14:paraId="28E8182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Rregullore mbi punën e Kuvendit të Komunës së Tuzit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Malit të Zi -</w:t>
      </w:r>
    </w:p>
    <w:p w14:paraId="6AF264E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dispozitat komunale", n.r. 29/19),</w:t>
      </w:r>
    </w:p>
    <w:p w14:paraId="70151A1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Vendim mbi themelimin e trupave punuese të Kuvendit të Komunës së Tuzit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Malit të Zi - dispozitat komunale”, n.r. 015/19),</w:t>
      </w:r>
    </w:p>
    <w:p w14:paraId="749735C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Vendimi mbi kompensimin e këshilltarëve në Kuvendin e Komunës së Tuzit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Malit të Zi –dispozitat komunale”,nr.  035/23)</w:t>
      </w:r>
    </w:p>
    <w:p w14:paraId="67F7078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Vendim mbi themelimin e Shërbimit të Kuvendit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("Fleta Zyrtare e Malit të Zi -</w:t>
      </w:r>
    </w:p>
    <w:p w14:paraId="0AE7D594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dispozitat komunale ", n.r. 029/19),</w:t>
      </w:r>
    </w:p>
    <w:p w14:paraId="7AF94FF3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497D1E8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3. Akte të Kuvendit të Komunës:</w:t>
      </w:r>
    </w:p>
    <w:p w14:paraId="6009079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Buxheti dhe llogaria përfundimtare e Buxhetit,</w:t>
      </w:r>
    </w:p>
    <w:p w14:paraId="55762BC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vendimet për hartimin dhe miratimin e dokumenteve lokale të planifikimit,</w:t>
      </w:r>
    </w:p>
    <w:p w14:paraId="317AB3B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lastRenderedPageBreak/>
        <w:t>planet dhe programet afatmesme dhe vjetore në fushat individuale administrative(programi i zhvillimit të truallit ndërtimor, programi i planifikimit dhe rregullimit hapësinor, etj),</w:t>
      </w:r>
    </w:p>
    <w:p w14:paraId="4B4DF47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vendime për krijimin e shërbimeve publike (institucione publike, ndërmarrje, etj.),</w:t>
      </w:r>
    </w:p>
    <w:p w14:paraId="08A913F0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Vendime përmes të cilave sipas ligjit , rregullohen  marrëdhëniet në veprimtari të posaçme nga kompetenca e vetëqeverisjes lokale,</w:t>
      </w:r>
    </w:p>
    <w:p w14:paraId="596E9E53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Programi i punës së Kuvendit Komunal të Tuzit,- </w:t>
      </w:r>
    </w:p>
    <w:p w14:paraId="03BCC294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akte të tjera të cilat i sjellë Kuvendi Komunal i  Tuzit në kuadër të  kompetencave të veta (vendime, rekomandime, deklarata, përfundime, zgjidhje),</w:t>
      </w:r>
    </w:p>
    <w:p w14:paraId="7B8154D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- Statutet e shërbimeve publike themelues i të cilave është Komuna (institucionet publike, institucionet ekonomike, ndërmarrjet) të cilave Kuvendi Komunal jep pëlqimin,</w:t>
      </w:r>
    </w:p>
    <w:p w14:paraId="2BA1D63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- programet e punës së shërbimeve publike të themeluara nga Komuna (institucionet publike, ndërmarrje, etj.), për të cilat Kuvendi Komunal jep miratimin e tij.</w:t>
      </w:r>
    </w:p>
    <w:p w14:paraId="7AA2CDE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52C2B27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4. Materiale informative dhe të tjera të cila Kuvendi i shqyrton në zbatimin e politikës së caktuar dhe zbatimin e ligjeve, rregulloreve të tjera dhe akteve :</w:t>
      </w:r>
    </w:p>
    <w:p w14:paraId="1244A5D8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raport mbi punën e kryetarit të Komunës dhe punën e organeve dhe shërbimeve të qeverisjes lokale,</w:t>
      </w:r>
    </w:p>
    <w:p w14:paraId="6E9B0E8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raporte për punën e shërbimeve publike të themeluara nga Komuna (institucionet publike, shoqëri afariste, etj),</w:t>
      </w:r>
    </w:p>
    <w:p w14:paraId="4D8A5B8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Cs/>
          <w:iCs/>
          <w:color w:val="000000"/>
          <w:sz w:val="24"/>
          <w:szCs w:val="24"/>
          <w:lang w:val="sq-AL"/>
        </w:rPr>
        <w:t xml:space="preserve">- raporte, informacione dhe analiza për situatën në fusha të caktuara sociale të jetës, </w:t>
      </w:r>
    </w:p>
    <w:p w14:paraId="4FE6A40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Cs/>
          <w:iCs/>
          <w:color w:val="000000"/>
          <w:sz w:val="24"/>
          <w:szCs w:val="24"/>
          <w:lang w:val="sq-AL"/>
        </w:rPr>
        <w:t>të përgatitur nga organet e qeverisjes vendore.</w:t>
      </w:r>
    </w:p>
    <w:p w14:paraId="5E2EC9A0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43F9E45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5. Materialet e informacionit dhe të dokumentacionit në lidhje me punën e Kuvendit të Komunës</w:t>
      </w:r>
    </w:p>
    <w:p w14:paraId="64BA39B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raportet e Komisionit Komunal të Zgjedhjeve për rezultatet përfundimtare të zgjedhjeve të këshilltarëve në Kuvendin Komunal të Tuzit,</w:t>
      </w:r>
    </w:p>
    <w:p w14:paraId="57462130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Procesverbalet e seancave të Kuvendit Komunal,</w:t>
      </w:r>
    </w:p>
    <w:p w14:paraId="38740F3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- vendimet për themelimin e organeve të përhershme dhe të përkohshme të punës së Kuvendit Komunal,</w:t>
      </w:r>
    </w:p>
    <w:p w14:paraId="5779B170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- raporte nga seancat e trupave të përhershme dhe të përkohshme të  Kuvendit,</w:t>
      </w:r>
    </w:p>
    <w:p w14:paraId="7298EF73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- materiale të tjera të cilat i shqyrton Kuvendi Komunal.</w:t>
      </w:r>
    </w:p>
    <w:p w14:paraId="7026FFD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2331DF0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6. Evidenca të cilat Shërbimi i Kuvendit i përfshinë në punën e vet:</w:t>
      </w:r>
    </w:p>
    <w:p w14:paraId="4B46F0F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këshilltarëve në Kuvendin e  Komunës së Tuzit,</w:t>
      </w:r>
    </w:p>
    <w:p w14:paraId="7B979F4D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mbushja e vendeve të lira  të këshilltarëve në Kuvendin e Komunës së Tuzit,</w:t>
      </w:r>
    </w:p>
    <w:p w14:paraId="02C7502D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Klubeve të kontituara të këshilltarëve në Kuvendin e Komunës së Tuzit,</w:t>
      </w:r>
    </w:p>
    <w:p w14:paraId="335B83E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seancave të mbajtura, rendeve të ditës  të seancave dhe prezencës së këshilltarëve në seancat e Kuvendit të Komunës së Tuzit dhe në trupat punuese të Kuvendit,</w:t>
      </w:r>
    </w:p>
    <w:p w14:paraId="58E0C9B4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pyetjet parlamentare dhe përgjigjet e pyetjeve të këshilltarëve,</w:t>
      </w:r>
    </w:p>
    <w:p w14:paraId="42A6EE7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zyrtarëve publik të cilët i zgjedh, emëron dhe i shkarkon, ose në zgjedhjen, emërtimin ose shkarkimin e të cilëve Kuvendi i Komunës jep pëlqimin. </w:t>
      </w:r>
    </w:p>
    <w:p w14:paraId="1917DAB3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shërbimeve publike themelues i të cilave është  Komuna</w:t>
      </w:r>
    </w:p>
    <w:p w14:paraId="432DBBB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anëtarët e bordeve drejtuese dhe organet e tjera të menaxhimit të shërbimit publik themelues i të cilave është Komuna, e të cilat i emëron Kuvendi i Komunës,  </w:t>
      </w:r>
    </w:p>
    <w:p w14:paraId="4C8798F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fituesve të çmimit "15 Dhjetori"</w:t>
      </w:r>
    </w:p>
    <w:p w14:paraId="09047076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0A5B16D8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7. Aktet normative të Shërbimit të Kuvendit:</w:t>
      </w:r>
    </w:p>
    <w:p w14:paraId="638803E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Rregullore mbi organizimin e brendshëm dhe sistematizimin e vendeve të punës në Shërbimin e Kuvendit</w:t>
      </w:r>
    </w:p>
    <w:p w14:paraId="7409BD68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34B4237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7DC22AA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1CEC3EDD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III – PROCEDURA E REALIZIMIT TË QASJES NË INFORMACIONE</w:t>
      </w:r>
    </w:p>
    <w:p w14:paraId="2E345C4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29C41DC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1. Nisja e procesit:</w:t>
      </w:r>
    </w:p>
    <w:p w14:paraId="63B63D6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Procedura fillohet përmes kërkesës në formë të shkruar ose gojore.</w:t>
      </w:r>
    </w:p>
    <w:p w14:paraId="615F1693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Për kërkesë nuk paguhet taksa administrative.</w:t>
      </w:r>
    </w:p>
    <w:p w14:paraId="17F1E40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Kërkesa duhet të përmbajë:</w:t>
      </w:r>
    </w:p>
    <w:p w14:paraId="35C616E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emrin e informacionit ose të dhënat në bazë të të cilave të bëhet   i identifikueshëm,</w:t>
      </w:r>
    </w:p>
    <w:p w14:paraId="0B6A138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mënyra në të cilën kërkohet realizimi i qasjes në informacion,</w:t>
      </w:r>
    </w:p>
    <w:p w14:paraId="7F7D14C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informacione mbi aplikantin (emrin, mbiemrin dhe adresën e personit fizik, ose emrin dhe adresën e personit juridik), gjegjësisht përfaqësuesit të tij,  ose të autorizuarit,</w:t>
      </w:r>
    </w:p>
    <w:p w14:paraId="7C9359ED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dhe informacione të tjera të rëndësishme për qasje në informacionin e kërkuar.</w:t>
      </w:r>
    </w:p>
    <w:p w14:paraId="3BEDE37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303D1F2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2. Mënyra e dorëzimit të kërkesës </w:t>
      </w:r>
    </w:p>
    <w:p w14:paraId="33E02455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drejtpërsëdrejti në arkivin e Komunës,</w:t>
      </w:r>
    </w:p>
    <w:p w14:paraId="38DEA79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Tahoma" w:hAnsi="Tahoma" w:cs="Tahoma"/>
          <w:i/>
          <w:color w:val="000000"/>
          <w:sz w:val="24"/>
          <w:szCs w:val="24"/>
          <w:lang w:val="sq-AL"/>
        </w:rPr>
        <w:t>- me rrugë postare, në adresë Kuvendi i Komunës së Tuzit – Shërbimi i kuvendit</w:t>
      </w:r>
    </w:p>
    <w:p w14:paraId="50CF6BF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Tuz,</w:t>
      </w:r>
      <w:r w:rsidRPr="0084093B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rruga Tuz 1,nr.44.</w:t>
      </w:r>
    </w:p>
    <w:p w14:paraId="406D0FE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FF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 xml:space="preserve">-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në e-mailin </w:t>
      </w:r>
      <w:r>
        <w:rPr>
          <w:rFonts w:ascii="Cambria-Italic" w:hAnsi="Cambria-Italic" w:cs="Cambria-Italic"/>
          <w:i/>
          <w:iCs/>
          <w:color w:val="0000FF"/>
          <w:sz w:val="24"/>
          <w:szCs w:val="24"/>
          <w:lang w:val="sq-AL"/>
        </w:rPr>
        <w:t>skupstina.kuvendi@tuzi.org.me</w:t>
      </w:r>
    </w:p>
    <w:p w14:paraId="330928A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016A616C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3. Mënyra e realizimit të të drejtave në qasjen e informacioneve</w:t>
      </w:r>
    </w:p>
    <w:p w14:paraId="69282747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Qasja e informacionit mund të realizohet: </w:t>
      </w:r>
    </w:p>
    <w:p w14:paraId="4477ADBA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hyrje të drejtpërdrejtë në origjinalin ose kopjen e informacionit në ambientet e Shërbimit,</w:t>
      </w:r>
    </w:p>
    <w:p w14:paraId="3E50A33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sq-AL"/>
        </w:rPr>
      </w:pPr>
      <w:r>
        <w:rPr>
          <w:rFonts w:ascii="Tahoma" w:hAnsi="Tahoma" w:cs="Tahoma"/>
          <w:color w:val="000000"/>
          <w:sz w:val="24"/>
          <w:szCs w:val="24"/>
          <w:lang w:val="sq-AL"/>
        </w:rPr>
        <w:t>- kopjimi ose skanimi i informacionit nga aplikanti tek ambientet e Shërbimit,</w:t>
      </w:r>
    </w:p>
    <w:p w14:paraId="36917AD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Cs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Cs/>
          <w:iCs/>
          <w:color w:val="000000"/>
          <w:sz w:val="24"/>
          <w:szCs w:val="24"/>
          <w:lang w:val="sq-AL"/>
        </w:rPr>
        <w:t>- sigurimin e një kopje të informacionit aplikantit nga Shërbimi direkt, me postë ose në mënyrë elektronike.</w:t>
      </w:r>
    </w:p>
    <w:p w14:paraId="0622ADD4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7B734D1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4. Zgjidhja sipas kërkesës dhe mbrojtja juridike </w:t>
      </w:r>
    </w:p>
    <w:p w14:paraId="11608814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</w:p>
    <w:p w14:paraId="3F512754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Me kërkesë për qasje në informacion, ai do të zgjidhet brenda 15 ditëve nga ditës paraqitja e  kërkesës së rregullt, përveç në rastin e mbrojtjes së jetës dhe lirisë së personit ku në bazë të kërkesës zgjidhet brenda 48 orëve nga data e aplikimit.</w:t>
      </w:r>
    </w:p>
    <w:p w14:paraId="275EA6F8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 Afati  15 ditësh mund të zgjatet me tetë ditë në rastet e parashikuara me Ligjin mbi qasjen e lirë në informacion.</w:t>
      </w:r>
    </w:p>
    <w:p w14:paraId="75384FA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Kundër aktit të Shërbimit që është zgjidhur mbi kërkesën për qasje të informacionit dorëzuesi i kërkesës dhe personi tjetër i interesuar mund të deklarojë ankesë te Agjenscionit për mbrojtjen e të dhënave personale dhe qasje të lirë të informacionit.</w:t>
      </w:r>
    </w:p>
    <w:p w14:paraId="0C55D361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Qasja në informacion realizohet brenda tre ditëve nga data e dorëzimit të vendimit për aplikantin përkatësisht brenda pesë ditëve nga data në të cilën parashtruesi i kërkesës dorëzoi provën e pagesës së kostove të procedurave.</w:t>
      </w:r>
    </w:p>
    <w:p w14:paraId="539AEBCE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7955272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5. Shpenzimet e procedurës </w:t>
      </w:r>
    </w:p>
    <w:p w14:paraId="52CD1EC0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Shpenzimet e procedurës i kryen parashtruesi i kërkesës.</w:t>
      </w:r>
    </w:p>
    <w:p w14:paraId="22217C26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Shpenzimet e procedurës kanë të bëjnë me vetëm shpenzimet reale në pikëpamje të kopjimit, fotokopjimit, skanimit dhe dorëzimit të informacionit të kërkuar, në pajtim me rregulloren e Qeverisë së Malit të Zi.</w:t>
      </w:r>
    </w:p>
    <w:p w14:paraId="79A493D2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</w:p>
    <w:p w14:paraId="39C7CD36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Nëse parashtruesi i kërkesës është person me invaliditet dhe person me gjendje të nevojës sociale, shpenzimet e procedurës i kalojnë Shërbimit.</w:t>
      </w:r>
    </w:p>
    <w:p w14:paraId="41185613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Shpenzimet e procedurës paguhen para përfundimit të aktvendimit. </w:t>
      </w:r>
    </w:p>
    <w:p w14:paraId="5DAAFF5A" w14:textId="2E317F88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Shpenzimet e procedurës paguhen në të mire të Buxhetit të Komunës së Tuzit në xhirollogarinë  </w:t>
      </w:r>
      <w:r>
        <w:rPr>
          <w:rFonts w:ascii="Garamond" w:hAnsi="Garamond"/>
          <w:sz w:val="28"/>
          <w:szCs w:val="28"/>
        </w:rPr>
        <w:t>530-3376</w:t>
      </w:r>
      <w:r w:rsidR="002D073A">
        <w:rPr>
          <w:rFonts w:ascii="Garamond" w:hAnsi="Garamond"/>
          <w:sz w:val="28"/>
          <w:szCs w:val="28"/>
        </w:rPr>
        <w:t>777</w:t>
      </w:r>
      <w:r>
        <w:rPr>
          <w:rFonts w:ascii="Garamond" w:hAnsi="Garamond"/>
          <w:sz w:val="28"/>
          <w:szCs w:val="28"/>
        </w:rPr>
        <w:t>-</w:t>
      </w:r>
      <w:r w:rsidR="002D073A">
        <w:rPr>
          <w:rFonts w:ascii="Garamond" w:hAnsi="Garamond"/>
          <w:sz w:val="28"/>
          <w:szCs w:val="28"/>
        </w:rPr>
        <w:t>71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 xml:space="preserve">me shënimin – qasje ndaj informacioneve. </w:t>
      </w:r>
    </w:p>
    <w:p w14:paraId="0413017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682C80B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>IV –PËRSONAT E AUTORIZUAR DHE PËRGJEGJËS</w:t>
      </w:r>
    </w:p>
    <w:p w14:paraId="0E5376D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Personi për udhëheqjen e procedurës dhe sjelljen e aktvendimit, sipas kërkesës për qasje të informative është Nermin Alibashiq Jurist i diplomuar.</w:t>
      </w:r>
    </w:p>
    <w:p w14:paraId="330358C5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227153A9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V – Publikimi i Manualit </w:t>
      </w:r>
    </w:p>
    <w:p w14:paraId="70A348E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Ky manual është i publikuar në web faqen e Komunës së Tuzit.</w:t>
      </w:r>
    </w:p>
    <w:p w14:paraId="433146FF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</w:p>
    <w:p w14:paraId="547D8691" w14:textId="2F87FC4B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Numër: 02-037/2</w:t>
      </w:r>
      <w:r w:rsidR="00BE1638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5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-</w:t>
      </w:r>
      <w:r w:rsidR="00BE1638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434</w:t>
      </w:r>
      <w:r w:rsidR="0014587A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/1</w:t>
      </w:r>
    </w:p>
    <w:p w14:paraId="6EA05206" w14:textId="0DBD47B4" w:rsidR="005A31B8" w:rsidRDefault="005A31B8" w:rsidP="005A31B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Tuz,</w:t>
      </w:r>
      <w:r w:rsidR="00BE1638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27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.01.202</w:t>
      </w:r>
      <w:r w:rsidR="002938AA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5</w:t>
      </w:r>
      <w:r w:rsidR="00396BFB">
        <w:rPr>
          <w:rFonts w:ascii="Cambria-Italic" w:hAnsi="Cambria-Italic" w:cs="Cambria-Italic"/>
          <w:i/>
          <w:iCs/>
          <w:color w:val="000000"/>
          <w:sz w:val="24"/>
          <w:szCs w:val="24"/>
          <w:lang w:val="sq-AL"/>
        </w:rPr>
        <w:t>.</w:t>
      </w:r>
    </w:p>
    <w:p w14:paraId="177798DB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jc w:val="right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</w:p>
    <w:p w14:paraId="622FD9F4" w14:textId="12442900" w:rsidR="005A31B8" w:rsidRDefault="005A31B8" w:rsidP="005A31B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                                                                                     SEKRETARI I KUVENDIT</w:t>
      </w:r>
    </w:p>
    <w:p w14:paraId="60C96205" w14:textId="77777777" w:rsidR="005A31B8" w:rsidRDefault="005A31B8" w:rsidP="005A31B8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  <w:lang w:val="sq-AL"/>
        </w:rPr>
        <w:t xml:space="preserve">                                                                                             Nermin Alibashiq</w:t>
      </w:r>
    </w:p>
    <w:p w14:paraId="28C247BD" w14:textId="77777777" w:rsidR="005A31B8" w:rsidRDefault="005A31B8" w:rsidP="005A31B8"/>
    <w:p w14:paraId="4046E30B" w14:textId="77777777" w:rsidR="005A31B8" w:rsidRDefault="005A31B8" w:rsidP="005A31B8"/>
    <w:p w14:paraId="7A80FE79" w14:textId="77777777" w:rsidR="005A31B8" w:rsidRDefault="005A31B8" w:rsidP="005A31B8"/>
    <w:p w14:paraId="41AF7439" w14:textId="77777777" w:rsidR="005A31B8" w:rsidRDefault="005A31B8" w:rsidP="005A31B8"/>
    <w:p w14:paraId="37BD1A27" w14:textId="77777777" w:rsidR="00515E63" w:rsidRDefault="00515E63"/>
    <w:sectPr w:rsidR="00515E63" w:rsidSect="007B75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B8"/>
    <w:rsid w:val="0014587A"/>
    <w:rsid w:val="002938AA"/>
    <w:rsid w:val="002D073A"/>
    <w:rsid w:val="00396BFB"/>
    <w:rsid w:val="00515E63"/>
    <w:rsid w:val="005A31B8"/>
    <w:rsid w:val="00B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D0F9"/>
  <w15:chartTrackingRefBased/>
  <w15:docId w15:val="{FC6AF0E0-B4F2-441A-BD6D-655E9D2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10</cp:revision>
  <cp:lastPrinted>2025-01-27T13:13:00Z</cp:lastPrinted>
  <dcterms:created xsi:type="dcterms:W3CDTF">2024-01-18T09:23:00Z</dcterms:created>
  <dcterms:modified xsi:type="dcterms:W3CDTF">2025-01-27T13:13:00Z</dcterms:modified>
</cp:coreProperties>
</file>