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8D943" w14:textId="77777777" w:rsidR="0047783A" w:rsidRPr="00E82463" w:rsidRDefault="0047783A" w:rsidP="00E700D5">
      <w:pPr>
        <w:pStyle w:val="Heading1"/>
        <w:numPr>
          <w:ilvl w:val="0"/>
          <w:numId w:val="0"/>
        </w:numPr>
      </w:pPr>
      <w:bookmarkStart w:id="0" w:name="_Toc42488069"/>
      <w:r w:rsidRPr="00E82463">
        <w:t>A.</w:t>
      </w:r>
      <w:r w:rsidRPr="00E82463">
        <w:tab/>
        <w:t>INSTRUCTIONS TO TENDERERS</w:t>
      </w:r>
      <w:bookmarkEnd w:id="0"/>
    </w:p>
    <w:p w14:paraId="737BE331" w14:textId="77777777" w:rsidR="009D6E12" w:rsidRPr="009D6E12" w:rsidRDefault="009D6E12" w:rsidP="009D6E12">
      <w:pPr>
        <w:spacing w:after="240"/>
        <w:jc w:val="center"/>
        <w:rPr>
          <w:rStyle w:val="Strong"/>
          <w:rFonts w:ascii="Times New Roman" w:hAnsi="Times New Roman"/>
          <w:sz w:val="22"/>
          <w:szCs w:val="22"/>
        </w:rPr>
      </w:pPr>
      <w:r w:rsidRPr="009D6E12">
        <w:rPr>
          <w:rStyle w:val="Strong"/>
          <w:rFonts w:ascii="Times New Roman" w:hAnsi="Times New Roman"/>
          <w:sz w:val="22"/>
          <w:szCs w:val="22"/>
        </w:rPr>
        <w:t>Supply of waste removal trucks and mobile recycling yard</w:t>
      </w:r>
    </w:p>
    <w:p w14:paraId="72C7D4C5" w14:textId="7A59B4EF" w:rsidR="009D6E12" w:rsidRPr="009D6E12" w:rsidRDefault="009D6E12" w:rsidP="009D6E12">
      <w:pPr>
        <w:spacing w:after="240"/>
        <w:jc w:val="center"/>
        <w:rPr>
          <w:rStyle w:val="Strong"/>
          <w:rFonts w:ascii="Times New Roman" w:hAnsi="Times New Roman"/>
          <w:sz w:val="22"/>
          <w:szCs w:val="22"/>
        </w:rPr>
      </w:pPr>
      <w:r w:rsidRPr="009D6E12">
        <w:rPr>
          <w:rStyle w:val="Strong"/>
          <w:rFonts w:ascii="Times New Roman" w:hAnsi="Times New Roman"/>
          <w:sz w:val="22"/>
          <w:szCs w:val="22"/>
        </w:rPr>
        <w:t xml:space="preserve">Ref. number: </w:t>
      </w:r>
      <w:r w:rsidRPr="009D6E12">
        <w:rPr>
          <w:rFonts w:ascii="Times New Roman" w:hAnsi="Times New Roman"/>
          <w:b/>
          <w:bCs/>
          <w:sz w:val="22"/>
          <w:szCs w:val="22"/>
        </w:rPr>
        <w:t>HR-BA-ME00184 / 3</w:t>
      </w:r>
      <w:r w:rsidR="006479B3">
        <w:rPr>
          <w:rFonts w:ascii="Times New Roman" w:hAnsi="Times New Roman"/>
          <w:b/>
          <w:bCs/>
          <w:sz w:val="22"/>
          <w:szCs w:val="22"/>
        </w:rPr>
        <w:t xml:space="preserve"> </w:t>
      </w:r>
      <w:r w:rsidR="006479B3" w:rsidRPr="006479B3">
        <w:rPr>
          <w:rFonts w:ascii="Times New Roman" w:hAnsi="Times New Roman"/>
          <w:b/>
          <w:bCs/>
          <w:sz w:val="22"/>
          <w:szCs w:val="22"/>
        </w:rPr>
        <w:t>– re-launch</w:t>
      </w:r>
    </w:p>
    <w:p w14:paraId="60B917D4"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37D40E3C" w14:textId="11B6A3AD"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These Instructions set out the rules for the submission, selection and implementation of contracts financed under this call for tenders, in conformity with the Practical Guide</w:t>
      </w:r>
      <w:r w:rsidR="007609B6">
        <w:rPr>
          <w:rFonts w:ascii="Times New Roman" w:hAnsi="Times New Roman"/>
          <w:sz w:val="22"/>
          <w:szCs w:val="22"/>
          <w:lang w:val="en-GB"/>
        </w:rPr>
        <w:t>, which is applicable to this call</w:t>
      </w:r>
      <w:r w:rsidRPr="00E82463">
        <w:rPr>
          <w:rFonts w:ascii="Times New Roman" w:hAnsi="Times New Roman"/>
          <w:sz w:val="22"/>
          <w:szCs w:val="22"/>
          <w:lang w:val="en-GB"/>
        </w:rPr>
        <w:t xml:space="preserve"> (available on the Internet at:</w:t>
      </w:r>
      <w:r w:rsidR="00C412EA" w:rsidRPr="00C412EA">
        <w:t xml:space="preserve"> </w:t>
      </w:r>
      <w:hyperlink r:id="rId8" w:history="1">
        <w:r w:rsidR="00C412EA" w:rsidRPr="002D7683">
          <w:rPr>
            <w:rStyle w:val="Hyperlink"/>
            <w:rFonts w:ascii="Times New Roman" w:hAnsi="Times New Roman"/>
            <w:sz w:val="22"/>
            <w:szCs w:val="22"/>
            <w:lang w:val="en-GB"/>
          </w:rPr>
          <w:t>https://wikis.ec.europa.eu/display/ExactExternalWiki/ePRAG</w:t>
        </w:r>
      </w:hyperlink>
      <w:r w:rsidR="00C412EA">
        <w:rPr>
          <w:rFonts w:ascii="Times New Roman" w:hAnsi="Times New Roman"/>
          <w:sz w:val="22"/>
          <w:szCs w:val="22"/>
          <w:lang w:val="en-GB"/>
        </w:rPr>
        <w:t xml:space="preserve"> </w:t>
      </w:r>
      <w:r w:rsidRPr="00640E38">
        <w:rPr>
          <w:rFonts w:ascii="Times New Roman" w:hAnsi="Times New Roman"/>
          <w:sz w:val="22"/>
          <w:szCs w:val="22"/>
          <w:lang w:val="en-GB"/>
        </w:rPr>
        <w:t>).</w:t>
      </w:r>
    </w:p>
    <w:p w14:paraId="5D32F50D" w14:textId="77777777" w:rsidR="0047783A" w:rsidRPr="00E82463" w:rsidRDefault="0047783A" w:rsidP="00E700D5">
      <w:pPr>
        <w:pStyle w:val="Heading1"/>
      </w:pPr>
      <w:bookmarkStart w:id="1" w:name="_Toc42488070"/>
      <w:r w:rsidRPr="00E82463">
        <w:t>Supplies to be provided</w:t>
      </w:r>
      <w:bookmarkEnd w:id="1"/>
    </w:p>
    <w:p w14:paraId="06EFEB16" w14:textId="661C1220" w:rsidR="0047783A" w:rsidRPr="00E82463" w:rsidRDefault="0047783A" w:rsidP="00E82463">
      <w:pPr>
        <w:pStyle w:val="Heading2"/>
        <w:keepNext w:val="0"/>
        <w:ind w:left="567" w:hanging="567"/>
        <w:jc w:val="both"/>
        <w:rPr>
          <w:rFonts w:ascii="Times New Roman" w:hAnsi="Times New Roman"/>
          <w:lang w:val="en-GB"/>
        </w:rPr>
      </w:pPr>
      <w:r w:rsidRPr="00E82463">
        <w:rPr>
          <w:rFonts w:ascii="Times New Roman" w:hAnsi="Times New Roman"/>
          <w:sz w:val="22"/>
          <w:lang w:val="en-GB"/>
        </w:rPr>
        <w:t>1.1</w:t>
      </w:r>
      <w:r w:rsidRPr="00E82463">
        <w:rPr>
          <w:rFonts w:ascii="Times New Roman" w:hAnsi="Times New Roman"/>
          <w:sz w:val="22"/>
          <w:lang w:val="en-GB"/>
        </w:rPr>
        <w:tab/>
        <w:t xml:space="preserve">The subject of the contract is </w:t>
      </w:r>
      <w:r w:rsidRPr="009D6E12">
        <w:rPr>
          <w:rFonts w:ascii="Times New Roman" w:hAnsi="Times New Roman"/>
          <w:sz w:val="22"/>
          <w:lang w:val="en-GB"/>
        </w:rPr>
        <w:t>the supply</w:t>
      </w:r>
      <w:r w:rsidR="00DA4D57" w:rsidRPr="009D6E12">
        <w:rPr>
          <w:rFonts w:ascii="Times New Roman" w:hAnsi="Times New Roman"/>
          <w:sz w:val="22"/>
          <w:lang w:val="en-GB"/>
        </w:rPr>
        <w:t>,</w:t>
      </w:r>
      <w:r w:rsidR="009D6E12" w:rsidRPr="009D6E12">
        <w:rPr>
          <w:rFonts w:ascii="Times New Roman" w:hAnsi="Times New Roman"/>
          <w:sz w:val="22"/>
          <w:lang w:val="en-GB"/>
        </w:rPr>
        <w:t xml:space="preserve"> </w:t>
      </w:r>
      <w:r w:rsidRPr="009D6E12">
        <w:rPr>
          <w:rFonts w:ascii="Times New Roman" w:hAnsi="Times New Roman"/>
          <w:sz w:val="22"/>
          <w:lang w:val="en-GB"/>
        </w:rPr>
        <w:t>delivery</w:t>
      </w:r>
      <w:r w:rsidR="009D6E12" w:rsidRPr="009D6E12">
        <w:rPr>
          <w:rFonts w:ascii="Times New Roman" w:hAnsi="Times New Roman"/>
          <w:sz w:val="22"/>
          <w:lang w:val="en-GB"/>
        </w:rPr>
        <w:t xml:space="preserve">, </w:t>
      </w:r>
      <w:r w:rsidRPr="009D6E12">
        <w:rPr>
          <w:rFonts w:ascii="Times New Roman" w:hAnsi="Times New Roman"/>
          <w:sz w:val="22"/>
          <w:lang w:val="en-GB"/>
        </w:rPr>
        <w:t>unloading</w:t>
      </w:r>
      <w:r w:rsidR="009D6E12" w:rsidRPr="009D6E12">
        <w:rPr>
          <w:rFonts w:ascii="Times New Roman" w:hAnsi="Times New Roman"/>
          <w:sz w:val="22"/>
          <w:lang w:val="en-GB"/>
        </w:rPr>
        <w:t xml:space="preserve"> </w:t>
      </w:r>
      <w:r w:rsidR="009D6E12" w:rsidRPr="009D6E12">
        <w:rPr>
          <w:rFonts w:ascii="Times New Roman" w:hAnsi="Times New Roman"/>
          <w:sz w:val="22"/>
          <w:lang w:val="en-US"/>
        </w:rPr>
        <w:t xml:space="preserve">(where applicable), </w:t>
      </w:r>
      <w:r w:rsidRPr="009D6E12">
        <w:rPr>
          <w:rFonts w:ascii="Times New Roman" w:hAnsi="Times New Roman"/>
          <w:sz w:val="22"/>
          <w:lang w:val="en-GB"/>
        </w:rPr>
        <w:t>installation</w:t>
      </w:r>
      <w:r w:rsidR="009D6E12" w:rsidRPr="009D6E12">
        <w:rPr>
          <w:rFonts w:ascii="Times New Roman" w:hAnsi="Times New Roman"/>
          <w:sz w:val="22"/>
          <w:lang w:val="en-GB"/>
        </w:rPr>
        <w:t xml:space="preserve"> </w:t>
      </w:r>
      <w:r w:rsidR="009D6E12" w:rsidRPr="009D6E12">
        <w:rPr>
          <w:rFonts w:ascii="Times New Roman" w:hAnsi="Times New Roman"/>
          <w:sz w:val="22"/>
          <w:lang w:val="en-US"/>
        </w:rPr>
        <w:t>(where applicable)</w:t>
      </w:r>
      <w:r w:rsidR="009D6E12">
        <w:rPr>
          <w:rFonts w:ascii="Times New Roman" w:hAnsi="Times New Roman"/>
          <w:sz w:val="22"/>
          <w:lang w:val="en-US"/>
        </w:rPr>
        <w:t xml:space="preserve">, </w:t>
      </w:r>
      <w:r w:rsidR="009D6E12" w:rsidRPr="009D6E12">
        <w:rPr>
          <w:rFonts w:ascii="Times New Roman" w:hAnsi="Times New Roman"/>
          <w:sz w:val="22"/>
          <w:lang w:val="en-GB"/>
        </w:rPr>
        <w:t xml:space="preserve">commissioning </w:t>
      </w:r>
      <w:r w:rsidRPr="009D6E12">
        <w:rPr>
          <w:rFonts w:ascii="Times New Roman" w:hAnsi="Times New Roman"/>
          <w:sz w:val="22"/>
          <w:lang w:val="en-GB"/>
        </w:rPr>
        <w:t>by the Contractor of the following goods:</w:t>
      </w:r>
    </w:p>
    <w:p w14:paraId="4D8103E0" w14:textId="7BEFB407" w:rsidR="009D6E12" w:rsidRDefault="009D6E12" w:rsidP="00E82463">
      <w:pPr>
        <w:ind w:left="567"/>
        <w:rPr>
          <w:rFonts w:ascii="Times New Roman" w:hAnsi="Times New Roman"/>
          <w:sz w:val="22"/>
        </w:rPr>
      </w:pPr>
      <w:r w:rsidRPr="009D6E12">
        <w:rPr>
          <w:rFonts w:ascii="Times New Roman" w:hAnsi="Times New Roman"/>
          <w:sz w:val="22"/>
        </w:rPr>
        <w:t>Lot 1: Vehicles for collecting and transporting waste</w:t>
      </w: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5911"/>
        <w:gridCol w:w="1627"/>
      </w:tblGrid>
      <w:tr w:rsidR="009D6E12" w:rsidRPr="009D6E12" w14:paraId="118869AC" w14:textId="77777777" w:rsidTr="009D6E12">
        <w:tc>
          <w:tcPr>
            <w:tcW w:w="884" w:type="dxa"/>
            <w:tcBorders>
              <w:top w:val="single" w:sz="4" w:space="0" w:color="auto"/>
              <w:left w:val="single" w:sz="4" w:space="0" w:color="auto"/>
              <w:bottom w:val="single" w:sz="4" w:space="0" w:color="auto"/>
              <w:right w:val="single" w:sz="4" w:space="0" w:color="auto"/>
            </w:tcBorders>
            <w:hideMark/>
          </w:tcPr>
          <w:p w14:paraId="1312B7AE" w14:textId="77777777" w:rsidR="009D6E12" w:rsidRPr="009D6E12" w:rsidRDefault="009D6E12" w:rsidP="009D6E12">
            <w:pPr>
              <w:rPr>
                <w:rFonts w:ascii="Times New Roman" w:hAnsi="Times New Roman"/>
                <w:b/>
                <w:sz w:val="22"/>
              </w:rPr>
            </w:pPr>
            <w:r w:rsidRPr="009D6E12">
              <w:rPr>
                <w:rFonts w:ascii="Times New Roman" w:hAnsi="Times New Roman"/>
                <w:b/>
                <w:sz w:val="22"/>
              </w:rPr>
              <w:t>Item</w:t>
            </w:r>
          </w:p>
        </w:tc>
        <w:tc>
          <w:tcPr>
            <w:tcW w:w="5911" w:type="dxa"/>
            <w:tcBorders>
              <w:top w:val="single" w:sz="4" w:space="0" w:color="auto"/>
              <w:left w:val="single" w:sz="4" w:space="0" w:color="auto"/>
              <w:bottom w:val="single" w:sz="4" w:space="0" w:color="auto"/>
              <w:right w:val="single" w:sz="4" w:space="0" w:color="auto"/>
            </w:tcBorders>
            <w:hideMark/>
          </w:tcPr>
          <w:p w14:paraId="501D3F37" w14:textId="77777777" w:rsidR="009D6E12" w:rsidRPr="009D6E12" w:rsidRDefault="009D6E12" w:rsidP="009D6E12">
            <w:pPr>
              <w:rPr>
                <w:rFonts w:ascii="Times New Roman" w:hAnsi="Times New Roman"/>
                <w:b/>
                <w:sz w:val="22"/>
              </w:rPr>
            </w:pPr>
            <w:r w:rsidRPr="009D6E12">
              <w:rPr>
                <w:rFonts w:ascii="Times New Roman" w:hAnsi="Times New Roman"/>
                <w:b/>
                <w:sz w:val="22"/>
              </w:rPr>
              <w:t>Item name</w:t>
            </w:r>
          </w:p>
        </w:tc>
        <w:tc>
          <w:tcPr>
            <w:tcW w:w="1627" w:type="dxa"/>
            <w:tcBorders>
              <w:top w:val="single" w:sz="4" w:space="0" w:color="auto"/>
              <w:left w:val="single" w:sz="4" w:space="0" w:color="auto"/>
              <w:bottom w:val="single" w:sz="4" w:space="0" w:color="auto"/>
              <w:right w:val="single" w:sz="4" w:space="0" w:color="auto"/>
            </w:tcBorders>
            <w:hideMark/>
          </w:tcPr>
          <w:p w14:paraId="0D0EF2E1" w14:textId="77777777" w:rsidR="009D6E12" w:rsidRPr="009D6E12" w:rsidRDefault="009D6E12" w:rsidP="009D6E12">
            <w:pPr>
              <w:rPr>
                <w:rFonts w:ascii="Times New Roman" w:hAnsi="Times New Roman"/>
                <w:b/>
                <w:sz w:val="22"/>
              </w:rPr>
            </w:pPr>
            <w:r w:rsidRPr="009D6E12">
              <w:rPr>
                <w:rFonts w:ascii="Times New Roman" w:hAnsi="Times New Roman"/>
                <w:b/>
                <w:sz w:val="22"/>
              </w:rPr>
              <w:t>Quantity</w:t>
            </w:r>
          </w:p>
        </w:tc>
      </w:tr>
      <w:tr w:rsidR="009D6E12" w:rsidRPr="009D6E12" w14:paraId="46D0AD56" w14:textId="77777777" w:rsidTr="009D6E12">
        <w:tc>
          <w:tcPr>
            <w:tcW w:w="884" w:type="dxa"/>
            <w:tcBorders>
              <w:top w:val="single" w:sz="4" w:space="0" w:color="auto"/>
              <w:left w:val="single" w:sz="4" w:space="0" w:color="auto"/>
              <w:bottom w:val="single" w:sz="4" w:space="0" w:color="auto"/>
              <w:right w:val="single" w:sz="4" w:space="0" w:color="auto"/>
            </w:tcBorders>
            <w:hideMark/>
          </w:tcPr>
          <w:p w14:paraId="394AAD59" w14:textId="77777777" w:rsidR="009D6E12" w:rsidRPr="009D6E12" w:rsidRDefault="009D6E12" w:rsidP="009D6E12">
            <w:pPr>
              <w:rPr>
                <w:rFonts w:ascii="Times New Roman" w:hAnsi="Times New Roman"/>
                <w:sz w:val="22"/>
              </w:rPr>
            </w:pPr>
            <w:r w:rsidRPr="009D6E12">
              <w:rPr>
                <w:rFonts w:ascii="Times New Roman" w:hAnsi="Times New Roman"/>
                <w:sz w:val="22"/>
              </w:rPr>
              <w:t>1.1</w:t>
            </w:r>
          </w:p>
        </w:tc>
        <w:tc>
          <w:tcPr>
            <w:tcW w:w="5911" w:type="dxa"/>
            <w:tcBorders>
              <w:top w:val="single" w:sz="4" w:space="0" w:color="auto"/>
              <w:left w:val="single" w:sz="4" w:space="0" w:color="auto"/>
              <w:bottom w:val="single" w:sz="4" w:space="0" w:color="auto"/>
              <w:right w:val="single" w:sz="4" w:space="0" w:color="auto"/>
            </w:tcBorders>
            <w:hideMark/>
          </w:tcPr>
          <w:p w14:paraId="00E8FC36" w14:textId="68BD1DE8" w:rsidR="009D6E12" w:rsidRPr="009D6E12" w:rsidRDefault="009D6E12" w:rsidP="009D6E12">
            <w:pPr>
              <w:rPr>
                <w:rFonts w:ascii="Times New Roman" w:hAnsi="Times New Roman"/>
                <w:sz w:val="22"/>
              </w:rPr>
            </w:pPr>
            <w:r w:rsidRPr="009D6E12">
              <w:rPr>
                <w:rFonts w:ascii="Times New Roman" w:hAnsi="Times New Roman"/>
                <w:sz w:val="22"/>
              </w:rPr>
              <w:t>Vehicles for collecting and transporting sorted waste</w:t>
            </w:r>
          </w:p>
        </w:tc>
        <w:tc>
          <w:tcPr>
            <w:tcW w:w="1627" w:type="dxa"/>
            <w:tcBorders>
              <w:top w:val="single" w:sz="4" w:space="0" w:color="auto"/>
              <w:left w:val="single" w:sz="4" w:space="0" w:color="auto"/>
              <w:bottom w:val="single" w:sz="4" w:space="0" w:color="auto"/>
              <w:right w:val="single" w:sz="4" w:space="0" w:color="auto"/>
            </w:tcBorders>
            <w:hideMark/>
          </w:tcPr>
          <w:p w14:paraId="05206509" w14:textId="77777777" w:rsidR="009D6E12" w:rsidRPr="009D6E12" w:rsidRDefault="009D6E12" w:rsidP="009D6E12">
            <w:pPr>
              <w:ind w:left="567"/>
              <w:rPr>
                <w:rFonts w:ascii="Times New Roman" w:hAnsi="Times New Roman"/>
                <w:sz w:val="22"/>
              </w:rPr>
            </w:pPr>
            <w:r w:rsidRPr="009D6E12">
              <w:rPr>
                <w:rFonts w:ascii="Times New Roman" w:hAnsi="Times New Roman"/>
                <w:sz w:val="22"/>
              </w:rPr>
              <w:t>2</w:t>
            </w:r>
          </w:p>
        </w:tc>
      </w:tr>
      <w:tr w:rsidR="009D6E12" w:rsidRPr="009D6E12" w14:paraId="35622606" w14:textId="77777777" w:rsidTr="009D6E12">
        <w:tc>
          <w:tcPr>
            <w:tcW w:w="884" w:type="dxa"/>
            <w:tcBorders>
              <w:top w:val="single" w:sz="4" w:space="0" w:color="auto"/>
              <w:left w:val="single" w:sz="4" w:space="0" w:color="auto"/>
              <w:bottom w:val="single" w:sz="4" w:space="0" w:color="auto"/>
              <w:right w:val="single" w:sz="4" w:space="0" w:color="auto"/>
            </w:tcBorders>
            <w:hideMark/>
          </w:tcPr>
          <w:p w14:paraId="4E96A1E1" w14:textId="77777777" w:rsidR="009D6E12" w:rsidRPr="009D6E12" w:rsidRDefault="009D6E12" w:rsidP="009D6E12">
            <w:pPr>
              <w:rPr>
                <w:rFonts w:ascii="Times New Roman" w:hAnsi="Times New Roman"/>
                <w:sz w:val="22"/>
              </w:rPr>
            </w:pPr>
            <w:r w:rsidRPr="009D6E12">
              <w:rPr>
                <w:rFonts w:ascii="Times New Roman" w:hAnsi="Times New Roman"/>
                <w:sz w:val="22"/>
              </w:rPr>
              <w:t>1.2</w:t>
            </w:r>
          </w:p>
        </w:tc>
        <w:tc>
          <w:tcPr>
            <w:tcW w:w="5911" w:type="dxa"/>
            <w:tcBorders>
              <w:top w:val="single" w:sz="4" w:space="0" w:color="auto"/>
              <w:left w:val="single" w:sz="4" w:space="0" w:color="auto"/>
              <w:bottom w:val="single" w:sz="4" w:space="0" w:color="auto"/>
              <w:right w:val="single" w:sz="4" w:space="0" w:color="auto"/>
            </w:tcBorders>
            <w:hideMark/>
          </w:tcPr>
          <w:p w14:paraId="03CD02F8" w14:textId="0F2A25DB" w:rsidR="009D6E12" w:rsidRPr="009D6E12" w:rsidRDefault="009D6E12" w:rsidP="009D6E12">
            <w:pPr>
              <w:rPr>
                <w:rFonts w:ascii="Times New Roman" w:hAnsi="Times New Roman"/>
                <w:sz w:val="22"/>
              </w:rPr>
            </w:pPr>
            <w:r w:rsidRPr="009D6E12">
              <w:rPr>
                <w:rFonts w:ascii="Times New Roman" w:hAnsi="Times New Roman"/>
                <w:sz w:val="22"/>
              </w:rPr>
              <w:t>Vehicle for collecting of bulky waste</w:t>
            </w:r>
          </w:p>
        </w:tc>
        <w:tc>
          <w:tcPr>
            <w:tcW w:w="1627" w:type="dxa"/>
            <w:tcBorders>
              <w:top w:val="single" w:sz="4" w:space="0" w:color="auto"/>
              <w:left w:val="single" w:sz="4" w:space="0" w:color="auto"/>
              <w:bottom w:val="single" w:sz="4" w:space="0" w:color="auto"/>
              <w:right w:val="single" w:sz="4" w:space="0" w:color="auto"/>
            </w:tcBorders>
            <w:hideMark/>
          </w:tcPr>
          <w:p w14:paraId="6AF7897B" w14:textId="77777777" w:rsidR="009D6E12" w:rsidRPr="009D6E12" w:rsidRDefault="009D6E12" w:rsidP="009D6E12">
            <w:pPr>
              <w:ind w:left="567"/>
              <w:rPr>
                <w:rFonts w:ascii="Times New Roman" w:hAnsi="Times New Roman"/>
                <w:sz w:val="22"/>
              </w:rPr>
            </w:pPr>
            <w:r w:rsidRPr="009D6E12">
              <w:rPr>
                <w:rFonts w:ascii="Times New Roman" w:hAnsi="Times New Roman"/>
                <w:sz w:val="22"/>
              </w:rPr>
              <w:t>1</w:t>
            </w:r>
          </w:p>
        </w:tc>
      </w:tr>
    </w:tbl>
    <w:p w14:paraId="3464D484" w14:textId="22651D40" w:rsidR="009D6E12" w:rsidRDefault="009D6E12" w:rsidP="00E82463">
      <w:pPr>
        <w:ind w:left="567"/>
        <w:rPr>
          <w:rFonts w:ascii="Times New Roman" w:hAnsi="Times New Roman"/>
          <w:sz w:val="22"/>
        </w:rPr>
      </w:pPr>
      <w:r w:rsidRPr="009D6E12">
        <w:rPr>
          <w:rFonts w:ascii="Times New Roman" w:hAnsi="Times New Roman"/>
          <w:sz w:val="22"/>
        </w:rPr>
        <w:t>Lot 2: Mobile recycling yard</w:t>
      </w: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5911"/>
        <w:gridCol w:w="1627"/>
      </w:tblGrid>
      <w:tr w:rsidR="009D6E12" w:rsidRPr="009D6E12" w14:paraId="45C04535" w14:textId="77777777" w:rsidTr="009D6E12">
        <w:tc>
          <w:tcPr>
            <w:tcW w:w="884" w:type="dxa"/>
            <w:tcBorders>
              <w:top w:val="single" w:sz="4" w:space="0" w:color="auto"/>
              <w:left w:val="single" w:sz="4" w:space="0" w:color="auto"/>
              <w:bottom w:val="single" w:sz="4" w:space="0" w:color="auto"/>
              <w:right w:val="single" w:sz="4" w:space="0" w:color="auto"/>
            </w:tcBorders>
            <w:hideMark/>
          </w:tcPr>
          <w:p w14:paraId="5371FB43" w14:textId="77777777" w:rsidR="009D6E12" w:rsidRPr="009D6E12" w:rsidRDefault="009D6E12" w:rsidP="009D6E12">
            <w:pPr>
              <w:rPr>
                <w:rFonts w:ascii="Times New Roman" w:hAnsi="Times New Roman"/>
                <w:b/>
                <w:sz w:val="22"/>
              </w:rPr>
            </w:pPr>
            <w:r w:rsidRPr="009D6E12">
              <w:rPr>
                <w:rFonts w:ascii="Times New Roman" w:hAnsi="Times New Roman"/>
                <w:b/>
                <w:sz w:val="22"/>
              </w:rPr>
              <w:t>Item</w:t>
            </w:r>
          </w:p>
        </w:tc>
        <w:tc>
          <w:tcPr>
            <w:tcW w:w="5911" w:type="dxa"/>
            <w:tcBorders>
              <w:top w:val="single" w:sz="4" w:space="0" w:color="auto"/>
              <w:left w:val="single" w:sz="4" w:space="0" w:color="auto"/>
              <w:bottom w:val="single" w:sz="4" w:space="0" w:color="auto"/>
              <w:right w:val="single" w:sz="4" w:space="0" w:color="auto"/>
            </w:tcBorders>
            <w:hideMark/>
          </w:tcPr>
          <w:p w14:paraId="56C10E3C" w14:textId="77777777" w:rsidR="009D6E12" w:rsidRPr="009D6E12" w:rsidRDefault="009D6E12" w:rsidP="009D6E12">
            <w:pPr>
              <w:rPr>
                <w:rFonts w:ascii="Times New Roman" w:hAnsi="Times New Roman"/>
                <w:b/>
                <w:sz w:val="22"/>
              </w:rPr>
            </w:pPr>
            <w:r w:rsidRPr="009D6E12">
              <w:rPr>
                <w:rFonts w:ascii="Times New Roman" w:hAnsi="Times New Roman"/>
                <w:b/>
                <w:sz w:val="22"/>
              </w:rPr>
              <w:t>Item name</w:t>
            </w:r>
          </w:p>
        </w:tc>
        <w:tc>
          <w:tcPr>
            <w:tcW w:w="1627" w:type="dxa"/>
            <w:tcBorders>
              <w:top w:val="single" w:sz="4" w:space="0" w:color="auto"/>
              <w:left w:val="single" w:sz="4" w:space="0" w:color="auto"/>
              <w:bottom w:val="single" w:sz="4" w:space="0" w:color="auto"/>
              <w:right w:val="single" w:sz="4" w:space="0" w:color="auto"/>
            </w:tcBorders>
            <w:hideMark/>
          </w:tcPr>
          <w:p w14:paraId="474BE5EB" w14:textId="77777777" w:rsidR="009D6E12" w:rsidRPr="009D6E12" w:rsidRDefault="009D6E12" w:rsidP="009D6E12">
            <w:pPr>
              <w:rPr>
                <w:rFonts w:ascii="Times New Roman" w:hAnsi="Times New Roman"/>
                <w:b/>
                <w:sz w:val="22"/>
              </w:rPr>
            </w:pPr>
            <w:r w:rsidRPr="009D6E12">
              <w:rPr>
                <w:rFonts w:ascii="Times New Roman" w:hAnsi="Times New Roman"/>
                <w:b/>
                <w:sz w:val="22"/>
              </w:rPr>
              <w:t>Quantity</w:t>
            </w:r>
          </w:p>
        </w:tc>
      </w:tr>
      <w:tr w:rsidR="009D6E12" w:rsidRPr="009D6E12" w14:paraId="67D29D6A" w14:textId="77777777" w:rsidTr="009D6E12">
        <w:tc>
          <w:tcPr>
            <w:tcW w:w="884" w:type="dxa"/>
            <w:tcBorders>
              <w:top w:val="single" w:sz="4" w:space="0" w:color="auto"/>
              <w:left w:val="single" w:sz="4" w:space="0" w:color="auto"/>
              <w:bottom w:val="single" w:sz="4" w:space="0" w:color="auto"/>
              <w:right w:val="single" w:sz="4" w:space="0" w:color="auto"/>
            </w:tcBorders>
            <w:hideMark/>
          </w:tcPr>
          <w:p w14:paraId="7C2BDE1D" w14:textId="02FA7482" w:rsidR="009D6E12" w:rsidRPr="009D6E12" w:rsidRDefault="009D6E12" w:rsidP="009D6E12">
            <w:pPr>
              <w:rPr>
                <w:rFonts w:ascii="Times New Roman" w:hAnsi="Times New Roman"/>
                <w:sz w:val="22"/>
              </w:rPr>
            </w:pPr>
            <w:r>
              <w:rPr>
                <w:rFonts w:ascii="Times New Roman" w:hAnsi="Times New Roman"/>
                <w:sz w:val="22"/>
              </w:rPr>
              <w:t>2</w:t>
            </w:r>
            <w:r w:rsidRPr="009D6E12">
              <w:rPr>
                <w:rFonts w:ascii="Times New Roman" w:hAnsi="Times New Roman"/>
                <w:sz w:val="22"/>
              </w:rPr>
              <w:t>.1</w:t>
            </w:r>
          </w:p>
        </w:tc>
        <w:tc>
          <w:tcPr>
            <w:tcW w:w="5911" w:type="dxa"/>
            <w:tcBorders>
              <w:top w:val="single" w:sz="4" w:space="0" w:color="auto"/>
              <w:left w:val="single" w:sz="4" w:space="0" w:color="auto"/>
              <w:bottom w:val="single" w:sz="4" w:space="0" w:color="auto"/>
              <w:right w:val="single" w:sz="4" w:space="0" w:color="auto"/>
            </w:tcBorders>
            <w:hideMark/>
          </w:tcPr>
          <w:p w14:paraId="39F4F2E6" w14:textId="54A86970" w:rsidR="009D6E12" w:rsidRPr="009D6E12" w:rsidRDefault="009D6E12" w:rsidP="009D6E12">
            <w:pPr>
              <w:rPr>
                <w:rFonts w:ascii="Times New Roman" w:hAnsi="Times New Roman"/>
                <w:sz w:val="22"/>
              </w:rPr>
            </w:pPr>
            <w:r w:rsidRPr="009D6E12">
              <w:rPr>
                <w:rFonts w:ascii="Times New Roman" w:hAnsi="Times New Roman"/>
                <w:sz w:val="22"/>
              </w:rPr>
              <w:t>Mobile recycling yard</w:t>
            </w:r>
          </w:p>
        </w:tc>
        <w:tc>
          <w:tcPr>
            <w:tcW w:w="1627" w:type="dxa"/>
            <w:tcBorders>
              <w:top w:val="single" w:sz="4" w:space="0" w:color="auto"/>
              <w:left w:val="single" w:sz="4" w:space="0" w:color="auto"/>
              <w:bottom w:val="single" w:sz="4" w:space="0" w:color="auto"/>
              <w:right w:val="single" w:sz="4" w:space="0" w:color="auto"/>
            </w:tcBorders>
            <w:hideMark/>
          </w:tcPr>
          <w:p w14:paraId="05173ED8" w14:textId="0290369D" w:rsidR="009D6E12" w:rsidRPr="009D6E12" w:rsidRDefault="009D6E12" w:rsidP="001F4A68">
            <w:pPr>
              <w:ind w:left="567"/>
              <w:rPr>
                <w:rFonts w:ascii="Times New Roman" w:hAnsi="Times New Roman"/>
                <w:sz w:val="22"/>
              </w:rPr>
            </w:pPr>
            <w:r>
              <w:rPr>
                <w:rFonts w:ascii="Times New Roman" w:hAnsi="Times New Roman"/>
                <w:sz w:val="22"/>
              </w:rPr>
              <w:t>1</w:t>
            </w:r>
          </w:p>
        </w:tc>
      </w:tr>
    </w:tbl>
    <w:p w14:paraId="1995FC75" w14:textId="0AF8A434" w:rsidR="00DA4D57" w:rsidRDefault="0047783A" w:rsidP="00E82463">
      <w:pPr>
        <w:ind w:left="567"/>
        <w:jc w:val="both"/>
        <w:rPr>
          <w:rFonts w:ascii="Times New Roman" w:hAnsi="Times New Roman"/>
          <w:sz w:val="22"/>
        </w:rPr>
      </w:pPr>
      <w:r w:rsidRPr="009D6E12">
        <w:rPr>
          <w:rFonts w:ascii="Times New Roman" w:hAnsi="Times New Roman"/>
          <w:sz w:val="22"/>
        </w:rPr>
        <w:t>in</w:t>
      </w:r>
      <w:r w:rsidR="00DA4D57" w:rsidRPr="009D6E12">
        <w:rPr>
          <w:rFonts w:ascii="Times New Roman" w:hAnsi="Times New Roman"/>
          <w:sz w:val="22"/>
        </w:rPr>
        <w:t xml:space="preserve"> </w:t>
      </w:r>
      <w:r w:rsidR="009D6E12" w:rsidRPr="009D6E12">
        <w:rPr>
          <w:rFonts w:ascii="Times New Roman" w:hAnsi="Times New Roman"/>
          <w:sz w:val="22"/>
        </w:rPr>
        <w:t>two</w:t>
      </w:r>
      <w:r w:rsidRPr="009D6E12">
        <w:rPr>
          <w:rFonts w:ascii="Times New Roman" w:hAnsi="Times New Roman"/>
          <w:sz w:val="22"/>
        </w:rPr>
        <w:t xml:space="preserve"> lots</w:t>
      </w:r>
      <w:r w:rsidRPr="00E82463">
        <w:rPr>
          <w:rFonts w:ascii="Times New Roman" w:hAnsi="Times New Roman"/>
          <w:sz w:val="22"/>
        </w:rPr>
        <w:t xml:space="preserve"> </w:t>
      </w:r>
    </w:p>
    <w:p w14:paraId="4A2B9DEC" w14:textId="4FB55F00" w:rsidR="00CB39DD" w:rsidRPr="00E82463" w:rsidRDefault="0047783A" w:rsidP="00E82463">
      <w:pPr>
        <w:ind w:left="567"/>
        <w:jc w:val="both"/>
        <w:rPr>
          <w:rFonts w:ascii="Times New Roman" w:hAnsi="Times New Roman"/>
          <w:sz w:val="22"/>
        </w:rPr>
      </w:pPr>
      <w:r w:rsidRPr="009D6E12">
        <w:rPr>
          <w:rFonts w:ascii="Times New Roman" w:hAnsi="Times New Roman"/>
          <w:sz w:val="22"/>
        </w:rPr>
        <w:t>at</w:t>
      </w:r>
      <w:r w:rsidR="00DA4D57" w:rsidRPr="009D6E12">
        <w:rPr>
          <w:rFonts w:ascii="Times New Roman" w:hAnsi="Times New Roman"/>
          <w:sz w:val="22"/>
        </w:rPr>
        <w:t xml:space="preserve"> </w:t>
      </w:r>
      <w:r w:rsidR="009D6E12" w:rsidRPr="009D6E12">
        <w:rPr>
          <w:rFonts w:ascii="Times New Roman" w:hAnsi="Times New Roman"/>
          <w:sz w:val="22"/>
        </w:rPr>
        <w:t>Street Tuzi No.3 93, Tuzi, Montenegro</w:t>
      </w:r>
      <w:r w:rsidR="009D6E12">
        <w:rPr>
          <w:rFonts w:ascii="Times New Roman" w:hAnsi="Times New Roman"/>
          <w:sz w:val="22"/>
        </w:rPr>
        <w:t xml:space="preserve">, </w:t>
      </w:r>
      <w:r w:rsidR="009D6E12" w:rsidRPr="009D6E12">
        <w:rPr>
          <w:rFonts w:ascii="Times New Roman" w:hAnsi="Times New Roman"/>
          <w:sz w:val="22"/>
        </w:rPr>
        <w:t xml:space="preserve">and the Incoterm applicable shall be </w:t>
      </w:r>
      <w:r w:rsidR="00CF63C2" w:rsidRPr="009D6E12">
        <w:rPr>
          <w:rFonts w:ascii="Times New Roman" w:hAnsi="Times New Roman"/>
          <w:sz w:val="22"/>
        </w:rPr>
        <w:t>DDP</w:t>
      </w:r>
      <w:r w:rsidR="00CF63C2" w:rsidRPr="009D6E12">
        <w:rPr>
          <w:rStyle w:val="FootnoteReference"/>
          <w:rFonts w:ascii="Times New Roman" w:hAnsi="Times New Roman"/>
          <w:sz w:val="22"/>
        </w:rPr>
        <w:footnoteReference w:id="1"/>
      </w:r>
      <w:r w:rsidR="009D6E12" w:rsidRPr="009D6E12">
        <w:rPr>
          <w:rFonts w:ascii="Times New Roman" w:hAnsi="Times New Roman"/>
          <w:sz w:val="22"/>
        </w:rPr>
        <w:t xml:space="preserve">. The implementation period will last </w:t>
      </w:r>
      <w:r w:rsidR="00257D1B">
        <w:rPr>
          <w:rFonts w:ascii="Times New Roman" w:hAnsi="Times New Roman"/>
          <w:sz w:val="22"/>
        </w:rPr>
        <w:t>3</w:t>
      </w:r>
      <w:r w:rsidR="00693392">
        <w:rPr>
          <w:rFonts w:ascii="Times New Roman" w:hAnsi="Times New Roman"/>
          <w:sz w:val="22"/>
        </w:rPr>
        <w:t>6</w:t>
      </w:r>
      <w:r w:rsidR="00257D1B">
        <w:rPr>
          <w:rFonts w:ascii="Times New Roman" w:hAnsi="Times New Roman"/>
          <w:sz w:val="22"/>
        </w:rPr>
        <w:t xml:space="preserve">5 </w:t>
      </w:r>
      <w:r w:rsidR="00A1023C">
        <w:rPr>
          <w:rFonts w:ascii="Times New Roman" w:hAnsi="Times New Roman"/>
          <w:sz w:val="22"/>
        </w:rPr>
        <w:t>calendar</w:t>
      </w:r>
      <w:r w:rsidR="009D6E12" w:rsidRPr="009D6E12">
        <w:rPr>
          <w:rFonts w:ascii="Times New Roman" w:hAnsi="Times New Roman"/>
          <w:sz w:val="22"/>
        </w:rPr>
        <w:t xml:space="preserve"> days for Lot 1 and </w:t>
      </w:r>
      <w:r w:rsidR="001874BC">
        <w:rPr>
          <w:rFonts w:ascii="Times New Roman" w:hAnsi="Times New Roman"/>
          <w:sz w:val="22"/>
        </w:rPr>
        <w:t>180</w:t>
      </w:r>
      <w:r w:rsidR="00A1023C">
        <w:rPr>
          <w:rFonts w:ascii="Times New Roman" w:hAnsi="Times New Roman"/>
          <w:sz w:val="22"/>
        </w:rPr>
        <w:t xml:space="preserve"> calendar</w:t>
      </w:r>
      <w:r w:rsidR="009D6E12" w:rsidRPr="009D6E12">
        <w:rPr>
          <w:rFonts w:ascii="Times New Roman" w:hAnsi="Times New Roman"/>
          <w:sz w:val="22"/>
        </w:rPr>
        <w:t xml:space="preserve"> days for Lot 2, starting from the contract signature date by the last party and ending on the day of issuance of </w:t>
      </w:r>
      <w:r w:rsidR="009D6E12" w:rsidRPr="009D6E12">
        <w:rPr>
          <w:rFonts w:ascii="Times New Roman" w:hAnsi="Times New Roman"/>
          <w:sz w:val="22"/>
        </w:rPr>
        <w:lastRenderedPageBreak/>
        <w:t>the certificate of Provisional Acceptance for each lot.</w:t>
      </w:r>
      <w:r w:rsidR="009D6E12">
        <w:rPr>
          <w:rFonts w:ascii="Times New Roman" w:hAnsi="Times New Roman"/>
          <w:sz w:val="22"/>
        </w:rPr>
        <w:t xml:space="preserve"> </w:t>
      </w:r>
      <w:r w:rsidR="009D6E12" w:rsidRPr="009D6E12">
        <w:rPr>
          <w:rFonts w:ascii="Times New Roman" w:hAnsi="Times New Roman"/>
          <w:sz w:val="22"/>
        </w:rPr>
        <w:t xml:space="preserve">The implementation period will include delivery period of </w:t>
      </w:r>
      <w:r w:rsidR="00257D1B">
        <w:rPr>
          <w:rFonts w:ascii="Times New Roman" w:hAnsi="Times New Roman"/>
          <w:sz w:val="22"/>
        </w:rPr>
        <w:t>3</w:t>
      </w:r>
      <w:r w:rsidR="001874BC">
        <w:rPr>
          <w:rFonts w:ascii="Times New Roman" w:hAnsi="Times New Roman"/>
          <w:sz w:val="22"/>
        </w:rPr>
        <w:t>3</w:t>
      </w:r>
      <w:r w:rsidR="00257D1B">
        <w:rPr>
          <w:rFonts w:ascii="Times New Roman" w:hAnsi="Times New Roman"/>
          <w:sz w:val="22"/>
        </w:rPr>
        <w:t xml:space="preserve">5 </w:t>
      </w:r>
      <w:r w:rsidR="00A1023C">
        <w:rPr>
          <w:rFonts w:ascii="Times New Roman" w:hAnsi="Times New Roman"/>
          <w:sz w:val="22"/>
        </w:rPr>
        <w:t>calendar</w:t>
      </w:r>
      <w:r w:rsidR="009D6E12" w:rsidRPr="009D6E12">
        <w:rPr>
          <w:rFonts w:ascii="Times New Roman" w:hAnsi="Times New Roman"/>
          <w:sz w:val="22"/>
        </w:rPr>
        <w:t xml:space="preserve"> days for Lot 1 and </w:t>
      </w:r>
      <w:r w:rsidR="00257D1B">
        <w:rPr>
          <w:rFonts w:ascii="Times New Roman" w:hAnsi="Times New Roman"/>
          <w:sz w:val="22"/>
        </w:rPr>
        <w:t>1</w:t>
      </w:r>
      <w:r w:rsidR="001874BC">
        <w:rPr>
          <w:rFonts w:ascii="Times New Roman" w:hAnsi="Times New Roman"/>
          <w:sz w:val="22"/>
        </w:rPr>
        <w:t>5</w:t>
      </w:r>
      <w:r w:rsidR="00257D1B">
        <w:rPr>
          <w:rFonts w:ascii="Times New Roman" w:hAnsi="Times New Roman"/>
          <w:sz w:val="22"/>
        </w:rPr>
        <w:t>0</w:t>
      </w:r>
      <w:r w:rsidR="00A1023C">
        <w:rPr>
          <w:rFonts w:ascii="Times New Roman" w:hAnsi="Times New Roman"/>
          <w:sz w:val="22"/>
        </w:rPr>
        <w:t xml:space="preserve"> calendar</w:t>
      </w:r>
      <w:r w:rsidR="009D6E12" w:rsidRPr="009D6E12">
        <w:rPr>
          <w:rFonts w:ascii="Times New Roman" w:hAnsi="Times New Roman"/>
          <w:sz w:val="22"/>
        </w:rPr>
        <w:t xml:space="preserve"> days for Lot 2.</w:t>
      </w:r>
      <w:r w:rsidRPr="00E82463">
        <w:rPr>
          <w:rFonts w:ascii="Times New Roman" w:hAnsi="Times New Roman"/>
          <w:sz w:val="22"/>
        </w:rPr>
        <w:t xml:space="preserve"> </w:t>
      </w:r>
    </w:p>
    <w:p w14:paraId="0656385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2D9AF163" w14:textId="7A116367"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1.</w:t>
      </w:r>
      <w:r w:rsidR="009D6E12">
        <w:rPr>
          <w:rFonts w:ascii="Times New Roman" w:hAnsi="Times New Roman"/>
          <w:sz w:val="22"/>
          <w:lang w:val="en-GB"/>
        </w:rPr>
        <w:t>3</w:t>
      </w:r>
      <w:r w:rsidRPr="00E82463">
        <w:rPr>
          <w:rFonts w:ascii="Times New Roman" w:hAnsi="Times New Roman"/>
          <w:sz w:val="22"/>
          <w:lang w:val="en-GB"/>
        </w:rPr>
        <w:t xml:space="preserve"> </w:t>
      </w:r>
      <w:r w:rsidRPr="00E82463">
        <w:rPr>
          <w:rFonts w:ascii="Times New Roman" w:hAnsi="Times New Roman"/>
          <w:sz w:val="22"/>
          <w:lang w:val="en-GB"/>
        </w:rPr>
        <w:tab/>
      </w:r>
      <w:r w:rsidRPr="008B6A30">
        <w:rPr>
          <w:rFonts w:ascii="Times New Roman" w:hAnsi="Times New Roman"/>
          <w:sz w:val="22"/>
          <w:lang w:val="en-GB"/>
        </w:rPr>
        <w:t>Tenderers are not authorised to tender for a variant</w:t>
      </w:r>
      <w:r w:rsidR="00A77708" w:rsidRPr="008B6A30">
        <w:rPr>
          <w:rFonts w:ascii="Times New Roman" w:hAnsi="Times New Roman"/>
          <w:sz w:val="22"/>
          <w:lang w:val="en-GB"/>
        </w:rPr>
        <w:t xml:space="preserve"> solution</w:t>
      </w:r>
      <w:r w:rsidRPr="008B6A30">
        <w:rPr>
          <w:rFonts w:ascii="Times New Roman" w:hAnsi="Times New Roman"/>
          <w:sz w:val="22"/>
          <w:lang w:val="en-GB"/>
        </w:rPr>
        <w:t xml:space="preserve"> in addition to the present tender.</w:t>
      </w:r>
      <w:r w:rsidRPr="00E82463">
        <w:rPr>
          <w:rFonts w:ascii="Times New Roman" w:hAnsi="Times New Roman"/>
          <w:sz w:val="22"/>
          <w:lang w:val="en-GB"/>
        </w:rPr>
        <w:t xml:space="preserve"> </w:t>
      </w:r>
      <w:r w:rsidR="001309AB" w:rsidRPr="00E82463">
        <w:rPr>
          <w:rFonts w:ascii="Times New Roman" w:hAnsi="Times New Roman"/>
          <w:sz w:val="22"/>
          <w:lang w:val="en-GB"/>
        </w:rPr>
        <w:br/>
      </w:r>
    </w:p>
    <w:p w14:paraId="2C2B359D" w14:textId="77777777" w:rsidR="0047783A" w:rsidRDefault="0047783A" w:rsidP="00E700D5">
      <w:pPr>
        <w:pStyle w:val="Heading1"/>
      </w:pPr>
      <w:bookmarkStart w:id="4" w:name="_Toc42488071"/>
      <w:r w:rsidRPr="00E82463">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105EE3C4" w14:textId="77777777" w:rsidTr="00A4424B">
        <w:tc>
          <w:tcPr>
            <w:tcW w:w="3969" w:type="dxa"/>
            <w:tcBorders>
              <w:bottom w:val="nil"/>
            </w:tcBorders>
          </w:tcPr>
          <w:p w14:paraId="69871174" w14:textId="77777777" w:rsidR="0047783A" w:rsidRPr="00E82463" w:rsidRDefault="0047783A">
            <w:pPr>
              <w:keepNext/>
              <w:jc w:val="both"/>
              <w:rPr>
                <w:rFonts w:ascii="Times New Roman" w:hAnsi="Times New Roman"/>
              </w:rPr>
            </w:pPr>
          </w:p>
        </w:tc>
        <w:tc>
          <w:tcPr>
            <w:tcW w:w="2410" w:type="dxa"/>
            <w:shd w:val="pct10" w:color="auto" w:fill="FFFFFF"/>
          </w:tcPr>
          <w:p w14:paraId="7DB570B2"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34B14989"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7237602F" w14:textId="77777777" w:rsidTr="00A4424B">
        <w:tc>
          <w:tcPr>
            <w:tcW w:w="3969" w:type="dxa"/>
            <w:shd w:val="pct10" w:color="auto" w:fill="FFFFFF"/>
          </w:tcPr>
          <w:p w14:paraId="23548543"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7C891182" w14:textId="258E27A7" w:rsidR="0047783A" w:rsidRPr="005816E8" w:rsidRDefault="0047783A" w:rsidP="00A4424B">
            <w:pPr>
              <w:jc w:val="center"/>
              <w:rPr>
                <w:rFonts w:ascii="Times New Roman" w:hAnsi="Times New Roman"/>
                <w:sz w:val="22"/>
              </w:rPr>
            </w:pPr>
            <w:r w:rsidRPr="005816E8">
              <w:rPr>
                <w:rFonts w:ascii="Times New Roman" w:hAnsi="Times New Roman"/>
                <w:sz w:val="22"/>
              </w:rPr>
              <w:t>Not applicable</w:t>
            </w:r>
          </w:p>
        </w:tc>
        <w:tc>
          <w:tcPr>
            <w:tcW w:w="2268" w:type="dxa"/>
          </w:tcPr>
          <w:p w14:paraId="3171B4F1" w14:textId="4C27657D" w:rsidR="0047783A" w:rsidRPr="005816E8" w:rsidRDefault="00DA4D57" w:rsidP="00A4424B">
            <w:pPr>
              <w:jc w:val="center"/>
              <w:rPr>
                <w:rFonts w:ascii="Times New Roman" w:hAnsi="Times New Roman"/>
                <w:sz w:val="22"/>
              </w:rPr>
            </w:pPr>
            <w:r w:rsidRPr="005816E8">
              <w:rPr>
                <w:rFonts w:ascii="Times New Roman" w:hAnsi="Times New Roman"/>
                <w:sz w:val="22"/>
              </w:rPr>
              <w:t>Not applicable</w:t>
            </w:r>
          </w:p>
        </w:tc>
      </w:tr>
      <w:tr w:rsidR="0047783A" w:rsidRPr="00E82463" w14:paraId="288DD2BD" w14:textId="77777777" w:rsidTr="00A4424B">
        <w:tc>
          <w:tcPr>
            <w:tcW w:w="3969" w:type="dxa"/>
            <w:shd w:val="pct10" w:color="auto" w:fill="FFFFFF"/>
          </w:tcPr>
          <w:p w14:paraId="5171D4B9" w14:textId="77777777" w:rsidR="0047783A" w:rsidRPr="00E82463" w:rsidRDefault="0047783A">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3A5B8F">
              <w:rPr>
                <w:rFonts w:ascii="Times New Roman" w:hAnsi="Times New Roman"/>
                <w:b/>
                <w:sz w:val="22"/>
              </w:rPr>
              <w:t>Project partner</w:t>
            </w:r>
          </w:p>
        </w:tc>
        <w:tc>
          <w:tcPr>
            <w:tcW w:w="2410" w:type="dxa"/>
          </w:tcPr>
          <w:p w14:paraId="16FA9B8B" w14:textId="6B60E64F" w:rsidR="0047783A" w:rsidRPr="00E82463" w:rsidRDefault="003B4AC8" w:rsidP="00950662">
            <w:pPr>
              <w:jc w:val="center"/>
              <w:rPr>
                <w:rFonts w:ascii="Times New Roman" w:hAnsi="Times New Roman"/>
                <w:sz w:val="22"/>
              </w:rPr>
            </w:pPr>
            <w:r>
              <w:rPr>
                <w:rFonts w:ascii="Times New Roman" w:hAnsi="Times New Roman"/>
                <w:sz w:val="22"/>
              </w:rPr>
              <w:t>5</w:t>
            </w:r>
            <w:r w:rsidR="00950662" w:rsidRPr="00950662">
              <w:rPr>
                <w:rFonts w:ascii="Times New Roman" w:hAnsi="Times New Roman"/>
                <w:sz w:val="22"/>
                <w:vertAlign w:val="superscript"/>
              </w:rPr>
              <w:t>th</w:t>
            </w:r>
            <w:r w:rsidR="00950662">
              <w:rPr>
                <w:rFonts w:ascii="Times New Roman" w:hAnsi="Times New Roman"/>
                <w:sz w:val="22"/>
              </w:rPr>
              <w:t xml:space="preserve"> </w:t>
            </w:r>
            <w:r>
              <w:rPr>
                <w:rFonts w:ascii="Times New Roman" w:hAnsi="Times New Roman"/>
                <w:sz w:val="22"/>
              </w:rPr>
              <w:t>May</w:t>
            </w:r>
            <w:r w:rsidR="00950662">
              <w:rPr>
                <w:rFonts w:ascii="Times New Roman" w:hAnsi="Times New Roman"/>
                <w:sz w:val="22"/>
              </w:rPr>
              <w:t xml:space="preserve"> 2025</w:t>
            </w:r>
          </w:p>
        </w:tc>
        <w:tc>
          <w:tcPr>
            <w:tcW w:w="2268" w:type="dxa"/>
          </w:tcPr>
          <w:p w14:paraId="272DF146" w14:textId="396CE740" w:rsidR="0047783A" w:rsidRPr="00E82463" w:rsidRDefault="008B3DB0" w:rsidP="00A4424B">
            <w:pPr>
              <w:jc w:val="center"/>
              <w:rPr>
                <w:rFonts w:ascii="Times New Roman" w:hAnsi="Times New Roman"/>
                <w:sz w:val="22"/>
              </w:rPr>
            </w:pPr>
            <w:r>
              <w:rPr>
                <w:rFonts w:ascii="Times New Roman" w:hAnsi="Times New Roman"/>
                <w:sz w:val="22"/>
              </w:rPr>
              <w:t>15:00 hrs</w:t>
            </w:r>
          </w:p>
        </w:tc>
      </w:tr>
      <w:tr w:rsidR="0047783A" w:rsidRPr="00E82463" w14:paraId="671E91AF" w14:textId="77777777" w:rsidTr="00A4424B">
        <w:tc>
          <w:tcPr>
            <w:tcW w:w="3969" w:type="dxa"/>
            <w:shd w:val="pct10" w:color="auto" w:fill="FFFFFF"/>
          </w:tcPr>
          <w:p w14:paraId="63DA5B00" w14:textId="77777777" w:rsidR="0047783A" w:rsidRPr="00E82463" w:rsidRDefault="0047783A">
            <w:pPr>
              <w:rPr>
                <w:rFonts w:ascii="Times New Roman" w:hAnsi="Times New Roman"/>
                <w:b/>
                <w:sz w:val="22"/>
              </w:rPr>
            </w:pPr>
            <w:r w:rsidRPr="00E82463">
              <w:rPr>
                <w:rFonts w:ascii="Times New Roman" w:hAnsi="Times New Roman"/>
                <w:b/>
                <w:sz w:val="22"/>
              </w:rPr>
              <w:t xml:space="preserve">Last date on which clarifications are issued by the </w:t>
            </w:r>
            <w:r w:rsidR="003A5B8F">
              <w:rPr>
                <w:rFonts w:ascii="Times New Roman" w:hAnsi="Times New Roman"/>
                <w:b/>
                <w:sz w:val="22"/>
              </w:rPr>
              <w:t>Project partner</w:t>
            </w:r>
          </w:p>
        </w:tc>
        <w:tc>
          <w:tcPr>
            <w:tcW w:w="2410" w:type="dxa"/>
          </w:tcPr>
          <w:p w14:paraId="4AE1EDA2" w14:textId="6E96E0E8" w:rsidR="0047783A" w:rsidRPr="00E82463" w:rsidRDefault="003B4AC8" w:rsidP="00950662">
            <w:pPr>
              <w:jc w:val="center"/>
              <w:rPr>
                <w:rFonts w:ascii="Times New Roman" w:hAnsi="Times New Roman"/>
                <w:sz w:val="22"/>
              </w:rPr>
            </w:pPr>
            <w:r w:rsidRPr="003B4AC8">
              <w:rPr>
                <w:rFonts w:ascii="Times New Roman" w:hAnsi="Times New Roman"/>
                <w:sz w:val="22"/>
              </w:rPr>
              <w:t>15</w:t>
            </w:r>
            <w:r w:rsidR="00950662" w:rsidRPr="00950662">
              <w:rPr>
                <w:rFonts w:ascii="Times New Roman" w:hAnsi="Times New Roman"/>
                <w:sz w:val="22"/>
                <w:vertAlign w:val="superscript"/>
              </w:rPr>
              <w:t>th</w:t>
            </w:r>
            <w:r w:rsidR="00950662">
              <w:rPr>
                <w:rFonts w:ascii="Times New Roman" w:hAnsi="Times New Roman"/>
                <w:sz w:val="22"/>
              </w:rPr>
              <w:t xml:space="preserve"> </w:t>
            </w:r>
            <w:r>
              <w:rPr>
                <w:rFonts w:ascii="Times New Roman" w:hAnsi="Times New Roman"/>
                <w:sz w:val="22"/>
              </w:rPr>
              <w:t>May</w:t>
            </w:r>
            <w:r w:rsidR="00950662">
              <w:rPr>
                <w:rFonts w:ascii="Times New Roman" w:hAnsi="Times New Roman"/>
                <w:sz w:val="22"/>
              </w:rPr>
              <w:t xml:space="preserve"> 2025</w:t>
            </w:r>
          </w:p>
        </w:tc>
        <w:tc>
          <w:tcPr>
            <w:tcW w:w="2268" w:type="dxa"/>
          </w:tcPr>
          <w:p w14:paraId="58664980" w14:textId="77777777" w:rsidR="0047783A" w:rsidRPr="00E82463" w:rsidRDefault="0047783A" w:rsidP="00A4424B">
            <w:pPr>
              <w:jc w:val="center"/>
              <w:rPr>
                <w:rFonts w:ascii="Times New Roman" w:hAnsi="Times New Roman"/>
                <w:sz w:val="22"/>
              </w:rPr>
            </w:pPr>
            <w:r w:rsidRPr="00E82463">
              <w:rPr>
                <w:rFonts w:ascii="Times New Roman" w:hAnsi="Times New Roman"/>
                <w:sz w:val="22"/>
              </w:rPr>
              <w:t>-</w:t>
            </w:r>
          </w:p>
        </w:tc>
      </w:tr>
      <w:tr w:rsidR="0047783A" w:rsidRPr="00E82463" w14:paraId="19F47F48" w14:textId="77777777" w:rsidTr="00A4424B">
        <w:tc>
          <w:tcPr>
            <w:tcW w:w="3969" w:type="dxa"/>
            <w:shd w:val="pct10" w:color="auto" w:fill="FFFFFF"/>
          </w:tcPr>
          <w:p w14:paraId="1AC7CCC7" w14:textId="77777777"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7E07BED6" w14:textId="6FAE8558" w:rsidR="0047783A" w:rsidRPr="00E82463" w:rsidRDefault="003B4AC8" w:rsidP="00950662">
            <w:pPr>
              <w:jc w:val="center"/>
              <w:rPr>
                <w:rFonts w:ascii="Times New Roman" w:hAnsi="Times New Roman"/>
                <w:sz w:val="22"/>
              </w:rPr>
            </w:pPr>
            <w:r>
              <w:rPr>
                <w:rFonts w:ascii="Times New Roman" w:hAnsi="Times New Roman"/>
                <w:sz w:val="22"/>
              </w:rPr>
              <w:t>26</w:t>
            </w:r>
            <w:r w:rsidR="00950662" w:rsidRPr="00950662">
              <w:rPr>
                <w:rFonts w:ascii="Times New Roman" w:hAnsi="Times New Roman"/>
                <w:sz w:val="22"/>
                <w:vertAlign w:val="superscript"/>
              </w:rPr>
              <w:t>th</w:t>
            </w:r>
            <w:r w:rsidR="00950662">
              <w:rPr>
                <w:rFonts w:ascii="Times New Roman" w:hAnsi="Times New Roman"/>
                <w:sz w:val="22"/>
              </w:rPr>
              <w:t xml:space="preserve"> </w:t>
            </w:r>
            <w:r>
              <w:rPr>
                <w:rFonts w:ascii="Times New Roman" w:hAnsi="Times New Roman"/>
                <w:sz w:val="22"/>
              </w:rPr>
              <w:t>May</w:t>
            </w:r>
            <w:r w:rsidR="00950662">
              <w:rPr>
                <w:rFonts w:ascii="Times New Roman" w:hAnsi="Times New Roman"/>
                <w:sz w:val="22"/>
              </w:rPr>
              <w:t xml:space="preserve"> 2025</w:t>
            </w:r>
          </w:p>
        </w:tc>
        <w:tc>
          <w:tcPr>
            <w:tcW w:w="2268" w:type="dxa"/>
          </w:tcPr>
          <w:p w14:paraId="0A312210" w14:textId="697C8FCD" w:rsidR="0047783A" w:rsidRPr="00E82463" w:rsidRDefault="008B3DB0" w:rsidP="00A4424B">
            <w:pPr>
              <w:jc w:val="center"/>
              <w:rPr>
                <w:rFonts w:ascii="Times New Roman" w:hAnsi="Times New Roman"/>
                <w:sz w:val="22"/>
              </w:rPr>
            </w:pPr>
            <w:r>
              <w:rPr>
                <w:rFonts w:ascii="Times New Roman" w:hAnsi="Times New Roman"/>
                <w:sz w:val="22"/>
              </w:rPr>
              <w:t>1</w:t>
            </w:r>
            <w:r w:rsidR="00B662BB">
              <w:rPr>
                <w:rFonts w:ascii="Times New Roman" w:hAnsi="Times New Roman"/>
                <w:sz w:val="22"/>
              </w:rPr>
              <w:t>1</w:t>
            </w:r>
            <w:r>
              <w:rPr>
                <w:rFonts w:ascii="Times New Roman" w:hAnsi="Times New Roman"/>
                <w:sz w:val="22"/>
              </w:rPr>
              <w:t>:00 hrs</w:t>
            </w:r>
          </w:p>
        </w:tc>
      </w:tr>
      <w:tr w:rsidR="0047783A" w:rsidRPr="00E82463" w14:paraId="4E0FCF27" w14:textId="77777777" w:rsidTr="00A4424B">
        <w:tc>
          <w:tcPr>
            <w:tcW w:w="3969" w:type="dxa"/>
            <w:shd w:val="pct10" w:color="auto" w:fill="FFFFFF"/>
          </w:tcPr>
          <w:p w14:paraId="53C39ADD" w14:textId="77777777"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1218E27C" w14:textId="24796C58" w:rsidR="0047783A" w:rsidRPr="00E82463" w:rsidRDefault="003B4AC8" w:rsidP="00950662">
            <w:pPr>
              <w:jc w:val="center"/>
              <w:rPr>
                <w:rFonts w:ascii="Times New Roman" w:hAnsi="Times New Roman"/>
                <w:sz w:val="22"/>
              </w:rPr>
            </w:pPr>
            <w:r>
              <w:rPr>
                <w:rFonts w:ascii="Times New Roman" w:hAnsi="Times New Roman"/>
                <w:sz w:val="22"/>
              </w:rPr>
              <w:t>26</w:t>
            </w:r>
            <w:r w:rsidR="00950662" w:rsidRPr="00950662">
              <w:rPr>
                <w:rFonts w:ascii="Times New Roman" w:hAnsi="Times New Roman"/>
                <w:sz w:val="22"/>
                <w:vertAlign w:val="superscript"/>
              </w:rPr>
              <w:t>th</w:t>
            </w:r>
            <w:r w:rsidR="00950662">
              <w:rPr>
                <w:rFonts w:ascii="Times New Roman" w:hAnsi="Times New Roman"/>
                <w:sz w:val="22"/>
              </w:rPr>
              <w:t xml:space="preserve"> </w:t>
            </w:r>
            <w:r>
              <w:rPr>
                <w:rFonts w:ascii="Times New Roman" w:hAnsi="Times New Roman"/>
                <w:sz w:val="22"/>
              </w:rPr>
              <w:t>May</w:t>
            </w:r>
            <w:r w:rsidR="00950662">
              <w:rPr>
                <w:rFonts w:ascii="Times New Roman" w:hAnsi="Times New Roman"/>
                <w:sz w:val="22"/>
              </w:rPr>
              <w:t xml:space="preserve"> 2025</w:t>
            </w:r>
          </w:p>
        </w:tc>
        <w:tc>
          <w:tcPr>
            <w:tcW w:w="2268" w:type="dxa"/>
          </w:tcPr>
          <w:p w14:paraId="5FB56C7D" w14:textId="73E38771" w:rsidR="0047783A" w:rsidRPr="00E82463" w:rsidRDefault="00260928" w:rsidP="00A4424B">
            <w:pPr>
              <w:jc w:val="center"/>
              <w:rPr>
                <w:rFonts w:ascii="Times New Roman" w:hAnsi="Times New Roman"/>
                <w:sz w:val="22"/>
              </w:rPr>
            </w:pPr>
            <w:r>
              <w:rPr>
                <w:rFonts w:ascii="Times New Roman" w:hAnsi="Times New Roman"/>
                <w:sz w:val="22"/>
              </w:rPr>
              <w:t>1</w:t>
            </w:r>
            <w:r w:rsidR="00B662BB">
              <w:rPr>
                <w:rFonts w:ascii="Times New Roman" w:hAnsi="Times New Roman"/>
                <w:sz w:val="22"/>
              </w:rPr>
              <w:t>1</w:t>
            </w:r>
            <w:r>
              <w:rPr>
                <w:rFonts w:ascii="Times New Roman" w:hAnsi="Times New Roman"/>
                <w:sz w:val="22"/>
              </w:rPr>
              <w:t>:30 hrs</w:t>
            </w:r>
          </w:p>
        </w:tc>
      </w:tr>
      <w:tr w:rsidR="0047783A" w:rsidRPr="00E82463" w14:paraId="46D7559E" w14:textId="77777777" w:rsidTr="00A4424B">
        <w:tc>
          <w:tcPr>
            <w:tcW w:w="3969" w:type="dxa"/>
            <w:shd w:val="pct10" w:color="auto" w:fill="FFFFFF"/>
          </w:tcPr>
          <w:p w14:paraId="4F8AD98B"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1CC88330" w14:textId="281DC77D" w:rsidR="0047783A" w:rsidRPr="00E82463" w:rsidRDefault="003B4AC8" w:rsidP="00950662">
            <w:pPr>
              <w:tabs>
                <w:tab w:val="left" w:pos="851"/>
              </w:tabs>
              <w:jc w:val="center"/>
              <w:rPr>
                <w:rFonts w:ascii="Times New Roman" w:hAnsi="Times New Roman"/>
                <w:sz w:val="22"/>
              </w:rPr>
            </w:pPr>
            <w:r>
              <w:rPr>
                <w:rFonts w:ascii="Times New Roman" w:hAnsi="Times New Roman"/>
                <w:sz w:val="22"/>
              </w:rPr>
              <w:t>6</w:t>
            </w:r>
            <w:r w:rsidR="00950662" w:rsidRPr="00950662">
              <w:rPr>
                <w:rFonts w:ascii="Times New Roman" w:hAnsi="Times New Roman"/>
                <w:sz w:val="22"/>
                <w:vertAlign w:val="superscript"/>
              </w:rPr>
              <w:t>th</w:t>
            </w:r>
            <w:r w:rsidR="00950662">
              <w:rPr>
                <w:rFonts w:ascii="Times New Roman" w:hAnsi="Times New Roman"/>
                <w:sz w:val="22"/>
              </w:rPr>
              <w:t xml:space="preserve"> </w:t>
            </w:r>
            <w:r>
              <w:rPr>
                <w:rFonts w:ascii="Times New Roman" w:hAnsi="Times New Roman"/>
                <w:sz w:val="22"/>
              </w:rPr>
              <w:t>June</w:t>
            </w:r>
            <w:r w:rsidR="00950662">
              <w:rPr>
                <w:rFonts w:ascii="Times New Roman" w:hAnsi="Times New Roman"/>
                <w:sz w:val="22"/>
              </w:rPr>
              <w:t xml:space="preserve"> 2025</w:t>
            </w:r>
            <w:r w:rsidR="0047783A" w:rsidRPr="00E82463">
              <w:rPr>
                <w:rFonts w:ascii="Times New Roman" w:hAnsi="Times New Roman"/>
                <w:sz w:val="22"/>
                <w:vertAlign w:val="superscript"/>
              </w:rPr>
              <w:sym w:font="Monotype Sorts" w:char="F027"/>
            </w:r>
          </w:p>
        </w:tc>
        <w:tc>
          <w:tcPr>
            <w:tcW w:w="2268" w:type="dxa"/>
          </w:tcPr>
          <w:p w14:paraId="535D8C2C" w14:textId="77777777" w:rsidR="0047783A" w:rsidRPr="00E82463" w:rsidRDefault="0047783A" w:rsidP="00A4424B">
            <w:pPr>
              <w:tabs>
                <w:tab w:val="left" w:pos="851"/>
              </w:tabs>
              <w:jc w:val="center"/>
              <w:rPr>
                <w:rFonts w:ascii="Times New Roman" w:hAnsi="Times New Roman"/>
                <w:sz w:val="22"/>
              </w:rPr>
            </w:pPr>
            <w:r w:rsidRPr="00E82463">
              <w:rPr>
                <w:rFonts w:ascii="Times New Roman" w:hAnsi="Times New Roman"/>
                <w:sz w:val="22"/>
              </w:rPr>
              <w:t>-</w:t>
            </w:r>
          </w:p>
        </w:tc>
      </w:tr>
      <w:tr w:rsidR="0047783A" w:rsidRPr="00E82463" w14:paraId="33A23B56" w14:textId="77777777" w:rsidTr="00A4424B">
        <w:tc>
          <w:tcPr>
            <w:tcW w:w="3969" w:type="dxa"/>
            <w:shd w:val="pct10" w:color="auto" w:fill="FFFFFF"/>
          </w:tcPr>
          <w:p w14:paraId="4DFC5BE0"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655D732B" w14:textId="73C47026" w:rsidR="0047783A" w:rsidRPr="00E82463" w:rsidRDefault="003B4AC8" w:rsidP="009D6F7E">
            <w:pPr>
              <w:tabs>
                <w:tab w:val="left" w:pos="851"/>
              </w:tabs>
              <w:jc w:val="center"/>
              <w:rPr>
                <w:rFonts w:ascii="Times New Roman" w:hAnsi="Times New Roman"/>
                <w:sz w:val="22"/>
              </w:rPr>
            </w:pPr>
            <w:r>
              <w:rPr>
                <w:rFonts w:ascii="Times New Roman" w:hAnsi="Times New Roman"/>
                <w:sz w:val="22"/>
              </w:rPr>
              <w:t>1</w:t>
            </w:r>
            <w:r w:rsidRPr="003B4AC8">
              <w:rPr>
                <w:rFonts w:ascii="Times New Roman" w:hAnsi="Times New Roman"/>
                <w:sz w:val="22"/>
                <w:vertAlign w:val="superscript"/>
              </w:rPr>
              <w:t>st</w:t>
            </w:r>
            <w:r>
              <w:rPr>
                <w:rFonts w:ascii="Times New Roman" w:hAnsi="Times New Roman"/>
                <w:sz w:val="22"/>
              </w:rPr>
              <w:t xml:space="preserve"> July</w:t>
            </w:r>
            <w:r w:rsidR="00950662">
              <w:rPr>
                <w:rFonts w:ascii="Times New Roman" w:hAnsi="Times New Roman"/>
                <w:sz w:val="22"/>
              </w:rPr>
              <w:t xml:space="preserve"> 2025</w:t>
            </w:r>
            <w:r w:rsidR="0047783A" w:rsidRPr="00E82463">
              <w:rPr>
                <w:rFonts w:ascii="Times New Roman" w:hAnsi="Times New Roman"/>
                <w:sz w:val="22"/>
              </w:rPr>
              <w:t xml:space="preserve"> </w:t>
            </w:r>
            <w:r w:rsidR="0047783A" w:rsidRPr="00E82463">
              <w:rPr>
                <w:rFonts w:ascii="Times New Roman" w:hAnsi="Times New Roman"/>
                <w:sz w:val="22"/>
                <w:vertAlign w:val="superscript"/>
              </w:rPr>
              <w:sym w:font="Monotype Sorts" w:char="F027"/>
            </w:r>
          </w:p>
        </w:tc>
        <w:tc>
          <w:tcPr>
            <w:tcW w:w="2268" w:type="dxa"/>
          </w:tcPr>
          <w:p w14:paraId="4D182DCF" w14:textId="77777777" w:rsidR="0047783A" w:rsidRPr="00E82463" w:rsidRDefault="0047783A">
            <w:pPr>
              <w:tabs>
                <w:tab w:val="left" w:pos="851"/>
              </w:tabs>
              <w:jc w:val="both"/>
              <w:rPr>
                <w:rFonts w:ascii="Times New Roman" w:hAnsi="Times New Roman"/>
                <w:sz w:val="22"/>
              </w:rPr>
            </w:pPr>
            <w:r w:rsidRPr="00E82463">
              <w:rPr>
                <w:rFonts w:ascii="Times New Roman" w:hAnsi="Times New Roman"/>
                <w:sz w:val="22"/>
              </w:rPr>
              <w:t>-</w:t>
            </w:r>
          </w:p>
        </w:tc>
      </w:tr>
    </w:tbl>
    <w:p w14:paraId="71CB239D" w14:textId="77777777" w:rsidR="0047783A" w:rsidRPr="00E82463" w:rsidRDefault="0047783A">
      <w:pPr>
        <w:tabs>
          <w:tab w:val="left" w:pos="851"/>
        </w:tabs>
        <w:jc w:val="both"/>
        <w:rPr>
          <w:rFonts w:ascii="Times New Roman" w:hAnsi="Times New Roman"/>
          <w:b/>
        </w:rPr>
      </w:pPr>
      <w:bookmarkStart w:id="5" w:name="_Ref500317541"/>
      <w:r w:rsidRPr="00E82463">
        <w:rPr>
          <w:rFonts w:ascii="Times New Roman" w:hAnsi="Times New Roman"/>
          <w:b/>
        </w:rPr>
        <w:t xml:space="preserve"> * All times are in the time zone of the country of the </w:t>
      </w:r>
      <w:r w:rsidR="003A5B8F">
        <w:rPr>
          <w:rFonts w:ascii="Times New Roman" w:hAnsi="Times New Roman"/>
          <w:b/>
        </w:rPr>
        <w:t>Project partner</w:t>
      </w:r>
      <w:r w:rsidR="00E82463">
        <w:rPr>
          <w:rFonts w:ascii="Times New Roman" w:hAnsi="Times New Roman"/>
          <w:b/>
        </w:rPr>
        <w:t xml:space="preserve"> </w:t>
      </w:r>
      <w:r w:rsidRPr="00E82463">
        <w:rPr>
          <w:rFonts w:ascii="Times New Roman" w:hAnsi="Times New Roman"/>
          <w:b/>
        </w:rPr>
        <w:t>Provisional date</w:t>
      </w:r>
    </w:p>
    <w:p w14:paraId="192221EB" w14:textId="77777777" w:rsidR="0047783A" w:rsidRPr="00E82463" w:rsidRDefault="0047783A" w:rsidP="00E700D5">
      <w:pPr>
        <w:pStyle w:val="Heading1"/>
      </w:pPr>
      <w:bookmarkStart w:id="6" w:name="_Toc42488072"/>
      <w:bookmarkEnd w:id="5"/>
      <w:r w:rsidRPr="00E82463">
        <w:t>Participation</w:t>
      </w:r>
      <w:bookmarkEnd w:id="6"/>
    </w:p>
    <w:p w14:paraId="4D7BECCB" w14:textId="1CDE81E0" w:rsidR="00096BD5" w:rsidRPr="008B6A30" w:rsidRDefault="0047783A" w:rsidP="00F5542A">
      <w:pPr>
        <w:pStyle w:val="Blockquote"/>
        <w:ind w:left="709" w:right="1" w:hanging="567"/>
        <w:jc w:val="both"/>
        <w:rPr>
          <w:rFonts w:ascii="Times New Roman" w:hAnsi="Times New Roman"/>
          <w:sz w:val="22"/>
          <w:szCs w:val="22"/>
          <w:lang w:val="en-GB"/>
        </w:rPr>
      </w:pPr>
      <w:r w:rsidRPr="00E30FFA">
        <w:rPr>
          <w:sz w:val="22"/>
          <w:szCs w:val="22"/>
          <w:lang w:val="en-GB"/>
        </w:rPr>
        <w:t>3.1</w:t>
      </w:r>
      <w:r w:rsidRPr="00E30FFA">
        <w:rPr>
          <w:sz w:val="22"/>
          <w:szCs w:val="22"/>
          <w:lang w:val="en-GB"/>
        </w:rPr>
        <w:tab/>
      </w:r>
      <w:r w:rsidR="00096BD5" w:rsidRPr="008B6A30">
        <w:rPr>
          <w:rFonts w:ascii="Times New Roman" w:hAnsi="Times New Roman"/>
          <w:sz w:val="22"/>
          <w:szCs w:val="22"/>
          <w:lang w:val="en-GB"/>
        </w:rPr>
        <w:t xml:space="preserve">Participation is open to </w:t>
      </w:r>
      <w:r w:rsidR="00F5542A">
        <w:rPr>
          <w:rFonts w:ascii="Times New Roman" w:hAnsi="Times New Roman"/>
          <w:sz w:val="22"/>
          <w:szCs w:val="22"/>
          <w:lang w:val="en-GB"/>
        </w:rPr>
        <w:t xml:space="preserve">all </w:t>
      </w:r>
      <w:r w:rsidR="00F5542A" w:rsidRPr="00F5542A">
        <w:rPr>
          <w:rFonts w:ascii="Times New Roman" w:hAnsi="Times New Roman"/>
          <w:sz w:val="22"/>
          <w:szCs w:val="22"/>
          <w:lang w:val="en-GB"/>
        </w:rPr>
        <w:t>legal persons which are effectively established in the participating countries, other Member States, other IPA II</w:t>
      </w:r>
      <w:r w:rsidR="00C412EA">
        <w:rPr>
          <w:rFonts w:ascii="Times New Roman" w:hAnsi="Times New Roman"/>
          <w:sz w:val="22"/>
          <w:szCs w:val="22"/>
          <w:lang w:val="en-GB"/>
        </w:rPr>
        <w:t>I</w:t>
      </w:r>
      <w:r w:rsidR="00F5542A" w:rsidRPr="00F5542A">
        <w:rPr>
          <w:rFonts w:ascii="Times New Roman" w:hAnsi="Times New Roman"/>
          <w:sz w:val="22"/>
          <w:szCs w:val="22"/>
          <w:lang w:val="en-GB"/>
        </w:rPr>
        <w:t xml:space="preserve"> beneficiaries, contracting parties to the Agreement on the European Economic Area and partner countries covered by the European Neighbourhood Instrument (hereafter referred to as ‘eligible countries’), and to International Organisations.</w:t>
      </w:r>
      <w:r w:rsidR="007609B6">
        <w:rPr>
          <w:rFonts w:ascii="Times New Roman" w:hAnsi="Times New Roman"/>
          <w:sz w:val="22"/>
          <w:szCs w:val="22"/>
          <w:lang w:val="en-GB"/>
        </w:rPr>
        <w:t xml:space="preserve"> </w:t>
      </w:r>
    </w:p>
    <w:p w14:paraId="2637F8F8" w14:textId="77777777" w:rsidR="0047783A" w:rsidRPr="00E82463" w:rsidRDefault="00C87B45" w:rsidP="008B6A30">
      <w:pPr>
        <w:pStyle w:val="PRAGHeading2"/>
        <w:numPr>
          <w:ilvl w:val="0"/>
          <w:numId w:val="0"/>
        </w:numPr>
        <w:ind w:left="567" w:hanging="567"/>
        <w:jc w:val="both"/>
        <w:rPr>
          <w:lang w:val="en-GB"/>
        </w:rPr>
      </w:pPr>
      <w:r w:rsidRPr="005816E8" w:rsidDel="00096BD5">
        <w:rPr>
          <w:sz w:val="22"/>
          <w:szCs w:val="22"/>
          <w:lang w:val="en-GB"/>
        </w:rPr>
        <w:t xml:space="preserve"> </w:t>
      </w:r>
      <w:r w:rsidR="0047783A" w:rsidRPr="005816E8">
        <w:rPr>
          <w:sz w:val="22"/>
          <w:lang w:val="en-GB"/>
        </w:rPr>
        <w:t>3.2</w:t>
      </w:r>
      <w:r w:rsidR="0047783A" w:rsidRPr="00E82463">
        <w:rPr>
          <w:sz w:val="22"/>
          <w:lang w:val="en-GB"/>
        </w:rPr>
        <w:tab/>
      </w:r>
      <w:r w:rsidR="007609B6">
        <w:rPr>
          <w:sz w:val="22"/>
          <w:szCs w:val="22"/>
          <w:lang w:val="en-GB"/>
        </w:rPr>
        <w:t>n/a</w:t>
      </w:r>
    </w:p>
    <w:p w14:paraId="4C571809" w14:textId="129FFAA5"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w:t>
      </w:r>
      <w:r w:rsidR="00096BD5">
        <w:rPr>
          <w:rFonts w:ascii="Times New Roman" w:hAnsi="Times New Roman"/>
          <w:sz w:val="22"/>
          <w:lang w:val="en-GB"/>
        </w:rPr>
        <w:t>If required, t</w:t>
      </w:r>
      <w:r w:rsidR="007A0C47" w:rsidRPr="00AF31AE">
        <w:rPr>
          <w:rFonts w:ascii="Times New Roman" w:hAnsi="Times New Roman"/>
          <w:sz w:val="22"/>
          <w:lang w:val="en-GB"/>
        </w:rPr>
        <w:t xml:space="preserve">hey must prove their eligibility by a document dated less than one year earlier than the deadline for submitting tenders, drawn up </w:t>
      </w:r>
      <w:r w:rsidR="007A0C47" w:rsidRPr="00AF31AE">
        <w:rPr>
          <w:rFonts w:ascii="Times New Roman" w:hAnsi="Times New Roman"/>
          <w:sz w:val="22"/>
          <w:lang w:val="en-GB"/>
        </w:rPr>
        <w:lastRenderedPageBreak/>
        <w:t xml:space="preserve">in accordance with their national law or practice or by copies of the original documents stating the constitution and/or legal status and the place of registration and/or statutory seat and, if it is different, the place of central administration. The </w:t>
      </w:r>
      <w:r w:rsidR="003A5B8F">
        <w:rPr>
          <w:rFonts w:ascii="Times New Roman" w:hAnsi="Times New Roman"/>
          <w:sz w:val="22"/>
          <w:lang w:val="en-GB"/>
        </w:rPr>
        <w:t>Project partner</w:t>
      </w:r>
      <w:r w:rsidR="00257D1B">
        <w:rPr>
          <w:rFonts w:ascii="Times New Roman" w:hAnsi="Times New Roman"/>
          <w:sz w:val="22"/>
          <w:lang w:val="en-GB"/>
        </w:rPr>
        <w:t xml:space="preserve"> </w:t>
      </w:r>
      <w:r w:rsidR="00257D1B">
        <w:rPr>
          <w:rFonts w:ascii="Times New Roman" w:hAnsi="Times New Roman"/>
          <w:sz w:val="22"/>
          <w:szCs w:val="22"/>
          <w:lang w:val="en-GB"/>
        </w:rPr>
        <w:t>(Municipality of Tuzi)</w:t>
      </w:r>
      <w:r w:rsidR="007A0C47" w:rsidRPr="00AF31AE">
        <w:rPr>
          <w:rFonts w:ascii="Times New Roman" w:hAnsi="Times New Roman"/>
          <w:sz w:val="22"/>
          <w:lang w:val="en-GB"/>
        </w:rPr>
        <w:t xml:space="preserve"> may accept other satisfactory evidence that these conditions are met</w:t>
      </w:r>
      <w:r w:rsidRPr="007A0C47">
        <w:rPr>
          <w:rFonts w:ascii="Times New Roman" w:hAnsi="Times New Roman"/>
          <w:sz w:val="22"/>
          <w:lang w:val="en-GB"/>
        </w:rPr>
        <w:t>.</w:t>
      </w:r>
    </w:p>
    <w:p w14:paraId="4441F839" w14:textId="77777777" w:rsidR="00C87B45" w:rsidRPr="00C87B45" w:rsidRDefault="0047783A" w:rsidP="00C87B45">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C87B45" w:rsidRPr="00C412EA">
        <w:rPr>
          <w:rFonts w:ascii="Times New Roman" w:hAnsi="Times New Roman"/>
          <w:sz w:val="22"/>
          <w:szCs w:val="22"/>
          <w:lang w:val="en-GB"/>
        </w:rPr>
        <w:t xml:space="preserve">In the cases listed in </w:t>
      </w:r>
      <w:r w:rsidR="00C87B45" w:rsidRPr="00C412EA">
        <w:rPr>
          <w:rFonts w:ascii="Times New Roman" w:hAnsi="Times New Roman"/>
          <w:noProof/>
          <w:sz w:val="22"/>
          <w:szCs w:val="22"/>
          <w:lang w:val="en-GB"/>
        </w:rPr>
        <w:t>Declaration on honour on exclusion criteria and selection criteria</w:t>
      </w:r>
      <w:r w:rsidR="00C87B45" w:rsidRPr="00C412EA">
        <w:rPr>
          <w:rFonts w:ascii="Times New Roman" w:hAnsi="Times New Roman"/>
          <w:sz w:val="22"/>
          <w:szCs w:val="22"/>
          <w:lang w:val="en-GB"/>
        </w:rPr>
        <w:t xml:space="preserve"> tenderers may be excluded from the procedure.</w:t>
      </w:r>
    </w:p>
    <w:p w14:paraId="31DC6C36" w14:textId="6C7F4A9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3A5B8F">
        <w:rPr>
          <w:rFonts w:ascii="Times New Roman" w:hAnsi="Times New Roman"/>
          <w:sz w:val="22"/>
          <w:szCs w:val="22"/>
          <w:lang w:val="en-GB"/>
        </w:rPr>
        <w:t>Project partner</w:t>
      </w:r>
      <w:r w:rsidR="00257D1B">
        <w:rPr>
          <w:rFonts w:ascii="Times New Roman" w:hAnsi="Times New Roman"/>
          <w:sz w:val="22"/>
          <w:szCs w:val="22"/>
          <w:lang w:val="en-GB"/>
        </w:rPr>
        <w:t xml:space="preserve"> (Municipality of Tuzi)</w:t>
      </w:r>
      <w:r w:rsidRPr="00E82463">
        <w:rPr>
          <w:rFonts w:ascii="Times New Roman" w:hAnsi="Times New Roman"/>
          <w:sz w:val="22"/>
          <w:szCs w:val="22"/>
          <w:lang w:val="en-GB"/>
        </w:rPr>
        <w:t>, tenderer</w:t>
      </w:r>
      <w:r w:rsidR="005D72F7" w:rsidRPr="00E82463">
        <w:rPr>
          <w:rFonts w:ascii="Times New Roman" w:hAnsi="Times New Roman"/>
          <w:sz w:val="22"/>
          <w:szCs w:val="22"/>
          <w:lang w:val="en-GB"/>
        </w:rPr>
        <w:t>s</w:t>
      </w:r>
      <w:r w:rsidRPr="00E82463">
        <w:rPr>
          <w:rFonts w:ascii="Times New Roman" w:hAnsi="Times New Roman"/>
          <w:sz w:val="22"/>
          <w:szCs w:val="22"/>
          <w:lang w:val="en-GB"/>
        </w:rPr>
        <w:t>/contractor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must </w:t>
      </w:r>
      <w:r w:rsidRPr="00E82463">
        <w:rPr>
          <w:rFonts w:ascii="Times New Roman" w:hAnsi="Times New Roman"/>
          <w:sz w:val="22"/>
          <w:szCs w:val="22"/>
          <w:lang w:val="en-GB"/>
        </w:rPr>
        <w:t>submit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3A5B8F">
        <w:rPr>
          <w:rFonts w:ascii="Times New Roman" w:hAnsi="Times New Roman"/>
          <w:sz w:val="22"/>
          <w:szCs w:val="22"/>
          <w:lang w:val="en-GB"/>
        </w:rPr>
        <w:t>Project partner</w:t>
      </w:r>
      <w:r w:rsidR="00257D1B">
        <w:rPr>
          <w:rFonts w:ascii="Times New Roman" w:hAnsi="Times New Roman"/>
          <w:sz w:val="22"/>
          <w:szCs w:val="22"/>
          <w:lang w:val="en-GB"/>
        </w:rPr>
        <w:t xml:space="preserve"> (Municipality of Tuzi)</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703034B9" w14:textId="0FB4EB6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3A5B8F">
        <w:rPr>
          <w:rFonts w:ascii="Times New Roman" w:hAnsi="Times New Roman"/>
          <w:sz w:val="22"/>
          <w:szCs w:val="22"/>
          <w:lang w:val="en-GB"/>
        </w:rPr>
        <w:t>Project partner</w:t>
      </w:r>
      <w:r w:rsidR="00257D1B">
        <w:rPr>
          <w:rFonts w:ascii="Times New Roman" w:hAnsi="Times New Roman"/>
          <w:sz w:val="22"/>
          <w:szCs w:val="22"/>
          <w:lang w:val="en-GB"/>
        </w:rPr>
        <w:t xml:space="preserve"> (Municipality of Tuzi)</w:t>
      </w:r>
      <w:r w:rsidRPr="00E82463">
        <w:rPr>
          <w:rFonts w:ascii="Times New Roman" w:hAnsi="Times New Roman"/>
          <w:sz w:val="22"/>
          <w:szCs w:val="22"/>
          <w:lang w:val="en-GB"/>
        </w:rPr>
        <w:t xml:space="preserve"> that they comply with the necessary legal, technical and financial requirements and have the means to carry out the contract effectively.</w:t>
      </w:r>
    </w:p>
    <w:p w14:paraId="046386A3" w14:textId="77777777" w:rsidR="0047783A" w:rsidRPr="00E82463" w:rsidRDefault="0047783A" w:rsidP="0047783A">
      <w:pPr>
        <w:pStyle w:val="Heading2"/>
        <w:keepNext w:val="0"/>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164F15" w:rsidRPr="00E82463">
        <w:rPr>
          <w:rFonts w:ascii="Times New Roman" w:hAnsi="Times New Roman"/>
          <w:sz w:val="22"/>
          <w:szCs w:val="22"/>
          <w:lang w:val="en-GB"/>
        </w:rPr>
        <w:t>Where</w:t>
      </w:r>
      <w:r w:rsidRPr="00E82463">
        <w:rPr>
          <w:rFonts w:ascii="Times New Roman" w:hAnsi="Times New Roman"/>
          <w:sz w:val="22"/>
          <w:szCs w:val="22"/>
          <w:lang w:val="en-GB"/>
        </w:rPr>
        <w:t xml:space="preserve"> </w:t>
      </w:r>
      <w:r w:rsidR="00164F15" w:rsidRPr="00E82463">
        <w:rPr>
          <w:rFonts w:ascii="Times New Roman" w:hAnsi="Times New Roman"/>
          <w:sz w:val="22"/>
          <w:szCs w:val="22"/>
          <w:lang w:val="en-GB"/>
        </w:rPr>
        <w:t xml:space="preserve">tenders </w:t>
      </w:r>
      <w:r w:rsidRPr="00E82463">
        <w:rPr>
          <w:rFonts w:ascii="Times New Roman" w:hAnsi="Times New Roman"/>
          <w:sz w:val="22"/>
          <w:szCs w:val="22"/>
          <w:lang w:val="en-GB"/>
        </w:rPr>
        <w:t>include subcontracting, it is recommended that the contractual arrangements between tenderer</w:t>
      </w:r>
      <w:r w:rsidR="00164F15" w:rsidRPr="00E82463">
        <w:rPr>
          <w:rFonts w:ascii="Times New Roman" w:hAnsi="Times New Roman"/>
          <w:sz w:val="22"/>
          <w:szCs w:val="22"/>
          <w:lang w:val="en-GB"/>
        </w:rPr>
        <w:t>s</w:t>
      </w:r>
      <w:r w:rsidRPr="00E82463">
        <w:rPr>
          <w:rFonts w:ascii="Times New Roman" w:hAnsi="Times New Roman"/>
          <w:sz w:val="22"/>
          <w:szCs w:val="22"/>
          <w:lang w:val="en-GB"/>
        </w:rPr>
        <w:t xml:space="preserve"> and </w:t>
      </w:r>
      <w:r w:rsidR="00164F15" w:rsidRPr="00E82463">
        <w:rPr>
          <w:rFonts w:ascii="Times New Roman" w:hAnsi="Times New Roman"/>
          <w:sz w:val="22"/>
          <w:szCs w:val="22"/>
          <w:lang w:val="en-GB"/>
        </w:rPr>
        <w:t xml:space="preserve">their </w:t>
      </w:r>
      <w:r w:rsidRPr="00E82463">
        <w:rPr>
          <w:rFonts w:ascii="Times New Roman" w:hAnsi="Times New Roman"/>
          <w:sz w:val="22"/>
          <w:szCs w:val="22"/>
          <w:lang w:val="en-GB"/>
        </w:rPr>
        <w:t>subcontractors include mediation, according to national and international practices, as a method of dispute resolution.</w:t>
      </w:r>
    </w:p>
    <w:p w14:paraId="7930BE34" w14:textId="77777777" w:rsidR="0047783A" w:rsidRPr="00E82463" w:rsidRDefault="0047783A" w:rsidP="00E700D5">
      <w:pPr>
        <w:pStyle w:val="Heading1"/>
      </w:pPr>
      <w:bookmarkStart w:id="7" w:name="_Toc42488073"/>
      <w:r w:rsidRPr="00E82463">
        <w:t>Origi</w:t>
      </w:r>
      <w:r w:rsidR="007609B6">
        <w:t>n</w:t>
      </w:r>
      <w:bookmarkEnd w:id="7"/>
    </w:p>
    <w:p w14:paraId="5DFDCA6C" w14:textId="0EBB381C" w:rsidR="00C87B45" w:rsidRPr="00B12303" w:rsidRDefault="0047783A" w:rsidP="008B6A30">
      <w:pPr>
        <w:pStyle w:val="Heading2"/>
        <w:keepNext w:val="0"/>
        <w:numPr>
          <w:ilvl w:val="1"/>
          <w:numId w:val="0"/>
        </w:numPr>
        <w:ind w:left="567" w:hanging="567"/>
        <w:jc w:val="both"/>
        <w:rPr>
          <w:rFonts w:ascii="Times New Roman" w:hAnsi="Times New Roman"/>
          <w:sz w:val="22"/>
          <w:szCs w:val="22"/>
        </w:rPr>
      </w:pPr>
      <w:r w:rsidRPr="00E82463">
        <w:rPr>
          <w:rFonts w:ascii="Times New Roman" w:hAnsi="Times New Roman"/>
          <w:sz w:val="22"/>
          <w:lang w:val="en-GB"/>
        </w:rPr>
        <w:t>4.1</w:t>
      </w:r>
      <w:r w:rsidR="00164F15" w:rsidRPr="00E82463">
        <w:rPr>
          <w:rFonts w:ascii="Times New Roman" w:hAnsi="Times New Roman"/>
          <w:sz w:val="22"/>
          <w:lang w:val="en-GB"/>
        </w:rPr>
        <w:tab/>
      </w:r>
      <w:r w:rsidR="00F5542A" w:rsidRPr="00F5542A">
        <w:rPr>
          <w:rFonts w:ascii="Times New Roman" w:hAnsi="Times New Roman"/>
          <w:sz w:val="22"/>
          <w:szCs w:val="22"/>
          <w:lang w:val="en-GB"/>
        </w:rPr>
        <w:t>All supplies purchased under a procurement contract, or in accordance with a grant agreement</w:t>
      </w:r>
      <w:r w:rsidR="0041459C">
        <w:rPr>
          <w:rFonts w:ascii="Times New Roman" w:hAnsi="Times New Roman"/>
          <w:sz w:val="22"/>
          <w:szCs w:val="22"/>
          <w:lang w:val="en-GB"/>
        </w:rPr>
        <w:t xml:space="preserve"> (subsidy contract)</w:t>
      </w:r>
      <w:r w:rsidR="00F5542A" w:rsidRPr="00F5542A">
        <w:rPr>
          <w:rFonts w:ascii="Times New Roman" w:hAnsi="Times New Roman"/>
          <w:sz w:val="22"/>
          <w:szCs w:val="22"/>
          <w:lang w:val="en-GB"/>
        </w:rPr>
        <w:t>, financed under IPA II</w:t>
      </w:r>
      <w:r w:rsidR="00C412EA">
        <w:rPr>
          <w:rFonts w:ascii="Times New Roman" w:hAnsi="Times New Roman"/>
          <w:sz w:val="22"/>
          <w:szCs w:val="22"/>
          <w:lang w:val="en-GB"/>
        </w:rPr>
        <w:t>I</w:t>
      </w:r>
      <w:r w:rsidR="00F5542A" w:rsidRPr="00F5542A">
        <w:rPr>
          <w:rFonts w:ascii="Times New Roman" w:hAnsi="Times New Roman"/>
          <w:sz w:val="22"/>
          <w:szCs w:val="22"/>
          <w:lang w:val="en-GB"/>
        </w:rPr>
        <w:t xml:space="preserve"> shall originate from an eligible country or from any country which is eligible under the rules of the partner or other donor or member state or determined in the constitutive act of the trust fund. As the Croatian national rules do not contain any restrictions as regards the rules of origin, all goods can originate from any country, irrespective of any thresholds.</w:t>
      </w:r>
    </w:p>
    <w:p w14:paraId="6C4B830C" w14:textId="77777777" w:rsidR="0047783A" w:rsidRPr="00E82463" w:rsidRDefault="0047783A" w:rsidP="00E700D5">
      <w:pPr>
        <w:pStyle w:val="Heading1"/>
      </w:pPr>
      <w:bookmarkStart w:id="8" w:name="_Toc42488074"/>
      <w:r w:rsidRPr="00E82463">
        <w:t>Type of contract</w:t>
      </w:r>
      <w:bookmarkEnd w:id="8"/>
    </w:p>
    <w:p w14:paraId="27EF6031" w14:textId="71A3539F" w:rsidR="0047783A" w:rsidRDefault="005816E8" w:rsidP="0047783A">
      <w:pPr>
        <w:pStyle w:val="Heading2"/>
        <w:keepNext w:val="0"/>
        <w:ind w:left="567"/>
        <w:jc w:val="both"/>
        <w:rPr>
          <w:rFonts w:ascii="Times New Roman" w:hAnsi="Times New Roman"/>
          <w:sz w:val="22"/>
          <w:lang w:val="en-GB"/>
        </w:rPr>
      </w:pPr>
      <w:r w:rsidRPr="005816E8">
        <w:rPr>
          <w:rFonts w:ascii="Times New Roman" w:hAnsi="Times New Roman"/>
          <w:sz w:val="22"/>
          <w:lang w:val="en-GB"/>
        </w:rPr>
        <w:t>U</w:t>
      </w:r>
      <w:r w:rsidR="0047783A" w:rsidRPr="005816E8">
        <w:rPr>
          <w:rFonts w:ascii="Times New Roman" w:hAnsi="Times New Roman"/>
          <w:sz w:val="22"/>
          <w:lang w:val="en-GB"/>
        </w:rPr>
        <w:t>nit-price</w:t>
      </w:r>
      <w:r w:rsidRPr="005816E8">
        <w:rPr>
          <w:rFonts w:ascii="Times New Roman" w:hAnsi="Times New Roman"/>
          <w:sz w:val="22"/>
          <w:lang w:val="en-GB"/>
        </w:rPr>
        <w:t>.</w:t>
      </w:r>
      <w:r w:rsidR="00D8732D">
        <w:rPr>
          <w:rFonts w:ascii="Times New Roman" w:hAnsi="Times New Roman"/>
          <w:sz w:val="22"/>
          <w:lang w:val="en-GB"/>
        </w:rPr>
        <w:t xml:space="preserve"> </w:t>
      </w:r>
    </w:p>
    <w:p w14:paraId="22264C10" w14:textId="77777777" w:rsidR="0047783A" w:rsidRPr="00E82463" w:rsidRDefault="0047783A" w:rsidP="00E700D5">
      <w:pPr>
        <w:pStyle w:val="Heading1"/>
      </w:pPr>
      <w:bookmarkStart w:id="9" w:name="_Toc42488075"/>
      <w:r w:rsidRPr="00E82463">
        <w:t>Currency</w:t>
      </w:r>
      <w:bookmarkEnd w:id="9"/>
    </w:p>
    <w:p w14:paraId="3240CD44" w14:textId="41023E1B" w:rsidR="0047783A" w:rsidRDefault="0047783A" w:rsidP="0047783A">
      <w:pPr>
        <w:pStyle w:val="Heading2"/>
        <w:keepNext w:val="0"/>
        <w:ind w:left="567"/>
        <w:jc w:val="both"/>
        <w:rPr>
          <w:rFonts w:ascii="Times New Roman" w:hAnsi="Times New Roman"/>
          <w:bCs/>
          <w:sz w:val="22"/>
          <w:szCs w:val="22"/>
          <w:lang w:val="en-GB"/>
        </w:rPr>
      </w:pPr>
      <w:r w:rsidRPr="00090987">
        <w:rPr>
          <w:rFonts w:ascii="Times New Roman" w:hAnsi="Times New Roman"/>
          <w:sz w:val="22"/>
          <w:szCs w:val="22"/>
          <w:lang w:val="en-GB"/>
        </w:rPr>
        <w:t xml:space="preserve">Tenders must be </w:t>
      </w:r>
      <w:r w:rsidRPr="005816E8">
        <w:rPr>
          <w:rFonts w:ascii="Times New Roman" w:hAnsi="Times New Roman"/>
          <w:sz w:val="22"/>
          <w:szCs w:val="22"/>
          <w:lang w:val="en-GB"/>
        </w:rPr>
        <w:t xml:space="preserve">presented in </w:t>
      </w:r>
      <w:r w:rsidR="0066145D" w:rsidRPr="005816E8">
        <w:rPr>
          <w:rFonts w:ascii="Times New Roman" w:hAnsi="Times New Roman"/>
          <w:bCs/>
          <w:sz w:val="22"/>
          <w:szCs w:val="22"/>
          <w:lang w:val="en-GB"/>
        </w:rPr>
        <w:t>E</w:t>
      </w:r>
      <w:r w:rsidRPr="005816E8">
        <w:rPr>
          <w:rFonts w:ascii="Times New Roman" w:hAnsi="Times New Roman"/>
          <w:bCs/>
          <w:sz w:val="22"/>
          <w:szCs w:val="22"/>
          <w:lang w:val="en-GB"/>
        </w:rPr>
        <w:t>uro</w:t>
      </w:r>
      <w:r w:rsidR="005816E8" w:rsidRPr="005816E8">
        <w:rPr>
          <w:rFonts w:ascii="Times New Roman" w:hAnsi="Times New Roman"/>
          <w:bCs/>
          <w:sz w:val="22"/>
          <w:szCs w:val="22"/>
          <w:lang w:val="en-GB"/>
        </w:rPr>
        <w:t>.</w:t>
      </w:r>
      <w:r w:rsidR="00904D27" w:rsidRPr="00090987">
        <w:rPr>
          <w:rFonts w:ascii="Times New Roman" w:hAnsi="Times New Roman"/>
          <w:bCs/>
          <w:sz w:val="22"/>
          <w:szCs w:val="22"/>
          <w:lang w:val="en-GB"/>
        </w:rPr>
        <w:t xml:space="preserve"> </w:t>
      </w:r>
    </w:p>
    <w:p w14:paraId="37692C10" w14:textId="77777777" w:rsidR="0047783A" w:rsidRPr="00E82463" w:rsidRDefault="0047783A" w:rsidP="00E700D5">
      <w:pPr>
        <w:pStyle w:val="Heading1"/>
      </w:pPr>
      <w:bookmarkStart w:id="10" w:name="_Toc42488076"/>
      <w:r w:rsidRPr="00E82463">
        <w:t>Lots</w:t>
      </w:r>
      <w:bookmarkEnd w:id="10"/>
    </w:p>
    <w:p w14:paraId="5AF2BA2C" w14:textId="2322A9F6" w:rsidR="0047783A" w:rsidRPr="005816E8" w:rsidRDefault="0047783A" w:rsidP="00E82463">
      <w:pPr>
        <w:pStyle w:val="Heading2"/>
        <w:keepNext w:val="0"/>
        <w:ind w:left="567" w:hanging="567"/>
        <w:jc w:val="both"/>
        <w:rPr>
          <w:rFonts w:ascii="Times New Roman" w:hAnsi="Times New Roman"/>
          <w:sz w:val="22"/>
          <w:lang w:val="en-GB"/>
        </w:rPr>
      </w:pPr>
      <w:r w:rsidRPr="005816E8">
        <w:rPr>
          <w:rFonts w:ascii="Times New Roman" w:hAnsi="Times New Roman"/>
          <w:sz w:val="22"/>
          <w:lang w:val="en-GB"/>
        </w:rPr>
        <w:t>7.1</w:t>
      </w:r>
      <w:r w:rsidRPr="005816E8">
        <w:rPr>
          <w:rFonts w:ascii="Times New Roman" w:hAnsi="Times New Roman"/>
          <w:sz w:val="22"/>
          <w:lang w:val="en-GB"/>
        </w:rPr>
        <w:tab/>
        <w:t>The tenderer may submit a tender for one lot or all of the lots.</w:t>
      </w:r>
    </w:p>
    <w:p w14:paraId="2CDD2219" w14:textId="77777777" w:rsidR="0047783A" w:rsidRPr="005816E8" w:rsidRDefault="0047783A" w:rsidP="00E82463">
      <w:pPr>
        <w:pStyle w:val="Heading2"/>
        <w:keepNext w:val="0"/>
        <w:ind w:left="567" w:hanging="567"/>
        <w:jc w:val="both"/>
        <w:rPr>
          <w:rFonts w:ascii="Times New Roman" w:hAnsi="Times New Roman"/>
          <w:lang w:val="en-GB"/>
        </w:rPr>
      </w:pPr>
      <w:r w:rsidRPr="005816E8">
        <w:rPr>
          <w:rFonts w:ascii="Times New Roman" w:hAnsi="Times New Roman"/>
          <w:sz w:val="22"/>
          <w:lang w:val="en-GB"/>
        </w:rPr>
        <w:t>7.2</w:t>
      </w:r>
      <w:r w:rsidRPr="005816E8">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w:t>
      </w:r>
      <w:r w:rsidRPr="005816E8">
        <w:rPr>
          <w:rFonts w:ascii="Times New Roman" w:hAnsi="Times New Roman"/>
          <w:sz w:val="22"/>
          <w:lang w:val="en-GB"/>
        </w:rPr>
        <w:lastRenderedPageBreak/>
        <w:t xml:space="preserve">lot. Under no circumstances must tenders </w:t>
      </w:r>
      <w:r w:rsidR="00164F15" w:rsidRPr="005816E8">
        <w:rPr>
          <w:rFonts w:ascii="Times New Roman" w:hAnsi="Times New Roman"/>
          <w:sz w:val="22"/>
          <w:lang w:val="en-GB"/>
        </w:rPr>
        <w:t xml:space="preserve">be considered </w:t>
      </w:r>
      <w:r w:rsidRPr="005816E8">
        <w:rPr>
          <w:rFonts w:ascii="Times New Roman" w:hAnsi="Times New Roman"/>
          <w:sz w:val="22"/>
          <w:lang w:val="en-GB"/>
        </w:rPr>
        <w:t>for part of the quantities required. If the tenderer is awarded more than one lot, a single contract may be concluded covering all those lots.</w:t>
      </w:r>
    </w:p>
    <w:p w14:paraId="3A71D314" w14:textId="77777777" w:rsidR="0047783A" w:rsidRPr="005816E8" w:rsidRDefault="0047783A" w:rsidP="00E82463">
      <w:pPr>
        <w:pStyle w:val="Heading2"/>
        <w:keepNext w:val="0"/>
        <w:ind w:left="567" w:hanging="567"/>
        <w:jc w:val="both"/>
        <w:rPr>
          <w:rFonts w:ascii="Times New Roman" w:hAnsi="Times New Roman"/>
          <w:sz w:val="22"/>
          <w:lang w:val="en-GB"/>
        </w:rPr>
      </w:pPr>
      <w:r w:rsidRPr="005816E8">
        <w:rPr>
          <w:rFonts w:ascii="Times New Roman" w:hAnsi="Times New Roman"/>
          <w:sz w:val="22"/>
          <w:lang w:val="en-GB"/>
        </w:rPr>
        <w:t>7.3</w:t>
      </w:r>
      <w:r w:rsidRPr="005816E8">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3BBB705F" w14:textId="1F519572" w:rsidR="0047783A" w:rsidRPr="00E82463" w:rsidRDefault="0047783A" w:rsidP="00E82463">
      <w:pPr>
        <w:pStyle w:val="Heading2"/>
        <w:keepNext w:val="0"/>
        <w:ind w:left="567" w:hanging="567"/>
        <w:jc w:val="both"/>
        <w:rPr>
          <w:rFonts w:ascii="Times New Roman" w:hAnsi="Times New Roman"/>
          <w:lang w:val="en-GB"/>
        </w:rPr>
      </w:pPr>
      <w:r w:rsidRPr="005816E8">
        <w:rPr>
          <w:rFonts w:ascii="Times New Roman" w:hAnsi="Times New Roman"/>
          <w:sz w:val="22"/>
          <w:szCs w:val="22"/>
          <w:lang w:val="en-GB"/>
        </w:rPr>
        <w:t>7.4</w:t>
      </w:r>
      <w:r w:rsidRPr="005816E8">
        <w:rPr>
          <w:rFonts w:ascii="Times New Roman" w:hAnsi="Times New Roman"/>
          <w:sz w:val="22"/>
          <w:szCs w:val="22"/>
          <w:lang w:val="en-GB"/>
        </w:rPr>
        <w:tab/>
        <w:t xml:space="preserve">Contracts will be awarded lot by lot, but the </w:t>
      </w:r>
      <w:r w:rsidR="003A5B8F" w:rsidRPr="005816E8">
        <w:rPr>
          <w:rFonts w:ascii="Times New Roman" w:hAnsi="Times New Roman"/>
          <w:sz w:val="22"/>
          <w:szCs w:val="22"/>
          <w:lang w:val="en-GB"/>
        </w:rPr>
        <w:t>Project partner</w:t>
      </w:r>
      <w:r w:rsidR="00257D1B">
        <w:rPr>
          <w:rFonts w:ascii="Times New Roman" w:hAnsi="Times New Roman"/>
          <w:sz w:val="22"/>
          <w:szCs w:val="22"/>
          <w:lang w:val="en-GB"/>
        </w:rPr>
        <w:t xml:space="preserve"> (Municipality of Tuzi)</w:t>
      </w:r>
      <w:r w:rsidRPr="005816E8">
        <w:rPr>
          <w:rFonts w:ascii="Times New Roman" w:hAnsi="Times New Roman"/>
          <w:sz w:val="22"/>
          <w:szCs w:val="22"/>
          <w:lang w:val="en-GB"/>
        </w:rPr>
        <w:t xml:space="preserve"> may select the most favourable overall solution after taking account of any discounts offered</w:t>
      </w:r>
      <w:r w:rsidRPr="005816E8">
        <w:rPr>
          <w:rFonts w:ascii="Times New Roman" w:hAnsi="Times New Roman"/>
          <w:lang w:val="en-GB"/>
        </w:rPr>
        <w:t>.</w:t>
      </w:r>
    </w:p>
    <w:p w14:paraId="20D2B8A4" w14:textId="77777777" w:rsidR="0047783A" w:rsidRPr="00E82463" w:rsidRDefault="0047783A" w:rsidP="00E700D5">
      <w:pPr>
        <w:pStyle w:val="Heading1"/>
      </w:pPr>
      <w:bookmarkStart w:id="11" w:name="_Toc42488077"/>
      <w:r w:rsidRPr="00E82463">
        <w:t>Period of validity</w:t>
      </w:r>
      <w:bookmarkEnd w:id="11"/>
    </w:p>
    <w:p w14:paraId="4F02340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293098C" w14:textId="5E0D3E02"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3A5B8F">
        <w:rPr>
          <w:rFonts w:ascii="Times New Roman" w:hAnsi="Times New Roman"/>
          <w:sz w:val="22"/>
          <w:lang w:val="en-GB"/>
        </w:rPr>
        <w:t>Project partner</w:t>
      </w:r>
      <w:r w:rsidR="00257D1B">
        <w:rPr>
          <w:rFonts w:ascii="Times New Roman" w:hAnsi="Times New Roman"/>
          <w:sz w:val="22"/>
          <w:lang w:val="en-GB"/>
        </w:rPr>
        <w:t xml:space="preserve"> </w:t>
      </w:r>
      <w:r w:rsidR="00257D1B">
        <w:rPr>
          <w:rFonts w:ascii="Times New Roman" w:hAnsi="Times New Roman"/>
          <w:sz w:val="22"/>
          <w:szCs w:val="22"/>
          <w:lang w:val="en-GB"/>
        </w:rPr>
        <w:t>(Municipality of Tuzi)</w:t>
      </w:r>
      <w:r w:rsidRPr="00E82463">
        <w:rPr>
          <w:rFonts w:ascii="Times New Roman" w:hAnsi="Times New Roman"/>
          <w:sz w:val="22"/>
          <w:lang w:val="en-GB"/>
        </w:rPr>
        <w:t xml:space="preserve">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p>
    <w:p w14:paraId="7DE21640"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657C7FA5" w14:textId="77777777" w:rsidR="0047783A" w:rsidRPr="00E82463" w:rsidRDefault="0047783A" w:rsidP="00E700D5">
      <w:pPr>
        <w:pStyle w:val="Heading1"/>
      </w:pPr>
      <w:bookmarkStart w:id="12" w:name="_Toc42488078"/>
      <w:bookmarkStart w:id="13" w:name="_Ref500330462"/>
      <w:r w:rsidRPr="00E82463">
        <w:t xml:space="preserve">Language of </w:t>
      </w:r>
      <w:bookmarkEnd w:id="12"/>
      <w:r w:rsidR="009A3A53" w:rsidRPr="00E82463">
        <w:t>tenders</w:t>
      </w:r>
    </w:p>
    <w:bookmarkEnd w:id="13"/>
    <w:p w14:paraId="7439DA72" w14:textId="443A628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3A5B8F">
        <w:rPr>
          <w:rFonts w:ascii="Times New Roman" w:hAnsi="Times New Roman"/>
          <w:sz w:val="22"/>
          <w:lang w:val="en-GB"/>
        </w:rPr>
        <w:t>Project partner</w:t>
      </w:r>
      <w:r w:rsidR="00257D1B">
        <w:rPr>
          <w:rFonts w:ascii="Times New Roman" w:hAnsi="Times New Roman"/>
          <w:sz w:val="22"/>
          <w:lang w:val="en-GB"/>
        </w:rPr>
        <w:t xml:space="preserve"> </w:t>
      </w:r>
      <w:r w:rsidR="00257D1B">
        <w:rPr>
          <w:rFonts w:ascii="Times New Roman" w:hAnsi="Times New Roman"/>
          <w:sz w:val="22"/>
          <w:szCs w:val="22"/>
          <w:lang w:val="en-GB"/>
        </w:rPr>
        <w:t>(Municipality of Tuzi)</w:t>
      </w:r>
      <w:r w:rsidRPr="00E82463">
        <w:rPr>
          <w:rFonts w:ascii="Times New Roman" w:hAnsi="Times New Roman"/>
          <w:sz w:val="22"/>
          <w:lang w:val="en-GB"/>
        </w:rPr>
        <w:t xml:space="preserve"> must be written in the language of the </w:t>
      </w:r>
      <w:r w:rsidRPr="005816E8">
        <w:rPr>
          <w:rFonts w:ascii="Times New Roman" w:hAnsi="Times New Roman"/>
          <w:sz w:val="22"/>
          <w:lang w:val="en-GB"/>
        </w:rPr>
        <w:t>procedure</w:t>
      </w:r>
      <w:r w:rsidR="009A3A53" w:rsidRPr="005816E8">
        <w:rPr>
          <w:rFonts w:ascii="Times New Roman" w:hAnsi="Times New Roman"/>
          <w:sz w:val="22"/>
          <w:lang w:val="en-GB"/>
        </w:rPr>
        <w:t>,</w:t>
      </w:r>
      <w:r w:rsidRPr="005816E8">
        <w:rPr>
          <w:rFonts w:ascii="Times New Roman" w:hAnsi="Times New Roman"/>
          <w:sz w:val="22"/>
          <w:lang w:val="en-GB"/>
        </w:rPr>
        <w:t xml:space="preserve"> which is English</w:t>
      </w:r>
      <w:r w:rsidR="005816E8" w:rsidRPr="005816E8">
        <w:rPr>
          <w:rFonts w:ascii="Times New Roman" w:hAnsi="Times New Roman"/>
          <w:sz w:val="22"/>
          <w:lang w:val="en-GB"/>
        </w:rPr>
        <w:t>.</w:t>
      </w:r>
    </w:p>
    <w:p w14:paraId="5ADCEDC3" w14:textId="6FC14574" w:rsidR="00452496" w:rsidRPr="005816E8" w:rsidRDefault="00452496" w:rsidP="008B6A30">
      <w:pPr>
        <w:pStyle w:val="Heading2"/>
        <w:keepNext w:val="0"/>
        <w:widowControl w:val="0"/>
        <w:ind w:left="567"/>
        <w:jc w:val="both"/>
        <w:rPr>
          <w:rFonts w:ascii="Times New Roman" w:hAnsi="Times New Roman"/>
          <w:sz w:val="22"/>
          <w:szCs w:val="22"/>
          <w:lang w:val="en-GB"/>
        </w:rPr>
      </w:pPr>
      <w:r w:rsidRPr="005816E8">
        <w:rPr>
          <w:rStyle w:val="Emphasis"/>
          <w:rFonts w:ascii="Times New Roman" w:hAnsi="Times New Roman"/>
          <w:i w:val="0"/>
          <w:sz w:val="22"/>
          <w:szCs w:val="22"/>
          <w:lang w:val="en-GB"/>
        </w:rPr>
        <w:t>Relevant experience (selection criteria) may be described in language</w:t>
      </w:r>
      <w:r w:rsidR="00260928">
        <w:rPr>
          <w:rStyle w:val="Emphasis"/>
          <w:rFonts w:ascii="Times New Roman" w:hAnsi="Times New Roman"/>
          <w:i w:val="0"/>
          <w:sz w:val="22"/>
          <w:szCs w:val="22"/>
          <w:lang w:val="en-GB"/>
        </w:rPr>
        <w:t xml:space="preserve">s in official use in Montenegro, i.e. </w:t>
      </w:r>
      <w:r w:rsidR="00260928" w:rsidRPr="005816E8">
        <w:rPr>
          <w:rStyle w:val="Emphasis"/>
          <w:rFonts w:ascii="Times New Roman" w:hAnsi="Times New Roman"/>
          <w:i w:val="0"/>
          <w:sz w:val="22"/>
          <w:szCs w:val="22"/>
          <w:lang w:val="en-GB"/>
        </w:rPr>
        <w:t>Montenegrin</w:t>
      </w:r>
      <w:r w:rsidR="00260928">
        <w:rPr>
          <w:rStyle w:val="Emphasis"/>
          <w:rFonts w:ascii="Times New Roman" w:hAnsi="Times New Roman"/>
          <w:i w:val="0"/>
          <w:sz w:val="22"/>
          <w:szCs w:val="22"/>
          <w:lang w:val="en-GB"/>
        </w:rPr>
        <w:t>, Serbian, Bosnian, Croatian and Albanian</w:t>
      </w:r>
      <w:r w:rsidRPr="005816E8">
        <w:rPr>
          <w:rStyle w:val="Emphasis"/>
          <w:rFonts w:ascii="Times New Roman" w:hAnsi="Times New Roman"/>
          <w:i w:val="0"/>
          <w:sz w:val="22"/>
          <w:szCs w:val="22"/>
          <w:lang w:val="en-GB"/>
        </w:rPr>
        <w:t xml:space="preserve">. </w:t>
      </w:r>
    </w:p>
    <w:p w14:paraId="689A4766" w14:textId="78FA9C0B" w:rsidR="00452496" w:rsidRPr="008B6A30" w:rsidRDefault="00452496" w:rsidP="008B6A30">
      <w:pPr>
        <w:pStyle w:val="Heading2"/>
        <w:keepNext w:val="0"/>
        <w:widowControl w:val="0"/>
        <w:ind w:left="567"/>
        <w:jc w:val="both"/>
        <w:rPr>
          <w:rFonts w:ascii="Times New Roman" w:hAnsi="Times New Roman"/>
          <w:sz w:val="22"/>
          <w:szCs w:val="22"/>
          <w:lang w:val="en-GB"/>
        </w:rPr>
      </w:pPr>
      <w:r w:rsidRPr="005816E8">
        <w:rPr>
          <w:rFonts w:ascii="Times New Roman" w:hAnsi="Times New Roman"/>
          <w:sz w:val="22"/>
          <w:szCs w:val="22"/>
          <w:lang w:val="en-GB"/>
        </w:rPr>
        <w:t>Supporting documents and printed literature furnished by the tenderer may be in</w:t>
      </w:r>
      <w:r w:rsidR="00260928">
        <w:rPr>
          <w:rFonts w:ascii="Times New Roman" w:hAnsi="Times New Roman"/>
          <w:sz w:val="22"/>
          <w:szCs w:val="22"/>
          <w:lang w:val="en-GB"/>
        </w:rPr>
        <w:t xml:space="preserve"> </w:t>
      </w:r>
      <w:r w:rsidR="00260928" w:rsidRPr="005816E8">
        <w:rPr>
          <w:rStyle w:val="Emphasis"/>
          <w:rFonts w:ascii="Times New Roman" w:hAnsi="Times New Roman"/>
          <w:i w:val="0"/>
          <w:sz w:val="22"/>
          <w:szCs w:val="22"/>
          <w:lang w:val="en-GB"/>
        </w:rPr>
        <w:t>language</w:t>
      </w:r>
      <w:r w:rsidR="00260928">
        <w:rPr>
          <w:rStyle w:val="Emphasis"/>
          <w:rFonts w:ascii="Times New Roman" w:hAnsi="Times New Roman"/>
          <w:i w:val="0"/>
          <w:sz w:val="22"/>
          <w:szCs w:val="22"/>
          <w:lang w:val="en-GB"/>
        </w:rPr>
        <w:t xml:space="preserve">s in official use in Montenegro, i.e. </w:t>
      </w:r>
      <w:r w:rsidR="00260928" w:rsidRPr="005816E8">
        <w:rPr>
          <w:rStyle w:val="Emphasis"/>
          <w:rFonts w:ascii="Times New Roman" w:hAnsi="Times New Roman"/>
          <w:i w:val="0"/>
          <w:sz w:val="22"/>
          <w:szCs w:val="22"/>
          <w:lang w:val="en-GB"/>
        </w:rPr>
        <w:t>Montenegrin</w:t>
      </w:r>
      <w:r w:rsidR="00260928">
        <w:rPr>
          <w:rStyle w:val="Emphasis"/>
          <w:rFonts w:ascii="Times New Roman" w:hAnsi="Times New Roman"/>
          <w:i w:val="0"/>
          <w:sz w:val="22"/>
          <w:szCs w:val="22"/>
          <w:lang w:val="en-GB"/>
        </w:rPr>
        <w:t>, Serbian, Bosnian, Croatian and Albanian</w:t>
      </w:r>
      <w:r w:rsidRPr="005816E8">
        <w:rPr>
          <w:rFonts w:ascii="Times New Roman" w:hAnsi="Times New Roman"/>
          <w:sz w:val="22"/>
          <w:szCs w:val="22"/>
          <w:lang w:val="en-GB"/>
        </w:rPr>
        <w:t>, provided they are accompanied by a translation into the language of the procedure</w:t>
      </w:r>
      <w:r w:rsidR="00260928">
        <w:rPr>
          <w:rFonts w:ascii="Times New Roman" w:hAnsi="Times New Roman"/>
          <w:sz w:val="22"/>
          <w:szCs w:val="22"/>
          <w:lang w:val="en-GB"/>
        </w:rPr>
        <w:t xml:space="preserve"> (English)</w:t>
      </w:r>
      <w:r w:rsidRPr="005816E8">
        <w:rPr>
          <w:rFonts w:ascii="Times New Roman" w:hAnsi="Times New Roman"/>
          <w:sz w:val="22"/>
          <w:szCs w:val="22"/>
          <w:lang w:val="en-GB"/>
        </w:rPr>
        <w:t>. For the purposes of interpreting the tender, the language of the procedure has precedence.</w:t>
      </w:r>
      <w:r w:rsidRPr="008B6A30">
        <w:rPr>
          <w:rFonts w:ascii="Times New Roman" w:hAnsi="Times New Roman"/>
          <w:sz w:val="22"/>
          <w:szCs w:val="22"/>
          <w:lang w:val="en-GB"/>
        </w:rPr>
        <w:t xml:space="preserve"> </w:t>
      </w:r>
    </w:p>
    <w:p w14:paraId="01B21409" w14:textId="77777777" w:rsidR="0047783A" w:rsidRPr="00E82463" w:rsidRDefault="0047783A" w:rsidP="00E700D5">
      <w:pPr>
        <w:pStyle w:val="Heading1"/>
      </w:pPr>
      <w:bookmarkStart w:id="14" w:name="_Toc42488079"/>
      <w:r w:rsidRPr="00E82463">
        <w:t>Submission of tenders</w:t>
      </w:r>
      <w:bookmarkEnd w:id="14"/>
    </w:p>
    <w:p w14:paraId="27B75A0A" w14:textId="2A3EFB8F" w:rsidR="0047783A" w:rsidRPr="00E82463" w:rsidRDefault="0047783A" w:rsidP="0047783A">
      <w:pPr>
        <w:pStyle w:val="Heading2"/>
        <w:keepNext w:val="0"/>
        <w:ind w:left="567" w:hanging="567"/>
        <w:jc w:val="both"/>
        <w:rPr>
          <w:rFonts w:ascii="Times New Roman" w:hAnsi="Times New Roman"/>
          <w:lang w:val="en-GB"/>
        </w:rPr>
      </w:pPr>
      <w:bookmarkStart w:id="15" w:name="_Ref500326737"/>
      <w:r w:rsidRPr="00E82463">
        <w:rPr>
          <w:rFonts w:ascii="Times New Roman" w:hAnsi="Times New Roman"/>
          <w:sz w:val="22"/>
          <w:lang w:val="en-GB"/>
        </w:rPr>
        <w:t>10.1</w:t>
      </w:r>
      <w:r w:rsidRPr="00E82463">
        <w:rPr>
          <w:rFonts w:ascii="Times New Roman" w:hAnsi="Times New Roman"/>
          <w:sz w:val="22"/>
          <w:lang w:val="en-GB"/>
        </w:rPr>
        <w:tab/>
        <w:t>T</w:t>
      </w:r>
      <w:r w:rsidR="00D62067" w:rsidRPr="00E82463">
        <w:rPr>
          <w:rFonts w:ascii="Times New Roman" w:hAnsi="Times New Roman"/>
          <w:sz w:val="22"/>
          <w:lang w:val="en-GB"/>
        </w:rPr>
        <w:t xml:space="preserve">he </w:t>
      </w:r>
      <w:r w:rsidR="003A5B8F">
        <w:rPr>
          <w:rFonts w:ascii="Times New Roman" w:hAnsi="Times New Roman"/>
          <w:sz w:val="22"/>
          <w:lang w:val="en-GB"/>
        </w:rPr>
        <w:t>Project partner</w:t>
      </w:r>
      <w:r w:rsidR="00D62067" w:rsidRPr="00E82463">
        <w:rPr>
          <w:rFonts w:ascii="Times New Roman" w:hAnsi="Times New Roman"/>
          <w:sz w:val="22"/>
          <w:lang w:val="en-GB"/>
        </w:rPr>
        <w:t xml:space="preserve"> </w:t>
      </w:r>
      <w:r w:rsidR="00257D1B">
        <w:rPr>
          <w:rFonts w:ascii="Times New Roman" w:hAnsi="Times New Roman"/>
          <w:sz w:val="22"/>
          <w:szCs w:val="22"/>
          <w:lang w:val="en-GB"/>
        </w:rPr>
        <w:t xml:space="preserve">(Municipality of Tuzi) </w:t>
      </w:r>
      <w:r w:rsidRPr="00E82463">
        <w:rPr>
          <w:rFonts w:ascii="Times New Roman" w:hAnsi="Times New Roman"/>
          <w:sz w:val="22"/>
          <w:lang w:val="en-GB"/>
        </w:rPr>
        <w:t>must receive</w:t>
      </w:r>
      <w:r w:rsidR="00D62067" w:rsidRPr="00E82463">
        <w:rPr>
          <w:rFonts w:ascii="Times New Roman" w:hAnsi="Times New Roman"/>
          <w:sz w:val="22"/>
          <w:lang w:val="en-GB"/>
        </w:rPr>
        <w:t xml:space="preserve"> the tenders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5"/>
    <w:p w14:paraId="692C9F20" w14:textId="50826519" w:rsidR="005816E8" w:rsidRDefault="005816E8" w:rsidP="0047783A">
      <w:pPr>
        <w:ind w:left="567"/>
        <w:jc w:val="both"/>
        <w:rPr>
          <w:rFonts w:ascii="Times New Roman" w:hAnsi="Times New Roman"/>
          <w:sz w:val="22"/>
        </w:rPr>
      </w:pPr>
      <w:r w:rsidRPr="005816E8">
        <w:rPr>
          <w:rFonts w:ascii="Times New Roman" w:hAnsi="Times New Roman"/>
          <w:sz w:val="22"/>
        </w:rPr>
        <w:lastRenderedPageBreak/>
        <w:t xml:space="preserve">Municipality of Tuzi, </w:t>
      </w:r>
      <w:r w:rsidR="000D1C77">
        <w:rPr>
          <w:rFonts w:ascii="Times New Roman" w:hAnsi="Times New Roman"/>
          <w:sz w:val="22"/>
        </w:rPr>
        <w:t>Street 1 No. 44</w:t>
      </w:r>
      <w:r w:rsidRPr="005816E8">
        <w:rPr>
          <w:rFonts w:ascii="Times New Roman" w:hAnsi="Times New Roman"/>
          <w:sz w:val="22"/>
        </w:rPr>
        <w:t xml:space="preserve">, 81206 Montenegro </w:t>
      </w:r>
    </w:p>
    <w:p w14:paraId="3EFC5749" w14:textId="3351EE38" w:rsidR="0047783A" w:rsidRPr="00E82463" w:rsidRDefault="0047783A" w:rsidP="0047783A">
      <w:pPr>
        <w:ind w:left="567"/>
        <w:jc w:val="both"/>
        <w:rPr>
          <w:rFonts w:ascii="Times New Roman" w:hAnsi="Times New Roman"/>
          <w:sz w:val="22"/>
        </w:rPr>
      </w:pPr>
      <w:r w:rsidRPr="00E82463">
        <w:rPr>
          <w:rFonts w:ascii="Times New Roman" w:hAnsi="Times New Roman"/>
          <w:sz w:val="22"/>
        </w:rPr>
        <w:t>If the tenders are hand delivered they should be delivered to the following address:</w:t>
      </w:r>
    </w:p>
    <w:p w14:paraId="71AD58C5" w14:textId="2220F0B7" w:rsidR="0047783A" w:rsidRDefault="005816E8" w:rsidP="00E82463">
      <w:pPr>
        <w:spacing w:before="0"/>
        <w:ind w:left="567"/>
        <w:jc w:val="both"/>
        <w:rPr>
          <w:rFonts w:ascii="Times New Roman" w:hAnsi="Times New Roman"/>
          <w:sz w:val="22"/>
        </w:rPr>
      </w:pPr>
      <w:bookmarkStart w:id="16" w:name="_Hlk184074431"/>
      <w:r w:rsidRPr="005816E8">
        <w:rPr>
          <w:rFonts w:ascii="Times New Roman" w:hAnsi="Times New Roman"/>
          <w:sz w:val="22"/>
        </w:rPr>
        <w:t xml:space="preserve">Municipality of Tuzi, </w:t>
      </w:r>
      <w:r w:rsidR="000D1C77">
        <w:rPr>
          <w:rFonts w:ascii="Times New Roman" w:hAnsi="Times New Roman"/>
          <w:sz w:val="22"/>
        </w:rPr>
        <w:t>Street 1 No. 44</w:t>
      </w:r>
      <w:r w:rsidRPr="005816E8">
        <w:rPr>
          <w:rFonts w:ascii="Times New Roman" w:hAnsi="Times New Roman"/>
          <w:sz w:val="22"/>
        </w:rPr>
        <w:t>, 81206 Montenegro</w:t>
      </w:r>
    </w:p>
    <w:bookmarkEnd w:id="16"/>
    <w:p w14:paraId="614FB181" w14:textId="0E944FC0" w:rsidR="005816E8" w:rsidRPr="00E82463" w:rsidRDefault="005816E8" w:rsidP="00E82463">
      <w:pPr>
        <w:spacing w:before="0"/>
        <w:ind w:left="567"/>
        <w:jc w:val="both"/>
        <w:rPr>
          <w:rFonts w:ascii="Times New Roman" w:hAnsi="Times New Roman"/>
          <w:sz w:val="22"/>
        </w:rPr>
      </w:pPr>
      <w:r w:rsidRPr="005816E8">
        <w:rPr>
          <w:rFonts w:ascii="Times New Roman" w:hAnsi="Times New Roman"/>
          <w:sz w:val="22"/>
        </w:rPr>
        <w:t>Please note that opening hours of the Municipality of Tuzi is 7:00 a.m. – 3:00 p.m.</w:t>
      </w:r>
      <w:r>
        <w:rPr>
          <w:rFonts w:ascii="Times New Roman" w:hAnsi="Times New Roman"/>
          <w:sz w:val="22"/>
        </w:rPr>
        <w:t xml:space="preserve"> CET.</w:t>
      </w:r>
    </w:p>
    <w:p w14:paraId="223361D3" w14:textId="77777777"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283C90A1" w14:textId="0CCB4550" w:rsidR="006D2535" w:rsidRPr="008B6A30" w:rsidRDefault="0047783A" w:rsidP="008B6A30">
      <w:pPr>
        <w:pStyle w:val="Heading2"/>
        <w:ind w:left="567" w:hanging="567"/>
        <w:jc w:val="both"/>
        <w:rPr>
          <w:rFonts w:ascii="Times New Roman" w:hAnsi="Times New Roman"/>
          <w:sz w:val="22"/>
        </w:rPr>
      </w:pPr>
      <w:bookmarkStart w:id="17"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and </w:t>
      </w:r>
      <w:r w:rsidR="005816E8">
        <w:rPr>
          <w:rFonts w:ascii="Times New Roman" w:hAnsi="Times New Roman"/>
          <w:sz w:val="22"/>
          <w:lang w:val="en-GB"/>
        </w:rPr>
        <w:t>one</w:t>
      </w:r>
      <w:r w:rsidRPr="00E82463">
        <w:rPr>
          <w:rFonts w:ascii="Times New Roman" w:hAnsi="Times New Roman"/>
          <w:sz w:val="22"/>
          <w:lang w:val="en-GB"/>
        </w:rPr>
        <w:t xml:space="preserve"> cop</w:t>
      </w:r>
      <w:r w:rsidR="005816E8">
        <w:rPr>
          <w:rFonts w:ascii="Times New Roman" w:hAnsi="Times New Roman"/>
          <w:sz w:val="22"/>
          <w:lang w:val="en-GB"/>
        </w:rPr>
        <w:t>y</w:t>
      </w:r>
      <w:r w:rsidRPr="00E82463">
        <w:rPr>
          <w:rFonts w:ascii="Times New Roman" w:hAnsi="Times New Roman"/>
          <w:sz w:val="22"/>
          <w:lang w:val="en-GB"/>
        </w:rPr>
        <w:t xml:space="preserve">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xml:space="preserve">. </w:t>
      </w:r>
    </w:p>
    <w:bookmarkEnd w:id="17"/>
    <w:p w14:paraId="688C4304" w14:textId="2038F132"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received at </w:t>
      </w:r>
      <w:r w:rsidR="005816E8" w:rsidRPr="005816E8">
        <w:rPr>
          <w:rFonts w:ascii="Times New Roman" w:hAnsi="Times New Roman"/>
          <w:sz w:val="22"/>
          <w:lang w:val="en-GB"/>
        </w:rPr>
        <w:t xml:space="preserve">Municipality of Tuzi, </w:t>
      </w:r>
      <w:r w:rsidR="00B8124F">
        <w:rPr>
          <w:rFonts w:ascii="Times New Roman" w:hAnsi="Times New Roman"/>
          <w:sz w:val="22"/>
          <w:lang w:val="en-GB"/>
        </w:rPr>
        <w:t>Street 1 No. 44</w:t>
      </w:r>
      <w:r w:rsidR="005816E8" w:rsidRPr="005816E8">
        <w:rPr>
          <w:rFonts w:ascii="Times New Roman" w:hAnsi="Times New Roman"/>
          <w:sz w:val="22"/>
          <w:lang w:val="en-GB"/>
        </w:rPr>
        <w:t>, 81206 Montenegro</w:t>
      </w:r>
      <w:r w:rsidR="00D8732D" w:rsidRPr="00E82463">
        <w:rPr>
          <w:rFonts w:ascii="Times New Roman" w:hAnsi="Times New Roman"/>
          <w:sz w:val="22"/>
          <w:lang w:val="en-GB"/>
        </w:rPr>
        <w:t xml:space="preserve"> </w:t>
      </w:r>
      <w:r w:rsidRPr="00E82463">
        <w:rPr>
          <w:rFonts w:ascii="Times New Roman" w:hAnsi="Times New Roman"/>
          <w:sz w:val="22"/>
          <w:lang w:val="en-GB"/>
        </w:rPr>
        <w:t xml:space="preserve">before the deadline </w:t>
      </w:r>
      <w:r w:rsidR="003B4AC8">
        <w:rPr>
          <w:rFonts w:ascii="Times New Roman" w:hAnsi="Times New Roman"/>
          <w:b/>
          <w:bCs/>
          <w:sz w:val="22"/>
          <w:lang w:val="en-GB"/>
        </w:rPr>
        <w:t>26</w:t>
      </w:r>
      <w:r w:rsidR="003B4AC8" w:rsidRPr="003B4AC8">
        <w:rPr>
          <w:rFonts w:ascii="Times New Roman" w:hAnsi="Times New Roman"/>
          <w:b/>
          <w:bCs/>
          <w:sz w:val="22"/>
          <w:vertAlign w:val="superscript"/>
          <w:lang w:val="en-GB"/>
        </w:rPr>
        <w:t>th</w:t>
      </w:r>
      <w:r w:rsidR="003B4AC8">
        <w:rPr>
          <w:rFonts w:ascii="Times New Roman" w:hAnsi="Times New Roman"/>
          <w:b/>
          <w:bCs/>
          <w:sz w:val="22"/>
          <w:lang w:val="en-GB"/>
        </w:rPr>
        <w:t xml:space="preserve"> May</w:t>
      </w:r>
      <w:r w:rsidR="002543EB" w:rsidRPr="002543EB">
        <w:rPr>
          <w:rFonts w:ascii="Times New Roman" w:hAnsi="Times New Roman"/>
          <w:b/>
          <w:bCs/>
          <w:sz w:val="22"/>
          <w:lang w:val="en-GB"/>
        </w:rPr>
        <w:t xml:space="preserve"> 2025, 11:00 hrs</w:t>
      </w:r>
      <w:r w:rsidRPr="00E82463">
        <w:rPr>
          <w:rFonts w:ascii="Times New Roman" w:hAnsi="Times New Roman"/>
          <w:sz w:val="22"/>
          <w:lang w:val="en-GB"/>
        </w:rPr>
        <w:t xml:space="preserve">, by registered letter with acknowledgement of receipt or hand-delivered against receipt signed by </w:t>
      </w:r>
      <w:r w:rsidR="006D2535">
        <w:rPr>
          <w:rFonts w:ascii="Times New Roman" w:hAnsi="Times New Roman"/>
          <w:sz w:val="22"/>
          <w:lang w:val="en-GB"/>
        </w:rPr>
        <w:t>the Contracting Authority</w:t>
      </w:r>
      <w:r w:rsidRPr="00E82463">
        <w:rPr>
          <w:rFonts w:ascii="Times New Roman" w:hAnsi="Times New Roman"/>
          <w:sz w:val="22"/>
          <w:lang w:val="en-GB"/>
        </w:rPr>
        <w:t>.</w:t>
      </w:r>
    </w:p>
    <w:p w14:paraId="67F3ECAF" w14:textId="77777777" w:rsidR="0047783A" w:rsidRPr="00E82463" w:rsidRDefault="0047783A" w:rsidP="0047783A">
      <w:pPr>
        <w:pStyle w:val="Heading2"/>
        <w:ind w:left="567" w:hanging="567"/>
        <w:rPr>
          <w:rFonts w:ascii="Times New Roman" w:hAnsi="Times New Roman"/>
          <w:sz w:val="22"/>
          <w:lang w:val="en-GB"/>
        </w:rPr>
      </w:pPr>
      <w:r w:rsidRPr="00E82463">
        <w:rPr>
          <w:rFonts w:ascii="Times New Roman" w:hAnsi="Times New Roman"/>
          <w:sz w:val="22"/>
          <w:lang w:val="en-GB"/>
        </w:rPr>
        <w:t>10.4</w:t>
      </w:r>
      <w:r w:rsidRPr="00E82463">
        <w:rPr>
          <w:rFonts w:ascii="Times New Roman" w:hAnsi="Times New Roman"/>
          <w:sz w:val="22"/>
          <w:lang w:val="en-GB"/>
        </w:rPr>
        <w:tab/>
        <w:t>All tenders, including annexes and all supporting documents, must be submitted in a sealed envelope bearing only:</w:t>
      </w:r>
    </w:p>
    <w:p w14:paraId="13CBD58F" w14:textId="77777777"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the above address;</w:t>
      </w:r>
    </w:p>
    <w:p w14:paraId="0DCC9C94" w14:textId="314DBFC9"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 xml:space="preserve">the reference code of this tender procedure, (i.e. </w:t>
      </w:r>
      <w:r w:rsidR="005816E8" w:rsidRPr="005816E8">
        <w:rPr>
          <w:rFonts w:ascii="Times New Roman" w:hAnsi="Times New Roman"/>
          <w:sz w:val="22"/>
        </w:rPr>
        <w:t>HR-BA-ME00184 / 3</w:t>
      </w:r>
      <w:r w:rsidR="006479B3">
        <w:rPr>
          <w:rFonts w:ascii="Times New Roman" w:hAnsi="Times New Roman"/>
          <w:sz w:val="22"/>
        </w:rPr>
        <w:t xml:space="preserve"> – re-launch</w:t>
      </w:r>
      <w:r w:rsidRPr="00E82463">
        <w:rPr>
          <w:rFonts w:ascii="Times New Roman" w:hAnsi="Times New Roman"/>
          <w:sz w:val="22"/>
        </w:rPr>
        <w:t>);</w:t>
      </w:r>
    </w:p>
    <w:p w14:paraId="7D9F9422"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where applicable, the number of the lot(s) tendered for;</w:t>
      </w:r>
    </w:p>
    <w:p w14:paraId="6E02C94B" w14:textId="5622E2D6"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t xml:space="preserve">the words </w:t>
      </w:r>
      <w:r w:rsidR="006A5F84" w:rsidRPr="00E82463">
        <w:rPr>
          <w:rFonts w:ascii="Times New Roman" w:hAnsi="Times New Roman"/>
          <w:sz w:val="22"/>
        </w:rPr>
        <w:t>‘</w:t>
      </w:r>
      <w:r w:rsidRPr="00E82463">
        <w:rPr>
          <w:rFonts w:ascii="Times New Roman" w:hAnsi="Times New Roman"/>
          <w:sz w:val="22"/>
        </w:rPr>
        <w:t>Not to be opened before the tender opening session</w:t>
      </w:r>
      <w:r w:rsidR="006A5F84" w:rsidRPr="00E82463">
        <w:rPr>
          <w:rFonts w:ascii="Times New Roman" w:hAnsi="Times New Roman"/>
          <w:sz w:val="22"/>
        </w:rPr>
        <w:t>’</w:t>
      </w:r>
      <w:r w:rsidRPr="00E82463">
        <w:rPr>
          <w:rFonts w:ascii="Times New Roman" w:hAnsi="Times New Roman"/>
          <w:sz w:val="22"/>
        </w:rPr>
        <w:t xml:space="preserve"> in the language of the tender dossier and </w:t>
      </w:r>
      <w:r w:rsidR="005816E8">
        <w:rPr>
          <w:rFonts w:ascii="Times New Roman" w:hAnsi="Times New Roman"/>
          <w:sz w:val="22"/>
        </w:rPr>
        <w:t>“</w:t>
      </w:r>
      <w:r w:rsidR="005816E8" w:rsidRPr="005816E8">
        <w:rPr>
          <w:rFonts w:ascii="Times New Roman" w:hAnsi="Times New Roman"/>
          <w:sz w:val="22"/>
        </w:rPr>
        <w:t xml:space="preserve">Ne otvarati prije sastanka za </w:t>
      </w:r>
      <w:r w:rsidR="005816E8">
        <w:rPr>
          <w:rFonts w:ascii="Times New Roman" w:hAnsi="Times New Roman"/>
          <w:sz w:val="22"/>
        </w:rPr>
        <w:t xml:space="preserve">javno </w:t>
      </w:r>
      <w:r w:rsidR="005816E8" w:rsidRPr="005816E8">
        <w:rPr>
          <w:rFonts w:ascii="Times New Roman" w:hAnsi="Times New Roman"/>
          <w:sz w:val="22"/>
        </w:rPr>
        <w:t>otvaranje ponuda</w:t>
      </w:r>
      <w:r w:rsidR="005816E8">
        <w:rPr>
          <w:rFonts w:ascii="Times New Roman" w:hAnsi="Times New Roman"/>
          <w:sz w:val="22"/>
        </w:rPr>
        <w:t>”</w:t>
      </w:r>
      <w:r w:rsidRPr="00E82463">
        <w:rPr>
          <w:rFonts w:ascii="Times New Roman" w:hAnsi="Times New Roman"/>
          <w:sz w:val="22"/>
        </w:rPr>
        <w:t>.</w:t>
      </w:r>
    </w:p>
    <w:p w14:paraId="7BF146A4"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14:paraId="72300047" w14:textId="77777777" w:rsidR="0047783A" w:rsidRDefault="0047783A" w:rsidP="0047783A">
      <w:pPr>
        <w:ind w:left="567"/>
        <w:jc w:val="both"/>
        <w:outlineLvl w:val="0"/>
        <w:rPr>
          <w:rFonts w:ascii="Times New Roman" w:hAnsi="Times New Roman"/>
          <w:sz w:val="22"/>
        </w:rPr>
      </w:pPr>
      <w:r w:rsidRPr="00E82463">
        <w:rPr>
          <w:rFonts w:ascii="Times New Roman" w:hAnsi="Times New Roman"/>
          <w:sz w:val="22"/>
        </w:rPr>
        <w:t>The technical and financial offers must be placed together in a sealed envelope.</w:t>
      </w:r>
    </w:p>
    <w:p w14:paraId="75271C53" w14:textId="77777777" w:rsidR="0047783A" w:rsidRPr="00E82463" w:rsidRDefault="0047783A" w:rsidP="00E700D5">
      <w:pPr>
        <w:pStyle w:val="Heading1"/>
      </w:pPr>
      <w:bookmarkStart w:id="18" w:name="_Toc42488080"/>
      <w:r w:rsidRPr="00E82463">
        <w:t>Content of tenders</w:t>
      </w:r>
      <w:bookmarkEnd w:id="18"/>
    </w:p>
    <w:p w14:paraId="78768C8B" w14:textId="77777777" w:rsidR="0047783A"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may result in rejection of the tender. </w:t>
      </w:r>
      <w:r w:rsidR="0047783A" w:rsidRPr="00E82463">
        <w:rPr>
          <w:rFonts w:ascii="Times New Roman" w:hAnsi="Times New Roman"/>
          <w:sz w:val="22"/>
          <w:szCs w:val="22"/>
        </w:rPr>
        <w:t>All tenders submitted must comply with the requirements in the tender dossier and comprise:</w:t>
      </w:r>
    </w:p>
    <w:p w14:paraId="258C041E"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0786A960" w14:textId="2112B809" w:rsidR="0047783A"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5816E8">
        <w:rPr>
          <w:rFonts w:ascii="Times New Roman" w:hAnsi="Times New Roman"/>
          <w:sz w:val="22"/>
          <w:szCs w:val="22"/>
          <w:lang w:val="en-GB"/>
        </w:rPr>
        <w:t>.</w:t>
      </w:r>
    </w:p>
    <w:p w14:paraId="7C6CF022"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7A454DF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FCC3805" w14:textId="08E9772B" w:rsidR="0047783A" w:rsidRPr="00E82463"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w:t>
      </w:r>
      <w:r w:rsidRPr="005816E8">
        <w:rPr>
          <w:rFonts w:ascii="Times New Roman" w:hAnsi="Times New Roman"/>
          <w:sz w:val="22"/>
          <w:szCs w:val="22"/>
          <w:lang w:val="en-GB"/>
        </w:rPr>
        <w:t>on a DDP</w:t>
      </w:r>
      <w:r w:rsidRPr="005816E8">
        <w:rPr>
          <w:rStyle w:val="FootnoteReference"/>
          <w:rFonts w:ascii="Times New Roman" w:hAnsi="Times New Roman"/>
        </w:rPr>
        <w:footnoteReference w:id="2"/>
      </w:r>
      <w:r w:rsidRPr="005816E8">
        <w:rPr>
          <w:rFonts w:ascii="Times New Roman" w:hAnsi="Times New Roman"/>
          <w:sz w:val="22"/>
          <w:szCs w:val="22"/>
          <w:lang w:val="en-GB"/>
        </w:rPr>
        <w:t xml:space="preserve"> </w:t>
      </w:r>
      <w:r w:rsidR="000665DF" w:rsidRPr="005816E8">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r w:rsidR="005816E8">
        <w:rPr>
          <w:rFonts w:ascii="Times New Roman" w:hAnsi="Times New Roman"/>
          <w:sz w:val="22"/>
          <w:szCs w:val="22"/>
          <w:lang w:val="en-GB"/>
        </w:rPr>
        <w:t>.</w:t>
      </w:r>
    </w:p>
    <w:p w14:paraId="2E2DA383"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lastRenderedPageBreak/>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54784440" w14:textId="77777777" w:rsidR="0047783A" w:rsidRPr="00E82463" w:rsidRDefault="0047783A" w:rsidP="0047783A">
      <w:pPr>
        <w:spacing w:after="0"/>
        <w:ind w:left="567"/>
        <w:rPr>
          <w:rFonts w:ascii="Times New Roman" w:hAnsi="Times New Roman"/>
          <w:b/>
          <w:sz w:val="22"/>
          <w:szCs w:val="22"/>
        </w:rPr>
      </w:pPr>
      <w:r w:rsidRPr="00E82463">
        <w:rPr>
          <w:rFonts w:ascii="Times New Roman" w:hAnsi="Times New Roman"/>
          <w:b/>
          <w:sz w:val="22"/>
          <w:szCs w:val="22"/>
        </w:rPr>
        <w:t>Part 3: Documentation:</w:t>
      </w:r>
    </w:p>
    <w:p w14:paraId="24DF26F7"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6B73FE32" w14:textId="77777777"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6A5F84" w:rsidRPr="00E82463">
        <w:rPr>
          <w:rFonts w:ascii="Times New Roman" w:hAnsi="Times New Roman"/>
          <w:sz w:val="22"/>
          <w:szCs w:val="22"/>
        </w:rPr>
        <w:t>‘</w:t>
      </w:r>
      <w:r w:rsidRPr="00E82463">
        <w:rPr>
          <w:rFonts w:ascii="Times New Roman" w:hAnsi="Times New Roman"/>
          <w:sz w:val="22"/>
          <w:szCs w:val="22"/>
        </w:rPr>
        <w:t>Tender Form for a Supply Contract</w:t>
      </w:r>
      <w:r w:rsidR="006A5F84" w:rsidRPr="00E82463">
        <w:rPr>
          <w:rFonts w:ascii="Times New Roman" w:hAnsi="Times New Roman"/>
          <w:sz w:val="22"/>
          <w:szCs w:val="22"/>
        </w:rPr>
        <w:t>’</w:t>
      </w:r>
      <w:r w:rsidRPr="00E82463">
        <w:rPr>
          <w:rFonts w:ascii="Times New Roman" w:hAnsi="Times New Roman"/>
          <w:sz w:val="22"/>
          <w:szCs w:val="22"/>
        </w:rPr>
        <w:t xml:space="preserve">, </w:t>
      </w:r>
      <w:r w:rsidR="00DE6E2D">
        <w:rPr>
          <w:rFonts w:ascii="Times New Roman" w:hAnsi="Times New Roman"/>
          <w:sz w:val="22"/>
          <w:szCs w:val="22"/>
        </w:rPr>
        <w:t>as provided in the Tender Dossier</w:t>
      </w:r>
      <w:r w:rsidR="00CC6A40">
        <w:rPr>
          <w:rFonts w:ascii="Times New Roman" w:hAnsi="Times New Roman"/>
          <w:sz w:val="22"/>
          <w:szCs w:val="22"/>
        </w:rPr>
        <w:t xml:space="preserve"> </w:t>
      </w:r>
      <w:r w:rsidRPr="00E82463">
        <w:rPr>
          <w:rFonts w:ascii="Times New Roman" w:hAnsi="Times New Roman"/>
          <w:sz w:val="22"/>
          <w:szCs w:val="22"/>
        </w:rPr>
        <w:t>(</w:t>
      </w:r>
      <w:r w:rsidR="00CC6A40">
        <w:rPr>
          <w:rFonts w:ascii="Times New Roman" w:hAnsi="Times New Roman"/>
          <w:sz w:val="22"/>
          <w:szCs w:val="22"/>
        </w:rPr>
        <w:t>please note that certain information must be provided for</w:t>
      </w:r>
      <w:r w:rsidRPr="00E82463">
        <w:rPr>
          <w:rFonts w:ascii="Times New Roman" w:hAnsi="Times New Roman"/>
          <w:sz w:val="22"/>
          <w:szCs w:val="22"/>
        </w:rPr>
        <w:t xml:space="preserve"> each member if a consortium):</w:t>
      </w:r>
    </w:p>
    <w:p w14:paraId="5BEBC21E" w14:textId="77777777" w:rsidR="0047783A" w:rsidRPr="00E82463" w:rsidRDefault="00CC6A40" w:rsidP="008B6A30">
      <w:pPr>
        <w:numPr>
          <w:ilvl w:val="0"/>
          <w:numId w:val="6"/>
        </w:numPr>
        <w:spacing w:before="0" w:after="0"/>
        <w:ind w:left="1208" w:hanging="357"/>
        <w:jc w:val="both"/>
        <w:rPr>
          <w:rFonts w:ascii="Times New Roman" w:hAnsi="Times New Roman"/>
          <w:sz w:val="22"/>
          <w:szCs w:val="22"/>
        </w:rPr>
      </w:pPr>
      <w:r>
        <w:rPr>
          <w:rFonts w:ascii="Times New Roman" w:hAnsi="Times New Roman"/>
          <w:sz w:val="22"/>
          <w:szCs w:val="22"/>
        </w:rPr>
        <w:t>Financial identification Form (FIF) – containing t</w:t>
      </w:r>
      <w:r w:rsidR="0047783A" w:rsidRPr="00E82463">
        <w:rPr>
          <w:rFonts w:ascii="Times New Roman" w:hAnsi="Times New Roman"/>
          <w:sz w:val="22"/>
          <w:szCs w:val="22"/>
        </w:rPr>
        <w:t>he details of the bank account into which payments should be made</w:t>
      </w:r>
      <w:r w:rsidR="0047783A" w:rsidRPr="00E82463">
        <w:rPr>
          <w:rFonts w:ascii="Times New Roman" w:hAnsi="Times New Roman"/>
        </w:rPr>
        <w:t xml:space="preserve"> </w:t>
      </w:r>
    </w:p>
    <w:p w14:paraId="7E82DFC6" w14:textId="170F0719" w:rsidR="0047783A" w:rsidRPr="00E82463" w:rsidRDefault="00CC6A40" w:rsidP="008B6A30">
      <w:pPr>
        <w:numPr>
          <w:ilvl w:val="0"/>
          <w:numId w:val="6"/>
        </w:numPr>
        <w:spacing w:after="0"/>
        <w:ind w:left="1208" w:hanging="357"/>
        <w:jc w:val="both"/>
        <w:rPr>
          <w:rFonts w:ascii="Times New Roman" w:hAnsi="Times New Roman"/>
          <w:sz w:val="22"/>
          <w:szCs w:val="22"/>
        </w:rPr>
      </w:pPr>
      <w:r>
        <w:rPr>
          <w:rFonts w:ascii="Times New Roman" w:hAnsi="Times New Roman"/>
          <w:sz w:val="22"/>
          <w:szCs w:val="22"/>
        </w:rPr>
        <w:t>L</w:t>
      </w:r>
      <w:r w:rsidR="0047783A" w:rsidRPr="00E82463">
        <w:rPr>
          <w:rFonts w:ascii="Times New Roman" w:hAnsi="Times New Roman"/>
          <w:sz w:val="22"/>
          <w:szCs w:val="22"/>
        </w:rPr>
        <w:t xml:space="preserve">egal entity file </w:t>
      </w:r>
      <w:r w:rsidR="007C6835">
        <w:rPr>
          <w:rFonts w:ascii="Times New Roman" w:hAnsi="Times New Roman"/>
          <w:sz w:val="22"/>
          <w:szCs w:val="22"/>
        </w:rPr>
        <w:t>(</w:t>
      </w:r>
      <w:r>
        <w:rPr>
          <w:rFonts w:ascii="Times New Roman" w:hAnsi="Times New Roman"/>
          <w:sz w:val="22"/>
          <w:szCs w:val="22"/>
        </w:rPr>
        <w:t>LEF)</w:t>
      </w:r>
      <w:r w:rsidR="007C6835">
        <w:rPr>
          <w:rFonts w:ascii="Times New Roman" w:hAnsi="Times New Roman"/>
          <w:sz w:val="22"/>
          <w:szCs w:val="22"/>
        </w:rPr>
        <w:t xml:space="preserve"> </w:t>
      </w:r>
      <w:r w:rsidR="0047783A" w:rsidRPr="00E82463">
        <w:rPr>
          <w:rFonts w:ascii="Times New Roman" w:hAnsi="Times New Roman"/>
          <w:sz w:val="22"/>
          <w:szCs w:val="22"/>
        </w:rPr>
        <w:t>and the supporting documents</w:t>
      </w:r>
      <w:r>
        <w:rPr>
          <w:rFonts w:ascii="Times New Roman" w:hAnsi="Times New Roman"/>
          <w:sz w:val="22"/>
          <w:szCs w:val="22"/>
        </w:rPr>
        <w:t xml:space="preserve"> </w:t>
      </w:r>
    </w:p>
    <w:p w14:paraId="7DCF97D3"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13D8F871" w14:textId="77777777" w:rsidR="00A6796B" w:rsidRPr="00A6796B" w:rsidRDefault="0047783A" w:rsidP="00971CF2">
      <w:pPr>
        <w:numPr>
          <w:ilvl w:val="0"/>
          <w:numId w:val="6"/>
        </w:numPr>
        <w:tabs>
          <w:tab w:val="clear" w:pos="1211"/>
          <w:tab w:val="num" w:pos="1134"/>
        </w:tabs>
        <w:spacing w:after="0"/>
        <w:jc w:val="both"/>
        <w:rPr>
          <w:rFonts w:ascii="Times New Roman" w:hAnsi="Times New Roman"/>
          <w:sz w:val="22"/>
          <w:szCs w:val="22"/>
        </w:rPr>
      </w:pPr>
      <w:r w:rsidRPr="00A6796B">
        <w:rPr>
          <w:rFonts w:ascii="Times New Roman" w:hAnsi="Times New Roman"/>
          <w:sz w:val="22"/>
          <w:szCs w:val="22"/>
        </w:rPr>
        <w:t>A description of the warranty conditions, which must be in accordance with the conditions laid down in Article 32 of the General Conditions</w:t>
      </w:r>
      <w:r w:rsidR="00A6796B" w:rsidRPr="00A6796B">
        <w:rPr>
          <w:rFonts w:ascii="Times New Roman" w:hAnsi="Times New Roman"/>
          <w:sz w:val="22"/>
          <w:szCs w:val="22"/>
        </w:rPr>
        <w:t>.</w:t>
      </w:r>
    </w:p>
    <w:p w14:paraId="032A4328" w14:textId="77777777" w:rsidR="00A6796B" w:rsidRDefault="00A6796B" w:rsidP="00A6796B">
      <w:pPr>
        <w:numPr>
          <w:ilvl w:val="0"/>
          <w:numId w:val="6"/>
        </w:numPr>
        <w:tabs>
          <w:tab w:val="clear" w:pos="1211"/>
          <w:tab w:val="num" w:pos="1134"/>
        </w:tabs>
        <w:spacing w:after="0"/>
        <w:jc w:val="both"/>
        <w:rPr>
          <w:rFonts w:ascii="Times New Roman" w:hAnsi="Times New Roman"/>
          <w:sz w:val="22"/>
          <w:szCs w:val="22"/>
        </w:rPr>
      </w:pPr>
      <w:r w:rsidRPr="00A6796B">
        <w:rPr>
          <w:rFonts w:ascii="Times New Roman" w:hAnsi="Times New Roman"/>
          <w:sz w:val="22"/>
          <w:szCs w:val="22"/>
        </w:rPr>
        <w:t>A description of the organisation of the commercial warranty tendered in accordance with the conditions laid down in Article 32 of the Special Conditions, only for superstructure under Lot 1, minimum 24 months, starting from the date of issuance of Final Acceptance Certificate.</w:t>
      </w:r>
    </w:p>
    <w:p w14:paraId="7F784BAD" w14:textId="7D3F5EF1" w:rsidR="00A6796B" w:rsidRPr="00A6796B" w:rsidRDefault="00A6796B" w:rsidP="00A6796B">
      <w:pPr>
        <w:numPr>
          <w:ilvl w:val="0"/>
          <w:numId w:val="6"/>
        </w:numPr>
        <w:tabs>
          <w:tab w:val="clear" w:pos="1211"/>
          <w:tab w:val="num" w:pos="1134"/>
        </w:tabs>
        <w:spacing w:after="0"/>
        <w:jc w:val="both"/>
        <w:rPr>
          <w:rFonts w:ascii="Times New Roman" w:hAnsi="Times New Roman"/>
          <w:sz w:val="22"/>
          <w:szCs w:val="22"/>
        </w:rPr>
      </w:pPr>
      <w:r w:rsidRPr="00A6796B">
        <w:rPr>
          <w:rFonts w:ascii="Times New Roman" w:hAnsi="Times New Roman"/>
          <w:sz w:val="22"/>
          <w:szCs w:val="22"/>
        </w:rPr>
        <w:t>Duly authorised signature: an official document (statutes, power of attorney, notary statement, etc.) proving that the person who signs on behalf of the company, joint venture or consortium is duly authorised to do so.</w:t>
      </w:r>
    </w:p>
    <w:p w14:paraId="7F4EE134" w14:textId="0EC76BD0" w:rsidR="00A6796B" w:rsidRDefault="00A6796B" w:rsidP="00AC07D4">
      <w:pPr>
        <w:numPr>
          <w:ilvl w:val="0"/>
          <w:numId w:val="6"/>
        </w:numPr>
        <w:tabs>
          <w:tab w:val="clear" w:pos="1211"/>
          <w:tab w:val="num" w:pos="1134"/>
        </w:tabs>
        <w:spacing w:after="0"/>
        <w:ind w:left="1135" w:hanging="568"/>
        <w:jc w:val="both"/>
        <w:rPr>
          <w:rFonts w:ascii="Times New Roman" w:hAnsi="Times New Roman"/>
          <w:sz w:val="22"/>
          <w:szCs w:val="22"/>
        </w:rPr>
      </w:pPr>
      <w:r w:rsidRPr="00A6796B">
        <w:rPr>
          <w:rFonts w:ascii="Times New Roman" w:hAnsi="Times New Roman"/>
          <w:sz w:val="22"/>
          <w:szCs w:val="22"/>
        </w:rPr>
        <w:t>Catalogues, brochures, booklets, manufacturers’ declarations that sufficiently define the supplies being offered, and thus shall enable the Contracting Authority to check the information provided in the technical offer.</w:t>
      </w:r>
    </w:p>
    <w:p w14:paraId="1DA457F0" w14:textId="77777777" w:rsidR="00D66905" w:rsidRDefault="00A6796B" w:rsidP="00DC5B75">
      <w:pPr>
        <w:numPr>
          <w:ilvl w:val="0"/>
          <w:numId w:val="6"/>
        </w:numPr>
        <w:tabs>
          <w:tab w:val="clear" w:pos="1211"/>
          <w:tab w:val="num" w:pos="1134"/>
        </w:tabs>
        <w:spacing w:after="0"/>
        <w:ind w:left="1135" w:hanging="568"/>
        <w:jc w:val="both"/>
        <w:rPr>
          <w:rFonts w:ascii="Times New Roman" w:hAnsi="Times New Roman"/>
          <w:sz w:val="22"/>
          <w:szCs w:val="22"/>
        </w:rPr>
      </w:pPr>
      <w:r>
        <w:rPr>
          <w:rFonts w:ascii="Times New Roman" w:hAnsi="Times New Roman"/>
          <w:sz w:val="22"/>
          <w:szCs w:val="22"/>
        </w:rPr>
        <w:t xml:space="preserve">For Lot 1: </w:t>
      </w:r>
    </w:p>
    <w:p w14:paraId="1E0AE7EF" w14:textId="3AEE3E6D" w:rsidR="000D66C0" w:rsidRDefault="00D66905" w:rsidP="00D66905">
      <w:pPr>
        <w:spacing w:after="0"/>
        <w:ind w:left="1135"/>
        <w:jc w:val="both"/>
        <w:rPr>
          <w:rFonts w:ascii="Times New Roman" w:hAnsi="Times New Roman"/>
          <w:sz w:val="22"/>
          <w:szCs w:val="22"/>
        </w:rPr>
      </w:pPr>
      <w:r>
        <w:rPr>
          <w:rFonts w:ascii="Times New Roman" w:hAnsi="Times New Roman"/>
          <w:sz w:val="22"/>
          <w:szCs w:val="22"/>
        </w:rPr>
        <w:t xml:space="preserve">- </w:t>
      </w:r>
      <w:r w:rsidR="00A6796B">
        <w:rPr>
          <w:rFonts w:ascii="Times New Roman" w:hAnsi="Times New Roman"/>
          <w:sz w:val="22"/>
          <w:szCs w:val="22"/>
        </w:rPr>
        <w:t>L</w:t>
      </w:r>
      <w:r w:rsidR="00A6796B" w:rsidRPr="00A6796B">
        <w:rPr>
          <w:rFonts w:ascii="Times New Roman" w:hAnsi="Times New Roman"/>
          <w:sz w:val="22"/>
          <w:szCs w:val="22"/>
        </w:rPr>
        <w:t>ist of authorized services for the offered equipment, in the territory of Montenegro, with addresses and contact telephone, issued by the manufacturer or the authorized representative of the manufacturer for the territory of Montenegro.</w:t>
      </w:r>
    </w:p>
    <w:p w14:paraId="7580832C" w14:textId="77777777" w:rsidR="00D66905" w:rsidRDefault="00D66905" w:rsidP="00D66905">
      <w:pPr>
        <w:spacing w:after="0"/>
        <w:ind w:left="1135"/>
        <w:jc w:val="both"/>
        <w:rPr>
          <w:rFonts w:ascii="Times New Roman" w:hAnsi="Times New Roman"/>
          <w:sz w:val="22"/>
          <w:szCs w:val="22"/>
        </w:rPr>
      </w:pPr>
      <w:r>
        <w:rPr>
          <w:rFonts w:ascii="Times New Roman" w:hAnsi="Times New Roman"/>
          <w:sz w:val="22"/>
          <w:szCs w:val="22"/>
        </w:rPr>
        <w:t xml:space="preserve">- Proof </w:t>
      </w:r>
      <w:r w:rsidRPr="00D66905">
        <w:rPr>
          <w:rFonts w:ascii="Times New Roman" w:hAnsi="Times New Roman"/>
          <w:sz w:val="22"/>
          <w:szCs w:val="22"/>
        </w:rPr>
        <w:t xml:space="preserve">that the superstructure proposed (items 1.2 and 2.2) is produced by a manufacturer who has ISO 9001:2015 or newer certificate, and EN ISO 3834-2 or newer certificate, issued by accredited institutions. </w:t>
      </w:r>
    </w:p>
    <w:p w14:paraId="483ABF18" w14:textId="60FBFDDE" w:rsidR="00D66905" w:rsidRDefault="00D66905" w:rsidP="00D66905">
      <w:pPr>
        <w:spacing w:after="0"/>
        <w:ind w:left="1135"/>
        <w:jc w:val="both"/>
        <w:rPr>
          <w:rFonts w:ascii="Times New Roman" w:hAnsi="Times New Roman"/>
          <w:sz w:val="22"/>
          <w:szCs w:val="22"/>
        </w:rPr>
      </w:pPr>
      <w:r>
        <w:rPr>
          <w:rFonts w:ascii="Times New Roman" w:hAnsi="Times New Roman"/>
          <w:sz w:val="22"/>
          <w:szCs w:val="22"/>
        </w:rPr>
        <w:t>- A</w:t>
      </w:r>
      <w:r w:rsidRPr="00D66905">
        <w:rPr>
          <w:rFonts w:ascii="Times New Roman" w:hAnsi="Times New Roman"/>
          <w:sz w:val="22"/>
          <w:szCs w:val="22"/>
        </w:rPr>
        <w:t xml:space="preserve"> valid "Hardox in my body" certificate or equivalent issued for the superstructure manufacturer (items 1.2 and 2.2), as proof that the superstructure manufacturer uses Hardox or equivalent material in its products.</w:t>
      </w:r>
    </w:p>
    <w:p w14:paraId="0960DFC6" w14:textId="252B8FFC" w:rsidR="00D66905" w:rsidRDefault="00D66905" w:rsidP="00D66905">
      <w:pPr>
        <w:spacing w:after="0"/>
        <w:ind w:left="1135"/>
        <w:jc w:val="both"/>
        <w:rPr>
          <w:rFonts w:ascii="Times New Roman" w:hAnsi="Times New Roman"/>
          <w:sz w:val="22"/>
          <w:szCs w:val="22"/>
        </w:rPr>
      </w:pPr>
      <w:r>
        <w:rPr>
          <w:rFonts w:ascii="Times New Roman" w:hAnsi="Times New Roman"/>
          <w:sz w:val="22"/>
          <w:szCs w:val="22"/>
        </w:rPr>
        <w:t>- C</w:t>
      </w:r>
      <w:r w:rsidRPr="00D66905">
        <w:rPr>
          <w:rFonts w:ascii="Times New Roman" w:hAnsi="Times New Roman"/>
          <w:sz w:val="22"/>
          <w:szCs w:val="22"/>
        </w:rPr>
        <w:t>onfirmation of the required technical characteristics of the crane (item 2.3), verified and signed by the crane manufacturer, with the mandatory indication of the model of the crane being offered.</w:t>
      </w:r>
    </w:p>
    <w:p w14:paraId="2E6F1AAC" w14:textId="37E2C6F3" w:rsidR="00D66905" w:rsidRDefault="00D66905" w:rsidP="00D66905">
      <w:pPr>
        <w:numPr>
          <w:ilvl w:val="0"/>
          <w:numId w:val="6"/>
        </w:numPr>
        <w:tabs>
          <w:tab w:val="clear" w:pos="1211"/>
          <w:tab w:val="num" w:pos="1134"/>
        </w:tabs>
        <w:spacing w:after="0"/>
        <w:ind w:left="1135" w:hanging="568"/>
        <w:jc w:val="both"/>
        <w:rPr>
          <w:rFonts w:ascii="Times New Roman" w:hAnsi="Times New Roman"/>
          <w:sz w:val="22"/>
          <w:szCs w:val="22"/>
        </w:rPr>
      </w:pPr>
      <w:r>
        <w:rPr>
          <w:rFonts w:ascii="Times New Roman" w:hAnsi="Times New Roman"/>
          <w:sz w:val="22"/>
          <w:szCs w:val="22"/>
        </w:rPr>
        <w:t xml:space="preserve">For Lot 2: </w:t>
      </w:r>
    </w:p>
    <w:p w14:paraId="775F1278" w14:textId="761AE7BC" w:rsidR="00D66905" w:rsidRDefault="00D66905" w:rsidP="00D66905">
      <w:pPr>
        <w:spacing w:after="0"/>
        <w:ind w:left="1135"/>
        <w:jc w:val="both"/>
        <w:rPr>
          <w:rFonts w:ascii="Times New Roman" w:hAnsi="Times New Roman"/>
          <w:sz w:val="22"/>
          <w:szCs w:val="22"/>
        </w:rPr>
      </w:pPr>
      <w:r>
        <w:rPr>
          <w:rFonts w:ascii="Times New Roman" w:hAnsi="Times New Roman"/>
          <w:sz w:val="22"/>
          <w:szCs w:val="22"/>
        </w:rPr>
        <w:t>- Proof</w:t>
      </w:r>
      <w:r w:rsidRPr="00D66905">
        <w:rPr>
          <w:rFonts w:ascii="Times New Roman" w:hAnsi="Times New Roman"/>
          <w:sz w:val="22"/>
          <w:szCs w:val="22"/>
        </w:rPr>
        <w:t xml:space="preserve"> that the item is produced by a manufacturer who has ISO 9001:2015 or newer certificate, and EN ISO 3834-2 or newer certificate, issued by accredited institutions.</w:t>
      </w:r>
    </w:p>
    <w:p w14:paraId="28646478" w14:textId="77777777" w:rsidR="00D66905" w:rsidRPr="00DC5B75" w:rsidRDefault="00D66905" w:rsidP="00D66905">
      <w:pPr>
        <w:spacing w:after="0"/>
        <w:ind w:left="1135"/>
        <w:jc w:val="both"/>
        <w:rPr>
          <w:rFonts w:ascii="Times New Roman" w:hAnsi="Times New Roman"/>
          <w:sz w:val="22"/>
          <w:szCs w:val="22"/>
        </w:rPr>
      </w:pPr>
    </w:p>
    <w:p w14:paraId="237074EC" w14:textId="77777777" w:rsidR="0047783A" w:rsidRPr="00E82463" w:rsidRDefault="0047783A" w:rsidP="00E700D5">
      <w:pPr>
        <w:pStyle w:val="Heading1"/>
      </w:pPr>
      <w:bookmarkStart w:id="19" w:name="_Toc42488081"/>
      <w:r w:rsidRPr="00E82463">
        <w:lastRenderedPageBreak/>
        <w:t>Taxes and other charges</w:t>
      </w:r>
      <w:bookmarkEnd w:id="19"/>
    </w:p>
    <w:p w14:paraId="2C4244F2"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694202E2" w14:textId="77777777" w:rsidR="005A47F8" w:rsidRDefault="005A47F8" w:rsidP="005A47F8">
      <w:pPr>
        <w:ind w:left="567"/>
        <w:jc w:val="both"/>
        <w:rPr>
          <w:rFonts w:ascii="Times New Roman" w:hAnsi="Times New Roman"/>
          <w:sz w:val="22"/>
          <w:szCs w:val="22"/>
        </w:rPr>
      </w:pPr>
      <w:r w:rsidRPr="00371B95">
        <w:rPr>
          <w:rFonts w:ascii="Times New Roman" w:hAnsi="Times New Roman"/>
          <w:sz w:val="22"/>
          <w:szCs w:val="22"/>
        </w:rPr>
        <w:t>The European Commission and Montenegro have agreed in Financing Agreement for (Interreg VI-A) IPA Croatia – Bosnia and Herzegovina – Montenegro programme, based on the Article 36 of the Financing Agreement, to allow full exemption from the customs duties.</w:t>
      </w:r>
      <w:r w:rsidRPr="00E82463">
        <w:rPr>
          <w:rFonts w:ascii="Times New Roman" w:hAnsi="Times New Roman"/>
          <w:sz w:val="22"/>
          <w:szCs w:val="22"/>
        </w:rPr>
        <w:t xml:space="preserve"> </w:t>
      </w:r>
    </w:p>
    <w:p w14:paraId="055BCF22" w14:textId="23B518C2" w:rsidR="0047783A" w:rsidRPr="00E82463" w:rsidRDefault="00AD241F" w:rsidP="00AC07D4">
      <w:pPr>
        <w:ind w:left="567"/>
        <w:jc w:val="both"/>
        <w:rPr>
          <w:rFonts w:ascii="Times New Roman" w:hAnsi="Times New Roman"/>
          <w:sz w:val="22"/>
          <w:szCs w:val="22"/>
        </w:rPr>
      </w:pPr>
      <w:r>
        <w:rPr>
          <w:rFonts w:ascii="Times New Roman" w:hAnsi="Times New Roman"/>
          <w:sz w:val="22"/>
          <w:szCs w:val="22"/>
        </w:rPr>
        <w:t>VAT</w:t>
      </w:r>
      <w:r w:rsidR="00E700D5">
        <w:rPr>
          <w:rFonts w:ascii="Times New Roman" w:hAnsi="Times New Roman"/>
          <w:sz w:val="22"/>
          <w:szCs w:val="22"/>
        </w:rPr>
        <w:t xml:space="preserve"> can not be exempted. </w:t>
      </w:r>
      <w:r w:rsidR="0047783A" w:rsidRPr="00E82463">
        <w:rPr>
          <w:rFonts w:ascii="Times New Roman" w:hAnsi="Times New Roman"/>
          <w:sz w:val="22"/>
          <w:szCs w:val="22"/>
        </w:rPr>
        <w:t xml:space="preserve"> </w:t>
      </w:r>
    </w:p>
    <w:p w14:paraId="2E260F50" w14:textId="77777777" w:rsidR="0047783A" w:rsidRPr="00E82463" w:rsidRDefault="0047783A" w:rsidP="00E700D5">
      <w:pPr>
        <w:pStyle w:val="Heading1"/>
      </w:pPr>
      <w:bookmarkStart w:id="20" w:name="_Toc42488082"/>
      <w:r w:rsidRPr="00E82463">
        <w:t>Additional information before the deadline for submission of tenders</w:t>
      </w:r>
      <w:bookmarkEnd w:id="20"/>
    </w:p>
    <w:p w14:paraId="0526403D" w14:textId="7A0DF608" w:rsidR="0047783A" w:rsidRPr="00E82463" w:rsidRDefault="0047783A" w:rsidP="00AC07D4">
      <w:pPr>
        <w:ind w:left="567"/>
        <w:jc w:val="both"/>
        <w:rPr>
          <w:rFonts w:ascii="Times New Roman" w:hAnsi="Times New Roman"/>
        </w:rPr>
      </w:pPr>
      <w:r w:rsidRPr="00C12527">
        <w:rPr>
          <w:rFonts w:ascii="Times New Roman" w:hAnsi="Times New Roman"/>
          <w:sz w:val="22"/>
        </w:rPr>
        <w:t xml:space="preserve">The tender dossier should be </w:t>
      </w:r>
      <w:r w:rsidR="00385FFC" w:rsidRPr="00C12527">
        <w:rPr>
          <w:rFonts w:ascii="Times New Roman" w:hAnsi="Times New Roman"/>
          <w:sz w:val="22"/>
        </w:rPr>
        <w:t xml:space="preserve">so </w:t>
      </w:r>
      <w:r w:rsidRPr="00A2306B">
        <w:rPr>
          <w:rFonts w:ascii="Times New Roman" w:hAnsi="Times New Roman"/>
          <w:sz w:val="22"/>
        </w:rPr>
        <w:t xml:space="preserve">clear </w:t>
      </w:r>
      <w:r w:rsidR="00385FFC" w:rsidRPr="00572412">
        <w:rPr>
          <w:rFonts w:ascii="Times New Roman" w:hAnsi="Times New Roman"/>
          <w:sz w:val="22"/>
        </w:rPr>
        <w:t>that</w:t>
      </w:r>
      <w:r w:rsidRPr="00572412">
        <w:rPr>
          <w:rFonts w:ascii="Times New Roman" w:hAnsi="Times New Roman"/>
          <w:sz w:val="22"/>
        </w:rPr>
        <w:t xml:space="preserve"> tenderers </w:t>
      </w:r>
      <w:r w:rsidR="00385FFC" w:rsidRPr="00572412">
        <w:rPr>
          <w:rFonts w:ascii="Times New Roman" w:hAnsi="Times New Roman"/>
          <w:sz w:val="22"/>
        </w:rPr>
        <w:t xml:space="preserve">do not need </w:t>
      </w:r>
      <w:r w:rsidRPr="00572412">
        <w:rPr>
          <w:rFonts w:ascii="Times New Roman" w:hAnsi="Times New Roman"/>
          <w:sz w:val="22"/>
        </w:rPr>
        <w:t xml:space="preserve">to request additional information during the procedure. If the </w:t>
      </w:r>
      <w:r w:rsidR="003A5B8F" w:rsidRPr="00572412">
        <w:rPr>
          <w:rFonts w:ascii="Times New Roman" w:hAnsi="Times New Roman"/>
          <w:sz w:val="22"/>
        </w:rPr>
        <w:t>Project partner</w:t>
      </w:r>
      <w:r w:rsidR="00257D1B">
        <w:rPr>
          <w:rFonts w:ascii="Times New Roman" w:hAnsi="Times New Roman"/>
          <w:sz w:val="22"/>
        </w:rPr>
        <w:t xml:space="preserve"> </w:t>
      </w:r>
      <w:r w:rsidR="00257D1B">
        <w:rPr>
          <w:rFonts w:ascii="Times New Roman" w:hAnsi="Times New Roman"/>
          <w:sz w:val="22"/>
          <w:szCs w:val="22"/>
        </w:rPr>
        <w:t>(Municipality of Tuzi)</w:t>
      </w:r>
      <w:r w:rsidRPr="00572412">
        <w:rPr>
          <w:rFonts w:ascii="Times New Roman" w:hAnsi="Times New Roman"/>
          <w:sz w:val="22"/>
        </w:rPr>
        <w:t>, on its own initiative or in response to a request from a prospective tenderer, provides additional information on the tender dossier, it must send such information in writing to all other prospective tenderers at the same time.</w:t>
      </w:r>
    </w:p>
    <w:p w14:paraId="277B2546" w14:textId="4DE01F84"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w:t>
      </w:r>
      <w:r w:rsidR="00A1023C">
        <w:rPr>
          <w:rFonts w:ascii="Times New Roman" w:hAnsi="Times New Roman"/>
          <w:sz w:val="22"/>
        </w:rPr>
        <w:t xml:space="preserve">calendar </w:t>
      </w:r>
      <w:r w:rsidRPr="00E82463">
        <w:rPr>
          <w:rFonts w:ascii="Times New Roman" w:hAnsi="Times New Roman"/>
          <w:sz w:val="22"/>
        </w:rPr>
        <w:t xml:space="preserve">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14:paraId="2E208773" w14:textId="77777777" w:rsidR="002543EB" w:rsidRDefault="002543EB" w:rsidP="002543EB">
      <w:pPr>
        <w:pStyle w:val="BodyText"/>
        <w:spacing w:before="0"/>
        <w:ind w:left="567"/>
        <w:rPr>
          <w:rFonts w:ascii="Times New Roman" w:hAnsi="Times New Roman"/>
          <w:sz w:val="22"/>
        </w:rPr>
      </w:pPr>
      <w:r>
        <w:rPr>
          <w:rFonts w:ascii="Times New Roman" w:hAnsi="Times New Roman"/>
          <w:sz w:val="22"/>
        </w:rPr>
        <w:t>Adela Bahović</w:t>
      </w:r>
      <w:r w:rsidR="0047783A" w:rsidRPr="003051AA">
        <w:rPr>
          <w:rFonts w:ascii="Times New Roman" w:hAnsi="Times New Roman"/>
          <w:sz w:val="22"/>
          <w:highlight w:val="yellow"/>
        </w:rPr>
        <w:br/>
      </w:r>
      <w:r w:rsidRPr="002543EB">
        <w:rPr>
          <w:rFonts w:ascii="Times New Roman" w:hAnsi="Times New Roman"/>
          <w:sz w:val="22"/>
        </w:rPr>
        <w:t>Municipality of Tuzi, Street 1 No. 44, 81206 Montenegro</w:t>
      </w:r>
      <w:r w:rsidR="0047783A" w:rsidRPr="003051AA">
        <w:rPr>
          <w:rFonts w:ascii="Times New Roman" w:hAnsi="Times New Roman"/>
          <w:sz w:val="22"/>
          <w:highlight w:val="yellow"/>
        </w:rPr>
        <w:br/>
      </w:r>
      <w:hyperlink r:id="rId9" w:history="1">
        <w:r w:rsidRPr="00051E7F">
          <w:rPr>
            <w:rStyle w:val="Hyperlink"/>
            <w:rFonts w:ascii="Times New Roman" w:hAnsi="Times New Roman"/>
            <w:sz w:val="22"/>
          </w:rPr>
          <w:t>to0waste.tuzi@gmail.com</w:t>
        </w:r>
      </w:hyperlink>
      <w:r>
        <w:rPr>
          <w:rFonts w:ascii="Times New Roman" w:hAnsi="Times New Roman"/>
          <w:sz w:val="22"/>
        </w:rPr>
        <w:t xml:space="preserve"> </w:t>
      </w:r>
      <w:r w:rsidR="0047783A" w:rsidRPr="003051AA">
        <w:rPr>
          <w:rFonts w:ascii="Times New Roman" w:hAnsi="Times New Roman"/>
          <w:sz w:val="22"/>
          <w:highlight w:val="yellow"/>
        </w:rPr>
        <w:br/>
      </w:r>
    </w:p>
    <w:p w14:paraId="6D99BAF4" w14:textId="1E6BF19B" w:rsidR="0047783A" w:rsidRPr="00E82463" w:rsidRDefault="0047783A" w:rsidP="002543EB">
      <w:pPr>
        <w:pStyle w:val="BodyText"/>
        <w:spacing w:before="0"/>
        <w:ind w:left="567"/>
        <w:jc w:val="both"/>
        <w:rPr>
          <w:rFonts w:ascii="Times New Roman" w:hAnsi="Times New Roman"/>
          <w:sz w:val="22"/>
          <w:szCs w:val="22"/>
        </w:rPr>
      </w:pPr>
      <w:r w:rsidRPr="00E82463">
        <w:rPr>
          <w:rFonts w:ascii="Times New Roman" w:hAnsi="Times New Roman"/>
          <w:sz w:val="22"/>
        </w:rPr>
        <w:t xml:space="preserve">The </w:t>
      </w:r>
      <w:r w:rsidR="003A5B8F">
        <w:rPr>
          <w:rFonts w:ascii="Times New Roman" w:hAnsi="Times New Roman"/>
          <w:sz w:val="22"/>
        </w:rPr>
        <w:t>Project partner</w:t>
      </w:r>
      <w:r w:rsidR="00257D1B">
        <w:rPr>
          <w:rFonts w:ascii="Times New Roman" w:hAnsi="Times New Roman"/>
          <w:sz w:val="22"/>
        </w:rPr>
        <w:t xml:space="preserve"> </w:t>
      </w:r>
      <w:r w:rsidR="00257D1B">
        <w:rPr>
          <w:rFonts w:ascii="Times New Roman" w:hAnsi="Times New Roman"/>
          <w:sz w:val="22"/>
          <w:szCs w:val="22"/>
        </w:rPr>
        <w:t>(Municipality of Tuzi)</w:t>
      </w:r>
      <w:r w:rsidRPr="00E82463">
        <w:rPr>
          <w:rFonts w:ascii="Times New Roman" w:hAnsi="Times New Roman"/>
          <w:sz w:val="22"/>
        </w:rPr>
        <w:t xml:space="preserve"> has no obligation to provide clarifications after this date.</w:t>
      </w:r>
    </w:p>
    <w:p w14:paraId="3DA60EB0" w14:textId="044E3365" w:rsidR="0047783A" w:rsidRDefault="0047783A" w:rsidP="00AC07D4">
      <w:pPr>
        <w:pStyle w:val="BodyText"/>
        <w:ind w:left="567"/>
        <w:jc w:val="both"/>
        <w:rPr>
          <w:rFonts w:ascii="Times New Roman" w:hAnsi="Times New Roman"/>
          <w:sz w:val="22"/>
        </w:rPr>
      </w:pPr>
      <w:r w:rsidRPr="00E82463">
        <w:rPr>
          <w:rFonts w:ascii="Times New Roman" w:hAnsi="Times New Roman"/>
          <w:sz w:val="22"/>
          <w:szCs w:val="22"/>
        </w:rPr>
        <w:t xml:space="preserve">Any clarification of the tender dossier will be published on the </w:t>
      </w:r>
      <w:r w:rsidR="00AD241F">
        <w:rPr>
          <w:rFonts w:ascii="Times New Roman" w:hAnsi="Times New Roman"/>
          <w:sz w:val="22"/>
          <w:szCs w:val="22"/>
        </w:rPr>
        <w:t>following</w:t>
      </w:r>
      <w:r w:rsidR="00AD241F" w:rsidRPr="00E82463">
        <w:rPr>
          <w:rFonts w:ascii="Times New Roman" w:hAnsi="Times New Roman"/>
          <w:sz w:val="22"/>
          <w:szCs w:val="22"/>
        </w:rPr>
        <w:t xml:space="preserve"> </w:t>
      </w:r>
      <w:r w:rsidRPr="00E82463">
        <w:rPr>
          <w:rFonts w:ascii="Times New Roman" w:hAnsi="Times New Roman"/>
          <w:sz w:val="22"/>
          <w:szCs w:val="22"/>
        </w:rPr>
        <w:t>website</w:t>
      </w:r>
      <w:r w:rsidR="002543EB">
        <w:rPr>
          <w:rFonts w:ascii="Times New Roman" w:hAnsi="Times New Roman"/>
          <w:sz w:val="22"/>
          <w:szCs w:val="22"/>
        </w:rPr>
        <w:t>s</w:t>
      </w:r>
      <w:r w:rsidRPr="00E82463">
        <w:rPr>
          <w:rFonts w:ascii="Times New Roman" w:hAnsi="Times New Roman"/>
          <w:sz w:val="22"/>
          <w:szCs w:val="22"/>
        </w:rPr>
        <w:t xml:space="preserve"> </w:t>
      </w:r>
      <w:hyperlink r:id="rId10" w:history="1">
        <w:r w:rsidR="002543EB" w:rsidRPr="00051E7F">
          <w:rPr>
            <w:rStyle w:val="Hyperlink"/>
            <w:rFonts w:ascii="Times New Roman" w:hAnsi="Times New Roman"/>
            <w:sz w:val="22"/>
            <w:szCs w:val="22"/>
          </w:rPr>
          <w:t>https://tuzi.org.me/cg/tenderi/</w:t>
        </w:r>
      </w:hyperlink>
      <w:r w:rsidR="002543EB">
        <w:rPr>
          <w:rFonts w:ascii="Times New Roman" w:hAnsi="Times New Roman"/>
          <w:sz w:val="22"/>
          <w:szCs w:val="22"/>
        </w:rPr>
        <w:t>;</w:t>
      </w:r>
      <w:r w:rsidR="002543EB" w:rsidRPr="002543EB">
        <w:rPr>
          <w:rFonts w:ascii="Times New Roman" w:hAnsi="Times New Roman"/>
          <w:sz w:val="22"/>
          <w:szCs w:val="22"/>
        </w:rPr>
        <w:t xml:space="preserve"> </w:t>
      </w:r>
      <w:hyperlink r:id="rId11" w:history="1">
        <w:r w:rsidR="00265B3F" w:rsidRPr="00F227E7">
          <w:rPr>
            <w:rStyle w:val="Hyperlink"/>
            <w:rFonts w:ascii="Times New Roman" w:hAnsi="Times New Roman"/>
            <w:sz w:val="22"/>
            <w:szCs w:val="22"/>
          </w:rPr>
          <w:t>https://www.mostar.ba/projekt-to-0-waste</w:t>
        </w:r>
      </w:hyperlink>
      <w:r w:rsidR="00BB7E6D" w:rsidRPr="00BB7E6D">
        <w:rPr>
          <w:rFonts w:ascii="Times New Roman" w:hAnsi="Times New Roman"/>
          <w:sz w:val="22"/>
          <w:szCs w:val="22"/>
        </w:rPr>
        <w:t>;</w:t>
      </w:r>
      <w:r w:rsidR="00265B3F">
        <w:rPr>
          <w:rFonts w:ascii="Times New Roman" w:hAnsi="Times New Roman"/>
          <w:sz w:val="22"/>
          <w:szCs w:val="22"/>
        </w:rPr>
        <w:t xml:space="preserve"> </w:t>
      </w:r>
      <w:hyperlink r:id="rId12" w:history="1">
        <w:r w:rsidR="00265B3F" w:rsidRPr="00F227E7">
          <w:rPr>
            <w:rStyle w:val="Hyperlink"/>
            <w:rFonts w:ascii="Times New Roman" w:hAnsi="Times New Roman"/>
            <w:sz w:val="22"/>
            <w:szCs w:val="22"/>
          </w:rPr>
          <w:t>https://interreg-hr-ba-me.eu/project/procurements-tenders/</w:t>
        </w:r>
      </w:hyperlink>
      <w:r w:rsidR="00D66905">
        <w:rPr>
          <w:rFonts w:ascii="Times New Roman" w:hAnsi="Times New Roman"/>
          <w:sz w:val="22"/>
          <w:szCs w:val="22"/>
        </w:rPr>
        <w:t xml:space="preserve"> </w:t>
      </w:r>
      <w:r w:rsidRPr="00E82463">
        <w:rPr>
          <w:rFonts w:ascii="Times New Roman" w:hAnsi="Times New Roman"/>
          <w:sz w:val="22"/>
        </w:rPr>
        <w:t xml:space="preserve">at the latest 11 </w:t>
      </w:r>
      <w:r w:rsidR="00A1023C">
        <w:rPr>
          <w:rFonts w:ascii="Times New Roman" w:hAnsi="Times New Roman"/>
          <w:sz w:val="22"/>
        </w:rPr>
        <w:t xml:space="preserve">calendar </w:t>
      </w:r>
      <w:r w:rsidRPr="00E82463">
        <w:rPr>
          <w:rFonts w:ascii="Times New Roman" w:hAnsi="Times New Roman"/>
          <w:sz w:val="22"/>
        </w:rPr>
        <w:t>days before the deadline for submission of tenders.</w:t>
      </w:r>
    </w:p>
    <w:p w14:paraId="1309370F" w14:textId="2FE374A7" w:rsidR="0047783A" w:rsidRPr="00E82463" w:rsidRDefault="00AD241F" w:rsidP="00AC07D4">
      <w:pPr>
        <w:pStyle w:val="BodyText"/>
        <w:ind w:left="567"/>
        <w:jc w:val="both"/>
        <w:rPr>
          <w:rFonts w:ascii="Times New Roman" w:hAnsi="Times New Roman"/>
          <w:sz w:val="22"/>
        </w:rPr>
      </w:pPr>
      <w:r>
        <w:rPr>
          <w:rFonts w:ascii="Times New Roman" w:hAnsi="Times New Roman"/>
          <w:sz w:val="22"/>
        </w:rPr>
        <w:t xml:space="preserve">No individual meetings are foreseen. </w:t>
      </w:r>
      <w:r w:rsidR="0047783A" w:rsidRPr="00E82463">
        <w:rPr>
          <w:rFonts w:ascii="Times New Roman" w:hAnsi="Times New Roman"/>
          <w:sz w:val="22"/>
        </w:rPr>
        <w:t xml:space="preserve">Any prospective tenderers seeking to arrange individual meetings with either the </w:t>
      </w:r>
      <w:r w:rsidR="003A5B8F">
        <w:rPr>
          <w:rFonts w:ascii="Times New Roman" w:hAnsi="Times New Roman"/>
          <w:sz w:val="22"/>
        </w:rPr>
        <w:t>Project partner</w:t>
      </w:r>
      <w:r w:rsidR="00257D1B">
        <w:rPr>
          <w:rFonts w:ascii="Times New Roman" w:hAnsi="Times New Roman"/>
          <w:sz w:val="22"/>
        </w:rPr>
        <w:t xml:space="preserve"> </w:t>
      </w:r>
      <w:r w:rsidR="00257D1B">
        <w:rPr>
          <w:rFonts w:ascii="Times New Roman" w:hAnsi="Times New Roman"/>
          <w:sz w:val="22"/>
          <w:szCs w:val="22"/>
        </w:rPr>
        <w:t>(Municipality of Tuzi)</w:t>
      </w:r>
      <w:r w:rsidR="0047783A" w:rsidRPr="00E82463">
        <w:rPr>
          <w:rFonts w:ascii="Times New Roman" w:hAnsi="Times New Roman"/>
          <w:sz w:val="22"/>
        </w:rPr>
        <w:t xml:space="preserve"> during the tender period may be excluded from the tender procedure.</w:t>
      </w:r>
    </w:p>
    <w:p w14:paraId="6391FB2F" w14:textId="77777777" w:rsidR="0047783A" w:rsidRPr="00E82463" w:rsidRDefault="0047783A" w:rsidP="00E700D5">
      <w:pPr>
        <w:pStyle w:val="Heading1"/>
      </w:pPr>
      <w:bookmarkStart w:id="21" w:name="_Toc42488083"/>
      <w:r w:rsidRPr="00E82463">
        <w:t>Clarification meeting / site visit</w:t>
      </w:r>
      <w:bookmarkEnd w:id="21"/>
    </w:p>
    <w:p w14:paraId="228C903E" w14:textId="3355BAE1" w:rsidR="0047783A" w:rsidRPr="005A47F8" w:rsidRDefault="0047783A" w:rsidP="00AC07D4">
      <w:pPr>
        <w:pStyle w:val="BodyText"/>
        <w:ind w:left="567" w:hanging="567"/>
        <w:rPr>
          <w:rFonts w:ascii="Times New Roman" w:hAnsi="Times New Roman"/>
          <w:sz w:val="22"/>
          <w:szCs w:val="22"/>
        </w:rPr>
      </w:pPr>
      <w:r w:rsidRPr="005A47F8">
        <w:rPr>
          <w:rFonts w:ascii="Times New Roman" w:hAnsi="Times New Roman"/>
          <w:sz w:val="22"/>
          <w:szCs w:val="22"/>
        </w:rPr>
        <w:t>14.1</w:t>
      </w:r>
      <w:r w:rsidRPr="005A47F8">
        <w:rPr>
          <w:rFonts w:ascii="Times New Roman" w:hAnsi="Times New Roman"/>
          <w:sz w:val="22"/>
          <w:szCs w:val="22"/>
        </w:rPr>
        <w:tab/>
        <w:t>No clarification meeting / site visit planned. Visits by individual prospective tenderers during the tender period cannot be organised.</w:t>
      </w:r>
    </w:p>
    <w:p w14:paraId="389E21A4" w14:textId="77777777" w:rsidR="0047783A" w:rsidRPr="00E700D5" w:rsidRDefault="0047783A" w:rsidP="00E700D5">
      <w:pPr>
        <w:pStyle w:val="Heading1"/>
        <w:rPr>
          <w:lang w:val="en-GB"/>
        </w:rPr>
      </w:pPr>
      <w:bookmarkStart w:id="22" w:name="_Toc42488084"/>
      <w:r w:rsidRPr="00E700D5">
        <w:rPr>
          <w:lang w:val="en-GB"/>
        </w:rPr>
        <w:lastRenderedPageBreak/>
        <w:t>Alteration or withdrawal of tenders</w:t>
      </w:r>
      <w:bookmarkEnd w:id="22"/>
    </w:p>
    <w:p w14:paraId="257D5FF7"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55D75E8C"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4252F63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03BBFE76" w14:textId="77777777" w:rsidR="0047783A" w:rsidRPr="00E700D5" w:rsidRDefault="0047783A" w:rsidP="00E700D5">
      <w:pPr>
        <w:pStyle w:val="Heading1"/>
        <w:rPr>
          <w:lang w:val="en-GB"/>
        </w:rPr>
      </w:pPr>
      <w:bookmarkStart w:id="23" w:name="_Toc42488085"/>
      <w:r w:rsidRPr="00E700D5">
        <w:rPr>
          <w:lang w:val="en-GB"/>
        </w:rPr>
        <w:t>Costs of preparing tenders</w:t>
      </w:r>
      <w:bookmarkEnd w:id="23"/>
    </w:p>
    <w:p w14:paraId="5E1DB8FA" w14:textId="77777777" w:rsidR="0047783A" w:rsidRPr="00E700D5" w:rsidRDefault="0047783A" w:rsidP="0047783A">
      <w:pPr>
        <w:tabs>
          <w:tab w:val="left" w:pos="567"/>
        </w:tabs>
        <w:ind w:left="567"/>
        <w:jc w:val="both"/>
        <w:rPr>
          <w:rFonts w:ascii="Times New Roman" w:hAnsi="Times New Roman"/>
          <w:sz w:val="22"/>
        </w:rPr>
      </w:pPr>
      <w:r w:rsidRPr="00E700D5">
        <w:rPr>
          <w:rFonts w:ascii="Times New Roman" w:hAnsi="Times New Roman"/>
          <w:sz w:val="22"/>
        </w:rPr>
        <w:t>No costs incurred by the tenderer in preparing and submitting the tender are reimbursable. All such costs will be borne by the tenderer.</w:t>
      </w:r>
    </w:p>
    <w:p w14:paraId="354E2CEE" w14:textId="77777777" w:rsidR="0047783A" w:rsidRPr="00E700D5" w:rsidRDefault="0047783A" w:rsidP="00E700D5">
      <w:pPr>
        <w:pStyle w:val="Heading1"/>
        <w:rPr>
          <w:lang w:val="en-GB"/>
        </w:rPr>
      </w:pPr>
      <w:bookmarkStart w:id="24" w:name="_Toc42488086"/>
      <w:r w:rsidRPr="00E700D5">
        <w:rPr>
          <w:lang w:val="en-GB"/>
        </w:rPr>
        <w:t>Ownership of tenders</w:t>
      </w:r>
      <w:bookmarkEnd w:id="24"/>
    </w:p>
    <w:p w14:paraId="131E85B3" w14:textId="27EFB153"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3A5B8F">
        <w:rPr>
          <w:rFonts w:ascii="Times New Roman" w:hAnsi="Times New Roman"/>
          <w:sz w:val="22"/>
        </w:rPr>
        <w:t>Project partner</w:t>
      </w:r>
      <w:r w:rsidR="00257D1B">
        <w:rPr>
          <w:rFonts w:ascii="Times New Roman" w:hAnsi="Times New Roman"/>
          <w:sz w:val="22"/>
        </w:rPr>
        <w:t xml:space="preserve"> </w:t>
      </w:r>
      <w:r w:rsidR="00257D1B">
        <w:rPr>
          <w:rFonts w:ascii="Times New Roman" w:hAnsi="Times New Roman"/>
          <w:sz w:val="22"/>
          <w:szCs w:val="22"/>
        </w:rPr>
        <w:t>(Municipality of Tuzi)</w:t>
      </w:r>
      <w:r w:rsidRPr="00E82463">
        <w:rPr>
          <w:rFonts w:ascii="Times New Roman" w:hAnsi="Times New Roman"/>
          <w:sz w:val="22"/>
        </w:rPr>
        <w:t xml:space="preserve"> retains ownership of all tenders received under this tender procedure. Consequently, tenderers have no right to have their tenders returned to them.</w:t>
      </w:r>
    </w:p>
    <w:p w14:paraId="14FBD256" w14:textId="77777777" w:rsidR="0047783A" w:rsidRPr="00E82463" w:rsidRDefault="0047783A" w:rsidP="00E700D5">
      <w:pPr>
        <w:pStyle w:val="Heading1"/>
      </w:pPr>
      <w:bookmarkStart w:id="25" w:name="_Toc42488087"/>
      <w:r w:rsidRPr="00E82463">
        <w:t>Joint venture or consortium</w:t>
      </w:r>
      <w:bookmarkEnd w:id="25"/>
    </w:p>
    <w:p w14:paraId="1BC0EA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w:t>
      </w:r>
      <w:r w:rsidR="00F3658D">
        <w:rPr>
          <w:rFonts w:ascii="Times New Roman" w:hAnsi="Times New Roman"/>
          <w:sz w:val="22"/>
          <w:lang w:val="en-GB"/>
        </w:rPr>
        <w:t>Members of the consortium should</w:t>
      </w:r>
      <w:r w:rsidRPr="00E82463">
        <w:rPr>
          <w:rFonts w:ascii="Times New Roman" w:hAnsi="Times New Roman"/>
          <w:sz w:val="22"/>
          <w:lang w:val="en-GB"/>
        </w:rPr>
        <w:t xml:space="preserve"> designate one of their members to act as leader with authority to bind the consortium. The composition of the consortium must not be altered.</w:t>
      </w:r>
    </w:p>
    <w:p w14:paraId="52EF73B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The tender may be signed by the representative of the consortium.</w:t>
      </w:r>
    </w:p>
    <w:p w14:paraId="47369B21" w14:textId="77777777" w:rsidR="0047783A" w:rsidRPr="00E82463" w:rsidRDefault="0047783A" w:rsidP="00E700D5">
      <w:pPr>
        <w:pStyle w:val="Heading1"/>
      </w:pPr>
      <w:bookmarkStart w:id="26" w:name="_Toc42488088"/>
      <w:r w:rsidRPr="00E82463">
        <w:t>Opening of tenders</w:t>
      </w:r>
      <w:bookmarkEnd w:id="26"/>
    </w:p>
    <w:p w14:paraId="14EA198E"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The opening and examination of tenders is for the purpose of checking whether the tenders are complete, whether the requisite tender guarantees have been furnished, whether the required documents have been properly included and whether the tenders are generally in order.</w:t>
      </w:r>
    </w:p>
    <w:p w14:paraId="73E32AE2" w14:textId="6622F174"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19.2</w:t>
      </w:r>
      <w:r w:rsidRPr="00E82463">
        <w:rPr>
          <w:rFonts w:ascii="Times New Roman" w:hAnsi="Times New Roman"/>
          <w:sz w:val="22"/>
          <w:lang w:val="en-GB"/>
        </w:rPr>
        <w:tab/>
        <w:t xml:space="preserve">The tenders will be opened in public session on </w:t>
      </w:r>
      <w:r w:rsidR="002543EB">
        <w:rPr>
          <w:rFonts w:ascii="Times New Roman" w:hAnsi="Times New Roman"/>
          <w:sz w:val="22"/>
          <w:lang w:val="en-GB"/>
        </w:rPr>
        <w:t>2</w:t>
      </w:r>
      <w:r w:rsidR="003B4AC8">
        <w:rPr>
          <w:rFonts w:ascii="Times New Roman" w:hAnsi="Times New Roman"/>
          <w:sz w:val="22"/>
          <w:lang w:val="en-GB"/>
        </w:rPr>
        <w:t>6</w:t>
      </w:r>
      <w:r w:rsidR="002543EB" w:rsidRPr="002543EB">
        <w:rPr>
          <w:rFonts w:ascii="Times New Roman" w:hAnsi="Times New Roman"/>
          <w:sz w:val="22"/>
          <w:vertAlign w:val="superscript"/>
          <w:lang w:val="en-GB"/>
        </w:rPr>
        <w:t>th</w:t>
      </w:r>
      <w:r w:rsidR="002543EB">
        <w:rPr>
          <w:rFonts w:ascii="Times New Roman" w:hAnsi="Times New Roman"/>
          <w:sz w:val="22"/>
          <w:lang w:val="en-GB"/>
        </w:rPr>
        <w:t xml:space="preserve"> </w:t>
      </w:r>
      <w:r w:rsidR="003B4AC8">
        <w:rPr>
          <w:rFonts w:ascii="Times New Roman" w:hAnsi="Times New Roman"/>
          <w:sz w:val="22"/>
          <w:lang w:val="en-GB"/>
        </w:rPr>
        <w:t>May</w:t>
      </w:r>
      <w:r w:rsidR="002543EB">
        <w:rPr>
          <w:rFonts w:ascii="Times New Roman" w:hAnsi="Times New Roman"/>
          <w:sz w:val="22"/>
          <w:lang w:val="en-GB"/>
        </w:rPr>
        <w:t xml:space="preserve"> 2025, 11:30 hrs </w:t>
      </w:r>
      <w:r w:rsidRPr="00E82463">
        <w:rPr>
          <w:rFonts w:ascii="Times New Roman" w:hAnsi="Times New Roman"/>
          <w:sz w:val="22"/>
          <w:lang w:val="en-GB"/>
        </w:rPr>
        <w:t>at</w:t>
      </w:r>
      <w:r w:rsidR="00B8124F">
        <w:rPr>
          <w:rFonts w:ascii="Times New Roman" w:hAnsi="Times New Roman"/>
          <w:sz w:val="22"/>
          <w:lang w:val="en-GB"/>
        </w:rPr>
        <w:t xml:space="preserve"> </w:t>
      </w:r>
      <w:r w:rsidR="00AC0DA3">
        <w:rPr>
          <w:rFonts w:ascii="Times New Roman" w:hAnsi="Times New Roman"/>
          <w:sz w:val="22"/>
          <w:lang w:val="en-GB"/>
        </w:rPr>
        <w:t xml:space="preserve">Municipality of </w:t>
      </w:r>
      <w:r w:rsidR="00B8124F">
        <w:rPr>
          <w:rFonts w:ascii="Times New Roman" w:hAnsi="Times New Roman"/>
          <w:sz w:val="22"/>
          <w:lang w:val="en-GB"/>
        </w:rPr>
        <w:t>Tuzi</w:t>
      </w:r>
      <w:r w:rsidR="00AC0DA3">
        <w:rPr>
          <w:rFonts w:ascii="Times New Roman" w:hAnsi="Times New Roman"/>
          <w:sz w:val="22"/>
          <w:lang w:val="en-GB"/>
        </w:rPr>
        <w:t xml:space="preserve">, </w:t>
      </w:r>
      <w:r w:rsidR="00B8124F" w:rsidRPr="00B8124F">
        <w:rPr>
          <w:rFonts w:ascii="Times New Roman" w:hAnsi="Times New Roman"/>
          <w:sz w:val="22"/>
          <w:lang w:val="en-GB"/>
        </w:rPr>
        <w:t>Street 1 No. 44</w:t>
      </w:r>
      <w:r w:rsidR="00B8124F">
        <w:rPr>
          <w:rFonts w:ascii="Times New Roman" w:hAnsi="Times New Roman"/>
          <w:sz w:val="22"/>
          <w:lang w:val="en-GB"/>
        </w:rPr>
        <w:t xml:space="preserve">, 81206 Tuzi, Montenegro, </w:t>
      </w:r>
      <w:r w:rsidRPr="00E82463">
        <w:rPr>
          <w:rFonts w:ascii="Times New Roman" w:hAnsi="Times New Roman"/>
          <w:sz w:val="22"/>
          <w:lang w:val="en-GB"/>
        </w:rPr>
        <w:t>by the committee appointed for the purpose. The committee will draw up minutes of the meeting, which will be available on request.</w:t>
      </w:r>
    </w:p>
    <w:p w14:paraId="6CF1192F" w14:textId="11F81864"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w:t>
      </w:r>
      <w:r w:rsidRPr="00E82463">
        <w:rPr>
          <w:rFonts w:ascii="Times New Roman" w:hAnsi="Times New Roman"/>
          <w:sz w:val="22"/>
          <w:lang w:val="en-GB"/>
        </w:rPr>
        <w:lastRenderedPageBreak/>
        <w:t xml:space="preserve">required) and such other information as the </w:t>
      </w:r>
      <w:r w:rsidR="003A5B8F">
        <w:rPr>
          <w:rFonts w:ascii="Times New Roman" w:hAnsi="Times New Roman"/>
          <w:sz w:val="22"/>
          <w:lang w:val="en-GB"/>
        </w:rPr>
        <w:t>Project partner</w:t>
      </w:r>
      <w:r w:rsidRPr="00E82463">
        <w:rPr>
          <w:rFonts w:ascii="Times New Roman" w:hAnsi="Times New Roman"/>
          <w:sz w:val="22"/>
          <w:lang w:val="en-GB"/>
        </w:rPr>
        <w:t xml:space="preserve"> </w:t>
      </w:r>
      <w:r w:rsidR="00257D1B">
        <w:rPr>
          <w:rFonts w:ascii="Times New Roman" w:hAnsi="Times New Roman"/>
          <w:sz w:val="22"/>
          <w:szCs w:val="22"/>
          <w:lang w:val="en-GB"/>
        </w:rPr>
        <w:t xml:space="preserve">(Municipality of Tuzi) </w:t>
      </w:r>
      <w:r w:rsidRPr="00E82463">
        <w:rPr>
          <w:rFonts w:ascii="Times New Roman" w:hAnsi="Times New Roman"/>
          <w:sz w:val="22"/>
          <w:lang w:val="en-GB"/>
        </w:rPr>
        <w:t>may consider appropriate may be announced.</w:t>
      </w:r>
    </w:p>
    <w:p w14:paraId="78600E4A"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18113495" w14:textId="3F63683D"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3A5B8F">
        <w:rPr>
          <w:rFonts w:ascii="Times New Roman" w:hAnsi="Times New Roman"/>
          <w:sz w:val="22"/>
          <w:lang w:val="en-GB"/>
        </w:rPr>
        <w:t>Project partner</w:t>
      </w:r>
      <w:r w:rsidR="00257D1B">
        <w:rPr>
          <w:rFonts w:ascii="Times New Roman" w:hAnsi="Times New Roman"/>
          <w:sz w:val="22"/>
          <w:lang w:val="en-GB"/>
        </w:rPr>
        <w:t xml:space="preserve"> </w:t>
      </w:r>
      <w:r w:rsidR="00257D1B">
        <w:rPr>
          <w:rFonts w:ascii="Times New Roman" w:hAnsi="Times New Roman"/>
          <w:sz w:val="22"/>
          <w:szCs w:val="22"/>
          <w:lang w:val="en-GB"/>
        </w:rPr>
        <w:t>(Municipality of Tuzi)</w:t>
      </w:r>
      <w:r w:rsidRPr="00E82463">
        <w:rPr>
          <w:rFonts w:ascii="Times New Roman" w:hAnsi="Times New Roman"/>
          <w:sz w:val="22"/>
          <w:lang w:val="en-GB"/>
        </w:rPr>
        <w:t xml:space="preserve">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671AE9CE" w14:textId="767BC0B4"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3A5B8F">
        <w:rPr>
          <w:rFonts w:ascii="Times New Roman" w:hAnsi="Times New Roman"/>
          <w:sz w:val="22"/>
          <w:lang w:val="en-GB"/>
        </w:rPr>
        <w:t>Project partner</w:t>
      </w:r>
      <w:r w:rsidR="00257D1B">
        <w:rPr>
          <w:rFonts w:ascii="Times New Roman" w:hAnsi="Times New Roman"/>
          <w:sz w:val="22"/>
          <w:lang w:val="en-GB"/>
        </w:rPr>
        <w:t xml:space="preserve"> </w:t>
      </w:r>
      <w:r w:rsidR="00257D1B">
        <w:rPr>
          <w:rFonts w:ascii="Times New Roman" w:hAnsi="Times New Roman"/>
          <w:sz w:val="22"/>
          <w:szCs w:val="22"/>
          <w:lang w:val="en-GB"/>
        </w:rPr>
        <w:t>(Municipality of Tuzi)</w:t>
      </w:r>
      <w:r w:rsidRPr="00E82463">
        <w:rPr>
          <w:rFonts w:ascii="Times New Roman" w:hAnsi="Times New Roman"/>
          <w:sz w:val="22"/>
          <w:lang w:val="en-GB"/>
        </w:rPr>
        <w:t>. The associated guarantees will be returned to the tenderers. No liability can be accepted for late delivery of tenders. Late tenders will be rejected and will not be evaluated.</w:t>
      </w:r>
    </w:p>
    <w:p w14:paraId="0E886E16" w14:textId="77777777" w:rsidR="0047783A" w:rsidRDefault="0047783A" w:rsidP="00E700D5">
      <w:pPr>
        <w:pStyle w:val="Heading1"/>
      </w:pPr>
      <w:bookmarkStart w:id="27" w:name="_Toc42488089"/>
      <w:r w:rsidRPr="00E82463">
        <w:t>Evaluation of tenders</w:t>
      </w:r>
      <w:bookmarkEnd w:id="27"/>
    </w:p>
    <w:p w14:paraId="3CEB2318"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23AE1B2C"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69553D73" w14:textId="0AA8980E"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3A5B8F">
        <w:rPr>
          <w:rFonts w:ascii="Times New Roman" w:hAnsi="Times New Roman"/>
          <w:sz w:val="22"/>
        </w:rPr>
        <w:t>Project partner</w:t>
      </w:r>
      <w:r w:rsidR="00257D1B">
        <w:rPr>
          <w:rFonts w:ascii="Times New Roman" w:hAnsi="Times New Roman"/>
          <w:sz w:val="22"/>
        </w:rPr>
        <w:t xml:space="preserve"> </w:t>
      </w:r>
      <w:r w:rsidR="00257D1B">
        <w:rPr>
          <w:rFonts w:ascii="Times New Roman" w:hAnsi="Times New Roman"/>
          <w:sz w:val="22"/>
          <w:szCs w:val="22"/>
        </w:rPr>
        <w:t>(Municipality of Tuzi)</w:t>
      </w:r>
      <w:r w:rsidRPr="00E82463">
        <w:rPr>
          <w:rFonts w:ascii="Times New Roman" w:hAnsi="Times New Roman"/>
          <w:sz w:val="22"/>
        </w:rPr>
        <w:t xml:space="preserve">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06235626" w14:textId="5EDE2508" w:rsidR="0047783A" w:rsidRPr="00E82463" w:rsidRDefault="00F3658D" w:rsidP="0047783A">
      <w:pPr>
        <w:ind w:left="567"/>
        <w:jc w:val="both"/>
        <w:outlineLvl w:val="0"/>
        <w:rPr>
          <w:rFonts w:ascii="Times New Roman" w:hAnsi="Times New Roman"/>
          <w:sz w:val="22"/>
        </w:rPr>
      </w:pPr>
      <w:r>
        <w:rPr>
          <w:rFonts w:ascii="Times New Roman" w:hAnsi="Times New Roman"/>
          <w:sz w:val="22"/>
        </w:rPr>
        <w:t>Contracting Authority (Project partner</w:t>
      </w:r>
      <w:r w:rsidR="00257D1B">
        <w:rPr>
          <w:rFonts w:ascii="Times New Roman" w:hAnsi="Times New Roman"/>
          <w:sz w:val="22"/>
        </w:rPr>
        <w:t xml:space="preserve"> – Municipality of Tuzi</w:t>
      </w:r>
      <w:r>
        <w:rPr>
          <w:rFonts w:ascii="Times New Roman" w:hAnsi="Times New Roman"/>
          <w:sz w:val="22"/>
        </w:rPr>
        <w:t>) may request clarification and supplement of the documents related to the administrative conformity</w:t>
      </w:r>
      <w:r w:rsidR="0047783A" w:rsidRPr="00E82463">
        <w:rPr>
          <w:rFonts w:ascii="Times New Roman" w:hAnsi="Times New Roman"/>
          <w:sz w:val="22"/>
        </w:rPr>
        <w:t>.</w:t>
      </w:r>
    </w:p>
    <w:p w14:paraId="14AC9C77"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3CFB3E99"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0D9D445C"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171C45" w:rsidRPr="00E82463">
        <w:rPr>
          <w:rFonts w:ascii="Times New Roman" w:hAnsi="Times New Roman"/>
          <w:sz w:val="22"/>
          <w:szCs w:val="22"/>
          <w:lang w:val="en-GB"/>
        </w:rPr>
        <w:t>Contract notice</w:t>
      </w:r>
      <w:r w:rsidRPr="00E82463">
        <w:rPr>
          <w:rFonts w:ascii="Times New Roman" w:hAnsi="Times New Roman"/>
          <w:sz w:val="22"/>
          <w:szCs w:val="22"/>
          <w:lang w:val="en-GB"/>
        </w:rPr>
        <w:t xml:space="preserve"> point 16) are to be evaluated at the start of this stage.</w:t>
      </w:r>
    </w:p>
    <w:bookmarkEnd w:id="28"/>
    <w:p w14:paraId="6554298D"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68CB05E6"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t>
      </w:r>
      <w:r w:rsidRPr="00E82463">
        <w:rPr>
          <w:rFonts w:ascii="Times New Roman" w:hAnsi="Times New Roman"/>
          <w:sz w:val="22"/>
          <w:lang w:val="en-GB"/>
        </w:rPr>
        <w:lastRenderedPageBreak/>
        <w:t>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4FAE362D"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69612C38"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4FEA524F"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6B64851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0A531F93"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31EEF7E3" w14:textId="1E859187" w:rsidR="002456F1" w:rsidRPr="009C1AB9"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3A5B8F">
        <w:rPr>
          <w:rFonts w:ascii="Times New Roman" w:hAnsi="Times New Roman"/>
          <w:sz w:val="22"/>
        </w:rPr>
        <w:t>Project partner</w:t>
      </w:r>
      <w:r w:rsidR="00257D1B">
        <w:rPr>
          <w:rFonts w:ascii="Times New Roman" w:hAnsi="Times New Roman"/>
          <w:sz w:val="22"/>
        </w:rPr>
        <w:t xml:space="preserve"> </w:t>
      </w:r>
      <w:r w:rsidR="00257D1B">
        <w:rPr>
          <w:rFonts w:ascii="Times New Roman" w:hAnsi="Times New Roman"/>
          <w:sz w:val="22"/>
          <w:szCs w:val="22"/>
        </w:rPr>
        <w:t>(Municipality of Tuzi)</w:t>
      </w:r>
      <w:r w:rsidRPr="004002E5">
        <w:rPr>
          <w:rFonts w:ascii="Times New Roman" w:hAnsi="Times New Roman"/>
          <w:sz w:val="22"/>
        </w:rPr>
        <w:t xml:space="preserve">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37A87CC2"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55C6E848" w14:textId="77777777" w:rsidR="0047783A" w:rsidRPr="00E82463" w:rsidRDefault="0047783A" w:rsidP="0047783A">
      <w:pPr>
        <w:ind w:left="567"/>
        <w:jc w:val="both"/>
        <w:rPr>
          <w:rFonts w:ascii="Times New Roman" w:hAnsi="Times New Roman"/>
          <w:sz w:val="22"/>
        </w:rPr>
      </w:pPr>
      <w:r w:rsidRPr="008B6A30">
        <w:rPr>
          <w:rFonts w:ascii="Times New Roman" w:hAnsi="Times New Roman"/>
          <w:sz w:val="22"/>
        </w:rPr>
        <w:t>Variant solutions will not be taken into consideration.</w:t>
      </w:r>
    </w:p>
    <w:p w14:paraId="4AC9E8C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3EF3CCDF" w14:textId="77777777" w:rsidR="0056387A" w:rsidRPr="008B6A30" w:rsidRDefault="0056387A" w:rsidP="0047783A">
      <w:pPr>
        <w:ind w:left="567" w:firstLine="11"/>
        <w:jc w:val="both"/>
        <w:outlineLvl w:val="0"/>
        <w:rPr>
          <w:rFonts w:ascii="Times New Roman" w:hAnsi="Times New Roman"/>
          <w:sz w:val="22"/>
        </w:rPr>
      </w:pPr>
      <w:r w:rsidRPr="008B6A30">
        <w:rPr>
          <w:rFonts w:ascii="Times New Roman" w:hAnsi="Times New Roman"/>
          <w:sz w:val="22"/>
        </w:rPr>
        <w:t xml:space="preserve">Award criteria is described under point 17 of the Contract Notice. </w:t>
      </w:r>
    </w:p>
    <w:p w14:paraId="2A0751CB" w14:textId="77777777" w:rsidR="00C12527" w:rsidRPr="009D37EF" w:rsidRDefault="00C12527" w:rsidP="00E700D5">
      <w:pPr>
        <w:pStyle w:val="Heading1"/>
        <w:rPr>
          <w:lang w:val="en-GB"/>
        </w:rPr>
      </w:pPr>
      <w:bookmarkStart w:id="29" w:name="_Toc41467299"/>
      <w:bookmarkStart w:id="30" w:name="_Toc42488091"/>
      <w:r w:rsidRPr="00C12527">
        <w:t xml:space="preserve">Notification </w:t>
      </w:r>
      <w:r w:rsidRPr="009D37EF">
        <w:rPr>
          <w:lang w:val="en-GB"/>
        </w:rPr>
        <w:t>of award</w:t>
      </w:r>
    </w:p>
    <w:p w14:paraId="75D996DC" w14:textId="77777777" w:rsidR="00C12527" w:rsidRPr="009D37EF" w:rsidRDefault="00C12527" w:rsidP="00C12527">
      <w:pPr>
        <w:ind w:left="567"/>
        <w:jc w:val="both"/>
        <w:rPr>
          <w:rFonts w:ascii="Times New Roman" w:hAnsi="Times New Roman"/>
          <w:sz w:val="22"/>
          <w:szCs w:val="22"/>
        </w:rPr>
      </w:pPr>
      <w:r w:rsidRPr="009D37EF">
        <w:rPr>
          <w:rFonts w:ascii="Times New Roman" w:hAnsi="Times New Roman"/>
          <w:sz w:val="22"/>
          <w:szCs w:val="22"/>
        </w:rPr>
        <w:t>The contracting authority will inform all tenderers simultaneously and individually of the award decision. The tender guarantees of the unsuccessful tenderers will be released once the contract is signed.</w:t>
      </w:r>
    </w:p>
    <w:p w14:paraId="377D6604" w14:textId="77777777" w:rsidR="00C12527" w:rsidRPr="009D37EF" w:rsidRDefault="00C12527" w:rsidP="00E700D5">
      <w:pPr>
        <w:pStyle w:val="Heading1"/>
        <w:rPr>
          <w:lang w:val="en-GB"/>
        </w:rPr>
      </w:pPr>
      <w:r w:rsidRPr="009D37EF">
        <w:rPr>
          <w:lang w:val="en-GB"/>
        </w:rPr>
        <w:t>Signature of the contract and performance guarantee</w:t>
      </w:r>
    </w:p>
    <w:p w14:paraId="60BF771A" w14:textId="77777777" w:rsidR="00C12527" w:rsidRPr="009D37EF" w:rsidRDefault="00C12527" w:rsidP="00C12527">
      <w:pPr>
        <w:keepNext/>
        <w:numPr>
          <w:ilvl w:val="0"/>
          <w:numId w:val="29"/>
        </w:numPr>
        <w:jc w:val="both"/>
        <w:outlineLvl w:val="1"/>
        <w:rPr>
          <w:rFonts w:ascii="Times New Roman" w:hAnsi="Times New Roman"/>
          <w:vanish/>
          <w:sz w:val="22"/>
        </w:rPr>
      </w:pPr>
    </w:p>
    <w:p w14:paraId="2C48FD82" w14:textId="77777777" w:rsidR="00C12527" w:rsidRPr="009D37EF" w:rsidRDefault="00C12527" w:rsidP="00C12527">
      <w:pPr>
        <w:keepNext/>
        <w:numPr>
          <w:ilvl w:val="0"/>
          <w:numId w:val="29"/>
        </w:numPr>
        <w:jc w:val="both"/>
        <w:outlineLvl w:val="1"/>
        <w:rPr>
          <w:rFonts w:ascii="Times New Roman" w:hAnsi="Times New Roman"/>
          <w:vanish/>
          <w:sz w:val="22"/>
        </w:rPr>
      </w:pPr>
    </w:p>
    <w:p w14:paraId="07322EA2" w14:textId="77777777" w:rsidR="00C12527" w:rsidRPr="009D37EF" w:rsidRDefault="00C12527" w:rsidP="00C12527">
      <w:pPr>
        <w:keepNext/>
        <w:numPr>
          <w:ilvl w:val="1"/>
          <w:numId w:val="0"/>
        </w:numPr>
        <w:tabs>
          <w:tab w:val="num" w:pos="567"/>
        </w:tabs>
        <w:ind w:left="567" w:hanging="567"/>
        <w:jc w:val="both"/>
        <w:outlineLvl w:val="1"/>
        <w:rPr>
          <w:rFonts w:ascii="Times New Roman" w:hAnsi="Times New Roman"/>
          <w:sz w:val="22"/>
        </w:rPr>
      </w:pPr>
      <w:r w:rsidRPr="009D37EF">
        <w:rPr>
          <w:rFonts w:ascii="Times New Roman" w:hAnsi="Times New Roman"/>
          <w:sz w:val="22"/>
        </w:rPr>
        <w:t xml:space="preserve">22.1. The successful tenderer will be informed in writing that its tender has been accepted (notification of award). Upon request of the contracting authority and before the signature of the contract with the successful tenderer, the successful tenderer shall provide the </w:t>
      </w:r>
      <w:r w:rsidRPr="009D37EF">
        <w:rPr>
          <w:rFonts w:ascii="Times New Roman" w:hAnsi="Times New Roman"/>
          <w:b/>
          <w:sz w:val="22"/>
        </w:rPr>
        <w:t>documentary proof</w:t>
      </w:r>
      <w:r w:rsidRPr="009D37EF">
        <w:rPr>
          <w:rFonts w:ascii="Times New Roman" w:hAnsi="Times New Roman"/>
          <w:sz w:val="22"/>
        </w:rPr>
        <w:t xml:space="preserve"> or statements required under the law of the country in which the company (or each of the companies in case of a consortium) is effectively established, to show that it is </w:t>
      </w:r>
      <w:r w:rsidRPr="009D37EF">
        <w:rPr>
          <w:rFonts w:ascii="Times New Roman" w:hAnsi="Times New Roman"/>
          <w:sz w:val="22"/>
        </w:rPr>
        <w:lastRenderedPageBreak/>
        <w:t>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14:paraId="2B33BE7E" w14:textId="77777777" w:rsidR="00C12527" w:rsidRPr="00C12527" w:rsidRDefault="00C12527" w:rsidP="00C12527">
      <w:pPr>
        <w:ind w:left="567" w:hanging="567"/>
        <w:jc w:val="both"/>
        <w:rPr>
          <w:rFonts w:ascii="Times New Roman" w:hAnsi="Times New Roman"/>
          <w:sz w:val="22"/>
        </w:rPr>
      </w:pPr>
      <w:r w:rsidRPr="00C12527">
        <w:rPr>
          <w:rFonts w:ascii="Times New Roman" w:hAnsi="Times New Roman"/>
          <w:sz w:val="22"/>
        </w:rPr>
        <w:tab/>
        <w:t xml:space="preserve">For contracts with a value of less than EUR 300 000, the contracting authority may, depending on its assessment of the risks, decide not to require proofs for selection criteria. </w:t>
      </w:r>
    </w:p>
    <w:p w14:paraId="7B1F9FBE" w14:textId="258BE53C"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22.2.  </w:t>
      </w:r>
      <w:r w:rsidRPr="00C12527">
        <w:rPr>
          <w:rFonts w:ascii="Times New Roman" w:hAnsi="Times New Roman"/>
          <w:sz w:val="22"/>
        </w:rPr>
        <w:t xml:space="preserve">Upon request of the contracting authority, the successful tenderer shall also provide evidence of financial and economic standing and technical and professional capacity according to the selection criteria for this call for tenders specified in the contract notice, point 16. The documentary proofs required are listed in Section 2.6.11. of the </w:t>
      </w:r>
      <w:r w:rsidR="009D37EF">
        <w:rPr>
          <w:rFonts w:ascii="Times New Roman" w:hAnsi="Times New Roman"/>
          <w:sz w:val="22"/>
        </w:rPr>
        <w:t>P</w:t>
      </w:r>
      <w:r w:rsidRPr="00C12527">
        <w:rPr>
          <w:rFonts w:ascii="Times New Roman" w:hAnsi="Times New Roman"/>
          <w:sz w:val="22"/>
        </w:rPr>
        <w:t xml:space="preserve">ractical </w:t>
      </w:r>
      <w:r w:rsidR="009D37EF">
        <w:rPr>
          <w:rFonts w:ascii="Times New Roman" w:hAnsi="Times New Roman"/>
          <w:sz w:val="22"/>
        </w:rPr>
        <w:t>G</w:t>
      </w:r>
      <w:r w:rsidRPr="00C12527">
        <w:rPr>
          <w:rFonts w:ascii="Times New Roman" w:hAnsi="Times New Roman"/>
          <w:sz w:val="22"/>
        </w:rPr>
        <w:t>uide.</w:t>
      </w:r>
    </w:p>
    <w:p w14:paraId="0740302B" w14:textId="77777777" w:rsidR="00C12527" w:rsidRPr="00C12527" w:rsidRDefault="00C12527" w:rsidP="00C12527">
      <w:pPr>
        <w:ind w:left="567"/>
        <w:jc w:val="both"/>
        <w:rPr>
          <w:rFonts w:ascii="Times New Roman" w:hAnsi="Times New Roman"/>
          <w:sz w:val="22"/>
          <w:szCs w:val="22"/>
        </w:rPr>
      </w:pPr>
      <w:r w:rsidRPr="00C12527">
        <w:rPr>
          <w:rFonts w:ascii="Times New Roman" w:hAnsi="Times New Roman"/>
          <w:sz w:val="22"/>
          <w:szCs w:val="22"/>
        </w:rPr>
        <w:t>The contracting authority may, depending on its assessment of the risks, decide not to require proofs for financial and economic standing and technical and professional capacity.</w:t>
      </w:r>
    </w:p>
    <w:p w14:paraId="448483B7" w14:textId="77777777"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22.3. </w:t>
      </w:r>
      <w:r w:rsidRPr="00C12527">
        <w:rPr>
          <w:rFonts w:ascii="Times New Roman" w:hAnsi="Times New Roman"/>
          <w:sz w:val="22"/>
        </w:rPr>
        <w:t>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14:paraId="2ABDCFC2" w14:textId="77777777" w:rsidR="00C12527" w:rsidRPr="00C12527" w:rsidRDefault="00C12527" w:rsidP="00C12527">
      <w:pPr>
        <w:ind w:left="567"/>
        <w:jc w:val="both"/>
        <w:rPr>
          <w:rFonts w:ascii="Times New Roman" w:hAnsi="Times New Roman"/>
          <w:sz w:val="22"/>
          <w:szCs w:val="22"/>
        </w:rPr>
      </w:pPr>
      <w:r w:rsidRPr="00C12527">
        <w:rPr>
          <w:rFonts w:ascii="Times New Roman" w:hAnsi="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53B1FE0C" w14:textId="52B23111" w:rsidR="00C12527" w:rsidRPr="00C12527" w:rsidRDefault="00C12527" w:rsidP="00C12527">
      <w:pPr>
        <w:ind w:left="567"/>
        <w:jc w:val="both"/>
        <w:rPr>
          <w:rFonts w:ascii="Times New Roman" w:hAnsi="Times New Roman"/>
          <w:color w:val="000000"/>
          <w:sz w:val="22"/>
          <w:szCs w:val="22"/>
        </w:rPr>
      </w:pPr>
      <w:r w:rsidRPr="005A47F8">
        <w:rPr>
          <w:rFonts w:ascii="Times New Roman" w:hAnsi="Times New Roman"/>
          <w:color w:val="000000"/>
          <w:sz w:val="22"/>
          <w:szCs w:val="22"/>
        </w:rPr>
        <w:t>Documentary evidence of the financial and economic capacity and/or of the technical and professional capacity according to the selection criteria specified in point 16 of the contract notice shall be submitted. (See</w:t>
      </w:r>
      <w:r w:rsidRPr="005A47F8">
        <w:rPr>
          <w:rFonts w:ascii="Times New Roman" w:hAnsi="Times New Roman"/>
          <w:sz w:val="22"/>
          <w:szCs w:val="22"/>
        </w:rPr>
        <w:t xml:space="preserve"> further Section 2.6.11. of the </w:t>
      </w:r>
      <w:r w:rsidR="009D37EF" w:rsidRPr="005A47F8">
        <w:rPr>
          <w:rFonts w:ascii="Times New Roman" w:hAnsi="Times New Roman"/>
          <w:sz w:val="22"/>
          <w:szCs w:val="22"/>
        </w:rPr>
        <w:t>P</w:t>
      </w:r>
      <w:r w:rsidRPr="005A47F8">
        <w:rPr>
          <w:rFonts w:ascii="Times New Roman" w:hAnsi="Times New Roman"/>
          <w:sz w:val="22"/>
          <w:szCs w:val="22"/>
        </w:rPr>
        <w:t xml:space="preserve">ractical </w:t>
      </w:r>
      <w:r w:rsidR="009D37EF" w:rsidRPr="005A47F8">
        <w:rPr>
          <w:rFonts w:ascii="Times New Roman" w:hAnsi="Times New Roman"/>
          <w:sz w:val="22"/>
          <w:szCs w:val="22"/>
        </w:rPr>
        <w:t>G</w:t>
      </w:r>
      <w:r w:rsidRPr="005A47F8">
        <w:rPr>
          <w:rFonts w:ascii="Times New Roman" w:hAnsi="Times New Roman"/>
          <w:sz w:val="22"/>
          <w:szCs w:val="22"/>
        </w:rPr>
        <w:t>uide).</w:t>
      </w:r>
    </w:p>
    <w:p w14:paraId="3CE9B6DB" w14:textId="77777777" w:rsidR="00C12527" w:rsidRPr="00C12527" w:rsidRDefault="00C12527" w:rsidP="00C12527">
      <w:pPr>
        <w:ind w:left="567"/>
        <w:jc w:val="both"/>
        <w:rPr>
          <w:rFonts w:ascii="Times New Roman" w:hAnsi="Times New Roman"/>
          <w:sz w:val="22"/>
        </w:rPr>
      </w:pPr>
      <w:r w:rsidRPr="00C12527">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6D18C400" w14:textId="77777777" w:rsidR="00C12527" w:rsidRPr="009D37EF" w:rsidRDefault="00A2306B" w:rsidP="00C12527">
      <w:pPr>
        <w:keepNext/>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22.4. </w:t>
      </w:r>
      <w:r w:rsidR="00C12527" w:rsidRPr="00C12527">
        <w:rPr>
          <w:rFonts w:ascii="Times New Roman" w:hAnsi="Times New Roman"/>
          <w:sz w:val="22"/>
        </w:rPr>
        <w:t xml:space="preserve">The </w:t>
      </w:r>
      <w:r w:rsidR="00C12527" w:rsidRPr="009D37EF">
        <w:rPr>
          <w:rFonts w:ascii="Times New Roman" w:hAnsi="Times New Roman"/>
          <w:sz w:val="22"/>
        </w:rPr>
        <w:t>contracting authority reserves the right to vary quantities specified in the tender by +/- 100</w:t>
      </w:r>
      <w:r w:rsidR="00C12527" w:rsidRPr="009D37EF">
        <w:rPr>
          <w:rFonts w:ascii="Times New Roman" w:hAnsi="Times New Roman"/>
          <w:w w:val="50"/>
          <w:sz w:val="22"/>
        </w:rPr>
        <w:t> </w:t>
      </w:r>
      <w:r w:rsidR="00C12527" w:rsidRPr="009D37EF">
        <w:rPr>
          <w:rFonts w:ascii="Times New Roman" w:hAnsi="Times New Roman"/>
          <w:sz w:val="22"/>
        </w:rPr>
        <w:t>% at the time of contracting and during the validity of the contract. The total value of the supplies may not, as a result of the variation rise or fall by more than 25</w:t>
      </w:r>
      <w:r w:rsidR="00C12527" w:rsidRPr="009D37EF">
        <w:rPr>
          <w:rFonts w:ascii="Times New Roman" w:hAnsi="Times New Roman"/>
          <w:w w:val="50"/>
          <w:sz w:val="22"/>
        </w:rPr>
        <w:t> </w:t>
      </w:r>
      <w:r w:rsidR="00C12527" w:rsidRPr="009D37EF">
        <w:rPr>
          <w:rFonts w:ascii="Times New Roman" w:hAnsi="Times New Roman"/>
          <w:sz w:val="22"/>
        </w:rPr>
        <w:t xml:space="preserve">% of the original financial offer in the tender. The unit prices quoted in the tender shall be used. </w:t>
      </w:r>
    </w:p>
    <w:p w14:paraId="6A242909" w14:textId="77777777" w:rsidR="00C12527" w:rsidRPr="009D37EF" w:rsidRDefault="00A2306B" w:rsidP="00C12527">
      <w:pPr>
        <w:keepNext/>
        <w:numPr>
          <w:ilvl w:val="1"/>
          <w:numId w:val="0"/>
        </w:numPr>
        <w:tabs>
          <w:tab w:val="num" w:pos="567"/>
        </w:tabs>
        <w:ind w:left="567" w:hanging="567"/>
        <w:jc w:val="both"/>
        <w:outlineLvl w:val="1"/>
        <w:rPr>
          <w:rFonts w:ascii="Times New Roman" w:hAnsi="Times New Roman"/>
          <w:sz w:val="22"/>
        </w:rPr>
      </w:pPr>
      <w:r w:rsidRPr="009D37EF">
        <w:rPr>
          <w:rFonts w:ascii="Times New Roman" w:hAnsi="Times New Roman"/>
          <w:sz w:val="22"/>
        </w:rPr>
        <w:t xml:space="preserve">22.5. </w:t>
      </w:r>
      <w:r w:rsidR="00C12527" w:rsidRPr="009D37EF">
        <w:rPr>
          <w:rFonts w:ascii="Times New Roman" w:hAnsi="Times New Roman"/>
          <w:sz w:val="22"/>
        </w:rPr>
        <w:t>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p w14:paraId="084733FC" w14:textId="77777777" w:rsidR="00C12527" w:rsidRPr="00C12527" w:rsidRDefault="00A2306B" w:rsidP="00C12527">
      <w:pPr>
        <w:numPr>
          <w:ilvl w:val="1"/>
          <w:numId w:val="0"/>
        </w:numPr>
        <w:tabs>
          <w:tab w:val="num" w:pos="567"/>
        </w:tabs>
        <w:ind w:left="567" w:hanging="567"/>
        <w:jc w:val="both"/>
        <w:outlineLvl w:val="1"/>
        <w:rPr>
          <w:rFonts w:ascii="Times New Roman" w:hAnsi="Times New Roman"/>
          <w:sz w:val="22"/>
        </w:rPr>
      </w:pPr>
      <w:r w:rsidRPr="009D37EF">
        <w:rPr>
          <w:rFonts w:ascii="Times New Roman" w:hAnsi="Times New Roman"/>
          <w:sz w:val="22"/>
        </w:rPr>
        <w:t xml:space="preserve">22.6. </w:t>
      </w:r>
      <w:r w:rsidR="00C12527" w:rsidRPr="009D37EF">
        <w:rPr>
          <w:rFonts w:ascii="Times New Roman" w:hAnsi="Times New Roman"/>
          <w:sz w:val="22"/>
        </w:rPr>
        <w:t>If it fails to sign and return the contract and any financial guarantee required within 30 days after receipt of notification, the contracting authority may consider the acceptance of the</w:t>
      </w:r>
      <w:r w:rsidR="00C12527" w:rsidRPr="00C12527">
        <w:rPr>
          <w:rFonts w:ascii="Times New Roman" w:hAnsi="Times New Roman"/>
          <w:sz w:val="22"/>
        </w:rPr>
        <w:t xml:space="preserve"> tender to be cancelled without prejudice to the contracting authority’s right to seize the guarantee, </w:t>
      </w:r>
      <w:r w:rsidR="00C12527" w:rsidRPr="00C12527">
        <w:rPr>
          <w:rFonts w:ascii="Times New Roman" w:hAnsi="Times New Roman"/>
          <w:sz w:val="22"/>
        </w:rPr>
        <w:lastRenderedPageBreak/>
        <w:t>claim compensation or pursue any other remedy in respect of such failure, and the successful tenderer will have no claim whatsoever on the contracting authority.</w:t>
      </w:r>
    </w:p>
    <w:p w14:paraId="2EA20BBC" w14:textId="1F362860" w:rsidR="00C12527" w:rsidRPr="009D37EF" w:rsidRDefault="00A2306B" w:rsidP="00C12527">
      <w:pPr>
        <w:keepNext/>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22.7. </w:t>
      </w:r>
      <w:r w:rsidR="00C12527" w:rsidRPr="00C12527">
        <w:rPr>
          <w:rFonts w:ascii="Times New Roman" w:hAnsi="Times New Roman"/>
          <w:sz w:val="22"/>
        </w:rPr>
        <w:t>The performance</w:t>
      </w:r>
      <w:r w:rsidR="00C12527" w:rsidRPr="009D37EF">
        <w:rPr>
          <w:rFonts w:ascii="Times New Roman" w:hAnsi="Times New Roman"/>
          <w:sz w:val="22"/>
        </w:rPr>
        <w:t xml:space="preserve"> guarantee </w:t>
      </w:r>
      <w:r w:rsidR="005A47F8">
        <w:rPr>
          <w:rFonts w:ascii="Times New Roman" w:hAnsi="Times New Roman"/>
          <w:sz w:val="22"/>
        </w:rPr>
        <w:t xml:space="preserve">for Lot 1 </w:t>
      </w:r>
      <w:r w:rsidR="00C12527" w:rsidRPr="009D37EF">
        <w:rPr>
          <w:rFonts w:ascii="Times New Roman" w:hAnsi="Times New Roman"/>
          <w:sz w:val="22"/>
        </w:rPr>
        <w:t xml:space="preserve">referred to in the general </w:t>
      </w:r>
      <w:r w:rsidR="00C12527" w:rsidRPr="005A47F8">
        <w:rPr>
          <w:rFonts w:ascii="Times New Roman" w:hAnsi="Times New Roman"/>
          <w:sz w:val="22"/>
        </w:rPr>
        <w:t xml:space="preserve">conditions is set at </w:t>
      </w:r>
      <w:r w:rsidR="002543EB">
        <w:rPr>
          <w:rFonts w:ascii="Times New Roman" w:hAnsi="Times New Roman"/>
          <w:sz w:val="22"/>
        </w:rPr>
        <w:t>10</w:t>
      </w:r>
      <w:r w:rsidR="00C12527" w:rsidRPr="005A47F8">
        <w:rPr>
          <w:rFonts w:ascii="Times New Roman" w:hAnsi="Times New Roman"/>
          <w:sz w:val="22"/>
        </w:rPr>
        <w:t xml:space="preserve"> % of the</w:t>
      </w:r>
      <w:r w:rsidR="00C12527" w:rsidRPr="009D37EF">
        <w:rPr>
          <w:rFonts w:ascii="Times New Roman" w:hAnsi="Times New Roman"/>
          <w:sz w:val="22"/>
        </w:rPr>
        <w:t xml:space="preserve"> amount of the contract and must be presented in the form specified in the annex to the tender dossier. It will be released within </w:t>
      </w:r>
      <w:r w:rsidR="00BB7E6D">
        <w:rPr>
          <w:rFonts w:ascii="Times New Roman" w:hAnsi="Times New Roman"/>
          <w:sz w:val="22"/>
        </w:rPr>
        <w:t xml:space="preserve">60 </w:t>
      </w:r>
      <w:r w:rsidR="00C12527" w:rsidRPr="009D37EF">
        <w:rPr>
          <w:rFonts w:ascii="Times New Roman" w:hAnsi="Times New Roman"/>
          <w:sz w:val="22"/>
        </w:rPr>
        <w:t xml:space="preserve">days of the issue of the final acceptance certificate by the contracting authority, except for the proportion assigned to after-sales service. </w:t>
      </w:r>
    </w:p>
    <w:p w14:paraId="19A90630" w14:textId="77777777" w:rsidR="0047783A" w:rsidRPr="009D37EF" w:rsidRDefault="0047783A" w:rsidP="00E700D5">
      <w:pPr>
        <w:pStyle w:val="Heading1"/>
        <w:rPr>
          <w:lang w:val="en-GB"/>
        </w:rPr>
      </w:pPr>
      <w:r w:rsidRPr="009D37EF">
        <w:rPr>
          <w:lang w:val="en-GB"/>
        </w:rPr>
        <w:t>Tender guarantee</w:t>
      </w:r>
      <w:bookmarkEnd w:id="29"/>
      <w:bookmarkEnd w:id="30"/>
    </w:p>
    <w:p w14:paraId="6F0E5C6F" w14:textId="66F3E212" w:rsidR="00D1398A" w:rsidRPr="00E82463" w:rsidRDefault="002543EB" w:rsidP="00C07667">
      <w:pPr>
        <w:ind w:left="567"/>
        <w:jc w:val="both"/>
        <w:outlineLvl w:val="0"/>
        <w:rPr>
          <w:rFonts w:ascii="Times New Roman" w:hAnsi="Times New Roman"/>
          <w:sz w:val="22"/>
        </w:rPr>
      </w:pPr>
      <w:r w:rsidRPr="002543EB">
        <w:rPr>
          <w:rFonts w:ascii="Times New Roman" w:hAnsi="Times New Roman"/>
          <w:sz w:val="22"/>
        </w:rPr>
        <w:t>No tender guarantee is required</w:t>
      </w:r>
      <w:r w:rsidR="0047783A" w:rsidRPr="005A47F8">
        <w:rPr>
          <w:rFonts w:ascii="Times New Roman" w:hAnsi="Times New Roman"/>
          <w:sz w:val="22"/>
        </w:rPr>
        <w:t>.</w:t>
      </w:r>
      <w:r w:rsidR="008718AA" w:rsidRPr="00E82463">
        <w:rPr>
          <w:rFonts w:ascii="Times New Roman" w:hAnsi="Times New Roman"/>
          <w:sz w:val="22"/>
        </w:rPr>
        <w:t xml:space="preserve"> </w:t>
      </w:r>
    </w:p>
    <w:p w14:paraId="4BD55AC5" w14:textId="77777777" w:rsidR="0047783A" w:rsidRPr="00E82463" w:rsidRDefault="0047783A" w:rsidP="00E700D5">
      <w:pPr>
        <w:pStyle w:val="Heading1"/>
      </w:pPr>
      <w:bookmarkStart w:id="31" w:name="_Toc41467300"/>
      <w:bookmarkStart w:id="32" w:name="_Toc42488092"/>
      <w:r w:rsidRPr="00E82463">
        <w:t>Ethics clauses</w:t>
      </w:r>
      <w:bookmarkEnd w:id="31"/>
      <w:bookmarkEnd w:id="32"/>
    </w:p>
    <w:p w14:paraId="530824F6" w14:textId="08AAE2A8"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w:t>
      </w:r>
      <w:r w:rsidRPr="00E82463">
        <w:rPr>
          <w:rFonts w:ascii="Times New Roman" w:hAnsi="Times New Roman"/>
          <w:sz w:val="22"/>
          <w:lang w:val="en-GB"/>
        </w:rPr>
        <w:tab/>
        <w:t xml:space="preserve">Any attempt by a candidate or tenderer to obtain confidential information, enter into unlawful agreements with competitors or influence the committee or the </w:t>
      </w:r>
      <w:r w:rsidR="003A5B8F">
        <w:rPr>
          <w:rFonts w:ascii="Times New Roman" w:hAnsi="Times New Roman"/>
          <w:sz w:val="22"/>
          <w:lang w:val="en-GB"/>
        </w:rPr>
        <w:t>Project partner</w:t>
      </w:r>
      <w:r w:rsidRPr="00E82463">
        <w:rPr>
          <w:rFonts w:ascii="Times New Roman" w:hAnsi="Times New Roman"/>
          <w:sz w:val="22"/>
          <w:lang w:val="en-GB"/>
        </w:rPr>
        <w:t xml:space="preserve"> </w:t>
      </w:r>
      <w:r w:rsidR="00257D1B">
        <w:rPr>
          <w:rFonts w:ascii="Times New Roman" w:hAnsi="Times New Roman"/>
          <w:sz w:val="22"/>
          <w:szCs w:val="22"/>
          <w:lang w:val="en-GB"/>
        </w:rPr>
        <w:t xml:space="preserve">(Municipality of Tuzi) </w:t>
      </w:r>
      <w:r w:rsidRPr="00E82463">
        <w:rPr>
          <w:rFonts w:ascii="Times New Roman" w:hAnsi="Times New Roman"/>
          <w:sz w:val="22"/>
          <w:lang w:val="en-GB"/>
        </w:rPr>
        <w:t xml:space="preserve">during the process of examining, clarifying, evaluating and comparing tenders will lead to the rejection of </w:t>
      </w:r>
      <w:r w:rsidR="00BB2075" w:rsidRPr="00E82463">
        <w:rPr>
          <w:rFonts w:ascii="Times New Roman" w:hAnsi="Times New Roman"/>
          <w:sz w:val="22"/>
          <w:lang w:val="en-GB"/>
        </w:rPr>
        <w:t xml:space="preserve">their </w:t>
      </w:r>
      <w:r w:rsidRPr="00E82463">
        <w:rPr>
          <w:rFonts w:ascii="Times New Roman" w:hAnsi="Times New Roman"/>
          <w:sz w:val="22"/>
          <w:lang w:val="en-GB"/>
        </w:rPr>
        <w:t>candidacy or tender and may result in administrative penalties.</w:t>
      </w:r>
    </w:p>
    <w:p w14:paraId="7A7ED2B2" w14:textId="2E7E0400"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23.2</w:t>
      </w:r>
      <w:r w:rsidRPr="00E82463">
        <w:rPr>
          <w:rFonts w:ascii="Times New Roman" w:hAnsi="Times New Roman"/>
          <w:sz w:val="22"/>
          <w:lang w:val="en-GB"/>
        </w:rPr>
        <w:tab/>
        <w:t xml:space="preserve">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s</w:t>
      </w:r>
      <w:r w:rsidR="00257D1B">
        <w:rPr>
          <w:rFonts w:ascii="Times New Roman" w:hAnsi="Times New Roman"/>
          <w:sz w:val="22"/>
          <w:lang w:val="en-GB"/>
        </w:rPr>
        <w:t xml:space="preserve"> </w:t>
      </w:r>
      <w:r w:rsidR="00257D1B">
        <w:rPr>
          <w:rFonts w:ascii="Times New Roman" w:hAnsi="Times New Roman"/>
          <w:sz w:val="22"/>
          <w:szCs w:val="22"/>
          <w:lang w:val="en-GB"/>
        </w:rPr>
        <w:t>(Municipality of Tuzi)</w:t>
      </w:r>
      <w:r w:rsidRPr="00E82463">
        <w:rPr>
          <w:rFonts w:ascii="Times New Roman" w:hAnsi="Times New Roman"/>
          <w:sz w:val="22"/>
          <w:lang w:val="en-GB"/>
        </w:rPr>
        <w:t xml:space="preserve"> prior written authorisation, a Contractor and its staff or any other company with which the Contractor is associated or linked may not, even on an ancillary or subcontracting basis, supply other services, carry out works or supply equipment for the project. This prohibition also applies to any other projects that could, owing to the nature of the contract, give rise to a conflict of interest on the part of the Contractor.</w:t>
      </w:r>
    </w:p>
    <w:p w14:paraId="6E65F4FE" w14:textId="5AE7DA50"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23.3.</w:t>
      </w:r>
      <w:r w:rsidRPr="00E82463">
        <w:rPr>
          <w:rFonts w:ascii="Times New Roman" w:hAnsi="Times New Roman"/>
          <w:sz w:val="22"/>
          <w:lang w:val="en-GB"/>
        </w:rPr>
        <w:tab/>
        <w:t xml:space="preserve">When </w:t>
      </w:r>
      <w:r w:rsidR="00BB2075" w:rsidRPr="00E82463">
        <w:rPr>
          <w:rFonts w:ascii="Times New Roman" w:hAnsi="Times New Roman"/>
          <w:sz w:val="22"/>
          <w:lang w:val="en-GB"/>
        </w:rPr>
        <w:t>submitting</w:t>
      </w:r>
      <w:r w:rsidRPr="00E82463">
        <w:rPr>
          <w:rFonts w:ascii="Times New Roman" w:hAnsi="Times New Roman"/>
          <w:sz w:val="22"/>
          <w:lang w:val="en-GB"/>
        </w:rPr>
        <w:t xml:space="preserve"> a tender, tenderer</w:t>
      </w:r>
      <w:r w:rsidR="00BB2075" w:rsidRPr="00E82463">
        <w:rPr>
          <w:rFonts w:ascii="Times New Roman" w:hAnsi="Times New Roman"/>
          <w:sz w:val="22"/>
          <w:lang w:val="en-GB"/>
        </w:rPr>
        <w:t>s</w:t>
      </w:r>
      <w:r w:rsidRPr="00E82463">
        <w:rPr>
          <w:rFonts w:ascii="Times New Roman" w:hAnsi="Times New Roman"/>
          <w:sz w:val="22"/>
          <w:lang w:val="en-GB"/>
        </w:rPr>
        <w:t xml:space="preserve"> </w:t>
      </w:r>
      <w:r w:rsidR="00BB2075" w:rsidRPr="00E82463">
        <w:rPr>
          <w:rFonts w:ascii="Times New Roman" w:hAnsi="Times New Roman"/>
          <w:sz w:val="22"/>
          <w:lang w:val="en-GB"/>
        </w:rPr>
        <w:t xml:space="preserve">must </w:t>
      </w:r>
      <w:r w:rsidRPr="00E82463">
        <w:rPr>
          <w:rFonts w:ascii="Times New Roman" w:hAnsi="Times New Roman"/>
          <w:sz w:val="22"/>
          <w:lang w:val="en-GB"/>
        </w:rPr>
        <w:t xml:space="preserve">declare that </w:t>
      </w:r>
      <w:r w:rsidR="00BB2075" w:rsidRPr="00E82463">
        <w:rPr>
          <w:rFonts w:ascii="Times New Roman" w:hAnsi="Times New Roman"/>
          <w:sz w:val="22"/>
          <w:lang w:val="en-GB"/>
        </w:rPr>
        <w:t>they are not</w:t>
      </w:r>
      <w:r w:rsidRPr="00E82463">
        <w:rPr>
          <w:rFonts w:ascii="Times New Roman" w:hAnsi="Times New Roman"/>
          <w:sz w:val="22"/>
          <w:lang w:val="en-GB"/>
        </w:rPr>
        <w:t xml:space="preserve"> affected by </w:t>
      </w:r>
      <w:r w:rsidR="00BB2075" w:rsidRPr="00E82463">
        <w:rPr>
          <w:rFonts w:ascii="Times New Roman" w:hAnsi="Times New Roman"/>
          <w:sz w:val="22"/>
          <w:lang w:val="en-GB"/>
        </w:rPr>
        <w:t xml:space="preserve">a </w:t>
      </w:r>
      <w:r w:rsidRPr="00E82463">
        <w:rPr>
          <w:rFonts w:ascii="Times New Roman" w:hAnsi="Times New Roman"/>
          <w:sz w:val="22"/>
          <w:lang w:val="en-GB"/>
        </w:rPr>
        <w:t>conflict of interest and ha</w:t>
      </w:r>
      <w:r w:rsidR="00BB2075" w:rsidRPr="00E82463">
        <w:rPr>
          <w:rFonts w:ascii="Times New Roman" w:hAnsi="Times New Roman"/>
          <w:sz w:val="22"/>
          <w:lang w:val="en-GB"/>
        </w:rPr>
        <w:t>ve</w:t>
      </w:r>
      <w:r w:rsidRPr="00E82463">
        <w:rPr>
          <w:rFonts w:ascii="Times New Roman" w:hAnsi="Times New Roman"/>
          <w:sz w:val="22"/>
          <w:lang w:val="en-GB"/>
        </w:rPr>
        <w:t xml:space="preserve"> no equivalent relation in that respect with other tenderers or parties involved in the project. Should such a situation arise during execution of the contract, the Contractor must immediately inform the </w:t>
      </w:r>
      <w:r w:rsidR="003A5B8F">
        <w:rPr>
          <w:rFonts w:ascii="Times New Roman" w:hAnsi="Times New Roman"/>
          <w:sz w:val="22"/>
          <w:lang w:val="en-GB"/>
        </w:rPr>
        <w:t>Project partner</w:t>
      </w:r>
      <w:r w:rsidR="00257D1B">
        <w:rPr>
          <w:rFonts w:ascii="Times New Roman" w:hAnsi="Times New Roman"/>
          <w:sz w:val="22"/>
          <w:lang w:val="en-GB"/>
        </w:rPr>
        <w:t xml:space="preserve"> </w:t>
      </w:r>
      <w:r w:rsidR="00257D1B">
        <w:rPr>
          <w:rFonts w:ascii="Times New Roman" w:hAnsi="Times New Roman"/>
          <w:sz w:val="22"/>
          <w:szCs w:val="22"/>
          <w:lang w:val="en-GB"/>
        </w:rPr>
        <w:t>(Municipality of Tuzi)</w:t>
      </w:r>
      <w:r w:rsidRPr="00E82463">
        <w:rPr>
          <w:rFonts w:ascii="Times New Roman" w:hAnsi="Times New Roman"/>
          <w:sz w:val="22"/>
          <w:lang w:val="en-GB"/>
        </w:rPr>
        <w:t>.</w:t>
      </w:r>
    </w:p>
    <w:p w14:paraId="587497B4" w14:textId="08385814"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23.4</w:t>
      </w:r>
      <w:r w:rsidRPr="00E82463">
        <w:rPr>
          <w:rFonts w:ascii="Times New Roman" w:hAnsi="Times New Roman"/>
          <w:sz w:val="22"/>
          <w:lang w:val="en-GB"/>
        </w:rPr>
        <w:tab/>
        <w:t>Contractor</w:t>
      </w:r>
      <w:r w:rsidR="00BB2075" w:rsidRPr="00E82463">
        <w:rPr>
          <w:rFonts w:ascii="Times New Roman" w:hAnsi="Times New Roman"/>
          <w:sz w:val="22"/>
          <w:lang w:val="en-GB"/>
        </w:rPr>
        <w:t>s</w:t>
      </w:r>
      <w:r w:rsidRPr="00E82463">
        <w:rPr>
          <w:rFonts w:ascii="Times New Roman" w:hAnsi="Times New Roman"/>
          <w:sz w:val="22"/>
          <w:lang w:val="en-GB"/>
        </w:rPr>
        <w:t xml:space="preserve"> must at all times act impartially and as faithful adviser</w:t>
      </w:r>
      <w:r w:rsidR="00BB2075" w:rsidRPr="00E82463">
        <w:rPr>
          <w:rFonts w:ascii="Times New Roman" w:hAnsi="Times New Roman"/>
          <w:sz w:val="22"/>
          <w:lang w:val="en-GB"/>
        </w:rPr>
        <w:t>s</w:t>
      </w:r>
      <w:r w:rsidRPr="00E82463">
        <w:rPr>
          <w:rFonts w:ascii="Times New Roman" w:hAnsi="Times New Roman"/>
          <w:sz w:val="22"/>
          <w:lang w:val="en-GB"/>
        </w:rPr>
        <w:t xml:space="preserve"> in accordance with the code of conduct of </w:t>
      </w:r>
      <w:r w:rsidR="00BB2075" w:rsidRPr="00E82463">
        <w:rPr>
          <w:rFonts w:ascii="Times New Roman" w:hAnsi="Times New Roman"/>
          <w:sz w:val="22"/>
          <w:lang w:val="en-GB"/>
        </w:rPr>
        <w:t xml:space="preserve">their </w:t>
      </w:r>
      <w:r w:rsidRPr="00E82463">
        <w:rPr>
          <w:rFonts w:ascii="Times New Roman" w:hAnsi="Times New Roman"/>
          <w:sz w:val="22"/>
          <w:lang w:val="en-GB"/>
        </w:rPr>
        <w:t xml:space="preserve">profession. </w:t>
      </w:r>
      <w:r w:rsidR="00BB2075" w:rsidRPr="00E82463">
        <w:rPr>
          <w:rFonts w:ascii="Times New Roman" w:hAnsi="Times New Roman"/>
          <w:sz w:val="22"/>
          <w:lang w:val="en-GB"/>
        </w:rPr>
        <w:t xml:space="preserve">They </w:t>
      </w:r>
      <w:r w:rsidR="00FE7D87" w:rsidRPr="00E82463">
        <w:rPr>
          <w:rFonts w:ascii="Times New Roman" w:hAnsi="Times New Roman"/>
          <w:sz w:val="22"/>
          <w:lang w:val="en-GB"/>
        </w:rPr>
        <w:t>will</w:t>
      </w:r>
      <w:r w:rsidRPr="00E82463">
        <w:rPr>
          <w:rFonts w:ascii="Times New Roman" w:hAnsi="Times New Roman"/>
          <w:sz w:val="22"/>
          <w:lang w:val="en-GB"/>
        </w:rPr>
        <w:t xml:space="preserve"> refrain from making public statements about the project or services 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 xml:space="preserve">s </w:t>
      </w:r>
      <w:r w:rsidR="00257D1B">
        <w:rPr>
          <w:rFonts w:ascii="Times New Roman" w:hAnsi="Times New Roman"/>
          <w:sz w:val="22"/>
          <w:szCs w:val="22"/>
          <w:lang w:val="en-GB"/>
        </w:rPr>
        <w:t xml:space="preserve">(Municipality of Tuzi) </w:t>
      </w:r>
      <w:r w:rsidRPr="00E82463">
        <w:rPr>
          <w:rFonts w:ascii="Times New Roman" w:hAnsi="Times New Roman"/>
          <w:sz w:val="22"/>
          <w:lang w:val="en-GB"/>
        </w:rPr>
        <w:t xml:space="preserve">prior approval. </w:t>
      </w:r>
      <w:r w:rsidR="00FE7D87" w:rsidRPr="00E82463">
        <w:rPr>
          <w:rFonts w:ascii="Times New Roman" w:hAnsi="Times New Roman"/>
          <w:sz w:val="22"/>
          <w:lang w:val="en-GB"/>
        </w:rPr>
        <w:t xml:space="preserve">They </w:t>
      </w:r>
      <w:r w:rsidRPr="00E82463">
        <w:rPr>
          <w:rFonts w:ascii="Times New Roman" w:hAnsi="Times New Roman"/>
          <w:sz w:val="22"/>
          <w:lang w:val="en-GB"/>
        </w:rPr>
        <w:t xml:space="preserve">may not commit the </w:t>
      </w:r>
      <w:r w:rsidR="003A5B8F">
        <w:rPr>
          <w:rFonts w:ascii="Times New Roman" w:hAnsi="Times New Roman"/>
          <w:sz w:val="22"/>
          <w:lang w:val="en-GB"/>
        </w:rPr>
        <w:t>Project partner</w:t>
      </w:r>
      <w:r w:rsidR="00257D1B">
        <w:rPr>
          <w:rFonts w:ascii="Times New Roman" w:hAnsi="Times New Roman"/>
          <w:sz w:val="22"/>
          <w:lang w:val="en-GB"/>
        </w:rPr>
        <w:t xml:space="preserve"> </w:t>
      </w:r>
      <w:r w:rsidR="00257D1B">
        <w:rPr>
          <w:rFonts w:ascii="Times New Roman" w:hAnsi="Times New Roman"/>
          <w:sz w:val="22"/>
          <w:szCs w:val="22"/>
          <w:lang w:val="en-GB"/>
        </w:rPr>
        <w:t>(Municipality of Tuzi)</w:t>
      </w:r>
      <w:r w:rsidRPr="00E82463">
        <w:rPr>
          <w:rFonts w:ascii="Times New Roman" w:hAnsi="Times New Roman"/>
          <w:sz w:val="22"/>
          <w:lang w:val="en-GB"/>
        </w:rPr>
        <w:t xml:space="preserve"> in any way without its prior written consent.</w:t>
      </w:r>
    </w:p>
    <w:p w14:paraId="0BECAFBB"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23.5</w:t>
      </w:r>
      <w:r w:rsidRPr="00E82463">
        <w:rPr>
          <w:rFonts w:ascii="Times New Roman" w:hAnsi="Times New Roman"/>
          <w:sz w:val="22"/>
          <w:lang w:val="en-GB"/>
        </w:rPr>
        <w:tab/>
        <w:t>For the duration of the contract</w:t>
      </w:r>
      <w:r w:rsidR="005005D7" w:rsidRPr="00E82463">
        <w:rPr>
          <w:rFonts w:ascii="Times New Roman" w:hAnsi="Times New Roman"/>
          <w:sz w:val="22"/>
          <w:lang w:val="en-GB"/>
        </w:rPr>
        <w:t>s</w:t>
      </w:r>
      <w:r w:rsidRPr="00E82463">
        <w:rPr>
          <w:rFonts w:ascii="Times New Roman" w:hAnsi="Times New Roman"/>
          <w:sz w:val="22"/>
          <w:lang w:val="en-GB"/>
        </w:rPr>
        <w:t xml:space="preserve">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 xml:space="preserve">must </w:t>
      </w:r>
      <w:r w:rsidRPr="00E82463">
        <w:rPr>
          <w:rFonts w:ascii="Times New Roman" w:hAnsi="Times New Roman"/>
          <w:sz w:val="22"/>
          <w:lang w:val="en-GB"/>
        </w:rPr>
        <w:t xml:space="preserve">respect human rights and undertake not to offend the political, cultural and religious mores of the beneficiary state. In particular and in accordance with the legal basic act concerned, tenderers </w:t>
      </w:r>
      <w:r w:rsidR="005005D7" w:rsidRPr="00E82463">
        <w:rPr>
          <w:rFonts w:ascii="Times New Roman" w:hAnsi="Times New Roman"/>
          <w:sz w:val="22"/>
          <w:lang w:val="en-GB"/>
        </w:rPr>
        <w:t xml:space="preserve">that </w:t>
      </w:r>
      <w:r w:rsidRPr="00E82463">
        <w:rPr>
          <w:rFonts w:ascii="Times New Roman" w:hAnsi="Times New Roman"/>
          <w:sz w:val="22"/>
          <w:lang w:val="en-GB"/>
        </w:rPr>
        <w:t xml:space="preserve">have been awarded contracts </w:t>
      </w:r>
      <w:r w:rsidR="00FE7D87" w:rsidRPr="00E82463">
        <w:rPr>
          <w:rFonts w:ascii="Times New Roman" w:hAnsi="Times New Roman"/>
          <w:sz w:val="22"/>
          <w:lang w:val="en-GB"/>
        </w:rPr>
        <w:t>must abide by</w:t>
      </w:r>
      <w:r w:rsidRPr="00E82463">
        <w:rPr>
          <w:rFonts w:ascii="Times New Roman" w:hAnsi="Times New Roman"/>
          <w:sz w:val="22"/>
          <w:lang w:val="en-GB"/>
        </w:rPr>
        <w:t xml:space="preserve"> core labour standards as defined in the relevant International Labour Organisation conventions (such as the Conventions on freedom of association and collective bargaining; Abolition of forced and compulsory labour; Elimination of forced and compulsory labour; Abolition of child labour).</w:t>
      </w:r>
    </w:p>
    <w:p w14:paraId="121E5C86" w14:textId="7B32F909"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23.6</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may accept no payment connected with the contract</w:t>
      </w:r>
      <w:r w:rsidR="005005D7" w:rsidRPr="00E82463">
        <w:rPr>
          <w:rFonts w:ascii="Times New Roman" w:hAnsi="Times New Roman"/>
          <w:sz w:val="22"/>
          <w:lang w:val="en-GB"/>
        </w:rPr>
        <w:t>s</w:t>
      </w:r>
      <w:r w:rsidRPr="00E82463">
        <w:rPr>
          <w:rFonts w:ascii="Times New Roman" w:hAnsi="Times New Roman"/>
          <w:sz w:val="22"/>
          <w:lang w:val="en-GB"/>
        </w:rPr>
        <w:t xml:space="preserve"> other than that provided for therein.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must not exercise any activity </w:t>
      </w:r>
      <w:r w:rsidR="005005D7" w:rsidRPr="00E82463">
        <w:rPr>
          <w:rFonts w:ascii="Times New Roman" w:hAnsi="Times New Roman"/>
          <w:sz w:val="22"/>
          <w:lang w:val="en-GB"/>
        </w:rPr>
        <w:t>n</w:t>
      </w:r>
      <w:r w:rsidRPr="00E82463">
        <w:rPr>
          <w:rFonts w:ascii="Times New Roman" w:hAnsi="Times New Roman"/>
          <w:sz w:val="22"/>
          <w:lang w:val="en-GB"/>
        </w:rPr>
        <w:t xml:space="preserve">or receive any advantage inconsistent with their obligations to the </w:t>
      </w:r>
      <w:r w:rsidR="003A5B8F">
        <w:rPr>
          <w:rFonts w:ascii="Times New Roman" w:hAnsi="Times New Roman"/>
          <w:sz w:val="22"/>
          <w:lang w:val="en-GB"/>
        </w:rPr>
        <w:t>Project partner</w:t>
      </w:r>
      <w:r w:rsidR="00257D1B">
        <w:rPr>
          <w:rFonts w:ascii="Times New Roman" w:hAnsi="Times New Roman"/>
          <w:sz w:val="22"/>
          <w:lang w:val="en-GB"/>
        </w:rPr>
        <w:t xml:space="preserve"> </w:t>
      </w:r>
      <w:r w:rsidR="00257D1B">
        <w:rPr>
          <w:rFonts w:ascii="Times New Roman" w:hAnsi="Times New Roman"/>
          <w:sz w:val="22"/>
          <w:szCs w:val="22"/>
          <w:lang w:val="en-GB"/>
        </w:rPr>
        <w:t>(Municipality of Tuzi)</w:t>
      </w:r>
      <w:r w:rsidRPr="00E82463">
        <w:rPr>
          <w:rFonts w:ascii="Times New Roman" w:hAnsi="Times New Roman"/>
          <w:sz w:val="22"/>
          <w:lang w:val="en-GB"/>
        </w:rPr>
        <w:t>.</w:t>
      </w:r>
    </w:p>
    <w:p w14:paraId="31D02E03"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lastRenderedPageBreak/>
        <w:t>23.7</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are</w:t>
      </w:r>
      <w:r w:rsidRPr="00E82463">
        <w:rPr>
          <w:rFonts w:ascii="Times New Roman" w:hAnsi="Times New Roman"/>
          <w:sz w:val="22"/>
          <w:lang w:val="en-GB"/>
        </w:rPr>
        <w:t xml:space="preserve"> obliged to maintain professional secrecy for the entire duration of contract</w:t>
      </w:r>
      <w:r w:rsidR="005005D7" w:rsidRPr="00E82463">
        <w:rPr>
          <w:rFonts w:ascii="Times New Roman" w:hAnsi="Times New Roman"/>
          <w:sz w:val="22"/>
          <w:lang w:val="en-GB"/>
        </w:rPr>
        <w:t>s</w:t>
      </w:r>
      <w:r w:rsidRPr="00E82463">
        <w:rPr>
          <w:rFonts w:ascii="Times New Roman" w:hAnsi="Times New Roman"/>
          <w:sz w:val="22"/>
          <w:lang w:val="en-GB"/>
        </w:rPr>
        <w:t xml:space="preserve"> and after </w:t>
      </w:r>
      <w:r w:rsidR="005005D7" w:rsidRPr="00E82463">
        <w:rPr>
          <w:rFonts w:ascii="Times New Roman" w:hAnsi="Times New Roman"/>
          <w:sz w:val="22"/>
          <w:lang w:val="en-GB"/>
        </w:rPr>
        <w:t xml:space="preserve">their </w:t>
      </w:r>
      <w:r w:rsidRPr="00E82463">
        <w:rPr>
          <w:rFonts w:ascii="Times New Roman" w:hAnsi="Times New Roman"/>
          <w:sz w:val="22"/>
          <w:lang w:val="en-GB"/>
        </w:rPr>
        <w:t>completion. All reports and documents drawn up or received by 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will</w:t>
      </w:r>
      <w:r w:rsidRPr="00E82463">
        <w:rPr>
          <w:rFonts w:ascii="Times New Roman" w:hAnsi="Times New Roman"/>
          <w:sz w:val="22"/>
          <w:lang w:val="en-GB"/>
        </w:rPr>
        <w:t xml:space="preserve"> be confidential.</w:t>
      </w:r>
    </w:p>
    <w:p w14:paraId="1A81FECF"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23.8</w:t>
      </w:r>
      <w:r w:rsidRPr="00E82463">
        <w:rPr>
          <w:rFonts w:ascii="Times New Roman" w:hAnsi="Times New Roman"/>
          <w:sz w:val="22"/>
          <w:lang w:val="en-GB"/>
        </w:rPr>
        <w:tab/>
        <w:t>The contract govern</w:t>
      </w:r>
      <w:r w:rsidR="005005D7" w:rsidRPr="00E82463">
        <w:rPr>
          <w:rFonts w:ascii="Times New Roman" w:hAnsi="Times New Roman"/>
          <w:sz w:val="22"/>
          <w:lang w:val="en-GB"/>
        </w:rPr>
        <w:t>s</w:t>
      </w:r>
      <w:r w:rsidRPr="00E82463">
        <w:rPr>
          <w:rFonts w:ascii="Times New Roman" w:hAnsi="Times New Roman"/>
          <w:sz w:val="22"/>
          <w:lang w:val="en-GB"/>
        </w:rPr>
        <w:t xml:space="preserve"> the Contracting Parties</w:t>
      </w:r>
      <w:r w:rsidR="006A5F84" w:rsidRPr="00E82463">
        <w:rPr>
          <w:rFonts w:ascii="Times New Roman" w:hAnsi="Times New Roman"/>
          <w:sz w:val="22"/>
          <w:lang w:val="en-GB"/>
        </w:rPr>
        <w:t>’</w:t>
      </w:r>
      <w:r w:rsidRPr="00E82463">
        <w:rPr>
          <w:rFonts w:ascii="Times New Roman" w:hAnsi="Times New Roman"/>
          <w:sz w:val="22"/>
          <w:lang w:val="en-GB"/>
        </w:rPr>
        <w:t xml:space="preserve"> use of all reports and documents drawn up, received or presented by them during the implementation of the contract.</w:t>
      </w:r>
    </w:p>
    <w:p w14:paraId="08191D40" w14:textId="32775FF3"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23.9</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must</w:t>
      </w:r>
      <w:r w:rsidRPr="00E82463">
        <w:rPr>
          <w:rFonts w:ascii="Times New Roman" w:hAnsi="Times New Roman"/>
          <w:sz w:val="22"/>
          <w:lang w:val="en-GB"/>
        </w:rPr>
        <w:t xml:space="preserve"> refrain from any relationship likely to compromise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independence or that of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If the Contractor ceases to be independent, the </w:t>
      </w:r>
      <w:r w:rsidR="003A5B8F">
        <w:rPr>
          <w:rFonts w:ascii="Times New Roman" w:hAnsi="Times New Roman"/>
          <w:sz w:val="22"/>
          <w:lang w:val="en-GB"/>
        </w:rPr>
        <w:t>Project partner</w:t>
      </w:r>
      <w:r w:rsidR="00257D1B">
        <w:rPr>
          <w:rFonts w:ascii="Times New Roman" w:hAnsi="Times New Roman"/>
          <w:sz w:val="22"/>
          <w:lang w:val="en-GB"/>
        </w:rPr>
        <w:t xml:space="preserve"> </w:t>
      </w:r>
      <w:r w:rsidR="00257D1B">
        <w:rPr>
          <w:rFonts w:ascii="Times New Roman" w:hAnsi="Times New Roman"/>
          <w:sz w:val="22"/>
          <w:szCs w:val="22"/>
          <w:lang w:val="en-GB"/>
        </w:rPr>
        <w:t>(Municipality of Tuzi)</w:t>
      </w:r>
      <w:r w:rsidRPr="00E82463">
        <w:rPr>
          <w:rFonts w:ascii="Times New Roman" w:hAnsi="Times New Roman"/>
          <w:sz w:val="22"/>
          <w:lang w:val="en-GB"/>
        </w:rPr>
        <w:t xml:space="preserve"> may, regardless of injury, terminate the contract without further notice and without the Contractor having any claim to compensation.</w:t>
      </w:r>
    </w:p>
    <w:p w14:paraId="4683CFC1" w14:textId="6E9C9261"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23.10</w:t>
      </w:r>
      <w:r w:rsidRPr="00E82463">
        <w:rPr>
          <w:rFonts w:ascii="Times New Roman" w:hAnsi="Times New Roman"/>
          <w:sz w:val="22"/>
          <w:lang w:val="en-GB"/>
        </w:rPr>
        <w:tab/>
        <w:t xml:space="preserve">The </w:t>
      </w:r>
      <w:r w:rsidR="004F1B0B">
        <w:rPr>
          <w:rFonts w:ascii="Times New Roman" w:hAnsi="Times New Roman"/>
          <w:sz w:val="22"/>
          <w:lang w:val="en-GB"/>
        </w:rPr>
        <w:t>Project partner</w:t>
      </w:r>
      <w:r w:rsidR="00257D1B">
        <w:rPr>
          <w:rFonts w:ascii="Times New Roman" w:hAnsi="Times New Roman"/>
          <w:sz w:val="22"/>
          <w:lang w:val="en-GB"/>
        </w:rPr>
        <w:t xml:space="preserve"> </w:t>
      </w:r>
      <w:r w:rsidR="00257D1B">
        <w:rPr>
          <w:rFonts w:ascii="Times New Roman" w:hAnsi="Times New Roman"/>
          <w:sz w:val="22"/>
          <w:szCs w:val="22"/>
          <w:lang w:val="en-GB"/>
        </w:rPr>
        <w:t>(Municipality of Tuzi)</w:t>
      </w:r>
      <w:r w:rsidR="004F1B0B" w:rsidRPr="00E82463">
        <w:rPr>
          <w:rFonts w:ascii="Times New Roman" w:hAnsi="Times New Roman"/>
          <w:sz w:val="22"/>
          <w:lang w:val="en-GB"/>
        </w:rPr>
        <w:t xml:space="preserve"> </w:t>
      </w:r>
      <w:r w:rsidRPr="00E82463">
        <w:rPr>
          <w:rFonts w:ascii="Times New Roman" w:hAnsi="Times New Roman"/>
          <w:sz w:val="22"/>
          <w:lang w:val="en-GB"/>
        </w:rPr>
        <w:t xml:space="preserve">reserves the right to suspend or cancel project financing if corrupt practices of any kind are discovered at any stage of the award process and if the </w:t>
      </w:r>
      <w:r w:rsidR="003A5B8F">
        <w:rPr>
          <w:rFonts w:ascii="Times New Roman" w:hAnsi="Times New Roman"/>
          <w:sz w:val="22"/>
          <w:lang w:val="en-GB"/>
        </w:rPr>
        <w:t>Project partner</w:t>
      </w:r>
      <w:r w:rsidR="00257D1B">
        <w:rPr>
          <w:rFonts w:ascii="Times New Roman" w:hAnsi="Times New Roman"/>
          <w:sz w:val="22"/>
          <w:lang w:val="en-GB"/>
        </w:rPr>
        <w:t xml:space="preserve"> </w:t>
      </w:r>
      <w:r w:rsidR="00257D1B">
        <w:rPr>
          <w:rFonts w:ascii="Times New Roman" w:hAnsi="Times New Roman"/>
          <w:sz w:val="22"/>
          <w:szCs w:val="22"/>
          <w:lang w:val="en-GB"/>
        </w:rPr>
        <w:t>(Municipality of Tuzi)</w:t>
      </w:r>
      <w:r w:rsidRPr="00E82463">
        <w:rPr>
          <w:rFonts w:ascii="Times New Roman" w:hAnsi="Times New Roman"/>
          <w:sz w:val="22"/>
          <w:lang w:val="en-GB"/>
        </w:rPr>
        <w:t xml:space="preserve"> fails to take all appropriate measures to remedy the situation. For the purposes of this provision, </w:t>
      </w:r>
      <w:r w:rsidR="006A5F84" w:rsidRPr="00E82463">
        <w:rPr>
          <w:rFonts w:ascii="Times New Roman" w:hAnsi="Times New Roman"/>
          <w:sz w:val="22"/>
          <w:lang w:val="en-GB"/>
        </w:rPr>
        <w:t>‘</w:t>
      </w:r>
      <w:r w:rsidRPr="00E82463">
        <w:rPr>
          <w:rFonts w:ascii="Times New Roman" w:hAnsi="Times New Roman"/>
          <w:sz w:val="22"/>
          <w:lang w:val="en-GB"/>
        </w:rPr>
        <w:t>corrupt practices</w:t>
      </w:r>
      <w:r w:rsidR="006A5F84" w:rsidRPr="00E82463">
        <w:rPr>
          <w:rFonts w:ascii="Times New Roman" w:hAnsi="Times New Roman"/>
          <w:sz w:val="22"/>
          <w:lang w:val="en-GB"/>
        </w:rPr>
        <w:t>’</w:t>
      </w:r>
      <w:r w:rsidRPr="00E82463">
        <w:rPr>
          <w:rFonts w:ascii="Times New Roman" w:hAnsi="Times New Roman"/>
          <w:sz w:val="22"/>
          <w:lang w:val="en-GB"/>
        </w:rPr>
        <w:t xml:space="preserve"> are the offer of a bribe, gift, gratuity or commission to any person as an inducement or reward for performing or refraining from any act relating to the award of a contract or implementation of a contract already concluded with the </w:t>
      </w:r>
      <w:r w:rsidR="003A5B8F">
        <w:rPr>
          <w:rFonts w:ascii="Times New Roman" w:hAnsi="Times New Roman"/>
          <w:sz w:val="22"/>
          <w:lang w:val="en-GB"/>
        </w:rPr>
        <w:t>Project partner</w:t>
      </w:r>
      <w:r w:rsidR="00257D1B">
        <w:rPr>
          <w:rFonts w:ascii="Times New Roman" w:hAnsi="Times New Roman"/>
          <w:sz w:val="22"/>
          <w:lang w:val="en-GB"/>
        </w:rPr>
        <w:t xml:space="preserve"> </w:t>
      </w:r>
      <w:r w:rsidR="00257D1B">
        <w:rPr>
          <w:rFonts w:ascii="Times New Roman" w:hAnsi="Times New Roman"/>
          <w:sz w:val="22"/>
          <w:szCs w:val="22"/>
          <w:lang w:val="en-GB"/>
        </w:rPr>
        <w:t>(Municipality of Tuzi)</w:t>
      </w:r>
      <w:r w:rsidRPr="00E82463">
        <w:rPr>
          <w:rFonts w:ascii="Times New Roman" w:hAnsi="Times New Roman"/>
          <w:sz w:val="22"/>
          <w:lang w:val="en-GB"/>
        </w:rPr>
        <w:t>.</w:t>
      </w:r>
    </w:p>
    <w:p w14:paraId="49C5FF19"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23.11</w:t>
      </w:r>
      <w:r w:rsidRPr="00E82463">
        <w:rPr>
          <w:rFonts w:ascii="Times New Roman" w:hAnsi="Times New Roman"/>
          <w:sz w:val="22"/>
          <w:lang w:val="en-GB"/>
        </w:rPr>
        <w:tab/>
        <w:t xml:space="preserve">All tenders will be rejected or contracts terminated if it emerges that the award or implementation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recipient who is not clearly identified or commissions paid to a company which has </w:t>
      </w:r>
      <w:r w:rsidR="00885882" w:rsidRPr="00E82463">
        <w:rPr>
          <w:rFonts w:ascii="Times New Roman" w:hAnsi="Times New Roman"/>
          <w:sz w:val="22"/>
          <w:lang w:val="en-GB"/>
        </w:rPr>
        <w:t xml:space="preserve">any </w:t>
      </w:r>
      <w:r w:rsidRPr="00E82463">
        <w:rPr>
          <w:rFonts w:ascii="Times New Roman" w:hAnsi="Times New Roman"/>
          <w:sz w:val="22"/>
          <w:lang w:val="en-GB"/>
        </w:rPr>
        <w:t>appearance of being a front company.</w:t>
      </w:r>
    </w:p>
    <w:p w14:paraId="4BD82FB5" w14:textId="77777777"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2</w:t>
      </w:r>
      <w:r w:rsidRPr="00E82463">
        <w:rPr>
          <w:rFonts w:ascii="Times New Roman" w:hAnsi="Times New Roman"/>
          <w:sz w:val="22"/>
          <w:szCs w:val="22"/>
          <w:lang w:val="en-GB"/>
        </w:rPr>
        <w:tab/>
        <w:t>Contractors found to have paid unusual commercial expenses on projects funded by the EU are liable, depending on the seriousness of the facts observed, to have their contracts terminated or to be permanently excluded from receiving EU funds.</w:t>
      </w:r>
    </w:p>
    <w:p w14:paraId="3FAB137D" w14:textId="5F57118A"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3</w:t>
      </w:r>
      <w:r w:rsidRPr="00E82463">
        <w:rPr>
          <w:rFonts w:ascii="Times New Roman" w:hAnsi="Times New Roman"/>
          <w:sz w:val="22"/>
          <w:szCs w:val="22"/>
          <w:lang w:val="en-GB"/>
        </w:rPr>
        <w:tab/>
        <w:t xml:space="preserve">The </w:t>
      </w:r>
      <w:r w:rsidR="003A5B8F">
        <w:rPr>
          <w:rFonts w:ascii="Times New Roman" w:hAnsi="Times New Roman"/>
          <w:sz w:val="22"/>
          <w:szCs w:val="22"/>
          <w:lang w:val="en-GB"/>
        </w:rPr>
        <w:t>Project partner</w:t>
      </w:r>
      <w:r w:rsidR="00257D1B">
        <w:rPr>
          <w:rFonts w:ascii="Times New Roman" w:hAnsi="Times New Roman"/>
          <w:sz w:val="22"/>
          <w:szCs w:val="22"/>
          <w:lang w:val="en-GB"/>
        </w:rPr>
        <w:t xml:space="preserve"> (Municipality of Tuzi)</w:t>
      </w:r>
      <w:r w:rsidRPr="00E82463">
        <w:rPr>
          <w:rFonts w:ascii="Times New Roman" w:hAnsi="Times New Roman"/>
          <w:sz w:val="22"/>
          <w:szCs w:val="22"/>
          <w:lang w:val="en-GB"/>
        </w:rPr>
        <w:t xml:space="preserve"> reserves the right to suspend or cancel the procedure, </w:t>
      </w:r>
      <w:r w:rsidR="005005D7" w:rsidRPr="00E82463">
        <w:rPr>
          <w:rFonts w:ascii="Times New Roman" w:hAnsi="Times New Roman"/>
          <w:sz w:val="22"/>
          <w:szCs w:val="22"/>
          <w:lang w:val="en-GB"/>
        </w:rPr>
        <w:t xml:space="preserve">if </w:t>
      </w:r>
      <w:r w:rsidRPr="00E82463">
        <w:rPr>
          <w:rFonts w:ascii="Times New Roman" w:hAnsi="Times New Roman"/>
          <w:sz w:val="22"/>
          <w:szCs w:val="22"/>
          <w:lang w:val="en-GB"/>
        </w:rPr>
        <w:t xml:space="preserve">the award procedure proves to have been subject to substantial errors, irregularities or fraud. Where such substantial errors, irregularities or fraud are discovered after the award of the Contract, the </w:t>
      </w:r>
      <w:r w:rsidR="003A5B8F">
        <w:rPr>
          <w:rFonts w:ascii="Times New Roman" w:hAnsi="Times New Roman"/>
          <w:sz w:val="22"/>
          <w:szCs w:val="22"/>
          <w:lang w:val="en-GB"/>
        </w:rPr>
        <w:t>Project partner</w:t>
      </w:r>
      <w:r w:rsidR="00257D1B">
        <w:rPr>
          <w:rFonts w:ascii="Times New Roman" w:hAnsi="Times New Roman"/>
          <w:sz w:val="22"/>
          <w:szCs w:val="22"/>
          <w:lang w:val="en-GB"/>
        </w:rPr>
        <w:t xml:space="preserve"> (Municipality of Tuzi)</w:t>
      </w:r>
      <w:r w:rsidRPr="00E82463">
        <w:rPr>
          <w:rFonts w:ascii="Times New Roman" w:hAnsi="Times New Roman"/>
          <w:sz w:val="22"/>
          <w:szCs w:val="22"/>
          <w:lang w:val="en-GB"/>
        </w:rPr>
        <w:t xml:space="preserve"> may refrain from concluding the Contract.</w:t>
      </w:r>
    </w:p>
    <w:p w14:paraId="211768FF" w14:textId="77777777" w:rsidR="0047783A" w:rsidRPr="009D37EF" w:rsidRDefault="0047783A" w:rsidP="00E700D5">
      <w:pPr>
        <w:pStyle w:val="Heading1"/>
        <w:rPr>
          <w:lang w:val="en-GB"/>
        </w:rPr>
      </w:pPr>
      <w:bookmarkStart w:id="33" w:name="_Toc42488093"/>
      <w:r w:rsidRPr="009D37EF">
        <w:rPr>
          <w:lang w:val="en-GB"/>
        </w:rPr>
        <w:t>Cancellation of the tender procedure</w:t>
      </w:r>
      <w:bookmarkEnd w:id="33"/>
    </w:p>
    <w:p w14:paraId="1A23B629" w14:textId="421A08B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3A5B8F">
        <w:rPr>
          <w:rFonts w:ascii="Times New Roman" w:hAnsi="Times New Roman"/>
          <w:sz w:val="22"/>
        </w:rPr>
        <w:t>Project partner</w:t>
      </w:r>
      <w:r w:rsidR="00257D1B">
        <w:rPr>
          <w:rFonts w:ascii="Times New Roman" w:hAnsi="Times New Roman"/>
          <w:sz w:val="22"/>
        </w:rPr>
        <w:t xml:space="preserve"> </w:t>
      </w:r>
      <w:r w:rsidR="00257D1B">
        <w:rPr>
          <w:rFonts w:ascii="Times New Roman" w:hAnsi="Times New Roman"/>
          <w:sz w:val="22"/>
          <w:szCs w:val="22"/>
        </w:rPr>
        <w:t>(Municipality of Tuzi)</w:t>
      </w:r>
      <w:r w:rsidRPr="00E82463">
        <w:rPr>
          <w:rFonts w:ascii="Times New Roman" w:hAnsi="Times New Roman"/>
          <w:sz w:val="22"/>
        </w:rPr>
        <w:t>. If the tender procedure is cancelled before the tender opening session the sealed envelopes will be returned, unopened, to the tenderers.</w:t>
      </w:r>
    </w:p>
    <w:p w14:paraId="67100D39"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6DD824BD"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1806491E"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442FD173"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lastRenderedPageBreak/>
        <w:t xml:space="preserve">exceptional circumstances or </w:t>
      </w:r>
      <w:r w:rsidRPr="00E82463">
        <w:rPr>
          <w:i/>
          <w:sz w:val="22"/>
        </w:rPr>
        <w:t>force majeure</w:t>
      </w:r>
      <w:r w:rsidRPr="00E82463">
        <w:rPr>
          <w:sz w:val="22"/>
        </w:rPr>
        <w:t xml:space="preserve"> render normal implementation of the project impossible;</w:t>
      </w:r>
    </w:p>
    <w:p w14:paraId="7983028A"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32055933"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CF48EA">
        <w:rPr>
          <w:sz w:val="22"/>
          <w:szCs w:val="22"/>
        </w:rPr>
        <w:t>substantial errors,</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123BD71E"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1CB8485B" w14:textId="42065A72"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3A5B8F">
        <w:rPr>
          <w:b/>
          <w:sz w:val="22"/>
          <w:szCs w:val="22"/>
        </w:rPr>
        <w:t>Project partner</w:t>
      </w:r>
      <w:r w:rsidR="00257D1B">
        <w:rPr>
          <w:b/>
          <w:sz w:val="22"/>
          <w:szCs w:val="22"/>
        </w:rPr>
        <w:t xml:space="preserve"> </w:t>
      </w:r>
      <w:r w:rsidR="00257D1B" w:rsidRPr="002543EB">
        <w:rPr>
          <w:b/>
          <w:sz w:val="22"/>
          <w:szCs w:val="22"/>
        </w:rPr>
        <w:t>(Municipality of Tuzi)</w:t>
      </w:r>
      <w:r w:rsidRPr="00E82463">
        <w:rPr>
          <w:b/>
          <w:sz w:val="22"/>
          <w:szCs w:val="22"/>
        </w:rPr>
        <w:t xml:space="preserve"> be liable for any damages whatsoever including, without limitation, damages for loss of profits, in any way connected with the cancellation of a tender procedure even if the </w:t>
      </w:r>
      <w:r w:rsidR="003A5B8F">
        <w:rPr>
          <w:b/>
          <w:sz w:val="22"/>
          <w:szCs w:val="22"/>
        </w:rPr>
        <w:t>Project partner</w:t>
      </w:r>
      <w:r w:rsidR="00257D1B">
        <w:rPr>
          <w:b/>
          <w:sz w:val="22"/>
          <w:szCs w:val="22"/>
        </w:rPr>
        <w:t xml:space="preserve"> </w:t>
      </w:r>
      <w:r w:rsidR="00257D1B" w:rsidRPr="002543EB">
        <w:rPr>
          <w:b/>
          <w:sz w:val="22"/>
          <w:szCs w:val="22"/>
        </w:rPr>
        <w:t>(Municipality of Tuzi)</w:t>
      </w:r>
      <w:r w:rsidRPr="00E82463">
        <w:rPr>
          <w:b/>
          <w:sz w:val="22"/>
          <w:szCs w:val="22"/>
        </w:rPr>
        <w:t xml:space="preserve">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3A5B8F">
        <w:rPr>
          <w:b/>
          <w:sz w:val="22"/>
          <w:szCs w:val="22"/>
        </w:rPr>
        <w:t>Project partner</w:t>
      </w:r>
      <w:r w:rsidR="00257D1B">
        <w:rPr>
          <w:b/>
          <w:sz w:val="22"/>
          <w:szCs w:val="22"/>
        </w:rPr>
        <w:t xml:space="preserve"> </w:t>
      </w:r>
      <w:r w:rsidR="00257D1B" w:rsidRPr="002543EB">
        <w:rPr>
          <w:b/>
          <w:sz w:val="22"/>
          <w:szCs w:val="22"/>
        </w:rPr>
        <w:t>(Municipality of Tuzi)</w:t>
      </w:r>
      <w:r w:rsidRPr="00E82463">
        <w:rPr>
          <w:b/>
          <w:sz w:val="22"/>
          <w:szCs w:val="22"/>
        </w:rPr>
        <w:t xml:space="preserve"> to implement the programme or project announced.</w:t>
      </w:r>
    </w:p>
    <w:p w14:paraId="64BC9636" w14:textId="77777777" w:rsidR="0047783A" w:rsidRPr="00E82463" w:rsidRDefault="0047783A" w:rsidP="00E700D5">
      <w:pPr>
        <w:pStyle w:val="Heading1"/>
      </w:pPr>
      <w:r w:rsidRPr="00E82463">
        <w:t>Appeals</w:t>
      </w:r>
    </w:p>
    <w:p w14:paraId="31DB7693"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w:t>
      </w:r>
      <w:r w:rsidR="004F1B0B">
        <w:rPr>
          <w:sz w:val="22"/>
          <w:szCs w:val="22"/>
        </w:rPr>
        <w:t>Complaints are sent to the Contracting Authority, at the address set out in point 10.1 of this document</w:t>
      </w:r>
      <w:r w:rsidRPr="00E82463">
        <w:rPr>
          <w:sz w:val="22"/>
          <w:szCs w:val="22"/>
        </w:rPr>
        <w:t>.</w:t>
      </w:r>
    </w:p>
    <w:p w14:paraId="4B60C0E4" w14:textId="77777777" w:rsidR="00130EF1" w:rsidRPr="00E82463" w:rsidRDefault="00130EF1" w:rsidP="009423FB">
      <w:pPr>
        <w:pStyle w:val="BodyText"/>
        <w:ind w:left="567"/>
        <w:jc w:val="both"/>
        <w:rPr>
          <w:rFonts w:ascii="Times New Roman" w:hAnsi="Times New Roman"/>
          <w:sz w:val="22"/>
          <w:szCs w:val="22"/>
        </w:rPr>
      </w:pPr>
    </w:p>
    <w:sectPr w:rsidR="00130EF1" w:rsidRPr="00E82463" w:rsidSect="000D0118">
      <w:headerReference w:type="default" r:id="rId13"/>
      <w:footerReference w:type="even" r:id="rId14"/>
      <w:footerReference w:type="first" r:id="rId15"/>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C8468" w14:textId="77777777" w:rsidR="0041488B" w:rsidRPr="006A5F84" w:rsidRDefault="0041488B">
      <w:r w:rsidRPr="006A5F84">
        <w:separator/>
      </w:r>
    </w:p>
  </w:endnote>
  <w:endnote w:type="continuationSeparator" w:id="0">
    <w:p w14:paraId="319C36EE" w14:textId="77777777" w:rsidR="0041488B" w:rsidRPr="006A5F84" w:rsidRDefault="0041488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Bold">
    <w:panose1 w:val="02020803070505020304"/>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797B8" w14:textId="77777777"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8044E0D" w14:textId="77777777"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16F5B" w14:textId="77777777"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269CA6E"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F02078" w14:textId="77777777" w:rsidR="0041488B" w:rsidRPr="006A5F84" w:rsidRDefault="0041488B">
      <w:r w:rsidRPr="006A5F84">
        <w:separator/>
      </w:r>
    </w:p>
  </w:footnote>
  <w:footnote w:type="continuationSeparator" w:id="0">
    <w:p w14:paraId="51A245CF" w14:textId="77777777" w:rsidR="0041488B" w:rsidRPr="006A5F84" w:rsidRDefault="0041488B">
      <w:r w:rsidRPr="006A5F84">
        <w:continuationSeparator/>
      </w:r>
    </w:p>
  </w:footnote>
  <w:footnote w:id="1">
    <w:p w14:paraId="2D2940C4" w14:textId="0FC95BBF" w:rsidR="00A77708" w:rsidRPr="006A5F84" w:rsidRDefault="00A77708" w:rsidP="00CF63C2">
      <w:pPr>
        <w:pStyle w:val="FootnoteText"/>
        <w:ind w:left="284" w:hanging="284"/>
        <w:rPr>
          <w:rFonts w:ascii="Times New Roman" w:hAnsi="Times New Roman"/>
          <w:lang w:val="en-GB"/>
        </w:rPr>
      </w:pPr>
      <w:r w:rsidRPr="006A5F84">
        <w:rPr>
          <w:rStyle w:val="FootnoteReference"/>
          <w:rFonts w:ascii="Times New Roman" w:hAnsi="Times New Roman"/>
          <w:lang w:val="en-GB"/>
        </w:rPr>
        <w:footnoteRef/>
      </w:r>
      <w:r w:rsidRPr="006A5F84">
        <w:rPr>
          <w:rFonts w:ascii="Times New Roman" w:hAnsi="Times New Roman"/>
          <w:lang w:val="en-GB"/>
        </w:rPr>
        <w:tab/>
      </w:r>
      <w:r w:rsidRPr="009D6E12">
        <w:rPr>
          <w:rFonts w:ascii="Times New Roman" w:hAnsi="Times New Roman"/>
          <w:lang w:val="en-GB"/>
        </w:rPr>
        <w:t>DDP (Delivered Duty Paid) —</w:t>
      </w:r>
      <w:r w:rsidRPr="006A5F84">
        <w:rPr>
          <w:rFonts w:ascii="Times New Roman" w:hAnsi="Times New Roman"/>
          <w:lang w:val="en-GB"/>
        </w:rPr>
        <w:t xml:space="preserve"> Incoterms 20</w:t>
      </w:r>
      <w:r w:rsidR="00C412EA">
        <w:rPr>
          <w:rFonts w:ascii="Times New Roman" w:hAnsi="Times New Roman"/>
          <w:lang w:val="en-GB"/>
        </w:rPr>
        <w:t>2</w:t>
      </w:r>
      <w:r w:rsidRPr="006A5F84">
        <w:rPr>
          <w:rFonts w:ascii="Times New Roman" w:hAnsi="Times New Roman"/>
          <w:lang w:val="en-GB"/>
        </w:rPr>
        <w:t>0 International Chamber of Commerce</w:t>
      </w:r>
      <w:r w:rsidR="00C412EA">
        <w:t xml:space="preserve"> </w:t>
      </w:r>
      <w:hyperlink r:id="rId1" w:history="1">
        <w:r w:rsidR="00C412EA" w:rsidRPr="002D7683">
          <w:rPr>
            <w:rStyle w:val="Hyperlink"/>
          </w:rPr>
          <w:t>https://iccwbo.org/business-solutions/incoterms-rules/incoterms-2020/</w:t>
        </w:r>
      </w:hyperlink>
      <w:r w:rsidR="00C412EA">
        <w:t xml:space="preserve"> </w:t>
      </w:r>
      <w:r>
        <w:rPr>
          <w:rFonts w:ascii="Times New Roman" w:hAnsi="Times New Roman"/>
          <w:lang w:val="en-GB"/>
        </w:rPr>
        <w:t>.</w:t>
      </w:r>
    </w:p>
  </w:footnote>
  <w:footnote w:id="2">
    <w:p w14:paraId="22A66A6F" w14:textId="0849CFA3" w:rsidR="00A77708" w:rsidRPr="006A5F84" w:rsidRDefault="00A77708" w:rsidP="00AC07D4">
      <w:pPr>
        <w:pStyle w:val="FootnoteText"/>
        <w:ind w:left="142" w:hanging="142"/>
        <w:rPr>
          <w:rFonts w:ascii="Times New Roman" w:hAnsi="Times New Roman"/>
          <w:lang w:val="en-GB"/>
        </w:rPr>
      </w:pPr>
      <w:r w:rsidRPr="006A5F84">
        <w:rPr>
          <w:rStyle w:val="FootnoteReference"/>
          <w:lang w:val="en-GB"/>
        </w:rPr>
        <w:footnoteRef/>
      </w:r>
      <w:r>
        <w:rPr>
          <w:rFonts w:ascii="Times New Roman" w:hAnsi="Times New Roman"/>
          <w:lang w:val="en-GB"/>
        </w:rPr>
        <w:tab/>
      </w:r>
      <w:r w:rsidRPr="005816E8">
        <w:rPr>
          <w:rFonts w:ascii="Times New Roman" w:hAnsi="Times New Roman"/>
          <w:lang w:val="en-GB"/>
        </w:rPr>
        <w:t>DDP (Delivered Duty Paid) — Incoterms</w:t>
      </w:r>
      <w:r w:rsidRPr="006A5F84">
        <w:rPr>
          <w:rFonts w:ascii="Times New Roman" w:hAnsi="Times New Roman"/>
          <w:lang w:val="en-GB"/>
        </w:rPr>
        <w:t xml:space="preserve"> 20</w:t>
      </w:r>
      <w:r w:rsidR="00C412EA">
        <w:rPr>
          <w:rFonts w:ascii="Times New Roman" w:hAnsi="Times New Roman"/>
          <w:lang w:val="en-GB"/>
        </w:rPr>
        <w:t>2</w:t>
      </w:r>
      <w:r w:rsidRPr="006A5F84">
        <w:rPr>
          <w:rFonts w:ascii="Times New Roman" w:hAnsi="Times New Roman"/>
          <w:lang w:val="en-GB"/>
        </w:rPr>
        <w:t xml:space="preserve">0 International Chamber of Commerce </w:t>
      </w:r>
      <w:hyperlink r:id="rId2" w:history="1">
        <w:r w:rsidR="00C412EA" w:rsidRPr="002D7683">
          <w:rPr>
            <w:rStyle w:val="Hyperlink"/>
          </w:rPr>
          <w:t>https://iccwbo.org/business-solutions/incoterms-rules/incoterms-2020/</w:t>
        </w:r>
      </w:hyperlink>
      <w:r w:rsidR="00C412EA">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3DEF1" w14:textId="5D42B7AF" w:rsidR="003A5B8F" w:rsidRDefault="009D6E12">
    <w:pPr>
      <w:pStyle w:val="Header"/>
    </w:pPr>
    <w:r>
      <w:rPr>
        <w:noProof/>
        <w:lang w:val="sr-Latn-ME" w:eastAsia="sr-Latn-ME"/>
      </w:rPr>
      <w:drawing>
        <wp:inline distT="0" distB="0" distL="0" distR="0" wp14:anchorId="47AC8766" wp14:editId="40D321C1">
          <wp:extent cx="2903220" cy="1089660"/>
          <wp:effectExtent l="0" t="0" r="0" b="0"/>
          <wp:docPr id="4180843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3220" cy="10896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7A95036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26851250" o:spid="_x0000_i1025" type="#_x0000_t75" style="width:11.4pt;height:11.4pt;visibility:visible;mso-wrap-style:square">
            <v:imagedata r:id="rId1" o:title=""/>
          </v:shape>
        </w:pict>
      </mc:Choice>
      <mc:Fallback>
        <w:drawing>
          <wp:inline distT="0" distB="0" distL="0" distR="0" wp14:anchorId="4B6A20F6" wp14:editId="417F546F">
            <wp:extent cx="144780" cy="144780"/>
            <wp:effectExtent l="0" t="0" r="0" b="0"/>
            <wp:docPr id="426851250" name="Picture 426851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 cy="144780"/>
                    </a:xfrm>
                    <a:prstGeom prst="rect">
                      <a:avLst/>
                    </a:prstGeom>
                    <a:noFill/>
                    <a:ln>
                      <a:noFill/>
                    </a:ln>
                  </pic:spPr>
                </pic:pic>
              </a:graphicData>
            </a:graphic>
          </wp:inline>
        </w:drawing>
      </mc:Fallback>
    </mc:AlternateContent>
  </w:numPicBullet>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967C1C"/>
    <w:multiLevelType w:val="multilevel"/>
    <w:tmpl w:val="17103A9A"/>
    <w:lvl w:ilvl="0">
      <w:start w:val="1"/>
      <w:numFmt w:val="decimal"/>
      <w:lvlText w:val="%1.1."/>
      <w:lvlJc w:val="left"/>
      <w:pPr>
        <w:ind w:left="720" w:hanging="360"/>
      </w:pPr>
      <w:rPr>
        <w:rFonts w:hint="default"/>
      </w:rPr>
    </w:lvl>
    <w:lvl w:ilvl="1">
      <w:start w:val="1"/>
      <w:numFmt w:val="decimal"/>
      <w:lvlText w:val="%1.%2."/>
      <w:lvlJc w:val="left"/>
      <w:pPr>
        <w:tabs>
          <w:tab w:val="num" w:pos="567"/>
        </w:tabs>
        <w:ind w:left="567"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4CB321B4"/>
    <w:multiLevelType w:val="hybridMultilevel"/>
    <w:tmpl w:val="47ECBBA6"/>
    <w:lvl w:ilvl="0" w:tplc="659A608A">
      <w:start w:val="2"/>
      <w:numFmt w:val="bullet"/>
      <w:lvlText w:val="-"/>
      <w:lvlJc w:val="left"/>
      <w:pPr>
        <w:ind w:left="720" w:hanging="360"/>
      </w:pPr>
      <w:rPr>
        <w:rFonts w:ascii="Arial Narrow" w:eastAsia="Calibri" w:hAnsi="Arial Narrow" w:cs="Arial" w:hint="default"/>
        <w:sz w:val="22"/>
      </w:rPr>
    </w:lvl>
    <w:lvl w:ilvl="1" w:tplc="041A0007">
      <w:start w:val="1"/>
      <w:numFmt w:val="bullet"/>
      <w:lvlText w:val=""/>
      <w:lvlPicBulletId w:val="0"/>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ABDE054E"/>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94831659">
    <w:abstractNumId w:val="10"/>
  </w:num>
  <w:num w:numId="2" w16cid:durableId="935140940">
    <w:abstractNumId w:val="22"/>
  </w:num>
  <w:num w:numId="3" w16cid:durableId="17582678">
    <w:abstractNumId w:val="9"/>
  </w:num>
  <w:num w:numId="4" w16cid:durableId="1822193134">
    <w:abstractNumId w:val="12"/>
  </w:num>
  <w:num w:numId="5" w16cid:durableId="259728161">
    <w:abstractNumId w:val="24"/>
  </w:num>
  <w:num w:numId="6" w16cid:durableId="821778308">
    <w:abstractNumId w:val="8"/>
  </w:num>
  <w:num w:numId="7" w16cid:durableId="615254148">
    <w:abstractNumId w:val="4"/>
  </w:num>
  <w:num w:numId="8" w16cid:durableId="626281755">
    <w:abstractNumId w:val="1"/>
  </w:num>
  <w:num w:numId="9" w16cid:durableId="1572351941">
    <w:abstractNumId w:val="13"/>
  </w:num>
  <w:num w:numId="10" w16cid:durableId="876433085">
    <w:abstractNumId w:val="3"/>
  </w:num>
  <w:num w:numId="11" w16cid:durableId="1979458571">
    <w:abstractNumId w:val="21"/>
  </w:num>
  <w:num w:numId="12" w16cid:durableId="681662452">
    <w:abstractNumId w:val="11"/>
  </w:num>
  <w:num w:numId="13" w16cid:durableId="1787306164">
    <w:abstractNumId w:val="6"/>
  </w:num>
  <w:num w:numId="14" w16cid:durableId="900018190">
    <w:abstractNumId w:val="19"/>
  </w:num>
  <w:num w:numId="15" w16cid:durableId="161241096">
    <w:abstractNumId w:val="20"/>
  </w:num>
  <w:num w:numId="16" w16cid:durableId="557135192">
    <w:abstractNumId w:val="7"/>
  </w:num>
  <w:num w:numId="17" w16cid:durableId="1422798349">
    <w:abstractNumId w:val="15"/>
  </w:num>
  <w:num w:numId="18" w16cid:durableId="1961759640">
    <w:abstractNumId w:val="10"/>
  </w:num>
  <w:num w:numId="19" w16cid:durableId="417752730">
    <w:abstractNumId w:val="10"/>
  </w:num>
  <w:num w:numId="20" w16cid:durableId="1251310663">
    <w:abstractNumId w:val="25"/>
  </w:num>
  <w:num w:numId="21" w16cid:durableId="85075263">
    <w:abstractNumId w:val="17"/>
  </w:num>
  <w:num w:numId="22" w16cid:durableId="1455293776">
    <w:abstractNumId w:val="16"/>
  </w:num>
  <w:num w:numId="23" w16cid:durableId="735512278">
    <w:abstractNumId w:val="2"/>
  </w:num>
  <w:num w:numId="24" w16cid:durableId="1137837558">
    <w:abstractNumId w:val="10"/>
  </w:num>
  <w:num w:numId="25" w16cid:durableId="383913182">
    <w:abstractNumId w:val="10"/>
  </w:num>
  <w:num w:numId="26" w16cid:durableId="2522075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831286021">
    <w:abstractNumId w:val="14"/>
  </w:num>
  <w:num w:numId="28" w16cid:durableId="2009751559">
    <w:abstractNumId w:val="18"/>
  </w:num>
  <w:num w:numId="29" w16cid:durableId="3173601">
    <w:abstractNumId w:val="5"/>
  </w:num>
  <w:num w:numId="30" w16cid:durableId="272369481">
    <w:abstractNumId w:val="22"/>
  </w:num>
  <w:num w:numId="31" w16cid:durableId="675304501">
    <w:abstractNumId w:val="22"/>
  </w:num>
  <w:num w:numId="32" w16cid:durableId="1364137997">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BE" w:vendorID="64" w:dllVersion="6" w:nlCheck="1" w:checkStyle="0"/>
  <w:activeWritingStyle w:appName="MSWord" w:lang="en-GB" w:vendorID="64" w:dllVersion="6" w:nlCheck="1" w:checkStyle="1"/>
  <w:activeWritingStyle w:appName="MSWord" w:lang="en-GB" w:vendorID="64" w:dllVersion="4096" w:nlCheck="1" w:checkStyle="0"/>
  <w:activeWritingStyle w:appName="MSWord" w:lang="fr-BE"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2FD"/>
    <w:rsid w:val="000021E1"/>
    <w:rsid w:val="00007151"/>
    <w:rsid w:val="000076C2"/>
    <w:rsid w:val="00007DCD"/>
    <w:rsid w:val="00010561"/>
    <w:rsid w:val="00010EFB"/>
    <w:rsid w:val="000167B8"/>
    <w:rsid w:val="00027333"/>
    <w:rsid w:val="00030464"/>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6BD5"/>
    <w:rsid w:val="000A1A71"/>
    <w:rsid w:val="000A3B36"/>
    <w:rsid w:val="000A7A2C"/>
    <w:rsid w:val="000B0983"/>
    <w:rsid w:val="000B1236"/>
    <w:rsid w:val="000B79F6"/>
    <w:rsid w:val="000C4AE6"/>
    <w:rsid w:val="000C6E69"/>
    <w:rsid w:val="000D0118"/>
    <w:rsid w:val="000D1C77"/>
    <w:rsid w:val="000D1CDA"/>
    <w:rsid w:val="000D24E3"/>
    <w:rsid w:val="000D2B44"/>
    <w:rsid w:val="000D40DB"/>
    <w:rsid w:val="000D66C0"/>
    <w:rsid w:val="000E0DB4"/>
    <w:rsid w:val="000E291F"/>
    <w:rsid w:val="000E7B75"/>
    <w:rsid w:val="000F124B"/>
    <w:rsid w:val="000F1339"/>
    <w:rsid w:val="000F5F5F"/>
    <w:rsid w:val="00100085"/>
    <w:rsid w:val="00103348"/>
    <w:rsid w:val="00103913"/>
    <w:rsid w:val="00104B37"/>
    <w:rsid w:val="0010518E"/>
    <w:rsid w:val="00111B28"/>
    <w:rsid w:val="001144DE"/>
    <w:rsid w:val="00115916"/>
    <w:rsid w:val="00115A3D"/>
    <w:rsid w:val="001160E5"/>
    <w:rsid w:val="00116A45"/>
    <w:rsid w:val="00121DE4"/>
    <w:rsid w:val="00123EDC"/>
    <w:rsid w:val="0012677D"/>
    <w:rsid w:val="0013002E"/>
    <w:rsid w:val="001302A7"/>
    <w:rsid w:val="001309AB"/>
    <w:rsid w:val="00130BD0"/>
    <w:rsid w:val="00130EF1"/>
    <w:rsid w:val="001320DF"/>
    <w:rsid w:val="0014659F"/>
    <w:rsid w:val="00146AB3"/>
    <w:rsid w:val="00150767"/>
    <w:rsid w:val="001515E4"/>
    <w:rsid w:val="001536B3"/>
    <w:rsid w:val="00157C6D"/>
    <w:rsid w:val="00157DEE"/>
    <w:rsid w:val="00160C43"/>
    <w:rsid w:val="001645AC"/>
    <w:rsid w:val="00164F15"/>
    <w:rsid w:val="00171C45"/>
    <w:rsid w:val="001766D9"/>
    <w:rsid w:val="00181980"/>
    <w:rsid w:val="00185973"/>
    <w:rsid w:val="00187253"/>
    <w:rsid w:val="001874BC"/>
    <w:rsid w:val="001932AF"/>
    <w:rsid w:val="001937B4"/>
    <w:rsid w:val="001976A6"/>
    <w:rsid w:val="001A1207"/>
    <w:rsid w:val="001A64D9"/>
    <w:rsid w:val="001A6C79"/>
    <w:rsid w:val="001B29E8"/>
    <w:rsid w:val="001B38DA"/>
    <w:rsid w:val="001B5454"/>
    <w:rsid w:val="001C2A62"/>
    <w:rsid w:val="001C7A35"/>
    <w:rsid w:val="001D0532"/>
    <w:rsid w:val="001D20C7"/>
    <w:rsid w:val="001D339B"/>
    <w:rsid w:val="001D3615"/>
    <w:rsid w:val="001E4648"/>
    <w:rsid w:val="001F0DE5"/>
    <w:rsid w:val="001F410B"/>
    <w:rsid w:val="001F5421"/>
    <w:rsid w:val="001F7658"/>
    <w:rsid w:val="002012E1"/>
    <w:rsid w:val="00201CF7"/>
    <w:rsid w:val="0020615A"/>
    <w:rsid w:val="00211229"/>
    <w:rsid w:val="00211E0F"/>
    <w:rsid w:val="002156A5"/>
    <w:rsid w:val="00216F0D"/>
    <w:rsid w:val="00217E61"/>
    <w:rsid w:val="002209F1"/>
    <w:rsid w:val="00220BF7"/>
    <w:rsid w:val="00224C44"/>
    <w:rsid w:val="00225CDC"/>
    <w:rsid w:val="00227A8C"/>
    <w:rsid w:val="00235BB9"/>
    <w:rsid w:val="002426D3"/>
    <w:rsid w:val="002442B7"/>
    <w:rsid w:val="002455C7"/>
    <w:rsid w:val="002456F1"/>
    <w:rsid w:val="002463B3"/>
    <w:rsid w:val="0025137A"/>
    <w:rsid w:val="002514D1"/>
    <w:rsid w:val="0025177E"/>
    <w:rsid w:val="002543EB"/>
    <w:rsid w:val="002560BB"/>
    <w:rsid w:val="002561C8"/>
    <w:rsid w:val="00257D1B"/>
    <w:rsid w:val="00260928"/>
    <w:rsid w:val="00264ACD"/>
    <w:rsid w:val="0026542C"/>
    <w:rsid w:val="00265B3F"/>
    <w:rsid w:val="00266C6F"/>
    <w:rsid w:val="00271700"/>
    <w:rsid w:val="00272A7B"/>
    <w:rsid w:val="00272D32"/>
    <w:rsid w:val="0028364A"/>
    <w:rsid w:val="00290561"/>
    <w:rsid w:val="00294190"/>
    <w:rsid w:val="002A0041"/>
    <w:rsid w:val="002A1860"/>
    <w:rsid w:val="002A2D36"/>
    <w:rsid w:val="002B106A"/>
    <w:rsid w:val="002B6401"/>
    <w:rsid w:val="002B7402"/>
    <w:rsid w:val="002C4ABF"/>
    <w:rsid w:val="002C649A"/>
    <w:rsid w:val="002D0CE1"/>
    <w:rsid w:val="002D1FCC"/>
    <w:rsid w:val="002D2FC0"/>
    <w:rsid w:val="002D6EED"/>
    <w:rsid w:val="002E105B"/>
    <w:rsid w:val="002E1FB2"/>
    <w:rsid w:val="002E5263"/>
    <w:rsid w:val="002F1222"/>
    <w:rsid w:val="002F530E"/>
    <w:rsid w:val="002F6309"/>
    <w:rsid w:val="00301220"/>
    <w:rsid w:val="003051AA"/>
    <w:rsid w:val="003061F8"/>
    <w:rsid w:val="00306DE6"/>
    <w:rsid w:val="003205A4"/>
    <w:rsid w:val="00322263"/>
    <w:rsid w:val="003308C6"/>
    <w:rsid w:val="003320FF"/>
    <w:rsid w:val="0033212F"/>
    <w:rsid w:val="00335E06"/>
    <w:rsid w:val="003409B8"/>
    <w:rsid w:val="00343102"/>
    <w:rsid w:val="00347B7E"/>
    <w:rsid w:val="003502E9"/>
    <w:rsid w:val="0035089B"/>
    <w:rsid w:val="00350ED0"/>
    <w:rsid w:val="00351351"/>
    <w:rsid w:val="00352D16"/>
    <w:rsid w:val="003551F4"/>
    <w:rsid w:val="003568F8"/>
    <w:rsid w:val="00360344"/>
    <w:rsid w:val="003613D2"/>
    <w:rsid w:val="003621E3"/>
    <w:rsid w:val="003659B3"/>
    <w:rsid w:val="00367CF1"/>
    <w:rsid w:val="00371851"/>
    <w:rsid w:val="00371F01"/>
    <w:rsid w:val="003721AD"/>
    <w:rsid w:val="00372540"/>
    <w:rsid w:val="00376656"/>
    <w:rsid w:val="00383B33"/>
    <w:rsid w:val="00384ABB"/>
    <w:rsid w:val="00384BAB"/>
    <w:rsid w:val="00384FC7"/>
    <w:rsid w:val="00385FFC"/>
    <w:rsid w:val="00387C56"/>
    <w:rsid w:val="00391D90"/>
    <w:rsid w:val="003925E9"/>
    <w:rsid w:val="00394E9F"/>
    <w:rsid w:val="003A02A1"/>
    <w:rsid w:val="003A474A"/>
    <w:rsid w:val="003A5B8F"/>
    <w:rsid w:val="003B4AC8"/>
    <w:rsid w:val="003C0747"/>
    <w:rsid w:val="003C7266"/>
    <w:rsid w:val="003D2078"/>
    <w:rsid w:val="003D3CAA"/>
    <w:rsid w:val="003D7011"/>
    <w:rsid w:val="003D7611"/>
    <w:rsid w:val="003E4DCA"/>
    <w:rsid w:val="003E798F"/>
    <w:rsid w:val="003E7C71"/>
    <w:rsid w:val="003F2FA4"/>
    <w:rsid w:val="003F3B51"/>
    <w:rsid w:val="003F3D45"/>
    <w:rsid w:val="003F4953"/>
    <w:rsid w:val="003F6D98"/>
    <w:rsid w:val="003F7AF5"/>
    <w:rsid w:val="003F7DB7"/>
    <w:rsid w:val="0040221E"/>
    <w:rsid w:val="0040595A"/>
    <w:rsid w:val="004072FA"/>
    <w:rsid w:val="0041459C"/>
    <w:rsid w:val="0041488B"/>
    <w:rsid w:val="00420666"/>
    <w:rsid w:val="00421363"/>
    <w:rsid w:val="004300D4"/>
    <w:rsid w:val="004316F0"/>
    <w:rsid w:val="004365AD"/>
    <w:rsid w:val="00442751"/>
    <w:rsid w:val="004434F8"/>
    <w:rsid w:val="00452496"/>
    <w:rsid w:val="0045310F"/>
    <w:rsid w:val="004554CB"/>
    <w:rsid w:val="004607CD"/>
    <w:rsid w:val="0046122C"/>
    <w:rsid w:val="00463F73"/>
    <w:rsid w:val="004775D2"/>
    <w:rsid w:val="0047783A"/>
    <w:rsid w:val="00483E26"/>
    <w:rsid w:val="00487730"/>
    <w:rsid w:val="0049088E"/>
    <w:rsid w:val="004925DF"/>
    <w:rsid w:val="00494168"/>
    <w:rsid w:val="004A0140"/>
    <w:rsid w:val="004A101E"/>
    <w:rsid w:val="004A5CA1"/>
    <w:rsid w:val="004A7ED9"/>
    <w:rsid w:val="004B5C33"/>
    <w:rsid w:val="004B730E"/>
    <w:rsid w:val="004C265E"/>
    <w:rsid w:val="004C35B5"/>
    <w:rsid w:val="004D0D7B"/>
    <w:rsid w:val="004D2FD8"/>
    <w:rsid w:val="004D6D1E"/>
    <w:rsid w:val="004F1264"/>
    <w:rsid w:val="004F1B0B"/>
    <w:rsid w:val="004F5C57"/>
    <w:rsid w:val="005005D7"/>
    <w:rsid w:val="00501FF0"/>
    <w:rsid w:val="00515616"/>
    <w:rsid w:val="00516552"/>
    <w:rsid w:val="00531599"/>
    <w:rsid w:val="00533C8D"/>
    <w:rsid w:val="00535826"/>
    <w:rsid w:val="00536B4A"/>
    <w:rsid w:val="00537189"/>
    <w:rsid w:val="00545957"/>
    <w:rsid w:val="00552278"/>
    <w:rsid w:val="00555BFC"/>
    <w:rsid w:val="00556923"/>
    <w:rsid w:val="005634B2"/>
    <w:rsid w:val="0056387A"/>
    <w:rsid w:val="00572412"/>
    <w:rsid w:val="00575CB0"/>
    <w:rsid w:val="00580F0C"/>
    <w:rsid w:val="005816E8"/>
    <w:rsid w:val="00582894"/>
    <w:rsid w:val="00586D6C"/>
    <w:rsid w:val="00591F23"/>
    <w:rsid w:val="00593550"/>
    <w:rsid w:val="0059371A"/>
    <w:rsid w:val="005A47F8"/>
    <w:rsid w:val="005B0D66"/>
    <w:rsid w:val="005B2018"/>
    <w:rsid w:val="005B35D7"/>
    <w:rsid w:val="005C0EA1"/>
    <w:rsid w:val="005D72F7"/>
    <w:rsid w:val="005E0B76"/>
    <w:rsid w:val="005E0E4D"/>
    <w:rsid w:val="005E2EE8"/>
    <w:rsid w:val="005E3CFB"/>
    <w:rsid w:val="005E4813"/>
    <w:rsid w:val="005F3577"/>
    <w:rsid w:val="005F3C51"/>
    <w:rsid w:val="005F62D0"/>
    <w:rsid w:val="00613E4C"/>
    <w:rsid w:val="00614AE9"/>
    <w:rsid w:val="006164B8"/>
    <w:rsid w:val="0062259D"/>
    <w:rsid w:val="006311FE"/>
    <w:rsid w:val="00633829"/>
    <w:rsid w:val="00633D3A"/>
    <w:rsid w:val="00636E8F"/>
    <w:rsid w:val="0063744A"/>
    <w:rsid w:val="00637D16"/>
    <w:rsid w:val="006408AC"/>
    <w:rsid w:val="00640D24"/>
    <w:rsid w:val="00640E38"/>
    <w:rsid w:val="00644483"/>
    <w:rsid w:val="006479B3"/>
    <w:rsid w:val="0065079D"/>
    <w:rsid w:val="0065117A"/>
    <w:rsid w:val="00654F04"/>
    <w:rsid w:val="0066145D"/>
    <w:rsid w:val="00661B3C"/>
    <w:rsid w:val="0066519D"/>
    <w:rsid w:val="00677500"/>
    <w:rsid w:val="0068247E"/>
    <w:rsid w:val="00682804"/>
    <w:rsid w:val="0069153C"/>
    <w:rsid w:val="006917B2"/>
    <w:rsid w:val="00692095"/>
    <w:rsid w:val="00693392"/>
    <w:rsid w:val="006A5F84"/>
    <w:rsid w:val="006B0AB1"/>
    <w:rsid w:val="006B3EAE"/>
    <w:rsid w:val="006C2F05"/>
    <w:rsid w:val="006C513D"/>
    <w:rsid w:val="006D2535"/>
    <w:rsid w:val="006D3BA1"/>
    <w:rsid w:val="006D4CEC"/>
    <w:rsid w:val="006E56FD"/>
    <w:rsid w:val="006E6880"/>
    <w:rsid w:val="006F43E5"/>
    <w:rsid w:val="006F6163"/>
    <w:rsid w:val="00702131"/>
    <w:rsid w:val="00710379"/>
    <w:rsid w:val="00711C72"/>
    <w:rsid w:val="0071243A"/>
    <w:rsid w:val="00723C11"/>
    <w:rsid w:val="00724D0C"/>
    <w:rsid w:val="007307A9"/>
    <w:rsid w:val="0073450F"/>
    <w:rsid w:val="007423EF"/>
    <w:rsid w:val="0074445B"/>
    <w:rsid w:val="0075384B"/>
    <w:rsid w:val="00754D2B"/>
    <w:rsid w:val="007563BB"/>
    <w:rsid w:val="007600CA"/>
    <w:rsid w:val="00760195"/>
    <w:rsid w:val="007609B6"/>
    <w:rsid w:val="007625F7"/>
    <w:rsid w:val="00763B1C"/>
    <w:rsid w:val="007666CD"/>
    <w:rsid w:val="007721A0"/>
    <w:rsid w:val="00775749"/>
    <w:rsid w:val="00776BF7"/>
    <w:rsid w:val="00777E99"/>
    <w:rsid w:val="007816DB"/>
    <w:rsid w:val="00785050"/>
    <w:rsid w:val="00787967"/>
    <w:rsid w:val="00787CA0"/>
    <w:rsid w:val="00792A1B"/>
    <w:rsid w:val="0079405A"/>
    <w:rsid w:val="007A0045"/>
    <w:rsid w:val="007A01BB"/>
    <w:rsid w:val="007A0C47"/>
    <w:rsid w:val="007A4D24"/>
    <w:rsid w:val="007B65DB"/>
    <w:rsid w:val="007C0BDD"/>
    <w:rsid w:val="007C1656"/>
    <w:rsid w:val="007C6835"/>
    <w:rsid w:val="007C75E0"/>
    <w:rsid w:val="007D5FA2"/>
    <w:rsid w:val="007E0CD5"/>
    <w:rsid w:val="007E3D5F"/>
    <w:rsid w:val="007E4869"/>
    <w:rsid w:val="007E597D"/>
    <w:rsid w:val="007F6802"/>
    <w:rsid w:val="00806CE0"/>
    <w:rsid w:val="00811F58"/>
    <w:rsid w:val="0081263E"/>
    <w:rsid w:val="0081418B"/>
    <w:rsid w:val="00814C3A"/>
    <w:rsid w:val="00815C27"/>
    <w:rsid w:val="008227A5"/>
    <w:rsid w:val="00822E7E"/>
    <w:rsid w:val="008272ED"/>
    <w:rsid w:val="00830ACF"/>
    <w:rsid w:val="00853F9D"/>
    <w:rsid w:val="0085667F"/>
    <w:rsid w:val="008568C2"/>
    <w:rsid w:val="00860FD1"/>
    <w:rsid w:val="008617F3"/>
    <w:rsid w:val="008670ED"/>
    <w:rsid w:val="00870FD6"/>
    <w:rsid w:val="008718AA"/>
    <w:rsid w:val="00872830"/>
    <w:rsid w:val="008808CB"/>
    <w:rsid w:val="008847D1"/>
    <w:rsid w:val="00885882"/>
    <w:rsid w:val="008859E6"/>
    <w:rsid w:val="00891D12"/>
    <w:rsid w:val="00892CE9"/>
    <w:rsid w:val="008934F5"/>
    <w:rsid w:val="008A048D"/>
    <w:rsid w:val="008A39B7"/>
    <w:rsid w:val="008B3DB0"/>
    <w:rsid w:val="008B6A30"/>
    <w:rsid w:val="008C14A7"/>
    <w:rsid w:val="008C4E79"/>
    <w:rsid w:val="008C5A40"/>
    <w:rsid w:val="008C5DAA"/>
    <w:rsid w:val="008D19B4"/>
    <w:rsid w:val="008D1E2E"/>
    <w:rsid w:val="008E40E2"/>
    <w:rsid w:val="008F3866"/>
    <w:rsid w:val="008F3D27"/>
    <w:rsid w:val="00904D27"/>
    <w:rsid w:val="0090627F"/>
    <w:rsid w:val="00910754"/>
    <w:rsid w:val="009143FD"/>
    <w:rsid w:val="00920A51"/>
    <w:rsid w:val="00922542"/>
    <w:rsid w:val="009251E3"/>
    <w:rsid w:val="0093582A"/>
    <w:rsid w:val="009423FB"/>
    <w:rsid w:val="0094670B"/>
    <w:rsid w:val="00947FC3"/>
    <w:rsid w:val="00950662"/>
    <w:rsid w:val="00950813"/>
    <w:rsid w:val="00950D60"/>
    <w:rsid w:val="009514EC"/>
    <w:rsid w:val="00980A42"/>
    <w:rsid w:val="009976B3"/>
    <w:rsid w:val="009A3792"/>
    <w:rsid w:val="009A3A53"/>
    <w:rsid w:val="009A51CB"/>
    <w:rsid w:val="009A538A"/>
    <w:rsid w:val="009A6F00"/>
    <w:rsid w:val="009B0CF1"/>
    <w:rsid w:val="009B1FBF"/>
    <w:rsid w:val="009B2F1F"/>
    <w:rsid w:val="009B422E"/>
    <w:rsid w:val="009B4D6F"/>
    <w:rsid w:val="009B5A6D"/>
    <w:rsid w:val="009C0E86"/>
    <w:rsid w:val="009C1AB9"/>
    <w:rsid w:val="009D2938"/>
    <w:rsid w:val="009D3181"/>
    <w:rsid w:val="009D37EF"/>
    <w:rsid w:val="009D5314"/>
    <w:rsid w:val="009D6E12"/>
    <w:rsid w:val="009D6F7E"/>
    <w:rsid w:val="009E04E4"/>
    <w:rsid w:val="009E48A3"/>
    <w:rsid w:val="009E4FC6"/>
    <w:rsid w:val="009E6BB7"/>
    <w:rsid w:val="009F01BB"/>
    <w:rsid w:val="009F1371"/>
    <w:rsid w:val="009F3126"/>
    <w:rsid w:val="00A037BD"/>
    <w:rsid w:val="00A0397D"/>
    <w:rsid w:val="00A039CA"/>
    <w:rsid w:val="00A04FBF"/>
    <w:rsid w:val="00A068EC"/>
    <w:rsid w:val="00A1023C"/>
    <w:rsid w:val="00A11F12"/>
    <w:rsid w:val="00A15D33"/>
    <w:rsid w:val="00A1746F"/>
    <w:rsid w:val="00A2306B"/>
    <w:rsid w:val="00A25285"/>
    <w:rsid w:val="00A2696E"/>
    <w:rsid w:val="00A4194A"/>
    <w:rsid w:val="00A42161"/>
    <w:rsid w:val="00A4424B"/>
    <w:rsid w:val="00A512A5"/>
    <w:rsid w:val="00A512C9"/>
    <w:rsid w:val="00A539E4"/>
    <w:rsid w:val="00A55597"/>
    <w:rsid w:val="00A56C0B"/>
    <w:rsid w:val="00A62073"/>
    <w:rsid w:val="00A62A7F"/>
    <w:rsid w:val="00A63616"/>
    <w:rsid w:val="00A63E3C"/>
    <w:rsid w:val="00A65361"/>
    <w:rsid w:val="00A665A2"/>
    <w:rsid w:val="00A66DCB"/>
    <w:rsid w:val="00A6796B"/>
    <w:rsid w:val="00A721A0"/>
    <w:rsid w:val="00A723DE"/>
    <w:rsid w:val="00A75650"/>
    <w:rsid w:val="00A77708"/>
    <w:rsid w:val="00A845B1"/>
    <w:rsid w:val="00A90875"/>
    <w:rsid w:val="00AA24A4"/>
    <w:rsid w:val="00AA4766"/>
    <w:rsid w:val="00AB26E0"/>
    <w:rsid w:val="00AB29A9"/>
    <w:rsid w:val="00AB3AB0"/>
    <w:rsid w:val="00AB5ED5"/>
    <w:rsid w:val="00AB66A5"/>
    <w:rsid w:val="00AC07D4"/>
    <w:rsid w:val="00AC0DA3"/>
    <w:rsid w:val="00AC2621"/>
    <w:rsid w:val="00AC7636"/>
    <w:rsid w:val="00AD0D7A"/>
    <w:rsid w:val="00AD241F"/>
    <w:rsid w:val="00AD5536"/>
    <w:rsid w:val="00AD6805"/>
    <w:rsid w:val="00AE5192"/>
    <w:rsid w:val="00AE6600"/>
    <w:rsid w:val="00AE7D13"/>
    <w:rsid w:val="00AF2A32"/>
    <w:rsid w:val="00AF4052"/>
    <w:rsid w:val="00AF47CA"/>
    <w:rsid w:val="00AF507E"/>
    <w:rsid w:val="00B07102"/>
    <w:rsid w:val="00B1165D"/>
    <w:rsid w:val="00B17294"/>
    <w:rsid w:val="00B17A53"/>
    <w:rsid w:val="00B2499C"/>
    <w:rsid w:val="00B277E4"/>
    <w:rsid w:val="00B30528"/>
    <w:rsid w:val="00B3168E"/>
    <w:rsid w:val="00B3411B"/>
    <w:rsid w:val="00B443C3"/>
    <w:rsid w:val="00B44B08"/>
    <w:rsid w:val="00B44DC5"/>
    <w:rsid w:val="00B4644C"/>
    <w:rsid w:val="00B4772C"/>
    <w:rsid w:val="00B51209"/>
    <w:rsid w:val="00B569B1"/>
    <w:rsid w:val="00B56EFE"/>
    <w:rsid w:val="00B61CED"/>
    <w:rsid w:val="00B63280"/>
    <w:rsid w:val="00B662BB"/>
    <w:rsid w:val="00B70C0E"/>
    <w:rsid w:val="00B7329A"/>
    <w:rsid w:val="00B76124"/>
    <w:rsid w:val="00B77CC9"/>
    <w:rsid w:val="00B80DE8"/>
    <w:rsid w:val="00B8124F"/>
    <w:rsid w:val="00B8161D"/>
    <w:rsid w:val="00B84EBC"/>
    <w:rsid w:val="00B86755"/>
    <w:rsid w:val="00B90C14"/>
    <w:rsid w:val="00B965CD"/>
    <w:rsid w:val="00B9691D"/>
    <w:rsid w:val="00B96E4B"/>
    <w:rsid w:val="00BA204C"/>
    <w:rsid w:val="00BA70CB"/>
    <w:rsid w:val="00BB2075"/>
    <w:rsid w:val="00BB51C8"/>
    <w:rsid w:val="00BB56D3"/>
    <w:rsid w:val="00BB7E6D"/>
    <w:rsid w:val="00BC112C"/>
    <w:rsid w:val="00BC2F6B"/>
    <w:rsid w:val="00BC3B75"/>
    <w:rsid w:val="00BC6222"/>
    <w:rsid w:val="00BD201F"/>
    <w:rsid w:val="00BD3371"/>
    <w:rsid w:val="00BE34FF"/>
    <w:rsid w:val="00BE3AD8"/>
    <w:rsid w:val="00BF1A9A"/>
    <w:rsid w:val="00C0329C"/>
    <w:rsid w:val="00C07667"/>
    <w:rsid w:val="00C12527"/>
    <w:rsid w:val="00C12AF0"/>
    <w:rsid w:val="00C13C29"/>
    <w:rsid w:val="00C17310"/>
    <w:rsid w:val="00C241F9"/>
    <w:rsid w:val="00C24AB5"/>
    <w:rsid w:val="00C255E8"/>
    <w:rsid w:val="00C302E1"/>
    <w:rsid w:val="00C3235B"/>
    <w:rsid w:val="00C34E40"/>
    <w:rsid w:val="00C350C3"/>
    <w:rsid w:val="00C412EA"/>
    <w:rsid w:val="00C41328"/>
    <w:rsid w:val="00C413E2"/>
    <w:rsid w:val="00C41919"/>
    <w:rsid w:val="00C42CAE"/>
    <w:rsid w:val="00C54801"/>
    <w:rsid w:val="00C61312"/>
    <w:rsid w:val="00C64871"/>
    <w:rsid w:val="00C720C8"/>
    <w:rsid w:val="00C75CCE"/>
    <w:rsid w:val="00C778A1"/>
    <w:rsid w:val="00C8328B"/>
    <w:rsid w:val="00C85C8A"/>
    <w:rsid w:val="00C86724"/>
    <w:rsid w:val="00C87B45"/>
    <w:rsid w:val="00C87F4C"/>
    <w:rsid w:val="00C92434"/>
    <w:rsid w:val="00CA1354"/>
    <w:rsid w:val="00CA618A"/>
    <w:rsid w:val="00CA6C68"/>
    <w:rsid w:val="00CB39DD"/>
    <w:rsid w:val="00CB3E27"/>
    <w:rsid w:val="00CB4E1D"/>
    <w:rsid w:val="00CC6A40"/>
    <w:rsid w:val="00CC7DE2"/>
    <w:rsid w:val="00CD7F25"/>
    <w:rsid w:val="00CF26E8"/>
    <w:rsid w:val="00CF2D8C"/>
    <w:rsid w:val="00CF2DE2"/>
    <w:rsid w:val="00CF30C4"/>
    <w:rsid w:val="00CF48EA"/>
    <w:rsid w:val="00CF63C2"/>
    <w:rsid w:val="00CF6CFA"/>
    <w:rsid w:val="00CF79F1"/>
    <w:rsid w:val="00D00E91"/>
    <w:rsid w:val="00D02E23"/>
    <w:rsid w:val="00D03108"/>
    <w:rsid w:val="00D07A31"/>
    <w:rsid w:val="00D1398A"/>
    <w:rsid w:val="00D140F4"/>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905"/>
    <w:rsid w:val="00D66F04"/>
    <w:rsid w:val="00D678AC"/>
    <w:rsid w:val="00D7028D"/>
    <w:rsid w:val="00D71AF3"/>
    <w:rsid w:val="00D735D6"/>
    <w:rsid w:val="00D73E36"/>
    <w:rsid w:val="00D75213"/>
    <w:rsid w:val="00D83D1B"/>
    <w:rsid w:val="00D8732D"/>
    <w:rsid w:val="00D90043"/>
    <w:rsid w:val="00D9143F"/>
    <w:rsid w:val="00D92BA6"/>
    <w:rsid w:val="00D93F90"/>
    <w:rsid w:val="00D950BA"/>
    <w:rsid w:val="00D979C6"/>
    <w:rsid w:val="00DA4AB8"/>
    <w:rsid w:val="00DA4D57"/>
    <w:rsid w:val="00DC50E2"/>
    <w:rsid w:val="00DC54A0"/>
    <w:rsid w:val="00DC5B75"/>
    <w:rsid w:val="00DC6C9C"/>
    <w:rsid w:val="00DD005F"/>
    <w:rsid w:val="00DD0624"/>
    <w:rsid w:val="00DD13B0"/>
    <w:rsid w:val="00DD3687"/>
    <w:rsid w:val="00DE13B8"/>
    <w:rsid w:val="00DE19B1"/>
    <w:rsid w:val="00DE1BC8"/>
    <w:rsid w:val="00DE6E2D"/>
    <w:rsid w:val="00DE7055"/>
    <w:rsid w:val="00DE71AB"/>
    <w:rsid w:val="00DF25C5"/>
    <w:rsid w:val="00DF2FF3"/>
    <w:rsid w:val="00DF7145"/>
    <w:rsid w:val="00DF7327"/>
    <w:rsid w:val="00DF75A0"/>
    <w:rsid w:val="00E0295D"/>
    <w:rsid w:val="00E10B1C"/>
    <w:rsid w:val="00E111AC"/>
    <w:rsid w:val="00E13CDE"/>
    <w:rsid w:val="00E14817"/>
    <w:rsid w:val="00E168E3"/>
    <w:rsid w:val="00E213A7"/>
    <w:rsid w:val="00E215DF"/>
    <w:rsid w:val="00E2190B"/>
    <w:rsid w:val="00E2682A"/>
    <w:rsid w:val="00E27678"/>
    <w:rsid w:val="00E30FFA"/>
    <w:rsid w:val="00E340A7"/>
    <w:rsid w:val="00E34208"/>
    <w:rsid w:val="00E347B5"/>
    <w:rsid w:val="00E37290"/>
    <w:rsid w:val="00E37A55"/>
    <w:rsid w:val="00E41C6F"/>
    <w:rsid w:val="00E47F4C"/>
    <w:rsid w:val="00E52467"/>
    <w:rsid w:val="00E52D98"/>
    <w:rsid w:val="00E54B1B"/>
    <w:rsid w:val="00E571E1"/>
    <w:rsid w:val="00E603B8"/>
    <w:rsid w:val="00E60A37"/>
    <w:rsid w:val="00E6170C"/>
    <w:rsid w:val="00E62221"/>
    <w:rsid w:val="00E62923"/>
    <w:rsid w:val="00E637DD"/>
    <w:rsid w:val="00E66FD7"/>
    <w:rsid w:val="00E700D5"/>
    <w:rsid w:val="00E72143"/>
    <w:rsid w:val="00E730A5"/>
    <w:rsid w:val="00E75503"/>
    <w:rsid w:val="00E80269"/>
    <w:rsid w:val="00E811F3"/>
    <w:rsid w:val="00E82463"/>
    <w:rsid w:val="00E84F50"/>
    <w:rsid w:val="00E85F91"/>
    <w:rsid w:val="00EA75C1"/>
    <w:rsid w:val="00EB3B91"/>
    <w:rsid w:val="00EB78F4"/>
    <w:rsid w:val="00EC0DD2"/>
    <w:rsid w:val="00EC16F8"/>
    <w:rsid w:val="00EC48C8"/>
    <w:rsid w:val="00ED0E6C"/>
    <w:rsid w:val="00EE0ED9"/>
    <w:rsid w:val="00EE109E"/>
    <w:rsid w:val="00EE23B1"/>
    <w:rsid w:val="00EE2E55"/>
    <w:rsid w:val="00EE6BC0"/>
    <w:rsid w:val="00EF1C05"/>
    <w:rsid w:val="00EF3951"/>
    <w:rsid w:val="00EF6426"/>
    <w:rsid w:val="00F01A04"/>
    <w:rsid w:val="00F02006"/>
    <w:rsid w:val="00F041A6"/>
    <w:rsid w:val="00F051AF"/>
    <w:rsid w:val="00F0574A"/>
    <w:rsid w:val="00F10944"/>
    <w:rsid w:val="00F1462A"/>
    <w:rsid w:val="00F15E56"/>
    <w:rsid w:val="00F25C38"/>
    <w:rsid w:val="00F33A99"/>
    <w:rsid w:val="00F3658D"/>
    <w:rsid w:val="00F37D25"/>
    <w:rsid w:val="00F45106"/>
    <w:rsid w:val="00F4528C"/>
    <w:rsid w:val="00F5542A"/>
    <w:rsid w:val="00F56D4C"/>
    <w:rsid w:val="00F63914"/>
    <w:rsid w:val="00F652E9"/>
    <w:rsid w:val="00F658F3"/>
    <w:rsid w:val="00F676D0"/>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2706"/>
    <w:rsid w:val="00FB3374"/>
    <w:rsid w:val="00FB67DE"/>
    <w:rsid w:val="00FD23CD"/>
    <w:rsid w:val="00FD4F5A"/>
    <w:rsid w:val="00FD68B9"/>
    <w:rsid w:val="00FD6CB9"/>
    <w:rsid w:val="00FD7D89"/>
    <w:rsid w:val="00FD7F6F"/>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F6014E"/>
  <w15:chartTrackingRefBased/>
  <w15:docId w15:val="{4DAB5917-705E-4868-BA4A-6BE8F21C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6905"/>
    <w:pPr>
      <w:spacing w:before="120" w:after="120"/>
    </w:pPr>
    <w:rPr>
      <w:rFonts w:ascii="Arial" w:hAnsi="Arial"/>
      <w:snapToGrid w:val="0"/>
      <w:lang w:val="en-GB"/>
    </w:rPr>
  </w:style>
  <w:style w:type="paragraph" w:styleId="Heading1">
    <w:name w:val="heading 1"/>
    <w:basedOn w:val="Normal"/>
    <w:next w:val="Normal"/>
    <w:link w:val="Heading1Char1"/>
    <w:autoRedefine/>
    <w:qFormat/>
    <w:rsid w:val="00E700D5"/>
    <w:pPr>
      <w:keepNext/>
      <w:numPr>
        <w:numId w:val="2"/>
      </w:numPr>
      <w:spacing w:before="240" w:after="240"/>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E700D5"/>
    <w:rPr>
      <w:b/>
      <w:snapToGrid w:val="0"/>
      <w:sz w:val="28"/>
      <w:lang w:val="fr-BE"/>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Emphasis">
    <w:name w:val="Emphasis"/>
    <w:qFormat/>
    <w:rsid w:val="00452496"/>
    <w:rPr>
      <w:i/>
    </w:rPr>
  </w:style>
  <w:style w:type="paragraph" w:customStyle="1" w:styleId="doc-ti">
    <w:name w:val="doc-ti"/>
    <w:basedOn w:val="Normal"/>
    <w:rsid w:val="007816DB"/>
    <w:pPr>
      <w:spacing w:before="100" w:beforeAutospacing="1" w:after="100" w:afterAutospacing="1"/>
    </w:pPr>
    <w:rPr>
      <w:rFonts w:ascii="Times New Roman" w:hAnsi="Times New Roman"/>
      <w:snapToGrid/>
      <w:sz w:val="24"/>
      <w:szCs w:val="24"/>
      <w:lang w:val="hr-HR" w:eastAsia="hr-HR"/>
    </w:rPr>
  </w:style>
  <w:style w:type="character" w:customStyle="1" w:styleId="UnresolvedMention1">
    <w:name w:val="Unresolved Mention1"/>
    <w:uiPriority w:val="99"/>
    <w:semiHidden/>
    <w:unhideWhenUsed/>
    <w:rsid w:val="007816DB"/>
    <w:rPr>
      <w:color w:val="808080"/>
      <w:shd w:val="clear" w:color="auto" w:fill="E6E6E6"/>
    </w:rPr>
  </w:style>
  <w:style w:type="paragraph" w:customStyle="1" w:styleId="Default">
    <w:name w:val="Default"/>
    <w:rsid w:val="0056387A"/>
    <w:pPr>
      <w:autoSpaceDE w:val="0"/>
      <w:autoSpaceDN w:val="0"/>
      <w:adjustRightInd w:val="0"/>
    </w:pPr>
    <w:rPr>
      <w:rFonts w:ascii="Arial" w:eastAsia="Calibri" w:hAnsi="Arial" w:cs="Arial"/>
      <w:color w:val="000000"/>
      <w:sz w:val="24"/>
      <w:szCs w:val="24"/>
      <w:lang w:val="hr-HR"/>
    </w:rPr>
  </w:style>
  <w:style w:type="character" w:customStyle="1" w:styleId="UnresolvedMention2">
    <w:name w:val="Unresolved Mention2"/>
    <w:basedOn w:val="DefaultParagraphFont"/>
    <w:uiPriority w:val="99"/>
    <w:semiHidden/>
    <w:unhideWhenUsed/>
    <w:rsid w:val="00C412EA"/>
    <w:rPr>
      <w:color w:val="605E5C"/>
      <w:shd w:val="clear" w:color="auto" w:fill="E1DFDD"/>
    </w:rPr>
  </w:style>
  <w:style w:type="paragraph" w:styleId="Revision">
    <w:name w:val="Revision"/>
    <w:hidden/>
    <w:uiPriority w:val="99"/>
    <w:semiHidden/>
    <w:rsid w:val="004D0D7B"/>
    <w:rPr>
      <w:rFonts w:ascii="Arial" w:hAnsi="Arial"/>
      <w:snapToGrid w:val="0"/>
      <w:lang w:val="en-GB"/>
    </w:rPr>
  </w:style>
  <w:style w:type="character" w:styleId="UnresolvedMention">
    <w:name w:val="Unresolved Mention"/>
    <w:basedOn w:val="DefaultParagraphFont"/>
    <w:uiPriority w:val="99"/>
    <w:semiHidden/>
    <w:unhideWhenUsed/>
    <w:rsid w:val="002543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163094">
      <w:bodyDiv w:val="1"/>
      <w:marLeft w:val="0"/>
      <w:marRight w:val="0"/>
      <w:marTop w:val="0"/>
      <w:marBottom w:val="0"/>
      <w:divBdr>
        <w:top w:val="none" w:sz="0" w:space="0" w:color="auto"/>
        <w:left w:val="none" w:sz="0" w:space="0" w:color="auto"/>
        <w:bottom w:val="none" w:sz="0" w:space="0" w:color="auto"/>
        <w:right w:val="none" w:sz="0" w:space="0" w:color="auto"/>
      </w:divBdr>
    </w:div>
    <w:div w:id="703991081">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695766284">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104565145">
      <w:bodyDiv w:val="1"/>
      <w:marLeft w:val="0"/>
      <w:marRight w:val="0"/>
      <w:marTop w:val="0"/>
      <w:marBottom w:val="0"/>
      <w:divBdr>
        <w:top w:val="none" w:sz="0" w:space="0" w:color="auto"/>
        <w:left w:val="none" w:sz="0" w:space="0" w:color="auto"/>
        <w:bottom w:val="none" w:sz="0" w:space="0" w:color="auto"/>
        <w:right w:val="none" w:sz="0" w:space="0" w:color="auto"/>
      </w:divBdr>
    </w:div>
    <w:div w:id="211041913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terreg-hr-ba-me.eu/project/procurements-tende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ostar.ba/projekt-to-0-wast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tuzi.org.me/cg/tenderi/" TargetMode="External"/><Relationship Id="rId4" Type="http://schemas.openxmlformats.org/officeDocument/2006/relationships/settings" Target="settings.xml"/><Relationship Id="rId9" Type="http://schemas.openxmlformats.org/officeDocument/2006/relationships/hyperlink" Target="mailto:to0waste.tuzi@gmail.com"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iccwbo.org/business-solutions/incoterms-rules/incoterms-2020/" TargetMode="External"/><Relationship Id="rId1" Type="http://schemas.openxmlformats.org/officeDocument/2006/relationships/hyperlink" Target="https://iccwbo.org/business-solutions/incoterms-rules/incoterm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F9224-8961-46AC-975A-C278EA69D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14</Pages>
  <Words>5238</Words>
  <Characters>29859</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35027</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851987</vt:i4>
      </vt:variant>
      <vt:variant>
        <vt:i4>6</vt:i4>
      </vt:variant>
      <vt:variant>
        <vt:i4>0</vt:i4>
      </vt:variant>
      <vt:variant>
        <vt:i4>5</vt:i4>
      </vt:variant>
      <vt:variant>
        <vt:lpwstr>http://eur-lex.europa.eu/legal-content/EN/TXT/HTML/?uri=CELEX:32014L0024&amp;from=HR</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Korisnik</cp:lastModifiedBy>
  <cp:revision>37</cp:revision>
  <cp:lastPrinted>2015-12-04T10:44:00Z</cp:lastPrinted>
  <dcterms:created xsi:type="dcterms:W3CDTF">2019-04-14T15:25:00Z</dcterms:created>
  <dcterms:modified xsi:type="dcterms:W3CDTF">2025-03-20T23:15:00Z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