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338560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7F55FEAB" w14:textId="77777777" w:rsidR="00A430BB" w:rsidRPr="00A430BB" w:rsidRDefault="00A430BB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Supply of waste removal trucks and mobile recycling yard</w:t>
      </w:r>
    </w:p>
    <w:p w14:paraId="18715169" w14:textId="77777777" w:rsidR="00145223" w:rsidRDefault="00145223" w:rsidP="004B0FFD">
      <w:pPr>
        <w:spacing w:before="0" w:after="0"/>
        <w:jc w:val="center"/>
        <w:rPr>
          <w:rFonts w:ascii="Times New Roman" w:hAnsi="Times New Roman"/>
          <w:sz w:val="22"/>
        </w:rPr>
      </w:pPr>
    </w:p>
    <w:p w14:paraId="40C0EF97" w14:textId="610503D8" w:rsidR="00A430BB" w:rsidRPr="00653079" w:rsidRDefault="00145223" w:rsidP="004B0FFD">
      <w:pPr>
        <w:spacing w:before="0" w:after="0"/>
        <w:jc w:val="center"/>
        <w:rPr>
          <w:rFonts w:ascii="Times New Roman" w:hAnsi="Times New Roman"/>
          <w:sz w:val="24"/>
          <w:szCs w:val="22"/>
        </w:rPr>
      </w:pPr>
      <w:r w:rsidRPr="00653079">
        <w:rPr>
          <w:rFonts w:ascii="Times New Roman" w:hAnsi="Times New Roman"/>
          <w:sz w:val="24"/>
          <w:szCs w:val="22"/>
        </w:rPr>
        <w:t>Lot 2: Mobile recycling yard</w:t>
      </w:r>
    </w:p>
    <w:p w14:paraId="4215FFD9" w14:textId="77777777" w:rsidR="00145223" w:rsidRPr="00A430BB" w:rsidRDefault="00145223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</w:p>
    <w:p w14:paraId="00CFDA04" w14:textId="262ECC39" w:rsidR="00916179" w:rsidRPr="00A430BB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sz w:val="24"/>
          <w:szCs w:val="24"/>
          <w:lang w:val="en-GB"/>
        </w:rPr>
        <w:t>Ref. number</w:t>
      </w:r>
      <w:r w:rsidR="00A430BB" w:rsidRPr="00A430BB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A430BB" w:rsidRPr="00A430BB">
        <w:rPr>
          <w:rFonts w:ascii="Times New Roman" w:hAnsi="Times New Roman"/>
          <w:b/>
          <w:bCs/>
          <w:sz w:val="22"/>
          <w:szCs w:val="22"/>
        </w:rPr>
        <w:t>HR-BA-ME00184 / 3</w:t>
      </w:r>
      <w:r w:rsidR="00B7519C">
        <w:rPr>
          <w:rFonts w:ascii="Times New Roman" w:hAnsi="Times New Roman"/>
          <w:b/>
          <w:bCs/>
          <w:sz w:val="22"/>
          <w:szCs w:val="22"/>
        </w:rPr>
        <w:t xml:space="preserve"> – re-launch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14698" w:type="dxa"/>
        <w:tblInd w:w="-6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1184"/>
        <w:gridCol w:w="3490"/>
        <w:gridCol w:w="2693"/>
        <w:gridCol w:w="2410"/>
        <w:gridCol w:w="1559"/>
        <w:gridCol w:w="2224"/>
      </w:tblGrid>
      <w:tr w:rsidR="001C0E55" w:rsidRPr="00A273CA" w14:paraId="646917CE" w14:textId="77777777" w:rsidTr="009F2568">
        <w:trPr>
          <w:trHeight w:val="378"/>
        </w:trPr>
        <w:tc>
          <w:tcPr>
            <w:tcW w:w="1138" w:type="dxa"/>
          </w:tcPr>
          <w:p w14:paraId="69EE7C1E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184" w:type="dxa"/>
          </w:tcPr>
          <w:p w14:paraId="7D1C8361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490" w:type="dxa"/>
          </w:tcPr>
          <w:p w14:paraId="49E92370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2693" w:type="dxa"/>
          </w:tcPr>
          <w:p w14:paraId="10015BA1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10" w:type="dxa"/>
          </w:tcPr>
          <w:p w14:paraId="4CAA835A" w14:textId="4C99699C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  <w:tc>
          <w:tcPr>
            <w:tcW w:w="1559" w:type="dxa"/>
          </w:tcPr>
          <w:p w14:paraId="6F4C9E2D" w14:textId="34756163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F</w:t>
            </w:r>
          </w:p>
        </w:tc>
        <w:tc>
          <w:tcPr>
            <w:tcW w:w="2224" w:type="dxa"/>
          </w:tcPr>
          <w:p w14:paraId="1F24DE19" w14:textId="459482D6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G</w:t>
            </w:r>
          </w:p>
        </w:tc>
      </w:tr>
      <w:tr w:rsidR="001C0E55" w:rsidRPr="00345D88" w14:paraId="05D33DC0" w14:textId="77777777" w:rsidTr="009F2568">
        <w:trPr>
          <w:trHeight w:val="587"/>
        </w:trPr>
        <w:tc>
          <w:tcPr>
            <w:tcW w:w="1138" w:type="dxa"/>
          </w:tcPr>
          <w:p w14:paraId="2EC338EA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184" w:type="dxa"/>
          </w:tcPr>
          <w:p w14:paraId="126B453F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490" w:type="dxa"/>
          </w:tcPr>
          <w:p w14:paraId="384C4C5E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(incl brand/model)</w:t>
            </w:r>
          </w:p>
        </w:tc>
        <w:tc>
          <w:tcPr>
            <w:tcW w:w="2693" w:type="dxa"/>
          </w:tcPr>
          <w:p w14:paraId="621A7AC1" w14:textId="70A67638" w:rsidR="001C0E55" w:rsidRPr="00A430BB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Pr="009F2568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22E89111" w:rsidR="001C0E55" w:rsidRPr="00A430BB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</w:t>
            </w: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UZI</w:t>
            </w:r>
          </w:p>
          <w:p w14:paraId="45861CAA" w14:textId="6FD6F79B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2410" w:type="dxa"/>
          </w:tcPr>
          <w:p w14:paraId="1625D308" w14:textId="77777777" w:rsidR="001C0E55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 without VAT</w:t>
            </w:r>
          </w:p>
          <w:p w14:paraId="2E9E2BFA" w14:textId="3E83463A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1559" w:type="dxa"/>
          </w:tcPr>
          <w:p w14:paraId="32C94425" w14:textId="60301DF1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VAT</w:t>
            </w:r>
            <w:r>
              <w:rPr>
                <w:rStyle w:val="FootnoteReference"/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224" w:type="dxa"/>
          </w:tcPr>
          <w:p w14:paraId="163D3210" w14:textId="1F711D5C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with VAT</w:t>
            </w:r>
            <w:r w:rsidRPr="00AB50F0">
              <w:rPr>
                <w:rFonts w:ascii="Times New Roman" w:hAnsi="Times New Roman"/>
                <w:b/>
                <w:smallCaps/>
                <w:sz w:val="22"/>
                <w:szCs w:val="22"/>
                <w:vertAlign w:val="superscript"/>
                <w:lang w:val="en-GB"/>
              </w:rPr>
              <w:t>2</w:t>
            </w:r>
          </w:p>
          <w:p w14:paraId="27F1E462" w14:textId="27E71460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</w:tr>
      <w:tr w:rsidR="001C0E55" w:rsidRPr="00916179" w14:paraId="31CE7706" w14:textId="77777777" w:rsidTr="001C0E55">
        <w:trPr>
          <w:trHeight w:val="276"/>
        </w:trPr>
        <w:tc>
          <w:tcPr>
            <w:tcW w:w="1138" w:type="dxa"/>
          </w:tcPr>
          <w:p w14:paraId="13F4A06E" w14:textId="5EB66586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2.1</w:t>
            </w:r>
          </w:p>
        </w:tc>
        <w:tc>
          <w:tcPr>
            <w:tcW w:w="1184" w:type="dxa"/>
          </w:tcPr>
          <w:p w14:paraId="2ABB5FD9" w14:textId="3DA3FB49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490" w:type="dxa"/>
          </w:tcPr>
          <w:p w14:paraId="7158D109" w14:textId="15D94265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775831DD" w14:textId="77777777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6708916A" w14:textId="77777777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5C3E7083" w14:textId="0509E0FA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4" w:type="dxa"/>
          </w:tcPr>
          <w:p w14:paraId="0D7DE532" w14:textId="6E4806EC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C0E55" w:rsidRPr="00916179" w14:paraId="1385D852" w14:textId="77777777" w:rsidTr="00FC24B9">
        <w:trPr>
          <w:trHeight w:val="307"/>
        </w:trPr>
        <w:tc>
          <w:tcPr>
            <w:tcW w:w="8505" w:type="dxa"/>
            <w:gridSpan w:val="4"/>
          </w:tcPr>
          <w:p w14:paraId="64D2824A" w14:textId="797DC374" w:rsidR="001C0E55" w:rsidRPr="00916179" w:rsidRDefault="001C0E55" w:rsidP="009F2568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410" w:type="dxa"/>
          </w:tcPr>
          <w:p w14:paraId="20788A29" w14:textId="77777777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5FA81833" w14:textId="4EBF6AFF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4" w:type="dxa"/>
          </w:tcPr>
          <w:p w14:paraId="7ADD36A2" w14:textId="626F3744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E6DEA" w14:textId="77777777" w:rsidR="00FB1C6A" w:rsidRDefault="00FB1C6A">
      <w:r>
        <w:separator/>
      </w:r>
    </w:p>
  </w:endnote>
  <w:endnote w:type="continuationSeparator" w:id="0">
    <w:p w14:paraId="4C9CBED5" w14:textId="77777777" w:rsidR="00FB1C6A" w:rsidRDefault="00F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B374" w14:textId="77777777" w:rsidR="00FB1C6A" w:rsidRDefault="00FB1C6A">
      <w:r>
        <w:separator/>
      </w:r>
    </w:p>
  </w:footnote>
  <w:footnote w:type="continuationSeparator" w:id="0">
    <w:p w14:paraId="3A9BA2F7" w14:textId="77777777" w:rsidR="00FB1C6A" w:rsidRDefault="00FB1C6A">
      <w:r>
        <w:continuationSeparator/>
      </w:r>
    </w:p>
  </w:footnote>
  <w:footnote w:id="1">
    <w:p w14:paraId="0F53C32A" w14:textId="47D24DAD" w:rsidR="001C0E55" w:rsidRPr="00473368" w:rsidRDefault="001C0E55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A430BB">
        <w:rPr>
          <w:rFonts w:ascii="Times New Roman" w:hAnsi="Times New Roman"/>
          <w:lang w:val="en-GB"/>
        </w:rPr>
        <w:t>DDP (Delivered Duty Paid) — Incoterms</w:t>
      </w:r>
      <w:r w:rsidRPr="00473368">
        <w:rPr>
          <w:rFonts w:ascii="Times New Roman" w:hAnsi="Times New Roman"/>
          <w:lang w:val="en-GB"/>
        </w:rPr>
        <w:t xml:space="preserve">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  <w:footnote w:id="2">
    <w:p w14:paraId="7112533A" w14:textId="7B5A862B" w:rsidR="001C0E55" w:rsidRPr="00AB50F0" w:rsidRDefault="001C0E55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en-GB"/>
        </w:rPr>
        <w:t>In accordance with applicable EU and national regulation in Montenegro, VAT cannot be exempted. All bidders are obliged to include VAT in its offers</w:t>
      </w:r>
      <w:r w:rsidR="009F2568">
        <w:rPr>
          <w:rFonts w:ascii="Times New Roman" w:hAnsi="Times New Roman"/>
          <w:lang w:val="en-GB"/>
        </w:rPr>
        <w:t>. VAT rate in Montenegro is 21%.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209AFB40" w:rsidR="008F3B2E" w:rsidRPr="008F3B2E" w:rsidRDefault="00A430BB" w:rsidP="008F3B2E">
    <w:pPr>
      <w:pStyle w:val="Header"/>
      <w:rPr>
        <w:b/>
        <w:bCs/>
        <w:lang w:val="en-GB"/>
      </w:rPr>
    </w:pPr>
    <w:r>
      <w:rPr>
        <w:noProof/>
      </w:rPr>
      <w:drawing>
        <wp:inline distT="0" distB="0" distL="0" distR="0" wp14:anchorId="74A59898" wp14:editId="0FDBF0F7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4021182">
    <w:abstractNumId w:val="6"/>
  </w:num>
  <w:num w:numId="2" w16cid:durableId="794257984">
    <w:abstractNumId w:val="31"/>
  </w:num>
  <w:num w:numId="3" w16cid:durableId="1340162531">
    <w:abstractNumId w:val="5"/>
  </w:num>
  <w:num w:numId="4" w16cid:durableId="1794055412">
    <w:abstractNumId w:val="24"/>
  </w:num>
  <w:num w:numId="5" w16cid:durableId="288902303">
    <w:abstractNumId w:val="20"/>
  </w:num>
  <w:num w:numId="6" w16cid:durableId="1380975623">
    <w:abstractNumId w:val="15"/>
  </w:num>
  <w:num w:numId="7" w16cid:durableId="146947352">
    <w:abstractNumId w:val="13"/>
  </w:num>
  <w:num w:numId="8" w16cid:durableId="1243755247">
    <w:abstractNumId w:val="19"/>
  </w:num>
  <w:num w:numId="9" w16cid:durableId="2035108357">
    <w:abstractNumId w:val="37"/>
  </w:num>
  <w:num w:numId="10" w16cid:durableId="1310134853">
    <w:abstractNumId w:val="9"/>
  </w:num>
  <w:num w:numId="11" w16cid:durableId="841630174">
    <w:abstractNumId w:val="10"/>
  </w:num>
  <w:num w:numId="12" w16cid:durableId="30419197">
    <w:abstractNumId w:val="11"/>
  </w:num>
  <w:num w:numId="13" w16cid:durableId="272522013">
    <w:abstractNumId w:val="23"/>
  </w:num>
  <w:num w:numId="14" w16cid:durableId="199785786">
    <w:abstractNumId w:val="28"/>
  </w:num>
  <w:num w:numId="15" w16cid:durableId="1503736244">
    <w:abstractNumId w:val="33"/>
  </w:num>
  <w:num w:numId="16" w16cid:durableId="1414472231">
    <w:abstractNumId w:val="7"/>
  </w:num>
  <w:num w:numId="17" w16cid:durableId="1946888503">
    <w:abstractNumId w:val="18"/>
  </w:num>
  <w:num w:numId="18" w16cid:durableId="453790316">
    <w:abstractNumId w:val="22"/>
  </w:num>
  <w:num w:numId="19" w16cid:durableId="1297950709">
    <w:abstractNumId w:val="27"/>
  </w:num>
  <w:num w:numId="20" w16cid:durableId="1044674932">
    <w:abstractNumId w:val="8"/>
  </w:num>
  <w:num w:numId="21" w16cid:durableId="363604029">
    <w:abstractNumId w:val="21"/>
  </w:num>
  <w:num w:numId="22" w16cid:durableId="715814360">
    <w:abstractNumId w:val="12"/>
  </w:num>
  <w:num w:numId="23" w16cid:durableId="1319261770">
    <w:abstractNumId w:val="14"/>
  </w:num>
  <w:num w:numId="24" w16cid:durableId="106854550">
    <w:abstractNumId w:val="30"/>
  </w:num>
  <w:num w:numId="25" w16cid:durableId="1755202093">
    <w:abstractNumId w:val="17"/>
  </w:num>
  <w:num w:numId="26" w16cid:durableId="562105395">
    <w:abstractNumId w:val="16"/>
  </w:num>
  <w:num w:numId="27" w16cid:durableId="1260944307">
    <w:abstractNumId w:val="34"/>
  </w:num>
  <w:num w:numId="28" w16cid:durableId="1801074964">
    <w:abstractNumId w:val="35"/>
  </w:num>
  <w:num w:numId="29" w16cid:durableId="2049722609">
    <w:abstractNumId w:val="1"/>
  </w:num>
  <w:num w:numId="30" w16cid:durableId="2080058914">
    <w:abstractNumId w:val="29"/>
  </w:num>
  <w:num w:numId="31" w16cid:durableId="2092385881">
    <w:abstractNumId w:val="25"/>
  </w:num>
  <w:num w:numId="32" w16cid:durableId="1252858278">
    <w:abstractNumId w:val="3"/>
  </w:num>
  <w:num w:numId="33" w16cid:durableId="1216820703">
    <w:abstractNumId w:val="4"/>
  </w:num>
  <w:num w:numId="34" w16cid:durableId="1948342069">
    <w:abstractNumId w:val="2"/>
  </w:num>
  <w:num w:numId="35" w16cid:durableId="1018001681">
    <w:abstractNumId w:val="0"/>
  </w:num>
  <w:num w:numId="36" w16cid:durableId="43217422">
    <w:abstractNumId w:val="26"/>
  </w:num>
  <w:num w:numId="37" w16cid:durableId="8442165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223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C0E55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241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BAD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486E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53079"/>
    <w:rsid w:val="0066519D"/>
    <w:rsid w:val="0067240B"/>
    <w:rsid w:val="00677500"/>
    <w:rsid w:val="0068247E"/>
    <w:rsid w:val="00686641"/>
    <w:rsid w:val="006917B2"/>
    <w:rsid w:val="006B0AB1"/>
    <w:rsid w:val="006B791A"/>
    <w:rsid w:val="006C2F05"/>
    <w:rsid w:val="006E56FD"/>
    <w:rsid w:val="006E6880"/>
    <w:rsid w:val="006F3382"/>
    <w:rsid w:val="00702C8A"/>
    <w:rsid w:val="007041DE"/>
    <w:rsid w:val="00711C72"/>
    <w:rsid w:val="00721854"/>
    <w:rsid w:val="0073450F"/>
    <w:rsid w:val="0075384B"/>
    <w:rsid w:val="00761EEE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7E4869"/>
    <w:rsid w:val="007F3ECE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4971"/>
    <w:rsid w:val="008F5A3A"/>
    <w:rsid w:val="00900823"/>
    <w:rsid w:val="009050B6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9F2568"/>
    <w:rsid w:val="00A039CA"/>
    <w:rsid w:val="00A273CA"/>
    <w:rsid w:val="00A348C5"/>
    <w:rsid w:val="00A37A9E"/>
    <w:rsid w:val="00A42111"/>
    <w:rsid w:val="00A42F83"/>
    <w:rsid w:val="00A430BB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7519C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3055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57D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3520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EF4A71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1C6A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2568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35B5-1EB0-43DD-BF0C-3D4142C1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19</cp:revision>
  <cp:lastPrinted>2015-12-03T09:09:00Z</cp:lastPrinted>
  <dcterms:created xsi:type="dcterms:W3CDTF">2019-04-14T15:48:00Z</dcterms:created>
  <dcterms:modified xsi:type="dcterms:W3CDTF">2025-03-20T22:48:00Z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