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69A23" w14:textId="77777777" w:rsidR="002C69DC" w:rsidRDefault="002C69DC" w:rsidP="002C69DC">
      <w:pPr>
        <w:spacing w:after="160" w:line="25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OBAVJEŠTENJE</w:t>
      </w:r>
    </w:p>
    <w:p w14:paraId="1BB3EF35" w14:textId="13EA4E7E" w:rsidR="002C69DC" w:rsidRDefault="002C69DC" w:rsidP="002C69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zainteresovanu javnost</w:t>
      </w:r>
    </w:p>
    <w:p w14:paraId="60EC8A76" w14:textId="77777777" w:rsidR="002C69DC" w:rsidRDefault="002C69DC" w:rsidP="002C69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D88B246" w14:textId="71B0246A" w:rsidR="002C69DC" w:rsidRDefault="002C69DC" w:rsidP="002C6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osnovu člana 14 Zakona o procjeni uticaja na životnu sredinu (“Sl.list CG”,br 75/18) Sekretarijat za urbanizam obavještava  zainteresovanu javnost da je nosiocu projekta “</w:t>
      </w:r>
      <w:r w:rsidR="00B01B24">
        <w:rPr>
          <w:rFonts w:ascii="Times New Roman" w:hAnsi="Times New Roman" w:cs="Times New Roman"/>
          <w:sz w:val="24"/>
          <w:szCs w:val="24"/>
        </w:rPr>
        <w:t xml:space="preserve">DONATOR NEKRETNINE” </w:t>
      </w:r>
      <w:r>
        <w:rPr>
          <w:rFonts w:ascii="Times New Roman" w:hAnsi="Times New Roman" w:cs="Times New Roman"/>
          <w:sz w:val="24"/>
          <w:szCs w:val="24"/>
        </w:rPr>
        <w:t xml:space="preserve">DOO donijeto rješenje broj: </w:t>
      </w:r>
      <w:r>
        <w:rPr>
          <w:rFonts w:ascii="Times New Roman" w:hAnsi="Times New Roman"/>
          <w:sz w:val="24"/>
          <w:szCs w:val="24"/>
        </w:rPr>
        <w:t>07-322/25-</w:t>
      </w:r>
      <w:r w:rsidR="00B01B24">
        <w:rPr>
          <w:rFonts w:ascii="Times New Roman" w:hAnsi="Times New Roman"/>
          <w:sz w:val="24"/>
          <w:szCs w:val="24"/>
        </w:rPr>
        <w:t>2589</w:t>
      </w:r>
      <w:r>
        <w:rPr>
          <w:rFonts w:ascii="Times New Roman" w:hAnsi="Times New Roman"/>
          <w:sz w:val="24"/>
          <w:szCs w:val="24"/>
        </w:rPr>
        <w:t xml:space="preserve">/3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od </w:t>
      </w:r>
      <w:r w:rsidR="00B01B24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.0</w:t>
      </w:r>
      <w:r w:rsidR="00B01B2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godine, kojim je utvrđeno da nije potrebna izrada Elaborata o procjeni uticaja na životnu sredinu za projekat “OBJEKAT PRIVREDNOG RAZVOJA </w:t>
      </w:r>
      <w:r w:rsidR="00B01B24">
        <w:rPr>
          <w:rFonts w:ascii="Times New Roman" w:hAnsi="Times New Roman" w:cs="Times New Roman"/>
          <w:sz w:val="24"/>
          <w:szCs w:val="24"/>
        </w:rPr>
        <w:t>SA SKLADIŠTEM</w:t>
      </w:r>
      <w:r>
        <w:rPr>
          <w:rFonts w:ascii="Times New Roman" w:hAnsi="Times New Roman" w:cs="Times New Roman"/>
          <w:sz w:val="24"/>
          <w:szCs w:val="24"/>
        </w:rPr>
        <w:t xml:space="preserve">”, na </w:t>
      </w:r>
      <w:r>
        <w:rPr>
          <w:rFonts w:ascii="Times New Roman" w:hAnsi="Times New Roman"/>
          <w:sz w:val="24"/>
          <w:szCs w:val="24"/>
        </w:rPr>
        <w:t>katastarskim parcelama broj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1B24">
        <w:rPr>
          <w:rFonts w:ascii="Times New Roman" w:hAnsi="Times New Roman" w:cs="Times New Roman"/>
          <w:sz w:val="24"/>
          <w:szCs w:val="24"/>
        </w:rPr>
        <w:t xml:space="preserve"> 330/161, 330/162, 330/147, 330/2, 330/150</w:t>
      </w:r>
      <w:r>
        <w:rPr>
          <w:rFonts w:ascii="Times New Roman" w:hAnsi="Times New Roman" w:cs="Times New Roman"/>
          <w:sz w:val="24"/>
          <w:szCs w:val="24"/>
        </w:rPr>
        <w:t xml:space="preserve"> KO Tuzi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Opština Tuzi.</w:t>
      </w:r>
    </w:p>
    <w:p w14:paraId="302C065D" w14:textId="77777777" w:rsidR="002C69DC" w:rsidRDefault="002C69DC" w:rsidP="002C6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3FCFD05" w14:textId="77777777" w:rsidR="002C69DC" w:rsidRDefault="002C69DC" w:rsidP="002C6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predmetno rješenje može se izvršiti na veb sajtu Opštine Tuzi www.tuzi.org.me.</w:t>
      </w:r>
    </w:p>
    <w:p w14:paraId="3B837D7C" w14:textId="77777777" w:rsidR="002C69DC" w:rsidRDefault="002C69DC" w:rsidP="002C6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71E1A1" w14:textId="085B7BE3" w:rsidR="002C69DC" w:rsidRDefault="002C69DC" w:rsidP="002C6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sprovedenom postupku procjene uticaja na životnu sredinu utvrđeno je da za projekat </w:t>
      </w:r>
      <w:r w:rsidR="00B01B24">
        <w:rPr>
          <w:rFonts w:ascii="Times New Roman" w:hAnsi="Times New Roman" w:cs="Times New Roman"/>
          <w:sz w:val="24"/>
          <w:szCs w:val="24"/>
        </w:rPr>
        <w:t>“</w:t>
      </w:r>
      <w:r w:rsidR="00B01B24">
        <w:rPr>
          <w:rFonts w:ascii="Times New Roman" w:hAnsi="Times New Roman" w:cs="Times New Roman"/>
          <w:sz w:val="24"/>
          <w:szCs w:val="24"/>
        </w:rPr>
        <w:t>OBJEKAT PRIVREDNOG RAZVOJA SA SKLADIŠTEM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katastarskim parcelama broj </w:t>
      </w:r>
      <w:r w:rsidR="00B01B24">
        <w:rPr>
          <w:rFonts w:ascii="Times New Roman" w:hAnsi="Times New Roman" w:cs="Times New Roman"/>
          <w:sz w:val="24"/>
          <w:szCs w:val="24"/>
        </w:rPr>
        <w:t>330/161, 330/162, 330/147, 330/2, 330/150</w:t>
      </w:r>
      <w:r>
        <w:rPr>
          <w:rFonts w:ascii="Times New Roman" w:hAnsi="Times New Roman" w:cs="Times New Roman"/>
          <w:sz w:val="24"/>
          <w:szCs w:val="24"/>
        </w:rPr>
        <w:t>, KO Tuzi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Opština Tuzi, nije portrebna izrada Elaborata o procjeni uticaja na životnu sredinu.</w:t>
      </w:r>
    </w:p>
    <w:p w14:paraId="31E9A053" w14:textId="77777777" w:rsidR="002C69DC" w:rsidRDefault="002C69DC" w:rsidP="002C6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B86AE3" w14:textId="77777777" w:rsidR="002C69DC" w:rsidRDefault="002C69DC" w:rsidP="002C6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Protiv navedenog rješenja može se izjaviti žalba Glavnom administrator Opštine Tuzi, u roku od 15 dana od dana objavljivanja u sredstvima informisanja, a preko ovog organa.</w:t>
      </w:r>
    </w:p>
    <w:p w14:paraId="3FE98565" w14:textId="77777777" w:rsidR="002C69DC" w:rsidRDefault="002C69DC" w:rsidP="002C69DC">
      <w:p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</w:p>
    <w:p w14:paraId="0D298586" w14:textId="77777777" w:rsidR="002F0C21" w:rsidRDefault="002F0C21"/>
    <w:sectPr w:rsidR="002F0C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78"/>
    <w:rsid w:val="002C69DC"/>
    <w:rsid w:val="002F0C21"/>
    <w:rsid w:val="00B01B24"/>
    <w:rsid w:val="00EC1A3B"/>
    <w:rsid w:val="00F03F1F"/>
    <w:rsid w:val="00F3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EA4AD"/>
  <w15:chartTrackingRefBased/>
  <w15:docId w15:val="{784254DE-8626-4A9B-A2A9-A1765289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9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6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6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Hadziablahovic</dc:creator>
  <cp:keywords/>
  <dc:description/>
  <cp:lastModifiedBy>Hasan Hadziablahovic</cp:lastModifiedBy>
  <cp:revision>3</cp:revision>
  <dcterms:created xsi:type="dcterms:W3CDTF">2025-05-08T12:37:00Z</dcterms:created>
  <dcterms:modified xsi:type="dcterms:W3CDTF">2025-05-08T12:41:00Z</dcterms:modified>
</cp:coreProperties>
</file>