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E38E6" w14:textId="41DC23F7" w:rsidR="00107F7E" w:rsidRPr="00E02706" w:rsidRDefault="00107F7E" w:rsidP="00107F7E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>Në bazë të nenit 53 paragrafi 1 pika 22 të Statutit të Komunës së Tuzit („Fleta zyrtare e Malit të Zi – dispozitat komunale” nr. 24/19, 20/05, 51/22, 55/22) dhe nenit 21 të Vendimit mbi Themelimin e Shoqërisë me përgjegjësi të kufizuar “Monumenti i Natyrës  - Kanioni i Cemit” Tuz</w:t>
      </w:r>
      <w:r w:rsidR="003E615E" w:rsidRPr="00E02706">
        <w:rPr>
          <w:rFonts w:ascii="Garamond" w:hAnsi="Garamond"/>
          <w:sz w:val="24"/>
          <w:szCs w:val="24"/>
        </w:rPr>
        <w:t xml:space="preserve">(„Fleta zyrtare e Malit të Zi – dispozitat komunale” nr. </w:t>
      </w:r>
      <w:r w:rsidR="003E615E">
        <w:rPr>
          <w:rFonts w:ascii="Garamond" w:hAnsi="Garamond"/>
          <w:sz w:val="24"/>
          <w:szCs w:val="24"/>
        </w:rPr>
        <w:t>16/25</w:t>
      </w:r>
      <w:r w:rsidR="003E615E" w:rsidRPr="00E02706">
        <w:rPr>
          <w:rFonts w:ascii="Garamond" w:hAnsi="Garamond"/>
          <w:sz w:val="24"/>
          <w:szCs w:val="24"/>
        </w:rPr>
        <w:t>)</w:t>
      </w:r>
      <w:r w:rsidRPr="00E02706">
        <w:rPr>
          <w:rFonts w:ascii="Garamond" w:hAnsi="Garamond"/>
          <w:sz w:val="24"/>
          <w:szCs w:val="24"/>
        </w:rPr>
        <w:t xml:space="preserve">, Kuvendi i Komunës së Tuzit, në seancën e mbajtur më </w:t>
      </w:r>
      <w:r w:rsidR="003E615E">
        <w:rPr>
          <w:rFonts w:ascii="Garamond" w:hAnsi="Garamond"/>
          <w:sz w:val="24"/>
          <w:szCs w:val="24"/>
        </w:rPr>
        <w:t>09.07</w:t>
      </w:r>
      <w:r w:rsidRPr="00E02706">
        <w:rPr>
          <w:rFonts w:ascii="Garamond" w:hAnsi="Garamond"/>
          <w:sz w:val="24"/>
          <w:szCs w:val="24"/>
        </w:rPr>
        <w:t>.2025 solli</w:t>
      </w:r>
    </w:p>
    <w:p w14:paraId="6239AD23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9B412E5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VENDIM</w:t>
      </w:r>
    </w:p>
    <w:p w14:paraId="6C45CCB5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mbi emërimin e anëtarëve të Bordit të drejtorëve të Shoqërisë me përgjegjësi të kufizuar „Monumenti i Natyrës  - Kanioni i Cemit”</w:t>
      </w:r>
    </w:p>
    <w:p w14:paraId="4CCB1CB6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7194DC2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0C8C493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Neni 1</w:t>
      </w:r>
    </w:p>
    <w:p w14:paraId="0129FE9E" w14:textId="77777777" w:rsidR="00107F7E" w:rsidRPr="00E02706" w:rsidRDefault="00107F7E" w:rsidP="00107F7E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 xml:space="preserve">Emërohen anëtarët e Bordit të drejtorëve të Shoqërisë me përgjegjësi të kufizuar të </w:t>
      </w:r>
      <w:r w:rsidRPr="006E485C">
        <w:rPr>
          <w:rFonts w:ascii="Garamond" w:hAnsi="Garamond"/>
          <w:sz w:val="24"/>
          <w:szCs w:val="24"/>
        </w:rPr>
        <w:t>„Monumenti i Natyrës  - Kanioni i Cemit”</w:t>
      </w:r>
      <w:r w:rsidRPr="00E02706">
        <w:rPr>
          <w:rFonts w:ascii="Garamond" w:hAnsi="Garamond"/>
          <w:sz w:val="24"/>
          <w:szCs w:val="24"/>
        </w:rPr>
        <w:t xml:space="preserve"> si në vijim:</w:t>
      </w:r>
    </w:p>
    <w:p w14:paraId="4319A440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9BF1593" w14:textId="5A1D96A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 xml:space="preserve">1. </w:t>
      </w:r>
      <w:r w:rsidR="003E615E">
        <w:rPr>
          <w:rFonts w:ascii="Garamond" w:hAnsi="Garamond"/>
          <w:sz w:val="24"/>
          <w:szCs w:val="24"/>
        </w:rPr>
        <w:t xml:space="preserve">Rexhep Gjokaj  </w:t>
      </w:r>
      <w:r w:rsidRPr="00E02706">
        <w:rPr>
          <w:rFonts w:ascii="Garamond" w:hAnsi="Garamond"/>
          <w:sz w:val="24"/>
          <w:szCs w:val="24"/>
        </w:rPr>
        <w:t>, anëtar</w:t>
      </w:r>
    </w:p>
    <w:p w14:paraId="42AB840A" w14:textId="673E3FAC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 xml:space="preserve">2. </w:t>
      </w:r>
      <w:r w:rsidR="003E615E">
        <w:rPr>
          <w:rFonts w:ascii="Garamond" w:hAnsi="Garamond"/>
          <w:sz w:val="24"/>
          <w:szCs w:val="24"/>
        </w:rPr>
        <w:t xml:space="preserve">Anton Sinishtaj </w:t>
      </w:r>
      <w:r w:rsidRPr="00E02706">
        <w:rPr>
          <w:rFonts w:ascii="Garamond" w:hAnsi="Garamond"/>
          <w:sz w:val="24"/>
          <w:szCs w:val="24"/>
        </w:rPr>
        <w:t>, anëtar</w:t>
      </w:r>
    </w:p>
    <w:p w14:paraId="48F55317" w14:textId="3E88B30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 xml:space="preserve">3. </w:t>
      </w:r>
      <w:r w:rsidR="003E615E">
        <w:rPr>
          <w:rFonts w:ascii="Garamond" w:hAnsi="Garamond"/>
          <w:sz w:val="24"/>
          <w:szCs w:val="24"/>
        </w:rPr>
        <w:t xml:space="preserve">Rrok Berishaj    </w:t>
      </w:r>
      <w:r w:rsidRPr="00E02706">
        <w:rPr>
          <w:rFonts w:ascii="Garamond" w:hAnsi="Garamond"/>
          <w:sz w:val="24"/>
          <w:szCs w:val="24"/>
        </w:rPr>
        <w:t>, anëtar</w:t>
      </w:r>
    </w:p>
    <w:p w14:paraId="068182EF" w14:textId="2CF38CFD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 xml:space="preserve">4. </w:t>
      </w:r>
      <w:r w:rsidR="003E615E">
        <w:rPr>
          <w:rFonts w:ascii="Garamond" w:hAnsi="Garamond"/>
          <w:sz w:val="24"/>
          <w:szCs w:val="24"/>
        </w:rPr>
        <w:t xml:space="preserve">Amar Adžović  </w:t>
      </w:r>
      <w:r w:rsidRPr="00E02706">
        <w:rPr>
          <w:rFonts w:ascii="Garamond" w:hAnsi="Garamond"/>
          <w:sz w:val="24"/>
          <w:szCs w:val="24"/>
        </w:rPr>
        <w:t>, anëtar</w:t>
      </w:r>
    </w:p>
    <w:p w14:paraId="3188BBAE" w14:textId="475BFF2F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 xml:space="preserve">5. </w:t>
      </w:r>
      <w:r w:rsidR="003E615E">
        <w:rPr>
          <w:rFonts w:ascii="Garamond" w:hAnsi="Garamond"/>
          <w:sz w:val="24"/>
          <w:szCs w:val="24"/>
        </w:rPr>
        <w:t xml:space="preserve">Agron Gjokaj   </w:t>
      </w:r>
      <w:r w:rsidRPr="00E02706">
        <w:rPr>
          <w:rFonts w:ascii="Garamond" w:hAnsi="Garamond"/>
          <w:sz w:val="24"/>
          <w:szCs w:val="24"/>
        </w:rPr>
        <w:t>, anëtar</w:t>
      </w:r>
    </w:p>
    <w:p w14:paraId="6594C62B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7835629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Neni 2</w:t>
      </w:r>
    </w:p>
    <w:p w14:paraId="248D2402" w14:textId="77777777" w:rsidR="00107F7E" w:rsidRPr="00E02706" w:rsidRDefault="00107F7E" w:rsidP="00107F7E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>Mandati i anëtarëve të Bordit të drejtorëve zgjat 4 (katër) vjet me mundësi riemërimi.</w:t>
      </w:r>
    </w:p>
    <w:p w14:paraId="55AB34A5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40F8891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Neni 3</w:t>
      </w:r>
    </w:p>
    <w:p w14:paraId="02F6E85D" w14:textId="77777777" w:rsidR="00107F7E" w:rsidRPr="00E02706" w:rsidRDefault="00107F7E" w:rsidP="00107F7E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 xml:space="preserve">  Ky vendim hyn në fuqi ditën e miratimit dhe do të publikohet në „Fletën Zyrtare të Malit të Zi – Dispozitat Komunale”.</w:t>
      </w:r>
    </w:p>
    <w:p w14:paraId="553CE86A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CACFFEE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33E31AA3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A81BC81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E2959CF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36735D7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9893233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F57B81A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33E94A9" w14:textId="3183F14D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>Numër: 02-016/25-</w:t>
      </w:r>
      <w:r w:rsidR="00A2769C">
        <w:rPr>
          <w:rFonts w:ascii="Garamond" w:hAnsi="Garamond"/>
          <w:sz w:val="24"/>
          <w:szCs w:val="24"/>
        </w:rPr>
        <w:t>4383/1</w:t>
      </w:r>
    </w:p>
    <w:p w14:paraId="22DA01B8" w14:textId="1EBAD2B6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  <w:r w:rsidRPr="00E02706">
        <w:rPr>
          <w:rFonts w:ascii="Garamond" w:hAnsi="Garamond"/>
          <w:sz w:val="24"/>
          <w:szCs w:val="24"/>
        </w:rPr>
        <w:t>Tuz, 0</w:t>
      </w:r>
      <w:r w:rsidR="003E615E">
        <w:rPr>
          <w:rFonts w:ascii="Garamond" w:hAnsi="Garamond"/>
          <w:sz w:val="24"/>
          <w:szCs w:val="24"/>
        </w:rPr>
        <w:t>9</w:t>
      </w:r>
      <w:r w:rsidRPr="00E02706">
        <w:rPr>
          <w:rFonts w:ascii="Garamond" w:hAnsi="Garamond"/>
          <w:sz w:val="24"/>
          <w:szCs w:val="24"/>
        </w:rPr>
        <w:t>.0</w:t>
      </w:r>
      <w:r w:rsidR="003E615E">
        <w:rPr>
          <w:rFonts w:ascii="Garamond" w:hAnsi="Garamond"/>
          <w:sz w:val="24"/>
          <w:szCs w:val="24"/>
        </w:rPr>
        <w:t>7</w:t>
      </w:r>
      <w:r w:rsidRPr="00E02706">
        <w:rPr>
          <w:rFonts w:ascii="Garamond" w:hAnsi="Garamond"/>
          <w:sz w:val="24"/>
          <w:szCs w:val="24"/>
        </w:rPr>
        <w:t>.2025</w:t>
      </w:r>
    </w:p>
    <w:p w14:paraId="2080C005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065340EF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2EEBE61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5C0A79DC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8F1D8F9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11D7917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KUVENDI I KOMUNËS SË TUZIT</w:t>
      </w:r>
    </w:p>
    <w:p w14:paraId="32BB1669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KRYETAR,</w:t>
      </w:r>
    </w:p>
    <w:p w14:paraId="4E5796AE" w14:textId="77777777" w:rsidR="00107F7E" w:rsidRPr="00E02706" w:rsidRDefault="00107F7E" w:rsidP="00107F7E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E02706">
        <w:rPr>
          <w:rFonts w:ascii="Garamond" w:hAnsi="Garamond"/>
          <w:b/>
          <w:bCs/>
          <w:sz w:val="24"/>
          <w:szCs w:val="24"/>
        </w:rPr>
        <w:t>Fadil Kajoshaj</w:t>
      </w:r>
    </w:p>
    <w:p w14:paraId="113C7791" w14:textId="77777777" w:rsidR="00107F7E" w:rsidRPr="00E02706" w:rsidRDefault="00107F7E" w:rsidP="00107F7E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33B14E0F" w14:textId="1365AA6D" w:rsidR="00F81FA6" w:rsidRPr="00A2769C" w:rsidRDefault="00F81FA6">
      <w:pPr>
        <w:rPr>
          <w:rFonts w:ascii="Garamond" w:hAnsi="Garamond"/>
          <w:sz w:val="24"/>
          <w:szCs w:val="24"/>
        </w:rPr>
      </w:pPr>
    </w:p>
    <w:sectPr w:rsidR="00F81FA6" w:rsidRPr="00A2769C" w:rsidSect="006253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7E"/>
    <w:rsid w:val="00107F7E"/>
    <w:rsid w:val="003E615E"/>
    <w:rsid w:val="00A2769C"/>
    <w:rsid w:val="00F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60CD"/>
  <w15:chartTrackingRefBased/>
  <w15:docId w15:val="{2077BF72-7384-4E3F-B82B-F9A87877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F7E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7F7E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 Alibasic</dc:creator>
  <cp:keywords/>
  <dc:description/>
  <cp:lastModifiedBy>Semina Dresaj</cp:lastModifiedBy>
  <cp:revision>2</cp:revision>
  <dcterms:created xsi:type="dcterms:W3CDTF">2025-07-10T09:52:00Z</dcterms:created>
  <dcterms:modified xsi:type="dcterms:W3CDTF">2025-07-10T09:52:00Z</dcterms:modified>
</cp:coreProperties>
</file>