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B3CED" w14:textId="77777777" w:rsidR="00EB659C" w:rsidRDefault="00EB659C" w:rsidP="00EB659C">
      <w:pPr>
        <w:spacing w:after="16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Na osnovu člana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</w:t>
      </w:r>
    </w:p>
    <w:p w14:paraId="367D2870" w14:textId="77777777" w:rsidR="00EB659C" w:rsidRDefault="00EB659C" w:rsidP="00EB659C">
      <w:pPr>
        <w:spacing w:after="160" w:line="254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A853071" w14:textId="77777777" w:rsidR="00EB659C" w:rsidRDefault="00EB659C" w:rsidP="00EB659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62A0647F" w14:textId="203D539E" w:rsidR="00EB659C" w:rsidRDefault="00EB659C" w:rsidP="00EB659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 javnost</w:t>
      </w:r>
    </w:p>
    <w:p w14:paraId="3E3C494F" w14:textId="77777777" w:rsidR="00EB659C" w:rsidRDefault="00EB659C" w:rsidP="00EB659C">
      <w:pPr>
        <w:spacing w:after="16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9D52821" w14:textId="77777777" w:rsidR="00EB659C" w:rsidRDefault="00EB659C" w:rsidP="00EB659C">
      <w:pPr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da je </w:t>
      </w:r>
      <w:r>
        <w:rPr>
          <w:rFonts w:ascii="Times New Roman" w:hAnsi="Times New Roman"/>
          <w:sz w:val="24"/>
          <w:szCs w:val="24"/>
        </w:rPr>
        <w:t>nosi</w:t>
      </w:r>
      <w:r>
        <w:rPr>
          <w:rFonts w:ascii="Times New Roman" w:eastAsiaTheme="minorHAnsi" w:hAnsi="Times New Roman"/>
          <w:sz w:val="24"/>
          <w:szCs w:val="24"/>
        </w:rPr>
        <w:t>lac</w:t>
      </w:r>
      <w:r>
        <w:rPr>
          <w:rFonts w:ascii="Times New Roman" w:hAnsi="Times New Roman"/>
          <w:sz w:val="24"/>
          <w:szCs w:val="24"/>
        </w:rPr>
        <w:t xml:space="preserve"> projekta “Electro Group” D.O.O. iz Podgorice, Sergeja Jesenjina br. 7, dana 30.07.2025. godine, podnio zahtjev broj 07-322/25-5170/1 od 30.07.2025. godine za odlučivanje o potrebi izrade Elaborata o procjeni uticaja na životnu sredinu za </w:t>
      </w:r>
      <w:r>
        <w:rPr>
          <w:rFonts w:ascii="Times New Roman" w:hAnsi="Times New Roman"/>
          <w:b/>
          <w:bCs/>
          <w:sz w:val="24"/>
          <w:szCs w:val="24"/>
        </w:rPr>
        <w:t>Objekat privrednog razvoja</w:t>
      </w:r>
      <w:r>
        <w:rPr>
          <w:rFonts w:ascii="Times New Roman" w:hAnsi="Times New Roman"/>
          <w:sz w:val="24"/>
          <w:szCs w:val="24"/>
        </w:rPr>
        <w:t>, na katastarskoj parceli broj 325/77 i 325/88 KO Tuzi na Kućama Rakića u Opštini Tuzi</w:t>
      </w:r>
    </w:p>
    <w:p w14:paraId="717137F4" w14:textId="77777777" w:rsidR="00EB659C" w:rsidRDefault="00EB659C" w:rsidP="00EB659C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>U vezi sa navedenim, pozivamo vas da izvršite uvid u dostavljenu dokumentaciju u prostorijama Sekretarijata za urbanizam Opštine Tuzi, ul. Tuzi broj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11,00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1F7C6DCD" w14:textId="77777777" w:rsidR="00EB659C" w:rsidRDefault="00EB659C" w:rsidP="00EB659C">
      <w:pPr>
        <w:spacing w:after="160" w:line="256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hyperlink r:id="rId4" w:history="1">
        <w:r>
          <w:rPr>
            <w:rStyle w:val="Hyperlink"/>
            <w:rFonts w:ascii="Times New Roman" w:eastAsiaTheme="minorHAnsi" w:hAnsi="Times New Roman"/>
            <w:bCs/>
            <w:sz w:val="24"/>
            <w:szCs w:val="24"/>
            <w:lang w:val="sr-Latn-CS"/>
          </w:rPr>
          <w:t>urbanizem</w:t>
        </w:r>
        <w:r>
          <w:rPr>
            <w:rStyle w:val="Hyperlink"/>
            <w:rFonts w:ascii="Times New Roman" w:eastAsiaTheme="minorHAnsi" w:hAnsi="Times New Roman"/>
            <w:bCs/>
            <w:sz w:val="24"/>
            <w:szCs w:val="24"/>
          </w:rPr>
          <w:t>@tuzi.org.me</w:t>
        </w:r>
      </w:hyperlink>
      <w:r>
        <w:rPr>
          <w:rFonts w:ascii="Times New Roman" w:eastAsiaTheme="minorHAnsi" w:hAnsi="Times New Roman"/>
          <w:bCs/>
          <w:sz w:val="24"/>
          <w:szCs w:val="24"/>
        </w:rPr>
        <w:t xml:space="preserve"> je od 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04.08.2025. do 08.08.2025. </w:t>
      </w:r>
      <w:r>
        <w:rPr>
          <w:rFonts w:ascii="Times New Roman" w:eastAsiaTheme="minorHAnsi" w:hAnsi="Times New Roman"/>
          <w:bCs/>
          <w:sz w:val="24"/>
          <w:szCs w:val="24"/>
        </w:rPr>
        <w:t>godine.</w:t>
      </w:r>
    </w:p>
    <w:p w14:paraId="5DA0083E" w14:textId="77777777" w:rsidR="009F0DB3" w:rsidRDefault="009F0DB3"/>
    <w:sectPr w:rsidR="009F0D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E8"/>
    <w:rsid w:val="006860E8"/>
    <w:rsid w:val="009F0DB3"/>
    <w:rsid w:val="00EB659C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F390"/>
  <w15:chartTrackingRefBased/>
  <w15:docId w15:val="{4C402395-5BB9-4664-A5F7-FC244810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59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5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6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nizem@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2025-08-01T07:18:00Z</dcterms:created>
  <dcterms:modified xsi:type="dcterms:W3CDTF">2025-08-01T07:18:00Z</dcterms:modified>
</cp:coreProperties>
</file>