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A4F7F" w14:textId="1BCCB5F6" w:rsidR="00AA5464" w:rsidRPr="000E5572" w:rsidRDefault="004C65F1" w:rsidP="000B1AD7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Bazuar në nenin 1, paragrafin 2 dhe nenin 2a të Ligjit për Shpronësimin ("Fleta Zyrtare e Malit të Zi", Nr. 55/00, 12/02 dhe 28/06 dhe "Fleta Zyrtare e Malit të Zi", Nr. 21/08, 30/17, 75/18, 03/24 dhe 053/25), nenin 28, paragrafin 1, pikën 5 dhe nenin 38, paragrafin 1, pikën 2 të Ligjit për Vetëqeverisjen Lokale ("Fleta Zyrtare e Malit të Zi", Nr. 2/18, 34/19, 38/20, 050/22, 084/22</w:t>
      </w:r>
      <w:r w:rsidR="00DA0CAB"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, 098/25</w:t>
      </w: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) dhe nenin 28, paragrafin 1, pikën 5 të Statutit të Komunës së Tuzit ("Fleta Zyrtare e Malit të Zi - Dispozitat Komunale", Nr. 24/19, 05/20, 051/22, 055/22,), Kuvendi i Komunës së Tuzit, në seancën e mbajtur më </w:t>
      </w:r>
      <w:r w:rsidR="0095650F">
        <w:rPr>
          <w:rFonts w:ascii="Garamond" w:hAnsi="Garamond" w:cs="Times New Roman"/>
          <w:color w:val="000000"/>
          <w:sz w:val="24"/>
          <w:szCs w:val="24"/>
          <w:lang w:val="sq-AL"/>
        </w:rPr>
        <w:t>22.12.</w:t>
      </w: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2025, solli</w:t>
      </w:r>
    </w:p>
    <w:p w14:paraId="16782EC1" w14:textId="77777777" w:rsidR="004C65F1" w:rsidRPr="000E5572" w:rsidRDefault="004C65F1" w:rsidP="000B1AD7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0E8081C8" w14:textId="77777777" w:rsidR="004C65F1" w:rsidRPr="000E5572" w:rsidRDefault="004C65F1" w:rsidP="000B1AD7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VENDIM </w:t>
      </w:r>
    </w:p>
    <w:p w14:paraId="329086BF" w14:textId="43E59972" w:rsidR="00AA5464" w:rsidRPr="000E5572" w:rsidRDefault="004C65F1" w:rsidP="000B1AD7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bookmarkStart w:id="0" w:name="_Hlk216272170"/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mbi  përcaktimin e interesit  publik për shpronësim të plotë të </w:t>
      </w:r>
      <w:r w:rsidR="00926DFF"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pasurisë së</w:t>
      </w: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 paluajtshme në  K</w:t>
      </w:r>
      <w:r w:rsidR="00926DFF"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omunën Kadastrale - </w:t>
      </w: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Tuz për nevojat e </w:t>
      </w:r>
      <w:r w:rsidR="000E5572"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rindërtimit</w:t>
      </w: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 të  Urë së Zharnicës mbi Lumin Cem, në trasenë e rrugës rajonale Podgoricë-Tuz </w:t>
      </w:r>
      <w:bookmarkStart w:id="1" w:name="_Hlk215658365"/>
      <w:bookmarkStart w:id="2" w:name="_Hlk215487380"/>
      <w:bookmarkStart w:id="3" w:name="_Hlk215483726"/>
    </w:p>
    <w:bookmarkEnd w:id="0"/>
    <w:bookmarkEnd w:id="1"/>
    <w:bookmarkEnd w:id="2"/>
    <w:bookmarkEnd w:id="3"/>
    <w:p w14:paraId="6D8E1F5B" w14:textId="77777777" w:rsidR="00AA5464" w:rsidRPr="000E5572" w:rsidRDefault="00AA5464" w:rsidP="00C547B0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055DB53" w14:textId="58EA79F7" w:rsidR="00AA5464" w:rsidRPr="000E5572" w:rsidRDefault="004C65F1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Neni</w:t>
      </w:r>
      <w:r w:rsidR="00AA5464"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 1</w:t>
      </w:r>
    </w:p>
    <w:p w14:paraId="7D8C69AA" w14:textId="77777777" w:rsidR="001B4E2A" w:rsidRPr="000E5572" w:rsidRDefault="001B4E2A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659ACA7" w14:textId="5A01873A" w:rsidR="004C65F1" w:rsidRPr="000E5572" w:rsidRDefault="004C65F1" w:rsidP="004C65F1">
      <w:pPr>
        <w:widowControl w:val="0"/>
        <w:autoSpaceDE w:val="0"/>
        <w:autoSpaceDN w:val="0"/>
        <w:adjustRightInd w:val="0"/>
        <w:spacing w:before="40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Përcaktohet Interesi Publik për shpronësimin e plotë të pasurisë së paluajtshme KK të Tuzit , me qëllim rindërtimin e Urës së  Zharnicës mbi  lumin Cem, në rrugën rajonale Podgoricë - Tuz, në përputhje me </w:t>
      </w:r>
      <w:r w:rsidR="00823794"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Elaboratin</w:t>
      </w: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e Shpronësimit </w:t>
      </w:r>
      <w:r w:rsidR="00823794"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nr. 180 i datës 31.10.2025</w:t>
      </w: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të përgatitur nga Geo Vujisić shpk Podgoricë, si më posht</w:t>
      </w:r>
      <w:bookmarkStart w:id="4" w:name="_Hlk216265601"/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ë</w:t>
      </w:r>
      <w:bookmarkEnd w:id="4"/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:</w:t>
      </w:r>
    </w:p>
    <w:p w14:paraId="43A194A1" w14:textId="77777777" w:rsidR="00AC69CB" w:rsidRPr="000E5572" w:rsidRDefault="00AC69CB" w:rsidP="00AC69CB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0E5572">
        <w:rPr>
          <w:rFonts w:ascii="Garamond" w:eastAsia="Times New Roman" w:hAnsi="Garamond" w:cs="Times New Roman"/>
          <w:sz w:val="24"/>
          <w:szCs w:val="24"/>
          <w:lang w:val="sq-AL"/>
        </w:rPr>
        <w:t>- pjesa e parcelës kadastrale numër 371 KK Tuz (numri i kushtëzuar i parcelës kadastrale 371/2) livadh i klasës së 6-të me sipërfaqe prej 4 m2, pronë e Đoljević Đoko Kristjan në pronësi 1/1;</w:t>
      </w:r>
    </w:p>
    <w:p w14:paraId="28CFBA5C" w14:textId="77777777" w:rsidR="00AC69CB" w:rsidRPr="000E5572" w:rsidRDefault="00AC69CB" w:rsidP="00AC69CB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0E5572">
        <w:rPr>
          <w:rFonts w:ascii="Garamond" w:eastAsia="Times New Roman" w:hAnsi="Garamond" w:cs="Times New Roman"/>
          <w:sz w:val="24"/>
          <w:szCs w:val="24"/>
          <w:lang w:val="sq-AL"/>
        </w:rPr>
        <w:t>- pjesë e parcelës kadastrale numër 376/5 KK Tuz (numri i kushtëzuar i parcelës kadastrale 376/10) kullotë e klasës së 5-të me sipërfaqe prej 827 m2, pronë e Đoković Merjema në pronësi 1/1;</w:t>
      </w:r>
    </w:p>
    <w:p w14:paraId="442D150B" w14:textId="77777777" w:rsidR="00AC69CB" w:rsidRPr="000E5572" w:rsidRDefault="00AC69CB" w:rsidP="00AC69CB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0E5572">
        <w:rPr>
          <w:rFonts w:ascii="Garamond" w:eastAsia="Times New Roman" w:hAnsi="Garamond" w:cs="Times New Roman"/>
          <w:sz w:val="24"/>
          <w:szCs w:val="24"/>
          <w:lang w:val="sq-AL"/>
        </w:rPr>
        <w:t>- pjesë e parcelës kadastrale numër 390/5 KK Tuz (numri i kushtëzuar i parcelës kadastrale 390/6) tokë jo pjellore e klasës së 5-të me sipërfaqe prej 593 m2, pronë e Toskić Naso Naser në pronësin 1/1;</w:t>
      </w:r>
    </w:p>
    <w:p w14:paraId="108D14A0" w14:textId="77777777" w:rsidR="00AC69CB" w:rsidRPr="000E5572" w:rsidRDefault="00AC69CB" w:rsidP="00AC69CB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0E5572">
        <w:rPr>
          <w:rFonts w:ascii="Garamond" w:eastAsia="Times New Roman" w:hAnsi="Garamond" w:cs="Times New Roman"/>
          <w:sz w:val="24"/>
          <w:szCs w:val="24"/>
          <w:lang w:val="sq-AL"/>
        </w:rPr>
        <w:t>- pjesë e parcelës  numër 392/26 KK Tuz (numri i kushtëzuar i parcelës kadastrale 392/62) kullotë e klasës së 3-të me sipërfaqe prej 72 m2, bashkëpronësi e Abdić Gano Ednand në shumën prej 2/3, bashkëpronësi e Abdić Gano Indira në pronësi 1/3;</w:t>
      </w:r>
    </w:p>
    <w:p w14:paraId="0F5CF87F" w14:textId="77777777" w:rsidR="00AC69CB" w:rsidRPr="000E5572" w:rsidRDefault="00AC69CB" w:rsidP="00AC69CB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0E5572">
        <w:rPr>
          <w:rFonts w:ascii="Garamond" w:eastAsia="Times New Roman" w:hAnsi="Garamond" w:cs="Times New Roman"/>
          <w:sz w:val="24"/>
          <w:szCs w:val="24"/>
          <w:lang w:val="sq-AL"/>
        </w:rPr>
        <w:t>- pjesë e parcelës kadastrale numër 1604/1 KK Tuz (numri i kushtëzuar i parcelës kadastrale 1604/6) kullotë e klasës së 5-të me sipërfaqe prej 27 m2, pronë e Plantacionet 13. Korriku SHA Podgoricë në pronësi prej 1/1;</w:t>
      </w:r>
    </w:p>
    <w:p w14:paraId="7CB5E6B7" w14:textId="77777777" w:rsidR="00AC69CB" w:rsidRPr="000E5572" w:rsidRDefault="00AC69CB" w:rsidP="00AC69CB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0E5572">
        <w:rPr>
          <w:rFonts w:ascii="Garamond" w:eastAsia="Times New Roman" w:hAnsi="Garamond" w:cs="Times New Roman"/>
          <w:sz w:val="24"/>
          <w:szCs w:val="24"/>
          <w:lang w:val="sq-AL"/>
        </w:rPr>
        <w:t>- pjesë e parcelës kadastrale numër 1604/3 KK Tuz (numri i kushtëzuar i parcelës kadastrale 1604/7) kullotë e klasës së 5-të me sipërfaqe prej 1 m2, pronë e Plantacioneve 13. Korriku SHA Podgoricë në pronësi prej 1/1;</w:t>
      </w:r>
    </w:p>
    <w:p w14:paraId="06A2DBF0" w14:textId="77777777" w:rsidR="00AC69CB" w:rsidRPr="000E5572" w:rsidRDefault="00AC69CB" w:rsidP="00AC69CB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0E5572">
        <w:rPr>
          <w:rFonts w:ascii="Garamond" w:eastAsia="Times New Roman" w:hAnsi="Garamond" w:cs="Times New Roman"/>
          <w:sz w:val="24"/>
          <w:szCs w:val="24"/>
          <w:lang w:val="sq-AL"/>
        </w:rPr>
        <w:t>- pjesë e parcelës kadastrale numër 370/1 KK Tuz (numri i kushtëzuar i parceles kadastrale 370/12) kullotë e klasit të 5-të me sipërfaqe prej 218 m2, në pronësi të Plantacioneve 13. Korriku SHA Podgoricë në pronësi prej 1/1;</w:t>
      </w:r>
    </w:p>
    <w:p w14:paraId="0D632C00" w14:textId="77777777" w:rsidR="00AC69CB" w:rsidRPr="000E5572" w:rsidRDefault="00AC69CB" w:rsidP="00AC69CB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65BDD6C6" w14:textId="77777777" w:rsidR="00AF3BB4" w:rsidRPr="000E5572" w:rsidRDefault="00AF3BB4" w:rsidP="00CC553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D803FE4" w14:textId="0509D85B" w:rsidR="001D5495" w:rsidRPr="000E5572" w:rsidRDefault="00AC69CB" w:rsidP="00CC553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Shuma e kompensimit të drejtë për pasurinë e paluajtshme të përmendur në paragrafin 1 të këtij neni përcaktohet nga Administrata e Pasurive të Paluajtshme e Malit të Zi.</w:t>
      </w:r>
    </w:p>
    <w:p w14:paraId="3419E564" w14:textId="6081F4BC" w:rsidR="00AC69CB" w:rsidRPr="000E5572" w:rsidRDefault="00AC69CB" w:rsidP="00CC553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496AE1B" w14:textId="53A22B88" w:rsidR="00AC69CB" w:rsidRPr="000E5572" w:rsidRDefault="00AC69CB" w:rsidP="00CC553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F6CE5A3" w14:textId="77777777" w:rsidR="00AC69CB" w:rsidRPr="000E5572" w:rsidRDefault="00AC69CB" w:rsidP="00CC553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4B0AC68" w14:textId="77777777" w:rsidR="00AF3BB4" w:rsidRPr="000E5572" w:rsidRDefault="00AF3BB4" w:rsidP="00AE0893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72B0D5E0" w14:textId="77777777" w:rsidR="00AF3BB4" w:rsidRPr="000E5572" w:rsidRDefault="00AF3BB4" w:rsidP="00AE0893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26A1756F" w14:textId="18D30699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lastRenderedPageBreak/>
        <w:t>Neni 2</w:t>
      </w:r>
    </w:p>
    <w:p w14:paraId="1B22F167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2693BA3C" w14:textId="44359D3F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Qëllimi i shpronësimit është përcaktimi i interesit publik në shpronësimin e plotë të pasurive të paluajtshme në Komunën e Tuzit për qëllime të rindërtimit të Urës së Zharnicës mbi lumin Cem, në rrugën rajonale Podgoricë - Tuz.</w:t>
      </w:r>
    </w:p>
    <w:p w14:paraId="0C5C6405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4F75CD96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Neni 3</w:t>
      </w:r>
    </w:p>
    <w:p w14:paraId="755CCF0D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04802495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Përfituesi i shpronësimit është Komuna e Tuzit.</w:t>
      </w:r>
    </w:p>
    <w:p w14:paraId="4308092C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2654BACC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Neni 4</w:t>
      </w:r>
    </w:p>
    <w:p w14:paraId="1B8EE779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5452CBBF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Procedura për shpronësimin e pasurive të paluajtshme të përmendura në Nenin 1 të këtij vendimi do të kryhet nga Administrata e Pasurive të Paluajtshme - Njësia Rajonale Podgoricë, me propozimin e Sekretariatit për Pronën të Komunës së Tuzit.</w:t>
      </w:r>
    </w:p>
    <w:p w14:paraId="075F4079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6C390C84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Neni 5</w:t>
      </w:r>
    </w:p>
    <w:p w14:paraId="63A20462" w14:textId="77777777" w:rsidR="00AE0893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4B84D69C" w14:textId="598F1B1C" w:rsidR="00C547B0" w:rsidRPr="000E5572" w:rsidRDefault="00AE0893" w:rsidP="00AE0893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color w:val="000000"/>
          <w:sz w:val="24"/>
          <w:szCs w:val="24"/>
          <w:lang w:val="sq-AL"/>
        </w:rPr>
        <w:t>Ky vendim hyn në fuqi në ditën e tetë pas datës së publikimit të tij në "Fletën Zyrtare të Malit të Zi - Dispozitat Komunale".</w:t>
      </w:r>
    </w:p>
    <w:p w14:paraId="1D7D1CF2" w14:textId="63CC2FC0" w:rsidR="008C757B" w:rsidRPr="000E5572" w:rsidRDefault="008C757B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2B50CFAA" w14:textId="77777777" w:rsidR="008C757B" w:rsidRPr="000E5572" w:rsidRDefault="008C757B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FD2A3FE" w14:textId="1EEA094A" w:rsidR="00C547B0" w:rsidRPr="000E5572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95F6505" w14:textId="5359B396" w:rsidR="00C547B0" w:rsidRPr="000E5572" w:rsidRDefault="00AE0893" w:rsidP="00C547B0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0E5572">
        <w:rPr>
          <w:rFonts w:ascii="Garamond" w:hAnsi="Garamond" w:cs="Times New Roman"/>
          <w:sz w:val="24"/>
          <w:szCs w:val="24"/>
        </w:rPr>
        <w:t>Numër</w:t>
      </w:r>
      <w:r w:rsidR="00C547B0" w:rsidRPr="000E5572">
        <w:rPr>
          <w:rFonts w:ascii="Garamond" w:hAnsi="Garamond" w:cs="Times New Roman"/>
          <w:sz w:val="24"/>
          <w:szCs w:val="24"/>
        </w:rPr>
        <w:t xml:space="preserve">: 02-016/25- </w:t>
      </w:r>
      <w:r w:rsidR="00F6532D">
        <w:rPr>
          <w:rFonts w:ascii="Garamond" w:hAnsi="Garamond" w:cs="Times New Roman"/>
          <w:sz w:val="24"/>
          <w:szCs w:val="24"/>
        </w:rPr>
        <w:t>9189/1</w:t>
      </w:r>
    </w:p>
    <w:p w14:paraId="3BB355D2" w14:textId="2E1B282F" w:rsidR="00C547B0" w:rsidRPr="000E5572" w:rsidRDefault="00C547B0" w:rsidP="00C547B0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0E5572">
        <w:rPr>
          <w:rFonts w:ascii="Garamond" w:hAnsi="Garamond" w:cs="Times New Roman"/>
          <w:sz w:val="24"/>
          <w:szCs w:val="24"/>
        </w:rPr>
        <w:t>Tuz,</w:t>
      </w:r>
      <w:r w:rsidR="00D96305">
        <w:rPr>
          <w:rFonts w:ascii="Garamond" w:hAnsi="Garamond" w:cs="Times New Roman"/>
          <w:sz w:val="24"/>
          <w:szCs w:val="24"/>
        </w:rPr>
        <w:t xml:space="preserve"> </w:t>
      </w:r>
      <w:r w:rsidR="00F6532D">
        <w:rPr>
          <w:rFonts w:ascii="Garamond" w:hAnsi="Garamond" w:cs="Times New Roman"/>
          <w:sz w:val="24"/>
          <w:szCs w:val="24"/>
        </w:rPr>
        <w:t>22.12</w:t>
      </w:r>
      <w:r w:rsidRPr="000E5572">
        <w:rPr>
          <w:rFonts w:ascii="Garamond" w:hAnsi="Garamond" w:cs="Times New Roman"/>
          <w:sz w:val="24"/>
          <w:szCs w:val="24"/>
        </w:rPr>
        <w:t>.2025.</w:t>
      </w:r>
    </w:p>
    <w:p w14:paraId="69F02D6E" w14:textId="77777777" w:rsidR="00C547B0" w:rsidRPr="000E5572" w:rsidRDefault="00C547B0" w:rsidP="00C547B0">
      <w:pPr>
        <w:pStyle w:val="NoSpacing"/>
        <w:jc w:val="both"/>
        <w:rPr>
          <w:rFonts w:ascii="Garamond" w:hAnsi="Garamond" w:cs="Times New Roman"/>
          <w:b/>
          <w:sz w:val="24"/>
          <w:szCs w:val="24"/>
        </w:rPr>
      </w:pPr>
    </w:p>
    <w:p w14:paraId="13731056" w14:textId="40466C6A" w:rsidR="00C547B0" w:rsidRPr="000E5572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8B9E8AF" w14:textId="7F574D15" w:rsidR="00C547B0" w:rsidRPr="000E5572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3351DA2" w14:textId="77777777" w:rsidR="0022398D" w:rsidRPr="000E5572" w:rsidRDefault="0022398D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406BBE03" w14:textId="77777777" w:rsidR="008C757B" w:rsidRPr="000E5572" w:rsidRDefault="008C757B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C1CCC9A" w14:textId="57E222F6" w:rsidR="00C547B0" w:rsidRPr="000E5572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19640A3E" w14:textId="77777777" w:rsidR="00C547B0" w:rsidRPr="000E5572" w:rsidRDefault="00C547B0" w:rsidP="00AA5464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8E11925" w14:textId="52D2C3EC" w:rsidR="00AA5464" w:rsidRPr="000E5572" w:rsidRDefault="00AE0893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KUVENDI I KOMUNËS SË TUZIT</w:t>
      </w:r>
    </w:p>
    <w:p w14:paraId="6E8E9F84" w14:textId="247AF2F9" w:rsidR="00AA5464" w:rsidRPr="000E5572" w:rsidRDefault="00AE0893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KRYETARI,</w:t>
      </w:r>
    </w:p>
    <w:p w14:paraId="708A8D8D" w14:textId="77777777" w:rsidR="00AA5464" w:rsidRPr="000E5572" w:rsidRDefault="00AA5464" w:rsidP="00AA5464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Fadil Kajoshaj</w:t>
      </w:r>
    </w:p>
    <w:p w14:paraId="3508C652" w14:textId="40162F23" w:rsidR="00913C41" w:rsidRPr="00D96305" w:rsidRDefault="00AA5464" w:rsidP="00D96305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Garamond" w:hAnsi="Garamond" w:cs="Times New Roman"/>
          <w:b/>
          <w:color w:val="000000"/>
          <w:sz w:val="24"/>
          <w:szCs w:val="24"/>
          <w:lang w:val="sq-AL"/>
        </w:rPr>
      </w:pPr>
      <w:r w:rsidRPr="000E5572">
        <w:rPr>
          <w:rFonts w:ascii="Garamond" w:hAnsi="Garamond" w:cs="Times New Roman"/>
          <w:b/>
          <w:color w:val="000000"/>
          <w:sz w:val="24"/>
          <w:szCs w:val="24"/>
          <w:highlight w:val="yellow"/>
          <w:lang w:val="sq-AL"/>
        </w:rPr>
        <w:t xml:space="preserve">    </w:t>
      </w:r>
    </w:p>
    <w:sectPr w:rsidR="00913C41" w:rsidRPr="00D96305" w:rsidSect="00C97955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F8001" w14:textId="77777777" w:rsidR="00CE4BA6" w:rsidRDefault="00CE4BA6" w:rsidP="008C757B">
      <w:pPr>
        <w:spacing w:after="0" w:line="240" w:lineRule="auto"/>
      </w:pPr>
      <w:r>
        <w:separator/>
      </w:r>
    </w:p>
  </w:endnote>
  <w:endnote w:type="continuationSeparator" w:id="0">
    <w:p w14:paraId="47B0E8C7" w14:textId="77777777" w:rsidR="00CE4BA6" w:rsidRDefault="00CE4BA6" w:rsidP="008C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34E87" w14:textId="77777777" w:rsidR="00CE4BA6" w:rsidRDefault="00CE4BA6" w:rsidP="008C757B">
      <w:pPr>
        <w:spacing w:after="0" w:line="240" w:lineRule="auto"/>
      </w:pPr>
      <w:r>
        <w:separator/>
      </w:r>
    </w:p>
  </w:footnote>
  <w:footnote w:type="continuationSeparator" w:id="0">
    <w:p w14:paraId="119F88DA" w14:textId="77777777" w:rsidR="00CE4BA6" w:rsidRDefault="00CE4BA6" w:rsidP="008C7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3389C"/>
    <w:multiLevelType w:val="hybridMultilevel"/>
    <w:tmpl w:val="75B4196A"/>
    <w:lvl w:ilvl="0" w:tplc="071C360A">
      <w:start w:val="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E60CF"/>
    <w:multiLevelType w:val="hybridMultilevel"/>
    <w:tmpl w:val="5DB2D9B0"/>
    <w:lvl w:ilvl="0" w:tplc="E54C3DFC">
      <w:numFmt w:val="bullet"/>
      <w:lvlText w:val="-"/>
      <w:lvlJc w:val="left"/>
      <w:pPr>
        <w:ind w:left="63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64"/>
    <w:rsid w:val="00077C3C"/>
    <w:rsid w:val="00096F45"/>
    <w:rsid w:val="000B1AD7"/>
    <w:rsid w:val="000B5446"/>
    <w:rsid w:val="000E5572"/>
    <w:rsid w:val="001B4E2A"/>
    <w:rsid w:val="001B5E25"/>
    <w:rsid w:val="001D5495"/>
    <w:rsid w:val="00204DF7"/>
    <w:rsid w:val="0022398D"/>
    <w:rsid w:val="00292A4C"/>
    <w:rsid w:val="00296969"/>
    <w:rsid w:val="002D34DA"/>
    <w:rsid w:val="002E41B8"/>
    <w:rsid w:val="00321E49"/>
    <w:rsid w:val="00321E80"/>
    <w:rsid w:val="00352978"/>
    <w:rsid w:val="00407ABF"/>
    <w:rsid w:val="004901FC"/>
    <w:rsid w:val="00494A64"/>
    <w:rsid w:val="004A4403"/>
    <w:rsid w:val="004C65F1"/>
    <w:rsid w:val="00523403"/>
    <w:rsid w:val="00527AA6"/>
    <w:rsid w:val="00537AAF"/>
    <w:rsid w:val="00586FE0"/>
    <w:rsid w:val="005C3DA9"/>
    <w:rsid w:val="005C642A"/>
    <w:rsid w:val="005E040D"/>
    <w:rsid w:val="00650EA6"/>
    <w:rsid w:val="006636D1"/>
    <w:rsid w:val="00673B3C"/>
    <w:rsid w:val="00731F86"/>
    <w:rsid w:val="00782178"/>
    <w:rsid w:val="00804FB6"/>
    <w:rsid w:val="008052FE"/>
    <w:rsid w:val="00823794"/>
    <w:rsid w:val="00856AFD"/>
    <w:rsid w:val="008A723F"/>
    <w:rsid w:val="008C757B"/>
    <w:rsid w:val="009137A4"/>
    <w:rsid w:val="00913C41"/>
    <w:rsid w:val="00925141"/>
    <w:rsid w:val="00926DFF"/>
    <w:rsid w:val="0095650F"/>
    <w:rsid w:val="00A014C1"/>
    <w:rsid w:val="00A03314"/>
    <w:rsid w:val="00A66E26"/>
    <w:rsid w:val="00A778ED"/>
    <w:rsid w:val="00A8135C"/>
    <w:rsid w:val="00AA5464"/>
    <w:rsid w:val="00AC69CB"/>
    <w:rsid w:val="00AE0893"/>
    <w:rsid w:val="00AF3BB4"/>
    <w:rsid w:val="00B24394"/>
    <w:rsid w:val="00B93690"/>
    <w:rsid w:val="00B953F0"/>
    <w:rsid w:val="00BA6038"/>
    <w:rsid w:val="00BC7F64"/>
    <w:rsid w:val="00C45F48"/>
    <w:rsid w:val="00C511CE"/>
    <w:rsid w:val="00C547B0"/>
    <w:rsid w:val="00C8403D"/>
    <w:rsid w:val="00CB5128"/>
    <w:rsid w:val="00CC5534"/>
    <w:rsid w:val="00CE4BA6"/>
    <w:rsid w:val="00CF30FB"/>
    <w:rsid w:val="00D3351A"/>
    <w:rsid w:val="00D96305"/>
    <w:rsid w:val="00DA0CAB"/>
    <w:rsid w:val="00DE303C"/>
    <w:rsid w:val="00E25F07"/>
    <w:rsid w:val="00E40F87"/>
    <w:rsid w:val="00E97F0B"/>
    <w:rsid w:val="00EB4344"/>
    <w:rsid w:val="00ED36E5"/>
    <w:rsid w:val="00F20F54"/>
    <w:rsid w:val="00F40459"/>
    <w:rsid w:val="00F6532D"/>
    <w:rsid w:val="00F8296C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0427"/>
  <w15:chartTrackingRefBased/>
  <w15:docId w15:val="{18A0CEDF-2F62-4955-AE75-5F738EDA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AA5464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C30X">
    <w:name w:val="C30X"/>
    <w:basedOn w:val="Normal"/>
    <w:uiPriority w:val="99"/>
    <w:rsid w:val="00AA5464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N02Y">
    <w:name w:val="N02Y"/>
    <w:basedOn w:val="Normal"/>
    <w:uiPriority w:val="99"/>
    <w:rsid w:val="00AA5464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AA5464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AA5464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AA54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64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547B0"/>
    <w:rPr>
      <w:lang w:val="sq-AL"/>
    </w:rPr>
  </w:style>
  <w:style w:type="paragraph" w:styleId="NoSpacing">
    <w:name w:val="No Spacing"/>
    <w:link w:val="NoSpacingChar"/>
    <w:uiPriority w:val="1"/>
    <w:qFormat/>
    <w:rsid w:val="00C547B0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8C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7B"/>
  </w:style>
  <w:style w:type="paragraph" w:styleId="Footer">
    <w:name w:val="footer"/>
    <w:basedOn w:val="Normal"/>
    <w:link w:val="FooterChar"/>
    <w:uiPriority w:val="99"/>
    <w:unhideWhenUsed/>
    <w:rsid w:val="008C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Agim Sinistaj</dc:creator>
  <cp:keywords/>
  <dc:description/>
  <cp:lastModifiedBy>Semina Dresaj</cp:lastModifiedBy>
  <cp:revision>5</cp:revision>
  <cp:lastPrinted>2025-12-23T08:26:00Z</cp:lastPrinted>
  <dcterms:created xsi:type="dcterms:W3CDTF">2025-12-11T10:03:00Z</dcterms:created>
  <dcterms:modified xsi:type="dcterms:W3CDTF">2025-12-23T09:36:00Z</dcterms:modified>
</cp:coreProperties>
</file>