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B8A00" w14:textId="77777777" w:rsidR="007432FA" w:rsidRDefault="007432FA" w:rsidP="007432FA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osnovu člana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44F9EBBB" w14:textId="77777777" w:rsidR="007432FA" w:rsidRDefault="007432FA" w:rsidP="007432FA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2D53495" w14:textId="77777777" w:rsidR="007432FA" w:rsidRDefault="007432FA" w:rsidP="007432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084F1532" w14:textId="4E5A854B" w:rsidR="007432FA" w:rsidRDefault="007432FA" w:rsidP="007432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 javnost</w:t>
      </w:r>
    </w:p>
    <w:p w14:paraId="5CECC334" w14:textId="77777777" w:rsidR="007432FA" w:rsidRDefault="007432FA" w:rsidP="007432FA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20989E5" w14:textId="2BDD46A0" w:rsidR="007432FA" w:rsidRPr="00040578" w:rsidRDefault="007432FA" w:rsidP="007432F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nosilac projekta </w:t>
      </w:r>
      <w:r>
        <w:rPr>
          <w:rFonts w:ascii="Times New Roman" w:hAnsi="Times New Roman"/>
          <w:sz w:val="24"/>
          <w:szCs w:val="24"/>
        </w:rPr>
        <w:t>“Opština Tuzi”, adresa Tuzi 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44. </w:t>
      </w:r>
      <w:r>
        <w:rPr>
          <w:rFonts w:ascii="Times New Roman" w:eastAsiaTheme="minorHAnsi" w:hAnsi="Times New Roman"/>
          <w:sz w:val="24"/>
          <w:szCs w:val="24"/>
        </w:rPr>
        <w:t xml:space="preserve">podniela zahtjev broj 07-322/26-1476/1 od 27.02.2026 godine za </w:t>
      </w:r>
      <w:r>
        <w:rPr>
          <w:rFonts w:ascii="Times New Roman" w:hAnsi="Times New Roman"/>
          <w:sz w:val="24"/>
          <w:szCs w:val="24"/>
        </w:rPr>
        <w:t>odlučivanje o potrebi izrade Elaborata o procjeni uticaja na životnu sredinu za projekat “Lokalni objekat od opšteg interesa - objekat privrednog razvoja – Upravna zgrada opštine Tuzi”</w:t>
      </w:r>
      <w:r>
        <w:rPr>
          <w:rFonts w:ascii="Times New Roman" w:hAnsi="Times New Roman"/>
          <w:sz w:val="24"/>
          <w:szCs w:val="24"/>
        </w:rPr>
        <w:t xml:space="preserve"> na katastarskoj parceli 2265 KO Tuzi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2FBCE2A" w14:textId="77777777" w:rsidR="007432FA" w:rsidRDefault="007432FA" w:rsidP="007432FA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>U vezi sa navedenim, pozivamo vas da izvršite uvid u predmetnu dokumentaciju u prostorijama Sekretarijata za urbanizam Opštine Tuzi, ul. Tuzi broj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5120EF09" w14:textId="77777777" w:rsidR="007432FA" w:rsidRDefault="007432FA" w:rsidP="007432FA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hyperlink r:id="rId4" w:history="1">
        <w:r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</w:rPr>
        <w:t xml:space="preserve"> je od 06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.03.2026. do 12.03.2026. </w:t>
      </w:r>
      <w:r>
        <w:rPr>
          <w:rFonts w:ascii="Times New Roman" w:eastAsiaTheme="minorHAnsi" w:hAnsi="Times New Roman"/>
          <w:bCs/>
          <w:sz w:val="24"/>
          <w:szCs w:val="24"/>
        </w:rPr>
        <w:t>godine.</w:t>
      </w:r>
    </w:p>
    <w:bookmarkEnd w:id="0"/>
    <w:p w14:paraId="755C0278" w14:textId="77777777" w:rsidR="009578BE" w:rsidRDefault="009578BE"/>
    <w:sectPr w:rsidR="00957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43"/>
    <w:rsid w:val="007432FA"/>
    <w:rsid w:val="009578BE"/>
    <w:rsid w:val="00D62043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20DB"/>
  <w15:chartTrackingRefBased/>
  <w15:docId w15:val="{CF386205-5DFD-47C2-BED3-56D9B3EA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2F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2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3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2026-03-05T11:14:00Z</dcterms:created>
  <dcterms:modified xsi:type="dcterms:W3CDTF">2026-03-05T11:15:00Z</dcterms:modified>
</cp:coreProperties>
</file>