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5FCF0" w14:textId="77777777" w:rsidR="00287600" w:rsidRDefault="00287600" w:rsidP="00287600">
      <w:pPr>
        <w:spacing w:after="160" w:line="256" w:lineRule="auto"/>
        <w:jc w:val="both"/>
        <w:rPr>
          <w:rFonts w:ascii="Garamond" w:hAnsi="Garamond"/>
          <w:b/>
          <w:bCs/>
          <w:sz w:val="28"/>
          <w:szCs w:val="28"/>
          <w:lang w:val="sr-Latn-CS"/>
        </w:rPr>
      </w:pPr>
      <w:bookmarkStart w:id="0" w:name="_Hlk127882707"/>
    </w:p>
    <w:p w14:paraId="74C543C6" w14:textId="77777777" w:rsidR="00287600" w:rsidRDefault="00287600" w:rsidP="00287600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215230375"/>
      <w:r>
        <w:rPr>
          <w:rFonts w:ascii="Times New Roman" w:eastAsiaTheme="minorHAnsi" w:hAnsi="Times New Roman"/>
          <w:sz w:val="24"/>
          <w:szCs w:val="24"/>
        </w:rPr>
        <w:t xml:space="preserve">Na osnovu člana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</w:t>
      </w:r>
      <w:bookmarkEnd w:id="0"/>
      <w:r>
        <w:rPr>
          <w:rFonts w:ascii="Times New Roman" w:eastAsiaTheme="minorHAnsi" w:hAnsi="Times New Roman"/>
          <w:sz w:val="24"/>
          <w:szCs w:val="24"/>
          <w:lang w:val="sr-Latn-CS"/>
        </w:rPr>
        <w:t xml:space="preserve"> Sekretarijat za urbanizam, Opštine Tuzi</w:t>
      </w:r>
    </w:p>
    <w:p w14:paraId="4EC5F2CC" w14:textId="77777777" w:rsidR="00287600" w:rsidRDefault="00287600" w:rsidP="00287600">
      <w:pPr>
        <w:spacing w:after="160" w:line="25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B005D4B" w14:textId="77777777" w:rsidR="00287600" w:rsidRDefault="00287600" w:rsidP="002876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7807D046" w14:textId="5B5D35CC" w:rsidR="00287600" w:rsidRDefault="00287600" w:rsidP="002876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 javnost</w:t>
      </w:r>
    </w:p>
    <w:p w14:paraId="5ECDF8F3" w14:textId="77777777" w:rsidR="00287600" w:rsidRDefault="00287600" w:rsidP="00287600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ED4754B" w14:textId="77777777" w:rsidR="00287600" w:rsidRPr="00040578" w:rsidRDefault="00287600" w:rsidP="0028760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nosilac projekta </w:t>
      </w:r>
      <w:r>
        <w:rPr>
          <w:rFonts w:ascii="Times New Roman" w:hAnsi="Times New Roman"/>
          <w:sz w:val="24"/>
          <w:szCs w:val="24"/>
        </w:rPr>
        <w:t xml:space="preserve">“CARINE” d.o.o. Podgorica, adresa Ulica Slobode broj 43., </w:t>
      </w:r>
      <w:r>
        <w:rPr>
          <w:rFonts w:ascii="Times New Roman" w:eastAsiaTheme="minorHAnsi" w:hAnsi="Times New Roman"/>
          <w:sz w:val="24"/>
          <w:szCs w:val="24"/>
        </w:rPr>
        <w:t>podnijelo zahtjev broj 07-322/26-3177/1 od 24.04.2026 godine i dopunu zahtjeva 07-322/26-3177/3 od 07.05.2026 godine broj z</w:t>
      </w:r>
      <w:r>
        <w:rPr>
          <w:rFonts w:ascii="Times New Roman" w:hAnsi="Times New Roman"/>
          <w:sz w:val="24"/>
          <w:szCs w:val="24"/>
        </w:rPr>
        <w:t xml:space="preserve">a odlučivanje o potrebi izrade Elaborata o procjeni uticaja na životnu sredinu za projekat “Objekat privrednog razvoja – montažna hala – skladišni objekat – Faza I, II, i III” na katastarskim parcelama 330/3., 334/8., 334/9., 330/30., i 334/32. KO Tuzi u zahvatu PUP-a “Podgorice” u Tuzima . </w:t>
      </w:r>
    </w:p>
    <w:p w14:paraId="57A4911E" w14:textId="77777777" w:rsidR="00287600" w:rsidRDefault="00287600" w:rsidP="00287600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>U vezi sa navedenim, pozivamo vas da izvršite uvid u predmetnu dokumentaciju u prostorijama Sekretarijata za urbanizam Opštine Tuzi, ul. Tuzi broj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5F6001B1" w14:textId="77777777" w:rsidR="00287600" w:rsidRDefault="00287600" w:rsidP="00287600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hyperlink r:id="rId4" w:history="1">
        <w:r>
          <w:rPr>
            <w:rStyle w:val="Hyperlink"/>
            <w:rFonts w:ascii="Times New Roman" w:eastAsiaTheme="minorHAnsi" w:hAnsi="Times New Roman"/>
            <w:bCs/>
            <w:sz w:val="24"/>
            <w:szCs w:val="24"/>
            <w:lang w:val="sr-Latn-CS"/>
          </w:rPr>
          <w:t>urbanizem</w:t>
        </w:r>
        <w:r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@tuzi.org.me</w:t>
        </w:r>
      </w:hyperlink>
      <w:r>
        <w:rPr>
          <w:rFonts w:ascii="Times New Roman" w:eastAsiaTheme="minorHAnsi" w:hAnsi="Times New Roman"/>
          <w:bCs/>
          <w:sz w:val="24"/>
          <w:szCs w:val="24"/>
        </w:rPr>
        <w:t xml:space="preserve"> je od 11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.05.2026. do 18.05.2026. </w:t>
      </w:r>
      <w:r>
        <w:rPr>
          <w:rFonts w:ascii="Times New Roman" w:eastAsiaTheme="minorHAnsi" w:hAnsi="Times New Roman"/>
          <w:bCs/>
          <w:sz w:val="24"/>
          <w:szCs w:val="24"/>
        </w:rPr>
        <w:t>godine.</w:t>
      </w:r>
    </w:p>
    <w:bookmarkEnd w:id="1"/>
    <w:p w14:paraId="0E7815D5" w14:textId="77777777" w:rsidR="005161DF" w:rsidRDefault="005161DF"/>
    <w:sectPr w:rsidR="00516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D6"/>
    <w:rsid w:val="00287600"/>
    <w:rsid w:val="005161DF"/>
    <w:rsid w:val="00E947D6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6128"/>
  <w15:chartTrackingRefBased/>
  <w15:docId w15:val="{C26FA708-9941-4303-9248-7D5690E1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6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izem@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2026-05-08T08:33:00Z</dcterms:created>
  <dcterms:modified xsi:type="dcterms:W3CDTF">2026-05-08T08:34:00Z</dcterms:modified>
</cp:coreProperties>
</file>