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4810FF" w14:textId="77777777" w:rsidR="00723AC0" w:rsidRDefault="00723AC0" w:rsidP="00E07AF7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A0A0A"/>
          <w:sz w:val="24"/>
          <w:szCs w:val="24"/>
        </w:rPr>
      </w:pPr>
    </w:p>
    <w:p w14:paraId="69448E1B" w14:textId="5D56ED3A" w:rsidR="00393F13" w:rsidRPr="00393F13" w:rsidRDefault="00393F13" w:rsidP="00E07AF7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A0A0A"/>
          <w:sz w:val="24"/>
          <w:szCs w:val="24"/>
        </w:rPr>
      </w:pPr>
      <w:r w:rsidRPr="00393F13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Na osnovu člana 29 stav 2 Zakona o državnoj imovini („Službeni list CG“, br. 21/09, 40/11, 23/25 i 160/25) i člana 25 stav 1 tačka 1 Statuta Opštine Tuzi („Službeni list CG - Opštinski propisi“, br. 24/19, 05/20, 51/22, 55/22 i 15/26), na sjednici Skupštine opštine Tuzi, održanoj </w:t>
      </w:r>
      <w:r w:rsidR="005318E8">
        <w:rPr>
          <w:rFonts w:ascii="Times New Roman" w:eastAsia="Times New Roman" w:hAnsi="Times New Roman" w:cs="Times New Roman"/>
          <w:color w:val="0A0A0A"/>
          <w:sz w:val="24"/>
          <w:szCs w:val="24"/>
        </w:rPr>
        <w:t>15</w:t>
      </w:r>
      <w:r w:rsidRPr="00393F13">
        <w:rPr>
          <w:rFonts w:ascii="Times New Roman" w:eastAsia="Times New Roman" w:hAnsi="Times New Roman" w:cs="Times New Roman"/>
          <w:color w:val="0A0A0A"/>
          <w:sz w:val="24"/>
          <w:szCs w:val="24"/>
        </w:rPr>
        <w:t>.0</w:t>
      </w:r>
      <w:r w:rsidR="00800C0A">
        <w:rPr>
          <w:rFonts w:ascii="Times New Roman" w:eastAsia="Times New Roman" w:hAnsi="Times New Roman" w:cs="Times New Roman"/>
          <w:color w:val="0A0A0A"/>
          <w:sz w:val="24"/>
          <w:szCs w:val="24"/>
        </w:rPr>
        <w:t>7</w:t>
      </w:r>
      <w:r w:rsidRPr="00393F13">
        <w:rPr>
          <w:rFonts w:ascii="Times New Roman" w:eastAsia="Times New Roman" w:hAnsi="Times New Roman" w:cs="Times New Roman"/>
          <w:color w:val="0A0A0A"/>
          <w:sz w:val="24"/>
          <w:szCs w:val="24"/>
        </w:rPr>
        <w:t>.2026. godine, donijeta je</w:t>
      </w:r>
    </w:p>
    <w:p w14:paraId="2C4FDC84" w14:textId="77777777" w:rsidR="00393F13" w:rsidRDefault="00393F13" w:rsidP="00393F13">
      <w:pPr>
        <w:shd w:val="clear" w:color="auto" w:fill="FFFFFF"/>
        <w:spacing w:after="0" w:line="420" w:lineRule="atLeast"/>
        <w:rPr>
          <w:rFonts w:ascii="Arial" w:eastAsia="Times New Roman" w:hAnsi="Arial" w:cs="Arial"/>
          <w:b/>
          <w:bCs/>
          <w:color w:val="0A0A0A"/>
          <w:sz w:val="30"/>
          <w:szCs w:val="30"/>
        </w:rPr>
      </w:pPr>
    </w:p>
    <w:p w14:paraId="060C88EA" w14:textId="5F21BCAB" w:rsidR="00393F13" w:rsidRPr="00393F13" w:rsidRDefault="00393F13" w:rsidP="00E07AF7">
      <w:pPr>
        <w:shd w:val="clear" w:color="auto" w:fill="FFFFFF"/>
        <w:spacing w:after="0" w:line="420" w:lineRule="atLeast"/>
        <w:jc w:val="center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</w:rPr>
      </w:pPr>
      <w:r w:rsidRPr="00393F13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</w:rPr>
        <w:t>ODLUKA</w:t>
      </w:r>
    </w:p>
    <w:p w14:paraId="29ED2A16" w14:textId="4D4C3215" w:rsidR="00393F13" w:rsidRPr="00393F13" w:rsidRDefault="00393F13" w:rsidP="00E07AF7">
      <w:pPr>
        <w:shd w:val="clear" w:color="auto" w:fill="FFFFFF"/>
        <w:spacing w:after="0" w:line="420" w:lineRule="atLeast"/>
        <w:jc w:val="center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</w:rPr>
      </w:pPr>
      <w:bookmarkStart w:id="0" w:name="_Hlk233295276"/>
      <w:r w:rsidRPr="00393F13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</w:rPr>
        <w:t xml:space="preserve">o davanju saglasnosti za ustanovljavanje stvarne službenosti na neodređeno vrijeme uz naknadu na dijelu katastarske parcele broj 2997/1 upisane u </w:t>
      </w:r>
      <w:r w:rsidR="00E07AF7" w:rsidRPr="00E07AF7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</w:rPr>
        <w:t>PL</w:t>
      </w:r>
      <w:r w:rsidRPr="00393F13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</w:rPr>
        <w:t xml:space="preserve"> broj 1991 KO Tuzi</w:t>
      </w:r>
    </w:p>
    <w:bookmarkEnd w:id="0"/>
    <w:p w14:paraId="0D9D0841" w14:textId="77777777" w:rsidR="00E07AF7" w:rsidRDefault="00E07AF7" w:rsidP="00E07AF7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color w:val="0A0A0A"/>
          <w:sz w:val="24"/>
          <w:szCs w:val="24"/>
        </w:rPr>
      </w:pPr>
    </w:p>
    <w:p w14:paraId="60B358D9" w14:textId="5B6462F5" w:rsidR="00E07AF7" w:rsidRPr="00E07AF7" w:rsidRDefault="00393F13" w:rsidP="00723AC0">
      <w:pPr>
        <w:shd w:val="clear" w:color="auto" w:fill="FFFFFF"/>
        <w:spacing w:after="0" w:line="0" w:lineRule="atLeast"/>
        <w:jc w:val="center"/>
        <w:rPr>
          <w:rFonts w:ascii="Times New Roman" w:eastAsia="Times New Roman" w:hAnsi="Times New Roman" w:cs="Times New Roman"/>
          <w:color w:val="0A0A0A"/>
          <w:sz w:val="24"/>
          <w:szCs w:val="24"/>
        </w:rPr>
      </w:pPr>
      <w:r w:rsidRPr="00393F13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</w:rPr>
        <w:t>Član 1</w:t>
      </w:r>
      <w:r w:rsidRPr="00393F13">
        <w:rPr>
          <w:rFonts w:ascii="Times New Roman" w:eastAsia="Times New Roman" w:hAnsi="Times New Roman" w:cs="Times New Roman"/>
          <w:color w:val="0A0A0A"/>
          <w:sz w:val="24"/>
          <w:szCs w:val="24"/>
        </w:rPr>
        <w:br/>
      </w:r>
    </w:p>
    <w:p w14:paraId="0A7466DC" w14:textId="6A882503" w:rsidR="00393F13" w:rsidRPr="00393F13" w:rsidRDefault="00393F13" w:rsidP="00E07AF7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A0A0A"/>
          <w:sz w:val="24"/>
          <w:szCs w:val="24"/>
        </w:rPr>
      </w:pPr>
      <w:r w:rsidRPr="00393F13">
        <w:rPr>
          <w:rFonts w:ascii="Times New Roman" w:eastAsia="Times New Roman" w:hAnsi="Times New Roman" w:cs="Times New Roman"/>
          <w:color w:val="0A0A0A"/>
          <w:sz w:val="24"/>
          <w:szCs w:val="24"/>
        </w:rPr>
        <w:t>DAJE SE SAGLASNOST DOO „KOJA</w:t>
      </w:r>
      <w:r w:rsidR="00723AC0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r w:rsidRPr="00393F13">
        <w:rPr>
          <w:rFonts w:ascii="Times New Roman" w:eastAsia="Times New Roman" w:hAnsi="Times New Roman" w:cs="Times New Roman"/>
          <w:color w:val="0A0A0A"/>
          <w:sz w:val="24"/>
          <w:szCs w:val="24"/>
        </w:rPr>
        <w:t>COMPANY“</w:t>
      </w:r>
      <w:r w:rsidR="00730646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r w:rsidRPr="00393F13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Tuzi za ustanovljenje prava stvarne službenosti na neodređeno vrijeme, na dijelu katastarske parcele broj 2997/1, u površini od 85 m², upisane u </w:t>
      </w:r>
      <w:r w:rsidR="00E07AF7" w:rsidRPr="00E07AF7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posjedovni list </w:t>
      </w:r>
      <w:r w:rsidRPr="00393F13">
        <w:rPr>
          <w:rFonts w:ascii="Times New Roman" w:eastAsia="Times New Roman" w:hAnsi="Times New Roman" w:cs="Times New Roman"/>
          <w:color w:val="0A0A0A"/>
          <w:sz w:val="24"/>
          <w:szCs w:val="24"/>
        </w:rPr>
        <w:t>broj 1991 KO Tuzi, svojina Opštine Tuzi, radi polaganja kablovskog voda XP00 4x240 mm² za potrebe priključenja na MBTS 10/0,4 kV, 1x630 kVA „Nove Tuzi“ u Tuzima, u skladu sa ovjerenim geodetskim elaboratom izrađenim od strane „Geo-Tim“ d.o.o. Podgorica, broj 189/1/2026 od 10.02.2026. godine.</w:t>
      </w:r>
    </w:p>
    <w:p w14:paraId="26A83DA3" w14:textId="77777777" w:rsidR="00E07AF7" w:rsidRPr="00E07AF7" w:rsidRDefault="00E07AF7" w:rsidP="00393F13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</w:rPr>
      </w:pPr>
      <w:r w:rsidRPr="00E07AF7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</w:rPr>
        <w:t xml:space="preserve">                                                                  </w:t>
      </w:r>
    </w:p>
    <w:p w14:paraId="60C5C4A0" w14:textId="77777777" w:rsidR="00E07AF7" w:rsidRPr="00E07AF7" w:rsidRDefault="00393F13" w:rsidP="00723AC0">
      <w:pPr>
        <w:shd w:val="clear" w:color="auto" w:fill="FFFFFF"/>
        <w:spacing w:after="0" w:line="0" w:lineRule="atLeast"/>
        <w:jc w:val="center"/>
        <w:rPr>
          <w:rFonts w:ascii="Times New Roman" w:eastAsia="Times New Roman" w:hAnsi="Times New Roman" w:cs="Times New Roman"/>
          <w:color w:val="0A0A0A"/>
          <w:sz w:val="24"/>
          <w:szCs w:val="24"/>
        </w:rPr>
      </w:pPr>
      <w:r w:rsidRPr="00393F13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</w:rPr>
        <w:t>Član 2</w:t>
      </w:r>
      <w:r w:rsidRPr="00393F13">
        <w:rPr>
          <w:rFonts w:ascii="Times New Roman" w:eastAsia="Times New Roman" w:hAnsi="Times New Roman" w:cs="Times New Roman"/>
          <w:color w:val="0A0A0A"/>
          <w:sz w:val="24"/>
          <w:szCs w:val="24"/>
        </w:rPr>
        <w:br/>
      </w:r>
    </w:p>
    <w:p w14:paraId="2E9AC9BC" w14:textId="041172C1" w:rsidR="00393F13" w:rsidRPr="00393F13" w:rsidRDefault="00393F13" w:rsidP="00E07AF7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A0A0A"/>
          <w:sz w:val="24"/>
          <w:szCs w:val="24"/>
        </w:rPr>
      </w:pPr>
      <w:r w:rsidRPr="00393F13">
        <w:rPr>
          <w:rFonts w:ascii="Times New Roman" w:eastAsia="Times New Roman" w:hAnsi="Times New Roman" w:cs="Times New Roman"/>
          <w:color w:val="0A0A0A"/>
          <w:sz w:val="24"/>
          <w:szCs w:val="24"/>
        </w:rPr>
        <w:t>Obavezuje se DOO „KOJA COMPANY“</w:t>
      </w:r>
      <w:r w:rsidR="00723AC0"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 </w:t>
      </w:r>
      <w:r w:rsidRPr="00393F13">
        <w:rPr>
          <w:rFonts w:ascii="Times New Roman" w:eastAsia="Times New Roman" w:hAnsi="Times New Roman" w:cs="Times New Roman"/>
          <w:color w:val="0A0A0A"/>
          <w:sz w:val="24"/>
          <w:szCs w:val="24"/>
        </w:rPr>
        <w:t>Tuzi da Opštini Tuzi plati naknadu za ustanovljenje stvarne službenosti na zemljištu iz člana 1 ove odluke u ukupnom iznosu od 1.530,00 € u roku od 8 (osam) dana od dana zaključenja ugovora.</w:t>
      </w:r>
    </w:p>
    <w:p w14:paraId="0339F38A" w14:textId="77777777" w:rsidR="00393F13" w:rsidRPr="00393F13" w:rsidRDefault="00393F13" w:rsidP="00E07AF7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A0A0A"/>
          <w:sz w:val="24"/>
          <w:szCs w:val="24"/>
        </w:rPr>
      </w:pPr>
      <w:r w:rsidRPr="00393F13">
        <w:rPr>
          <w:rFonts w:ascii="Times New Roman" w:eastAsia="Times New Roman" w:hAnsi="Times New Roman" w:cs="Times New Roman"/>
          <w:color w:val="0A0A0A"/>
          <w:sz w:val="24"/>
          <w:szCs w:val="24"/>
        </w:rPr>
        <w:t>Utvrđena naknada iz stava 1 ovog člana odgovara iznosu od 15% procjene tržišne vrijednosti zemljišta, u skladu sa Izvještajem o procjeni vrijednosti nepokretnosti koji je sačinio Doc. dr Srđan Šoškić, ovlašćeni procjenjivač i sudski vještak iz Podgorice, a koji je protokolisan kod Opštine Tuzi pod brojem 09-019-3514/4 od 26.05.2026. godine.</w:t>
      </w:r>
    </w:p>
    <w:p w14:paraId="57096BFD" w14:textId="77777777" w:rsidR="00E07AF7" w:rsidRPr="00E07AF7" w:rsidRDefault="00E07AF7" w:rsidP="00393F13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</w:rPr>
      </w:pPr>
    </w:p>
    <w:p w14:paraId="2B88763E" w14:textId="77777777" w:rsidR="00E07AF7" w:rsidRPr="00E07AF7" w:rsidRDefault="00393F13" w:rsidP="00723AC0">
      <w:pPr>
        <w:shd w:val="clear" w:color="auto" w:fill="FFFFFF"/>
        <w:spacing w:after="0" w:line="0" w:lineRule="atLeast"/>
        <w:jc w:val="center"/>
        <w:rPr>
          <w:rFonts w:ascii="Times New Roman" w:eastAsia="Times New Roman" w:hAnsi="Times New Roman" w:cs="Times New Roman"/>
          <w:color w:val="0A0A0A"/>
          <w:sz w:val="24"/>
          <w:szCs w:val="24"/>
        </w:rPr>
      </w:pPr>
      <w:r w:rsidRPr="00393F13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</w:rPr>
        <w:t>Član 3</w:t>
      </w:r>
      <w:r w:rsidRPr="00393F13">
        <w:rPr>
          <w:rFonts w:ascii="Times New Roman" w:eastAsia="Times New Roman" w:hAnsi="Times New Roman" w:cs="Times New Roman"/>
          <w:color w:val="0A0A0A"/>
          <w:sz w:val="24"/>
          <w:szCs w:val="24"/>
        </w:rPr>
        <w:br/>
      </w:r>
    </w:p>
    <w:p w14:paraId="6140981F" w14:textId="1E152065" w:rsidR="00393F13" w:rsidRPr="00393F13" w:rsidRDefault="00393F13" w:rsidP="00E07AF7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A0A0A"/>
          <w:sz w:val="24"/>
          <w:szCs w:val="24"/>
        </w:rPr>
      </w:pPr>
      <w:r w:rsidRPr="00393F13">
        <w:rPr>
          <w:rFonts w:ascii="Times New Roman" w:eastAsia="Times New Roman" w:hAnsi="Times New Roman" w:cs="Times New Roman"/>
          <w:color w:val="0A0A0A"/>
          <w:sz w:val="24"/>
          <w:szCs w:val="24"/>
        </w:rPr>
        <w:t>Obavezuje se DOO „KOJA COMPANY“ Tuzi da nakon okončanja radova na postavljanju infrastrukture za koju se službenost ustanovljava, zemljište vrati u prvobitno stanje.</w:t>
      </w:r>
    </w:p>
    <w:p w14:paraId="32927D87" w14:textId="15346B34" w:rsidR="00E07AF7" w:rsidRDefault="00E07AF7" w:rsidP="00393F13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</w:rPr>
      </w:pPr>
    </w:p>
    <w:p w14:paraId="17015C52" w14:textId="2A3F72A2" w:rsidR="00077CDC" w:rsidRDefault="00077CDC" w:rsidP="00393F13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</w:rPr>
      </w:pPr>
    </w:p>
    <w:p w14:paraId="5F1D7735" w14:textId="77777777" w:rsidR="00077CDC" w:rsidRPr="00E07AF7" w:rsidRDefault="00077CDC" w:rsidP="00723AC0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</w:rPr>
      </w:pPr>
    </w:p>
    <w:p w14:paraId="7BC8EC2B" w14:textId="77777777" w:rsidR="00E07AF7" w:rsidRPr="00E07AF7" w:rsidRDefault="00393F13" w:rsidP="00E07AF7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</w:rPr>
      </w:pPr>
      <w:r w:rsidRPr="00393F13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</w:rPr>
        <w:lastRenderedPageBreak/>
        <w:t>Član 4</w:t>
      </w:r>
    </w:p>
    <w:p w14:paraId="3339CB8C" w14:textId="77777777" w:rsidR="00723AC0" w:rsidRDefault="00723AC0" w:rsidP="00E07AF7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A0A0A"/>
          <w:sz w:val="24"/>
          <w:szCs w:val="24"/>
        </w:rPr>
      </w:pPr>
    </w:p>
    <w:p w14:paraId="0618D6CD" w14:textId="6FA8A11D" w:rsidR="00393F13" w:rsidRPr="00393F13" w:rsidRDefault="00393F13" w:rsidP="00E07AF7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A0A0A"/>
          <w:sz w:val="24"/>
          <w:szCs w:val="24"/>
        </w:rPr>
      </w:pPr>
      <w:r w:rsidRPr="00393F13">
        <w:rPr>
          <w:rFonts w:ascii="Times New Roman" w:eastAsia="Times New Roman" w:hAnsi="Times New Roman" w:cs="Times New Roman"/>
          <w:color w:val="0A0A0A"/>
          <w:sz w:val="24"/>
          <w:szCs w:val="24"/>
        </w:rPr>
        <w:t>Ovlašćuje se predsjednik Opštine Tuzi da, nakon stupanja na snagu ove Odluke, sa korisnikom zaključi Ugovor o ustanovljavanju stvarne službenosti na zemljištu iz člana 1 ove odluke kod nadležnog notara.</w:t>
      </w:r>
    </w:p>
    <w:p w14:paraId="6F9542AC" w14:textId="77777777" w:rsidR="00E07AF7" w:rsidRPr="00E07AF7" w:rsidRDefault="00E07AF7" w:rsidP="00393F13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</w:rPr>
      </w:pPr>
    </w:p>
    <w:p w14:paraId="4B016331" w14:textId="77777777" w:rsidR="00077CDC" w:rsidRDefault="00393F13" w:rsidP="00077CDC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</w:rPr>
      </w:pPr>
      <w:r w:rsidRPr="00393F13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</w:rPr>
        <w:t>Član 5</w:t>
      </w:r>
    </w:p>
    <w:p w14:paraId="01F5326B" w14:textId="35850444" w:rsidR="00393F13" w:rsidRPr="00393F13" w:rsidRDefault="00393F13" w:rsidP="00393F13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A0A0A"/>
          <w:sz w:val="24"/>
          <w:szCs w:val="24"/>
        </w:rPr>
      </w:pPr>
      <w:r w:rsidRPr="00393F13">
        <w:rPr>
          <w:rFonts w:ascii="Times New Roman" w:eastAsia="Times New Roman" w:hAnsi="Times New Roman" w:cs="Times New Roman"/>
          <w:color w:val="0A0A0A"/>
          <w:sz w:val="24"/>
          <w:szCs w:val="24"/>
        </w:rPr>
        <w:br/>
        <w:t>Troškove u vezi sa procjenom tržišne vrijednosti zemljišta, ovjere ugovora i uknjižbe prava službenosti u katastar nepokretnosti snosi korisnik.</w:t>
      </w:r>
    </w:p>
    <w:p w14:paraId="3ABD8CEB" w14:textId="77777777" w:rsidR="00077CDC" w:rsidRDefault="00077CDC" w:rsidP="00393F13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</w:rPr>
      </w:pPr>
    </w:p>
    <w:p w14:paraId="2203797F" w14:textId="77777777" w:rsidR="00077CDC" w:rsidRDefault="00393F13" w:rsidP="00077CDC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</w:rPr>
      </w:pPr>
      <w:r w:rsidRPr="00393F13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</w:rPr>
        <w:t>Član 6</w:t>
      </w:r>
    </w:p>
    <w:p w14:paraId="369BF256" w14:textId="14D3F24F" w:rsidR="00393F13" w:rsidRPr="00393F13" w:rsidRDefault="00393F13" w:rsidP="00393F13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A0A0A"/>
          <w:sz w:val="24"/>
          <w:szCs w:val="24"/>
        </w:rPr>
      </w:pPr>
      <w:r w:rsidRPr="00393F13">
        <w:rPr>
          <w:rFonts w:ascii="Times New Roman" w:eastAsia="Times New Roman" w:hAnsi="Times New Roman" w:cs="Times New Roman"/>
          <w:color w:val="0A0A0A"/>
          <w:sz w:val="24"/>
          <w:szCs w:val="24"/>
        </w:rPr>
        <w:br/>
        <w:t>Ova Odluka stupa na snagu danom objavljivanja u „Službenom listu Crne Gore - Opštinski propisi“.</w:t>
      </w:r>
    </w:p>
    <w:p w14:paraId="17ACA151" w14:textId="2E7B414A" w:rsidR="00393F13" w:rsidRDefault="00393F13" w:rsidP="00393F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A0A0A"/>
          <w:sz w:val="21"/>
          <w:szCs w:val="21"/>
        </w:rPr>
      </w:pPr>
    </w:p>
    <w:p w14:paraId="498492AB" w14:textId="7DFB7B57" w:rsidR="00077CDC" w:rsidRDefault="00077CDC" w:rsidP="00393F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A0A0A"/>
          <w:sz w:val="21"/>
          <w:szCs w:val="21"/>
        </w:rPr>
      </w:pPr>
    </w:p>
    <w:p w14:paraId="33B7B4EA" w14:textId="29A435AC" w:rsidR="00077CDC" w:rsidRDefault="00077CDC" w:rsidP="00393F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A0A0A"/>
          <w:sz w:val="21"/>
          <w:szCs w:val="21"/>
        </w:rPr>
      </w:pPr>
    </w:p>
    <w:p w14:paraId="041BE3C1" w14:textId="77777777" w:rsidR="00077CDC" w:rsidRPr="009B2569" w:rsidRDefault="00077CDC" w:rsidP="00077C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14:paraId="3CFD0AC0" w14:textId="19423793" w:rsidR="00077CDC" w:rsidRPr="009B2569" w:rsidRDefault="00077CDC" w:rsidP="00077C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9B2569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Broj: </w:t>
      </w:r>
      <w:r w:rsidR="007E504D" w:rsidRPr="007E504D">
        <w:rPr>
          <w:rFonts w:ascii="Times New Roman" w:hAnsi="Times New Roman" w:cs="Times New Roman"/>
          <w:sz w:val="24"/>
          <w:szCs w:val="24"/>
          <w:lang w:val="sr-Latn-BA"/>
        </w:rPr>
        <w:t>02-016/26-</w:t>
      </w:r>
      <w:r w:rsidR="007E504D">
        <w:rPr>
          <w:rFonts w:ascii="Times New Roman" w:hAnsi="Times New Roman" w:cs="Times New Roman"/>
          <w:sz w:val="24"/>
          <w:szCs w:val="24"/>
          <w:lang w:val="sr-Latn-BA"/>
        </w:rPr>
        <w:t>5674/1</w:t>
      </w:r>
    </w:p>
    <w:p w14:paraId="529244F6" w14:textId="702C1D78" w:rsidR="00077CDC" w:rsidRPr="009B2569" w:rsidRDefault="00077CDC" w:rsidP="00077C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9B2569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Tuzi, </w:t>
      </w:r>
      <w:r w:rsidR="005318E8">
        <w:rPr>
          <w:rFonts w:ascii="Times New Roman" w:eastAsia="Times New Roman" w:hAnsi="Times New Roman" w:cs="Times New Roman"/>
          <w:sz w:val="24"/>
          <w:szCs w:val="24"/>
          <w:lang w:val="hr-HR"/>
        </w:rPr>
        <w:t>15</w:t>
      </w:r>
      <w:r w:rsidRPr="009B2569">
        <w:rPr>
          <w:rFonts w:ascii="Times New Roman" w:eastAsia="Times New Roman" w:hAnsi="Times New Roman" w:cs="Times New Roman"/>
          <w:sz w:val="24"/>
          <w:szCs w:val="24"/>
          <w:lang w:val="hr-HR"/>
        </w:rPr>
        <w:t>.0</w:t>
      </w:r>
      <w:r w:rsidR="00800C0A">
        <w:rPr>
          <w:rFonts w:ascii="Times New Roman" w:eastAsia="Times New Roman" w:hAnsi="Times New Roman" w:cs="Times New Roman"/>
          <w:sz w:val="24"/>
          <w:szCs w:val="24"/>
          <w:lang w:val="hr-HR"/>
        </w:rPr>
        <w:t>7</w:t>
      </w:r>
      <w:r w:rsidRPr="009B2569">
        <w:rPr>
          <w:rFonts w:ascii="Times New Roman" w:eastAsia="Times New Roman" w:hAnsi="Times New Roman" w:cs="Times New Roman"/>
          <w:sz w:val="24"/>
          <w:szCs w:val="24"/>
          <w:lang w:val="hr-HR"/>
        </w:rPr>
        <w:t>.202</w:t>
      </w: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6</w:t>
      </w:r>
      <w:r w:rsidRPr="009B2569">
        <w:rPr>
          <w:rFonts w:ascii="Times New Roman" w:eastAsia="Times New Roman" w:hAnsi="Times New Roman" w:cs="Times New Roman"/>
          <w:sz w:val="24"/>
          <w:szCs w:val="24"/>
          <w:lang w:val="hr-HR"/>
        </w:rPr>
        <w:t>.godine</w:t>
      </w:r>
    </w:p>
    <w:p w14:paraId="506C69B5" w14:textId="77777777" w:rsidR="00077CDC" w:rsidRDefault="00077CDC" w:rsidP="00077CD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hr-HR"/>
        </w:rPr>
      </w:pPr>
    </w:p>
    <w:p w14:paraId="6A202483" w14:textId="77777777" w:rsidR="00077CDC" w:rsidRDefault="00077CDC" w:rsidP="00077CD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hr-HR"/>
        </w:rPr>
      </w:pPr>
    </w:p>
    <w:p w14:paraId="6E2594AC" w14:textId="77777777" w:rsidR="00077CDC" w:rsidRPr="009B2569" w:rsidRDefault="00077CDC" w:rsidP="00077CD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hr-HR"/>
        </w:rPr>
      </w:pPr>
    </w:p>
    <w:p w14:paraId="32C57795" w14:textId="77777777" w:rsidR="00077CDC" w:rsidRPr="009B2569" w:rsidRDefault="00077CDC" w:rsidP="00077CD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hr-HR"/>
        </w:rPr>
      </w:pPr>
    </w:p>
    <w:p w14:paraId="5C895496" w14:textId="77777777" w:rsidR="00077CDC" w:rsidRPr="009B2569" w:rsidRDefault="00077CDC" w:rsidP="00077CD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hr-HR"/>
        </w:rPr>
      </w:pPr>
    </w:p>
    <w:p w14:paraId="1B7EE6F2" w14:textId="77777777" w:rsidR="00077CDC" w:rsidRPr="009B2569" w:rsidRDefault="00077CDC" w:rsidP="00077CD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hr-HR"/>
        </w:rPr>
      </w:pPr>
    </w:p>
    <w:p w14:paraId="6E6E8D54" w14:textId="77777777" w:rsidR="00077CDC" w:rsidRPr="009B2569" w:rsidRDefault="00077CDC" w:rsidP="00077CD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hr-HR"/>
        </w:rPr>
      </w:pPr>
    </w:p>
    <w:p w14:paraId="2230D14B" w14:textId="77777777" w:rsidR="00077CDC" w:rsidRPr="009B2569" w:rsidRDefault="00077CDC" w:rsidP="00077CD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hr-HR"/>
        </w:rPr>
      </w:pPr>
      <w:r w:rsidRPr="009B2569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>SKUPŠTINA OPŠTINE TUZI</w:t>
      </w:r>
    </w:p>
    <w:p w14:paraId="45D9F4CD" w14:textId="77777777" w:rsidR="00077CDC" w:rsidRPr="009B2569" w:rsidRDefault="00077CDC" w:rsidP="00077CD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9B2569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>PREDSJEDNIK,</w:t>
      </w:r>
    </w:p>
    <w:p w14:paraId="55912C0C" w14:textId="77777777" w:rsidR="00077CDC" w:rsidRDefault="00077CDC" w:rsidP="00077CD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hr-HR"/>
        </w:rPr>
      </w:pPr>
    </w:p>
    <w:p w14:paraId="3D539E74" w14:textId="77777777" w:rsidR="00077CDC" w:rsidRPr="009B2569" w:rsidRDefault="00077CDC" w:rsidP="00077CD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hr-HR"/>
        </w:rPr>
      </w:pPr>
      <w:r w:rsidRPr="009B2569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>Fadil Kajoshaj</w:t>
      </w:r>
    </w:p>
    <w:p w14:paraId="4BF296AA" w14:textId="77777777" w:rsidR="00077CDC" w:rsidRPr="009B2569" w:rsidRDefault="00077CDC" w:rsidP="00077C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14:paraId="348ADF62" w14:textId="77777777" w:rsidR="00077CDC" w:rsidRPr="009B2569" w:rsidRDefault="00077CDC" w:rsidP="00077C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14:paraId="1BABD7F6" w14:textId="4EA89475" w:rsidR="00077CDC" w:rsidRDefault="00077CDC" w:rsidP="00393F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A0A0A"/>
          <w:sz w:val="21"/>
          <w:szCs w:val="21"/>
        </w:rPr>
      </w:pPr>
    </w:p>
    <w:p w14:paraId="34542EE3" w14:textId="1C9780E6" w:rsidR="00077CDC" w:rsidRDefault="00077CDC" w:rsidP="00393F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A0A0A"/>
          <w:sz w:val="21"/>
          <w:szCs w:val="21"/>
        </w:rPr>
      </w:pPr>
    </w:p>
    <w:p w14:paraId="7B38C780" w14:textId="4C4A726F" w:rsidR="00077CDC" w:rsidRDefault="00077CDC" w:rsidP="00393F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A0A0A"/>
          <w:sz w:val="21"/>
          <w:szCs w:val="21"/>
        </w:rPr>
      </w:pPr>
    </w:p>
    <w:p w14:paraId="5F14ECC1" w14:textId="77777777" w:rsidR="00077CDC" w:rsidRDefault="00077CDC" w:rsidP="00393F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A0A0A"/>
          <w:sz w:val="21"/>
          <w:szCs w:val="21"/>
        </w:rPr>
      </w:pPr>
    </w:p>
    <w:p w14:paraId="58AE09B5" w14:textId="27B750E1" w:rsidR="00077CDC" w:rsidRDefault="00077CDC" w:rsidP="00393F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A0A0A"/>
          <w:sz w:val="21"/>
          <w:szCs w:val="21"/>
        </w:rPr>
      </w:pPr>
    </w:p>
    <w:p w14:paraId="3EA67F56" w14:textId="146FD78B" w:rsidR="00077CDC" w:rsidRDefault="00077CDC" w:rsidP="00393F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A0A0A"/>
          <w:sz w:val="21"/>
          <w:szCs w:val="21"/>
        </w:rPr>
      </w:pPr>
    </w:p>
    <w:p w14:paraId="21ACA60C" w14:textId="776AD6D3" w:rsidR="00077CDC" w:rsidRDefault="00077CDC" w:rsidP="00393F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A0A0A"/>
          <w:sz w:val="21"/>
          <w:szCs w:val="21"/>
        </w:rPr>
      </w:pPr>
    </w:p>
    <w:p w14:paraId="58C04CE5" w14:textId="6452CAED" w:rsidR="00077CDC" w:rsidRDefault="00077CDC" w:rsidP="00393F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A0A0A"/>
          <w:sz w:val="21"/>
          <w:szCs w:val="21"/>
        </w:rPr>
      </w:pPr>
    </w:p>
    <w:p w14:paraId="573FC8DA" w14:textId="4A9172F8" w:rsidR="00077CDC" w:rsidRDefault="00077CDC" w:rsidP="00393F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A0A0A"/>
          <w:sz w:val="21"/>
          <w:szCs w:val="21"/>
        </w:rPr>
      </w:pPr>
    </w:p>
    <w:p w14:paraId="1D97FDBF" w14:textId="2E7BFB96" w:rsidR="00393F13" w:rsidRPr="007E504D" w:rsidRDefault="00CC0384" w:rsidP="007E504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A0A0A"/>
          <w:sz w:val="21"/>
          <w:szCs w:val="21"/>
        </w:rPr>
      </w:pPr>
      <w:r>
        <w:rPr>
          <w:rFonts w:ascii="Arial" w:eastAsia="Times New Roman" w:hAnsi="Arial" w:cs="Arial"/>
          <w:color w:val="0A0A0A"/>
          <w:sz w:val="21"/>
          <w:szCs w:val="21"/>
        </w:rPr>
        <w:t xml:space="preserve"> </w:t>
      </w:r>
    </w:p>
    <w:sectPr w:rsidR="00393F13" w:rsidRPr="007E504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CEC27D1"/>
    <w:multiLevelType w:val="multilevel"/>
    <w:tmpl w:val="6A76B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FB3"/>
    <w:rsid w:val="00077CDC"/>
    <w:rsid w:val="000D3CD1"/>
    <w:rsid w:val="0012346E"/>
    <w:rsid w:val="0035008D"/>
    <w:rsid w:val="00393F13"/>
    <w:rsid w:val="00497032"/>
    <w:rsid w:val="005318E8"/>
    <w:rsid w:val="00646FB3"/>
    <w:rsid w:val="00723AC0"/>
    <w:rsid w:val="00730646"/>
    <w:rsid w:val="00734223"/>
    <w:rsid w:val="007E504D"/>
    <w:rsid w:val="00800C0A"/>
    <w:rsid w:val="008033A7"/>
    <w:rsid w:val="008C05D9"/>
    <w:rsid w:val="00A60525"/>
    <w:rsid w:val="00B613E0"/>
    <w:rsid w:val="00CC0384"/>
    <w:rsid w:val="00DD5603"/>
    <w:rsid w:val="00E07AF7"/>
    <w:rsid w:val="00E16F16"/>
    <w:rsid w:val="00E82362"/>
    <w:rsid w:val="00FC0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E9D06D"/>
  <w15:chartTrackingRefBased/>
  <w15:docId w15:val="{07CF3B36-635E-4763-8686-47FDFF3F5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03Y">
    <w:name w:val="N03Y"/>
    <w:basedOn w:val="Normal"/>
    <w:uiPriority w:val="99"/>
    <w:rsid w:val="00646FB3"/>
    <w:pPr>
      <w:autoSpaceDE w:val="0"/>
      <w:autoSpaceDN w:val="0"/>
      <w:adjustRightInd w:val="0"/>
      <w:spacing w:before="200" w:after="200" w:line="240" w:lineRule="auto"/>
      <w:jc w:val="center"/>
    </w:pPr>
    <w:rPr>
      <w:rFonts w:ascii="Times New Roman" w:eastAsiaTheme="minorEastAsia" w:hAnsi="Times New Roman" w:cs="Times New Roman"/>
      <w:b/>
      <w:bCs/>
      <w:color w:val="000000"/>
      <w:sz w:val="28"/>
      <w:szCs w:val="28"/>
    </w:rPr>
  </w:style>
  <w:style w:type="paragraph" w:customStyle="1" w:styleId="C30X">
    <w:name w:val="C30X"/>
    <w:basedOn w:val="Normal"/>
    <w:uiPriority w:val="99"/>
    <w:rsid w:val="00646FB3"/>
    <w:pPr>
      <w:autoSpaceDE w:val="0"/>
      <w:autoSpaceDN w:val="0"/>
      <w:adjustRightInd w:val="0"/>
      <w:spacing w:before="200" w:after="60" w:line="240" w:lineRule="auto"/>
      <w:jc w:val="center"/>
    </w:pPr>
    <w:rPr>
      <w:rFonts w:ascii="Times New Roman" w:eastAsiaTheme="minorEastAsia" w:hAnsi="Times New Roman" w:cs="Times New Roman"/>
      <w:b/>
      <w:bCs/>
      <w:color w:val="000000"/>
      <w:sz w:val="24"/>
      <w:szCs w:val="24"/>
    </w:rPr>
  </w:style>
  <w:style w:type="paragraph" w:customStyle="1" w:styleId="N02Y">
    <w:name w:val="N02Y"/>
    <w:basedOn w:val="Normal"/>
    <w:uiPriority w:val="99"/>
    <w:rsid w:val="00646FB3"/>
    <w:pPr>
      <w:autoSpaceDE w:val="0"/>
      <w:autoSpaceDN w:val="0"/>
      <w:adjustRightInd w:val="0"/>
      <w:spacing w:before="120" w:after="60" w:line="240" w:lineRule="auto"/>
      <w:ind w:firstLine="283"/>
      <w:jc w:val="both"/>
    </w:pPr>
    <w:rPr>
      <w:rFonts w:ascii="Times New Roman" w:eastAsiaTheme="minorEastAsia" w:hAnsi="Times New Roman" w:cs="Times New Roman"/>
      <w:color w:val="000000"/>
    </w:rPr>
  </w:style>
  <w:style w:type="paragraph" w:customStyle="1" w:styleId="N05Y">
    <w:name w:val="N05Y"/>
    <w:basedOn w:val="Normal"/>
    <w:uiPriority w:val="99"/>
    <w:rsid w:val="00646FB3"/>
    <w:pPr>
      <w:autoSpaceDE w:val="0"/>
      <w:autoSpaceDN w:val="0"/>
      <w:adjustRightInd w:val="0"/>
      <w:spacing w:before="60" w:after="200" w:line="240" w:lineRule="auto"/>
      <w:jc w:val="center"/>
    </w:pPr>
    <w:rPr>
      <w:rFonts w:ascii="Times New Roman" w:eastAsiaTheme="minorEastAsia" w:hAnsi="Times New Roman" w:cs="Times New Roman"/>
      <w:b/>
      <w:bCs/>
      <w:color w:val="000000"/>
      <w:sz w:val="24"/>
      <w:szCs w:val="24"/>
    </w:rPr>
  </w:style>
  <w:style w:type="paragraph" w:customStyle="1" w:styleId="N01Z">
    <w:name w:val="N01Z"/>
    <w:basedOn w:val="Normal"/>
    <w:uiPriority w:val="99"/>
    <w:rsid w:val="00646FB3"/>
    <w:pPr>
      <w:autoSpaceDE w:val="0"/>
      <w:autoSpaceDN w:val="0"/>
      <w:adjustRightInd w:val="0"/>
      <w:spacing w:before="60" w:after="60" w:line="240" w:lineRule="auto"/>
      <w:jc w:val="center"/>
    </w:pPr>
    <w:rPr>
      <w:rFonts w:ascii="Times New Roman" w:eastAsiaTheme="minorEastAsia" w:hAnsi="Times New Roman" w:cs="Times New Roman"/>
      <w:b/>
      <w:bCs/>
      <w:color w:val="000000"/>
      <w:sz w:val="20"/>
      <w:szCs w:val="20"/>
    </w:rPr>
  </w:style>
  <w:style w:type="paragraph" w:customStyle="1" w:styleId="T30X">
    <w:name w:val="T30X"/>
    <w:basedOn w:val="Normal"/>
    <w:uiPriority w:val="99"/>
    <w:rsid w:val="00646FB3"/>
    <w:pPr>
      <w:autoSpaceDE w:val="0"/>
      <w:autoSpaceDN w:val="0"/>
      <w:adjustRightInd w:val="0"/>
      <w:spacing w:before="60" w:after="60" w:line="240" w:lineRule="auto"/>
      <w:ind w:firstLine="283"/>
      <w:jc w:val="both"/>
    </w:pPr>
    <w:rPr>
      <w:rFonts w:ascii="Times New Roman" w:eastAsiaTheme="minorEastAsia" w:hAnsi="Times New Roman" w:cs="Times New Roman"/>
      <w:color w:val="000000"/>
    </w:rPr>
  </w:style>
  <w:style w:type="paragraph" w:styleId="ListParagraph">
    <w:name w:val="List Paragraph"/>
    <w:basedOn w:val="Normal"/>
    <w:uiPriority w:val="34"/>
    <w:qFormat/>
    <w:rsid w:val="00077C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531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1231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845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492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867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8595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003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3796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52973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34418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82525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1021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305244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888847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696549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957014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631045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214120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3373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991574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983901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802043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289939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041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581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376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096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6524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70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56793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797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0461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4222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293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5675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89402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3262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95217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771857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624831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638135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009610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66360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779655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496548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987615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185955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25526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84316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4403973">
                                                              <w:marLeft w:val="0"/>
                                                              <w:marRight w:val="12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358</Words>
  <Characters>2045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Agim Sinistaj</dc:creator>
  <cp:keywords/>
  <dc:description/>
  <cp:lastModifiedBy>Semina Dresaj</cp:lastModifiedBy>
  <cp:revision>12</cp:revision>
  <cp:lastPrinted>2026-06-25T13:52:00Z</cp:lastPrinted>
  <dcterms:created xsi:type="dcterms:W3CDTF">2026-06-25T08:17:00Z</dcterms:created>
  <dcterms:modified xsi:type="dcterms:W3CDTF">2026-07-16T07:47:00Z</dcterms:modified>
</cp:coreProperties>
</file>