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0" w:lineRule="exact" w:before="74"/>
        <w:ind w:left="1395" w:right="0" w:firstLine="0"/>
        <w:jc w:val="left"/>
        <w:rPr>
          <w:rFonts w:ascii="Times New Roman"/>
          <w:sz w:val="22"/>
        </w:rPr>
      </w:pPr>
      <w:r>
        <w:rPr>
          <w:rFonts w:ascii="Times New Roman"/>
          <w:sz w:val="22"/>
        </w:rPr>
        <w:drawing>
          <wp:anchor distT="0" distB="0" distL="0" distR="0" allowOverlap="1" layoutInCell="1" locked="0" behindDoc="0" simplePos="0" relativeHeight="15730176">
            <wp:simplePos x="0" y="0"/>
            <wp:positionH relativeFrom="page">
              <wp:posOffset>518042</wp:posOffset>
            </wp:positionH>
            <wp:positionV relativeFrom="paragraph">
              <wp:posOffset>3831</wp:posOffset>
            </wp:positionV>
            <wp:extent cx="560997" cy="8291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60997" cy="829145"/>
                    </a:xfrm>
                    <a:prstGeom prst="rect">
                      <a:avLst/>
                    </a:prstGeom>
                  </pic:spPr>
                </pic:pic>
              </a:graphicData>
            </a:graphic>
          </wp:anchor>
        </w:drawing>
      </w:r>
      <w:r>
        <w:rPr>
          <w:rFonts w:ascii="Times New Roman"/>
          <w:w w:val="105"/>
          <w:sz w:val="22"/>
        </w:rPr>
        <w:t>Mali</w:t>
      </w:r>
      <w:r>
        <w:rPr>
          <w:rFonts w:ascii="Times New Roman"/>
          <w:spacing w:val="1"/>
          <w:w w:val="105"/>
          <w:sz w:val="22"/>
        </w:rPr>
        <w:t> </w:t>
      </w:r>
      <w:r>
        <w:rPr>
          <w:rFonts w:ascii="Times New Roman"/>
          <w:w w:val="105"/>
          <w:sz w:val="22"/>
        </w:rPr>
        <w:t>i</w:t>
      </w:r>
      <w:r>
        <w:rPr>
          <w:rFonts w:ascii="Times New Roman"/>
          <w:spacing w:val="-7"/>
          <w:w w:val="105"/>
          <w:sz w:val="22"/>
        </w:rPr>
        <w:t> </w:t>
      </w:r>
      <w:r>
        <w:rPr>
          <w:rFonts w:ascii="Times New Roman"/>
          <w:w w:val="105"/>
          <w:sz w:val="22"/>
        </w:rPr>
        <w:t>Zi</w:t>
      </w:r>
      <w:r>
        <w:rPr>
          <w:rFonts w:ascii="Times New Roman"/>
          <w:spacing w:val="49"/>
          <w:w w:val="105"/>
          <w:sz w:val="22"/>
        </w:rPr>
        <w:t> </w:t>
      </w:r>
      <w:r>
        <w:rPr>
          <w:rFonts w:ascii="Times New Roman"/>
          <w:w w:val="105"/>
          <w:sz w:val="22"/>
        </w:rPr>
        <w:t>/</w:t>
      </w:r>
      <w:r>
        <w:rPr>
          <w:rFonts w:ascii="Times New Roman"/>
          <w:spacing w:val="10"/>
          <w:w w:val="105"/>
          <w:sz w:val="22"/>
        </w:rPr>
        <w:t> </w:t>
      </w:r>
      <w:r>
        <w:rPr>
          <w:rFonts w:ascii="Times New Roman"/>
          <w:w w:val="105"/>
          <w:sz w:val="22"/>
        </w:rPr>
        <w:t>Cma</w:t>
      </w:r>
      <w:r>
        <w:rPr>
          <w:rFonts w:ascii="Times New Roman"/>
          <w:spacing w:val="-13"/>
          <w:w w:val="105"/>
          <w:sz w:val="22"/>
        </w:rPr>
        <w:t> </w:t>
      </w:r>
      <w:r>
        <w:rPr>
          <w:rFonts w:ascii="Times New Roman"/>
          <w:spacing w:val="-4"/>
          <w:w w:val="105"/>
          <w:sz w:val="22"/>
        </w:rPr>
        <w:t>Gora</w:t>
      </w:r>
    </w:p>
    <w:p>
      <w:pPr>
        <w:spacing w:line="230" w:lineRule="exact" w:before="0"/>
        <w:ind w:left="1395" w:right="0" w:firstLine="0"/>
        <w:jc w:val="left"/>
        <w:rPr>
          <w:rFonts w:ascii="Times New Roman" w:hAnsi="Times New Roman"/>
          <w:sz w:val="22"/>
        </w:rPr>
      </w:pPr>
      <w:r>
        <w:rPr>
          <w:rFonts w:ascii="Times New Roman" w:hAnsi="Times New Roman"/>
          <w:w w:val="105"/>
          <w:sz w:val="22"/>
        </w:rPr>
        <w:t>Komung</w:t>
      </w:r>
      <w:r>
        <w:rPr>
          <w:rFonts w:ascii="Times New Roman" w:hAnsi="Times New Roman"/>
          <w:spacing w:val="-13"/>
          <w:w w:val="105"/>
          <w:sz w:val="22"/>
        </w:rPr>
        <w:t> </w:t>
      </w:r>
      <w:r>
        <w:rPr>
          <w:rFonts w:ascii="Times New Roman" w:hAnsi="Times New Roman"/>
          <w:w w:val="105"/>
          <w:sz w:val="22"/>
        </w:rPr>
        <w:t>e</w:t>
      </w:r>
      <w:r>
        <w:rPr>
          <w:rFonts w:ascii="Times New Roman" w:hAnsi="Times New Roman"/>
          <w:spacing w:val="-14"/>
          <w:w w:val="105"/>
          <w:sz w:val="22"/>
        </w:rPr>
        <w:t> </w:t>
      </w:r>
      <w:r>
        <w:rPr>
          <w:rFonts w:ascii="Times New Roman" w:hAnsi="Times New Roman"/>
          <w:w w:val="105"/>
          <w:sz w:val="22"/>
        </w:rPr>
        <w:t>Tuzit</w:t>
      </w:r>
      <w:r>
        <w:rPr>
          <w:rFonts w:ascii="Times New Roman" w:hAnsi="Times New Roman"/>
          <w:spacing w:val="35"/>
          <w:w w:val="105"/>
          <w:sz w:val="22"/>
        </w:rPr>
        <w:t> </w:t>
      </w:r>
      <w:r>
        <w:rPr>
          <w:rFonts w:ascii="Times New Roman" w:hAnsi="Times New Roman"/>
          <w:color w:val="111111"/>
          <w:w w:val="105"/>
          <w:sz w:val="22"/>
        </w:rPr>
        <w:t>/</w:t>
      </w:r>
      <w:r>
        <w:rPr>
          <w:rFonts w:ascii="Times New Roman" w:hAnsi="Times New Roman"/>
          <w:color w:val="111111"/>
          <w:spacing w:val="10"/>
          <w:w w:val="105"/>
          <w:sz w:val="22"/>
        </w:rPr>
        <w:t> </w:t>
      </w:r>
      <w:r>
        <w:rPr>
          <w:rFonts w:ascii="Times New Roman" w:hAnsi="Times New Roman"/>
          <w:w w:val="105"/>
          <w:sz w:val="22"/>
        </w:rPr>
        <w:t>Opätina</w:t>
      </w:r>
      <w:r>
        <w:rPr>
          <w:rFonts w:ascii="Times New Roman" w:hAnsi="Times New Roman"/>
          <w:spacing w:val="-10"/>
          <w:w w:val="105"/>
          <w:sz w:val="22"/>
        </w:rPr>
        <w:t> </w:t>
      </w:r>
      <w:r>
        <w:rPr>
          <w:rFonts w:ascii="Times New Roman" w:hAnsi="Times New Roman"/>
          <w:spacing w:val="-4"/>
          <w:w w:val="105"/>
          <w:sz w:val="22"/>
        </w:rPr>
        <w:t>Tuzi</w:t>
      </w:r>
    </w:p>
    <w:p>
      <w:pPr>
        <w:spacing w:line="228" w:lineRule="exact" w:before="54"/>
        <w:ind w:left="1395" w:right="0" w:firstLine="0"/>
        <w:jc w:val="left"/>
        <w:rPr>
          <w:rFonts w:ascii="Times New Roman" w:hAnsi="Times New Roman"/>
          <w:sz w:val="21"/>
        </w:rPr>
      </w:pPr>
      <w:r>
        <w:rPr>
          <w:rFonts w:ascii="Times New Roman" w:hAnsi="Times New Roman"/>
          <w:sz w:val="21"/>
        </w:rPr>
        <w:t>Kryetari</w:t>
      </w:r>
      <w:r>
        <w:rPr>
          <w:rFonts w:ascii="Times New Roman" w:hAnsi="Times New Roman"/>
          <w:spacing w:val="1"/>
          <w:sz w:val="21"/>
        </w:rPr>
        <w:t> </w:t>
      </w:r>
      <w:r>
        <w:rPr>
          <w:rFonts w:ascii="Times New Roman" w:hAnsi="Times New Roman"/>
          <w:sz w:val="21"/>
        </w:rPr>
        <w:t>i</w:t>
      </w:r>
      <w:r>
        <w:rPr>
          <w:rFonts w:ascii="Times New Roman" w:hAnsi="Times New Roman"/>
          <w:spacing w:val="1"/>
          <w:sz w:val="21"/>
        </w:rPr>
        <w:t> </w:t>
      </w:r>
      <w:r>
        <w:rPr>
          <w:rFonts w:ascii="Times New Roman" w:hAnsi="Times New Roman"/>
          <w:spacing w:val="-2"/>
          <w:sz w:val="21"/>
        </w:rPr>
        <w:t>Koniunës</w:t>
      </w:r>
    </w:p>
    <w:p>
      <w:pPr>
        <w:spacing w:line="194" w:lineRule="exact" w:before="0"/>
        <w:ind w:left="1405" w:right="0" w:firstLine="0"/>
        <w:jc w:val="left"/>
        <w:rPr>
          <w:rFonts w:ascii="Times New Roman"/>
          <w:sz w:val="18"/>
        </w:rPr>
      </w:pPr>
      <w:r>
        <w:rPr>
          <w:rFonts w:ascii="Times New Roman"/>
          <w:w w:val="105"/>
          <w:sz w:val="18"/>
        </w:rPr>
        <w:t>Predsjednik</w:t>
      </w:r>
      <w:r>
        <w:rPr>
          <w:rFonts w:ascii="Times New Roman"/>
          <w:spacing w:val="6"/>
          <w:w w:val="105"/>
          <w:sz w:val="18"/>
        </w:rPr>
        <w:t> </w:t>
      </w:r>
      <w:r>
        <w:rPr>
          <w:rFonts w:ascii="Times New Roman"/>
          <w:spacing w:val="-2"/>
          <w:w w:val="105"/>
          <w:sz w:val="18"/>
        </w:rPr>
        <w:t>Opstine</w:t>
      </w:r>
    </w:p>
    <w:p>
      <w:pPr>
        <w:spacing w:before="23"/>
        <w:ind w:left="1430" w:right="0" w:firstLine="0"/>
        <w:jc w:val="left"/>
        <w:rPr>
          <w:rFonts w:ascii="Times New Roman"/>
          <w:sz w:val="18"/>
        </w:rPr>
      </w:pPr>
      <w:r>
        <w:rPr>
          <w:rFonts w:ascii="Times New Roman"/>
          <w:sz w:val="18"/>
        </w:rPr>
        <w:t>Nr.fBr.</w:t>
      </w:r>
      <w:r>
        <w:rPr>
          <w:rFonts w:ascii="Times New Roman"/>
          <w:spacing w:val="22"/>
          <w:sz w:val="18"/>
        </w:rPr>
        <w:t> </w:t>
      </w:r>
      <w:r>
        <w:rPr>
          <w:rFonts w:ascii="Times New Roman"/>
          <w:sz w:val="18"/>
        </w:rPr>
        <w:t>01-307/24-</w:t>
      </w:r>
      <w:r>
        <w:rPr>
          <w:rFonts w:ascii="Times New Roman"/>
          <w:spacing w:val="8"/>
          <w:sz w:val="18"/>
        </w:rPr>
        <w:t> </w:t>
      </w:r>
      <w:r>
        <w:rPr>
          <w:rFonts w:ascii="Times New Roman"/>
          <w:spacing w:val="-2"/>
          <w:sz w:val="18"/>
        </w:rPr>
        <w:t>l045f2</w:t>
      </w:r>
    </w:p>
    <w:p>
      <w:pPr>
        <w:spacing w:line="196" w:lineRule="exact" w:before="83"/>
        <w:ind w:left="0" w:right="383" w:firstLine="0"/>
        <w:jc w:val="right"/>
        <w:rPr>
          <w:rFonts w:ascii="Times New Roman"/>
          <w:sz w:val="19"/>
        </w:rPr>
      </w:pPr>
      <w:r>
        <w:rPr/>
        <w:br w:type="column"/>
      </w:r>
      <w:r>
        <w:rPr>
          <w:rFonts w:ascii="Times New Roman"/>
          <w:b/>
          <w:spacing w:val="-2"/>
          <w:sz w:val="19"/>
        </w:rPr>
        <w:t>Rruga</w:t>
      </w:r>
      <w:r>
        <w:rPr>
          <w:rFonts w:ascii="Times New Roman"/>
          <w:b/>
          <w:spacing w:val="-10"/>
          <w:sz w:val="19"/>
        </w:rPr>
        <w:t> </w:t>
      </w:r>
      <w:r>
        <w:rPr>
          <w:rFonts w:ascii="Times New Roman"/>
          <w:b/>
          <w:spacing w:val="-2"/>
          <w:sz w:val="19"/>
        </w:rPr>
        <w:t>Tuz</w:t>
      </w:r>
      <w:r>
        <w:rPr>
          <w:rFonts w:ascii="Times New Roman"/>
          <w:b/>
          <w:spacing w:val="-10"/>
          <w:sz w:val="19"/>
        </w:rPr>
        <w:t> </w:t>
      </w:r>
      <w:r>
        <w:rPr>
          <w:rFonts w:ascii="Times New Roman"/>
          <w:b/>
          <w:spacing w:val="-2"/>
          <w:sz w:val="19"/>
        </w:rPr>
        <w:t>nr.</w:t>
      </w:r>
      <w:r>
        <w:rPr>
          <w:rFonts w:ascii="Times New Roman"/>
          <w:b/>
          <w:spacing w:val="-10"/>
          <w:sz w:val="19"/>
        </w:rPr>
        <w:t> </w:t>
      </w:r>
      <w:r>
        <w:rPr>
          <w:rFonts w:ascii="Times New Roman"/>
          <w:spacing w:val="-2"/>
          <w:sz w:val="19"/>
        </w:rPr>
        <w:t>1</w:t>
      </w:r>
      <w:r>
        <w:rPr>
          <w:rFonts w:ascii="Times New Roman"/>
          <w:spacing w:val="3"/>
          <w:sz w:val="19"/>
        </w:rPr>
        <w:t> </w:t>
      </w:r>
      <w:r>
        <w:rPr>
          <w:rFonts w:ascii="Times New Roman"/>
          <w:color w:val="2A2A2A"/>
          <w:spacing w:val="-2"/>
          <w:sz w:val="19"/>
        </w:rPr>
        <w:t>,</w:t>
      </w:r>
      <w:r>
        <w:rPr>
          <w:rFonts w:ascii="Times New Roman"/>
          <w:color w:val="2A2A2A"/>
          <w:spacing w:val="1"/>
          <w:sz w:val="19"/>
        </w:rPr>
        <w:t> </w:t>
      </w:r>
      <w:r>
        <w:rPr>
          <w:rFonts w:ascii="Times New Roman"/>
          <w:spacing w:val="-2"/>
          <w:sz w:val="19"/>
        </w:rPr>
        <w:t>nr.</w:t>
      </w:r>
      <w:r>
        <w:rPr>
          <w:rFonts w:ascii="Times New Roman"/>
          <w:spacing w:val="-9"/>
          <w:sz w:val="19"/>
        </w:rPr>
        <w:t> </w:t>
      </w:r>
      <w:r>
        <w:rPr>
          <w:rFonts w:ascii="Times New Roman"/>
          <w:spacing w:val="-5"/>
          <w:sz w:val="19"/>
        </w:rPr>
        <w:t>44</w:t>
      </w:r>
    </w:p>
    <w:p>
      <w:pPr>
        <w:spacing w:line="219" w:lineRule="exact" w:before="0"/>
        <w:ind w:left="0" w:right="383" w:firstLine="0"/>
        <w:jc w:val="right"/>
        <w:rPr>
          <w:rFonts w:ascii="Times New Roman"/>
          <w:sz w:val="21"/>
        </w:rPr>
      </w:pPr>
      <w:r>
        <w:rPr>
          <w:rFonts w:ascii="Times New Roman"/>
          <w:w w:val="85"/>
          <w:sz w:val="21"/>
        </w:rPr>
        <w:t>Ulica</w:t>
      </w:r>
      <w:r>
        <w:rPr>
          <w:rFonts w:ascii="Times New Roman"/>
          <w:spacing w:val="-6"/>
          <w:sz w:val="21"/>
        </w:rPr>
        <w:t> </w:t>
      </w:r>
      <w:r>
        <w:rPr>
          <w:rFonts w:ascii="Times New Roman"/>
          <w:w w:val="85"/>
          <w:sz w:val="21"/>
        </w:rPr>
        <w:t>Tuzi</w:t>
      </w:r>
      <w:r>
        <w:rPr>
          <w:rFonts w:ascii="Times New Roman"/>
          <w:spacing w:val="3"/>
          <w:sz w:val="21"/>
        </w:rPr>
        <w:t> </w:t>
      </w:r>
      <w:r>
        <w:rPr>
          <w:rFonts w:ascii="Times New Roman"/>
          <w:w w:val="85"/>
          <w:sz w:val="21"/>
        </w:rPr>
        <w:t>hr.1</w:t>
      </w:r>
      <w:r>
        <w:rPr>
          <w:rFonts w:ascii="Times New Roman"/>
          <w:spacing w:val="-5"/>
          <w:sz w:val="21"/>
        </w:rPr>
        <w:t> </w:t>
      </w:r>
      <w:r>
        <w:rPr>
          <w:rFonts w:ascii="Times New Roman"/>
          <w:w w:val="85"/>
          <w:sz w:val="21"/>
        </w:rPr>
        <w:t>,</w:t>
      </w:r>
      <w:r>
        <w:rPr>
          <w:rFonts w:ascii="Times New Roman"/>
          <w:spacing w:val="-2"/>
          <w:sz w:val="21"/>
        </w:rPr>
        <w:t> </w:t>
      </w:r>
      <w:r>
        <w:rPr>
          <w:rFonts w:ascii="Times New Roman"/>
          <w:w w:val="85"/>
          <w:sz w:val="21"/>
        </w:rPr>
        <w:t>hr.</w:t>
      </w:r>
      <w:r>
        <w:rPr>
          <w:rFonts w:ascii="Times New Roman"/>
          <w:spacing w:val="-1"/>
          <w:w w:val="85"/>
          <w:sz w:val="21"/>
        </w:rPr>
        <w:t> </w:t>
      </w:r>
      <w:r>
        <w:rPr>
          <w:rFonts w:ascii="Times New Roman"/>
          <w:spacing w:val="-5"/>
          <w:w w:val="85"/>
          <w:sz w:val="21"/>
        </w:rPr>
        <w:t>44</w:t>
      </w:r>
    </w:p>
    <w:p>
      <w:pPr>
        <w:spacing w:before="108"/>
        <w:ind w:left="0" w:right="378" w:firstLine="0"/>
        <w:jc w:val="right"/>
        <w:rPr>
          <w:rFonts w:ascii="Times New Roman"/>
          <w:sz w:val="18"/>
        </w:rPr>
      </w:pPr>
      <w:r>
        <w:rPr>
          <w:rFonts w:ascii="Times New Roman"/>
          <w:sz w:val="18"/>
        </w:rPr>
        <w:t>+38Z</w:t>
      </w:r>
      <w:r>
        <w:rPr>
          <w:rFonts w:ascii="Times New Roman"/>
          <w:spacing w:val="11"/>
          <w:sz w:val="18"/>
        </w:rPr>
        <w:t> </w:t>
      </w:r>
      <w:r>
        <w:rPr>
          <w:rFonts w:ascii="Times New Roman"/>
          <w:sz w:val="18"/>
        </w:rPr>
        <w:t>20</w:t>
      </w:r>
      <w:r>
        <w:rPr>
          <w:rFonts w:ascii="Times New Roman"/>
          <w:spacing w:val="-2"/>
          <w:sz w:val="18"/>
        </w:rPr>
        <w:t> </w:t>
      </w:r>
      <w:r>
        <w:rPr>
          <w:rFonts w:ascii="Times New Roman"/>
          <w:sz w:val="18"/>
        </w:rPr>
        <w:t>875</w:t>
      </w:r>
      <w:r>
        <w:rPr>
          <w:rFonts w:ascii="Times New Roman"/>
          <w:spacing w:val="-9"/>
          <w:sz w:val="18"/>
        </w:rPr>
        <w:t> </w:t>
      </w:r>
      <w:r>
        <w:rPr>
          <w:rFonts w:ascii="Times New Roman"/>
          <w:spacing w:val="-5"/>
          <w:sz w:val="18"/>
        </w:rPr>
        <w:t>167</w:t>
      </w:r>
    </w:p>
    <w:p>
      <w:pPr>
        <w:spacing w:line="182" w:lineRule="exact"/>
        <w:ind w:left="1078" w:right="0" w:firstLine="0"/>
        <w:rPr>
          <w:rFonts w:ascii="Times New Roman"/>
          <w:position w:val="-3"/>
          <w:sz w:val="18"/>
        </w:rPr>
      </w:pPr>
      <w:r>
        <w:rPr>
          <w:rFonts w:ascii="Times New Roman"/>
          <w:position w:val="-3"/>
          <w:sz w:val="18"/>
        </w:rPr>
        <w:drawing>
          <wp:inline distT="0" distB="0" distL="0" distR="0">
            <wp:extent cx="1060902" cy="11582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060902" cy="115824"/>
                    </a:xfrm>
                    <a:prstGeom prst="rect">
                      <a:avLst/>
                    </a:prstGeom>
                  </pic:spPr>
                </pic:pic>
              </a:graphicData>
            </a:graphic>
          </wp:inline>
        </w:drawing>
      </w:r>
      <w:r>
        <w:rPr>
          <w:rFonts w:ascii="Times New Roman"/>
          <w:position w:val="-3"/>
          <w:sz w:val="18"/>
        </w:rPr>
      </w:r>
    </w:p>
    <w:p>
      <w:pPr>
        <w:spacing w:before="29"/>
        <w:ind w:left="0" w:right="392" w:firstLine="0"/>
        <w:jc w:val="right"/>
        <w:rPr>
          <w:rFonts w:ascii="Times New Roman" w:hAnsi="Times New Roman"/>
          <w:sz w:val="19"/>
        </w:rPr>
      </w:pPr>
      <w:r>
        <w:rPr>
          <w:rFonts w:ascii="Times New Roman" w:hAnsi="Times New Roman"/>
          <w:w w:val="95"/>
          <w:sz w:val="19"/>
        </w:rPr>
        <w:t>Tuz</w:t>
      </w:r>
      <w:r>
        <w:rPr>
          <w:rFonts w:ascii="Times New Roman" w:hAnsi="Times New Roman"/>
          <w:spacing w:val="-2"/>
          <w:sz w:val="19"/>
        </w:rPr>
        <w:t> </w:t>
      </w:r>
      <w:r>
        <w:rPr>
          <w:rFonts w:ascii="Times New Roman" w:hAnsi="Times New Roman"/>
          <w:w w:val="90"/>
          <w:sz w:val="19"/>
        </w:rPr>
        <w:t>—</w:t>
      </w:r>
      <w:r>
        <w:rPr>
          <w:rFonts w:ascii="Times New Roman" w:hAnsi="Times New Roman"/>
          <w:spacing w:val="-6"/>
          <w:w w:val="90"/>
          <w:sz w:val="19"/>
        </w:rPr>
        <w:t> </w:t>
      </w:r>
      <w:r>
        <w:rPr>
          <w:rFonts w:ascii="Times New Roman" w:hAnsi="Times New Roman"/>
          <w:w w:val="95"/>
          <w:sz w:val="19"/>
        </w:rPr>
        <w:t>Tuzi,</w:t>
      </w:r>
      <w:r>
        <w:rPr>
          <w:rFonts w:ascii="Times New Roman" w:hAnsi="Times New Roman"/>
          <w:spacing w:val="-1"/>
          <w:w w:val="95"/>
          <w:sz w:val="19"/>
        </w:rPr>
        <w:t> </w:t>
      </w:r>
      <w:r>
        <w:rPr>
          <w:rFonts w:ascii="Times New Roman" w:hAnsi="Times New Roman"/>
          <w:w w:val="95"/>
          <w:sz w:val="19"/>
        </w:rPr>
        <w:t>20.03.2024.</w:t>
      </w:r>
      <w:r>
        <w:rPr>
          <w:rFonts w:ascii="Times New Roman" w:hAnsi="Times New Roman"/>
          <w:sz w:val="19"/>
        </w:rPr>
        <w:t> </w:t>
      </w:r>
      <w:r>
        <w:rPr>
          <w:rFonts w:ascii="Times New Roman" w:hAnsi="Times New Roman"/>
          <w:spacing w:val="-2"/>
          <w:w w:val="95"/>
          <w:sz w:val="19"/>
        </w:rPr>
        <w:t>godine</w:t>
      </w:r>
    </w:p>
    <w:p>
      <w:pPr>
        <w:spacing w:after="0"/>
        <w:jc w:val="right"/>
        <w:rPr>
          <w:rFonts w:ascii="Times New Roman" w:hAnsi="Times New Roman"/>
          <w:sz w:val="19"/>
        </w:rPr>
        <w:sectPr>
          <w:type w:val="continuous"/>
          <w:pgSz w:w="11910" w:h="16840"/>
          <w:pgMar w:top="880" w:bottom="280" w:left="425" w:right="850"/>
          <w:cols w:num="2" w:equalWidth="0">
            <w:col w:w="4326" w:space="3168"/>
            <w:col w:w="3141"/>
          </w:cols>
        </w:sectPr>
      </w:pPr>
    </w:p>
    <w:p>
      <w:pPr>
        <w:pStyle w:val="BodyText"/>
        <w:spacing w:before="55"/>
        <w:rPr>
          <w:rFonts w:ascii="Times New Roman"/>
          <w:sz w:val="20"/>
        </w:rPr>
      </w:pPr>
    </w:p>
    <w:p>
      <w:pPr>
        <w:spacing w:line="20" w:lineRule="exact"/>
        <w:ind w:left="1024" w:right="0" w:firstLine="0"/>
        <w:rPr>
          <w:rFonts w:ascii="Times New Roman"/>
          <w:sz w:val="2"/>
        </w:rPr>
      </w:pPr>
      <w:r>
        <w:rPr>
          <w:rFonts w:ascii="Times New Roman"/>
          <w:sz w:val="2"/>
        </w:rPr>
        <mc:AlternateContent>
          <mc:Choice Requires="wps">
            <w:drawing>
              <wp:inline distT="0" distB="0" distL="0" distR="0">
                <wp:extent cx="5598160" cy="18415"/>
                <wp:effectExtent l="9525" t="0" r="2539" b="635"/>
                <wp:docPr id="3" name="Group 3"/>
                <wp:cNvGraphicFramePr>
                  <a:graphicFrameLocks/>
                </wp:cNvGraphicFramePr>
                <a:graphic>
                  <a:graphicData uri="http://schemas.microsoft.com/office/word/2010/wordprocessingGroup">
                    <wpg:wgp>
                      <wpg:cNvPr id="3" name="Group 3"/>
                      <wpg:cNvGrpSpPr/>
                      <wpg:grpSpPr>
                        <a:xfrm>
                          <a:off x="0" y="0"/>
                          <a:ext cx="5598160" cy="18415"/>
                          <a:chExt cx="5598160" cy="18415"/>
                        </a:xfrm>
                      </wpg:grpSpPr>
                      <wps:wsp>
                        <wps:cNvPr id="4" name="Graphic 4"/>
                        <wps:cNvSpPr/>
                        <wps:spPr>
                          <a:xfrm>
                            <a:off x="0" y="9144"/>
                            <a:ext cx="5598160" cy="1270"/>
                          </a:xfrm>
                          <a:custGeom>
                            <a:avLst/>
                            <a:gdLst/>
                            <a:ahLst/>
                            <a:cxnLst/>
                            <a:rect l="l" t="t" r="r" b="b"/>
                            <a:pathLst>
                              <a:path w="5598160" h="0">
                                <a:moveTo>
                                  <a:pt x="0" y="0"/>
                                </a:moveTo>
                                <a:lnTo>
                                  <a:pt x="5597779" y="0"/>
                                </a:lnTo>
                              </a:path>
                            </a:pathLst>
                          </a:custGeom>
                          <a:ln w="1828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40.8pt;height:1.45pt;mso-position-horizontal-relative:char;mso-position-vertical-relative:line" id="docshapegroup1" coordorigin="0,0" coordsize="8816,29">
                <v:line style="position:absolute" from="0,14" to="8815,14" stroked="true" strokeweight="1.440156pt" strokecolor="#000000">
                  <v:stroke dashstyle="solid"/>
                </v:line>
              </v:group>
            </w:pict>
          </mc:Fallback>
        </mc:AlternateContent>
      </w:r>
      <w:r>
        <w:rPr>
          <w:rFonts w:ascii="Times New Roman"/>
          <w:sz w:val="2"/>
        </w:rPr>
      </w:r>
    </w:p>
    <w:p>
      <w:pPr>
        <w:spacing w:before="232"/>
        <w:ind w:left="1062" w:right="0" w:firstLine="0"/>
        <w:jc w:val="left"/>
        <w:rPr>
          <w:rFonts w:ascii="Cambria" w:hAnsi="Cambria"/>
          <w:sz w:val="23"/>
        </w:rPr>
      </w:pPr>
      <w:r>
        <w:rPr>
          <w:rFonts w:ascii="Cambria" w:hAnsi="Cambria"/>
          <w:w w:val="145"/>
          <w:sz w:val="23"/>
        </w:rPr>
        <w:t>s«PSi+«&lt;</w:t>
      </w:r>
      <w:r>
        <w:rPr>
          <w:rFonts w:ascii="Cambria" w:hAnsi="Cambria"/>
          <w:spacing w:val="-21"/>
          <w:w w:val="145"/>
          <w:sz w:val="23"/>
        </w:rPr>
        <w:t> </w:t>
      </w:r>
      <w:r>
        <w:rPr>
          <w:rFonts w:ascii="Cambria" w:hAnsi="Cambria"/>
          <w:w w:val="145"/>
          <w:sz w:val="23"/>
        </w:rPr>
        <w:t>++r5T«</w:t>
      </w:r>
      <w:r>
        <w:rPr>
          <w:rFonts w:ascii="Cambria" w:hAnsi="Cambria"/>
          <w:spacing w:val="-6"/>
          <w:w w:val="145"/>
          <w:sz w:val="23"/>
        </w:rPr>
        <w:t> </w:t>
      </w:r>
      <w:r>
        <w:rPr>
          <w:rFonts w:ascii="Cambria" w:hAnsi="Cambria"/>
          <w:spacing w:val="-4"/>
          <w:w w:val="145"/>
          <w:sz w:val="23"/>
        </w:rPr>
        <w:t>*Uz‹</w:t>
      </w:r>
    </w:p>
    <w:p>
      <w:pPr>
        <w:spacing w:before="7"/>
        <w:ind w:left="1061" w:right="0" w:firstLine="0"/>
        <w:jc w:val="left"/>
        <w:rPr>
          <w:rFonts w:ascii="Times New Roman" w:hAnsi="Times New Roman"/>
          <w:sz w:val="22"/>
        </w:rPr>
      </w:pPr>
      <w:r>
        <w:rPr>
          <w:rFonts w:ascii="Times New Roman" w:hAnsi="Times New Roman"/>
          <w:w w:val="110"/>
          <w:sz w:val="22"/>
        </w:rPr>
        <w:t>n/i</w:t>
      </w:r>
      <w:r>
        <w:rPr>
          <w:rFonts w:ascii="Times New Roman" w:hAnsi="Times New Roman"/>
          <w:spacing w:val="-17"/>
          <w:w w:val="110"/>
          <w:sz w:val="22"/>
        </w:rPr>
        <w:t> </w:t>
      </w:r>
      <w:r>
        <w:rPr>
          <w:rFonts w:ascii="Times New Roman" w:hAnsi="Times New Roman"/>
          <w:w w:val="110"/>
          <w:sz w:val="22"/>
        </w:rPr>
        <w:t>g-dina</w:t>
      </w:r>
      <w:r>
        <w:rPr>
          <w:rFonts w:ascii="Times New Roman" w:hAnsi="Times New Roman"/>
          <w:spacing w:val="12"/>
          <w:w w:val="110"/>
          <w:sz w:val="22"/>
        </w:rPr>
        <w:t> </w:t>
      </w:r>
      <w:r>
        <w:rPr>
          <w:rFonts w:ascii="Times New Roman" w:hAnsi="Times New Roman"/>
          <w:w w:val="110"/>
          <w:sz w:val="22"/>
        </w:rPr>
        <w:t>Fadil</w:t>
      </w:r>
      <w:r>
        <w:rPr>
          <w:rFonts w:ascii="Times New Roman" w:hAnsi="Times New Roman"/>
          <w:spacing w:val="-4"/>
          <w:w w:val="110"/>
          <w:sz w:val="22"/>
        </w:rPr>
        <w:t> </w:t>
      </w:r>
      <w:r>
        <w:rPr>
          <w:rFonts w:ascii="Times New Roman" w:hAnsi="Times New Roman"/>
          <w:w w:val="110"/>
          <w:sz w:val="22"/>
        </w:rPr>
        <w:t>Kajoshaj</w:t>
      </w:r>
      <w:r>
        <w:rPr>
          <w:rFonts w:ascii="Times New Roman" w:hAnsi="Times New Roman"/>
          <w:spacing w:val="4"/>
          <w:w w:val="110"/>
          <w:sz w:val="22"/>
        </w:rPr>
        <w:t> </w:t>
      </w:r>
      <w:r>
        <w:rPr>
          <w:rFonts w:ascii="Times New Roman" w:hAnsi="Times New Roman"/>
          <w:w w:val="95"/>
          <w:sz w:val="22"/>
        </w:rPr>
        <w:t>—</w:t>
      </w:r>
      <w:r>
        <w:rPr>
          <w:rFonts w:ascii="Times New Roman" w:hAnsi="Times New Roman"/>
          <w:spacing w:val="-8"/>
          <w:w w:val="110"/>
          <w:sz w:val="22"/>
        </w:rPr>
        <w:t> </w:t>
      </w:r>
      <w:r>
        <w:rPr>
          <w:rFonts w:ascii="Times New Roman" w:hAnsi="Times New Roman"/>
          <w:spacing w:val="-2"/>
          <w:w w:val="110"/>
          <w:sz w:val="22"/>
        </w:rPr>
        <w:t>piedajedniku</w:t>
      </w:r>
    </w:p>
    <w:p>
      <w:pPr>
        <w:pStyle w:val="BodyText"/>
        <w:spacing w:before="14"/>
        <w:rPr>
          <w:rFonts w:ascii="Times New Roman"/>
          <w:sz w:val="22"/>
        </w:rPr>
      </w:pPr>
    </w:p>
    <w:p>
      <w:pPr>
        <w:spacing w:before="0"/>
        <w:ind w:left="1053" w:right="0" w:firstLine="0"/>
        <w:jc w:val="left"/>
        <w:rPr>
          <w:rFonts w:ascii="Cambria"/>
          <w:sz w:val="21"/>
        </w:rPr>
      </w:pPr>
      <w:r>
        <w:rPr>
          <w:rFonts w:ascii="Cambria"/>
          <w:b/>
          <w:w w:val="105"/>
          <w:sz w:val="21"/>
        </w:rPr>
        <w:t>PREDMET:</w:t>
      </w:r>
      <w:r>
        <w:rPr>
          <w:rFonts w:ascii="Cambria"/>
          <w:b/>
          <w:spacing w:val="38"/>
          <w:w w:val="105"/>
          <w:sz w:val="21"/>
        </w:rPr>
        <w:t> </w:t>
      </w:r>
      <w:r>
        <w:rPr>
          <w:rFonts w:ascii="Cambria"/>
          <w:w w:val="105"/>
          <w:sz w:val="21"/>
        </w:rPr>
        <w:t>Dostava</w:t>
      </w:r>
      <w:r>
        <w:rPr>
          <w:rFonts w:ascii="Cambria"/>
          <w:spacing w:val="32"/>
          <w:w w:val="105"/>
          <w:sz w:val="21"/>
        </w:rPr>
        <w:t> </w:t>
      </w:r>
      <w:r>
        <w:rPr>
          <w:rFonts w:ascii="Cambria"/>
          <w:w w:val="105"/>
          <w:sz w:val="21"/>
        </w:rPr>
        <w:t>Predloga</w:t>
      </w:r>
      <w:r>
        <w:rPr>
          <w:rFonts w:ascii="Cambria"/>
          <w:spacing w:val="30"/>
          <w:w w:val="105"/>
          <w:sz w:val="21"/>
        </w:rPr>
        <w:t> </w:t>
      </w:r>
      <w:r>
        <w:rPr>
          <w:rFonts w:ascii="Cambria"/>
          <w:spacing w:val="-2"/>
          <w:w w:val="105"/>
          <w:sz w:val="21"/>
        </w:rPr>
        <w:t>Piogiama</w:t>
      </w:r>
    </w:p>
    <w:p>
      <w:pPr>
        <w:spacing w:line="249" w:lineRule="auto" w:before="13"/>
        <w:ind w:left="1059" w:right="3319" w:hanging="18"/>
        <w:jc w:val="left"/>
        <w:rPr>
          <w:rFonts w:ascii="Times New Roman" w:hAnsi="Times New Roman"/>
          <w:position w:val="-5"/>
          <w:sz w:val="22"/>
        </w:rPr>
      </w:pPr>
      <w:r>
        <w:rPr>
          <w:rFonts w:ascii="Cambria" w:hAnsi="Cambria"/>
          <w:spacing w:val="-2"/>
          <w:w w:val="110"/>
          <w:sz w:val="21"/>
        </w:rPr>
        <w:t>NAPOMENA:</w:t>
      </w:r>
      <w:r>
        <w:rPr>
          <w:rFonts w:ascii="Cambria" w:hAnsi="Cambria"/>
          <w:spacing w:val="-3"/>
          <w:w w:val="110"/>
          <w:sz w:val="21"/>
        </w:rPr>
        <w:t> </w:t>
      </w:r>
      <w:r>
        <w:rPr>
          <w:rFonts w:ascii="Cambria" w:hAnsi="Cambria"/>
          <w:spacing w:val="-2"/>
          <w:w w:val="110"/>
          <w:sz w:val="21"/>
        </w:rPr>
        <w:t>Uvxstiti</w:t>
      </w:r>
      <w:r>
        <w:rPr>
          <w:rFonts w:ascii="Cambria" w:hAnsi="Cambria"/>
          <w:spacing w:val="-11"/>
          <w:w w:val="110"/>
          <w:sz w:val="21"/>
        </w:rPr>
        <w:t> </w:t>
      </w:r>
      <w:r>
        <w:rPr>
          <w:rFonts w:ascii="Cambria" w:hAnsi="Cambria"/>
          <w:spacing w:val="-2"/>
          <w:w w:val="110"/>
          <w:sz w:val="21"/>
        </w:rPr>
        <w:t>u</w:t>
      </w:r>
      <w:r>
        <w:rPr>
          <w:rFonts w:ascii="Cambria" w:hAnsi="Cambria"/>
          <w:spacing w:val="-9"/>
          <w:w w:val="110"/>
          <w:sz w:val="21"/>
        </w:rPr>
        <w:t> </w:t>
      </w:r>
      <w:r>
        <w:rPr>
          <w:rFonts w:ascii="Cambria" w:hAnsi="Cambria"/>
          <w:spacing w:val="-2"/>
          <w:w w:val="110"/>
          <w:sz w:val="21"/>
        </w:rPr>
        <w:t>dnevni</w:t>
      </w:r>
      <w:r>
        <w:rPr>
          <w:rFonts w:ascii="Cambria" w:hAnsi="Cambria"/>
          <w:spacing w:val="-11"/>
          <w:w w:val="110"/>
          <w:sz w:val="21"/>
        </w:rPr>
        <w:t> </w:t>
      </w:r>
      <w:r>
        <w:rPr>
          <w:rFonts w:ascii="Cambria" w:hAnsi="Cambria"/>
          <w:spacing w:val="-2"/>
          <w:w w:val="110"/>
          <w:sz w:val="21"/>
        </w:rPr>
        <w:t>Led</w:t>
      </w:r>
      <w:r>
        <w:rPr>
          <w:rFonts w:ascii="Cambria" w:hAnsi="Cambria"/>
          <w:spacing w:val="-4"/>
          <w:w w:val="110"/>
          <w:sz w:val="21"/>
        </w:rPr>
        <w:t> </w:t>
      </w:r>
      <w:r>
        <w:rPr>
          <w:rFonts w:ascii="Cambria" w:hAnsi="Cambria"/>
          <w:spacing w:val="-2"/>
          <w:w w:val="110"/>
          <w:sz w:val="21"/>
        </w:rPr>
        <w:t>natedne sjednice</w:t>
      </w:r>
      <w:r>
        <w:rPr>
          <w:rFonts w:ascii="Cambria" w:hAnsi="Cambria"/>
          <w:spacing w:val="-3"/>
          <w:w w:val="110"/>
          <w:sz w:val="21"/>
        </w:rPr>
        <w:t> </w:t>
      </w:r>
      <w:r>
        <w:rPr>
          <w:rFonts w:ascii="Cambria" w:hAnsi="Cambria"/>
          <w:spacing w:val="-2"/>
          <w:w w:val="110"/>
          <w:sz w:val="21"/>
        </w:rPr>
        <w:t>Skupédne </w:t>
      </w:r>
      <w:r>
        <w:rPr>
          <w:rFonts w:ascii="Times New Roman" w:hAnsi="Times New Roman"/>
          <w:w w:val="110"/>
          <w:sz w:val="22"/>
        </w:rPr>
        <w:t>PODNOSILAC PREDMETA: Prcdsjednik Opstine </w:t>
      </w:r>
      <w:r>
        <w:rPr>
          <w:rFonts w:ascii="Times New Roman" w:hAnsi="Times New Roman"/>
          <w:sz w:val="22"/>
        </w:rPr>
        <w:t>OBRADIYAÉ ARTA: Sekretarijat za poljopdvredu </w:t>
      </w:r>
      <w:r>
        <w:rPr>
          <w:rFonts w:ascii="Times New Roman" w:hAnsi="Times New Roman"/>
          <w:color w:val="424242"/>
          <w:sz w:val="22"/>
        </w:rPr>
        <w:t>i </w:t>
      </w:r>
      <w:r>
        <w:rPr>
          <w:rFonts w:ascii="Times New Roman" w:hAnsi="Times New Roman"/>
          <w:color w:val="424242"/>
          <w:spacing w:val="-1"/>
          <w:position w:val="-5"/>
          <w:sz w:val="22"/>
        </w:rPr>
        <w:drawing>
          <wp:inline distT="0" distB="0" distL="0" distR="0">
            <wp:extent cx="756126" cy="134126"/>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56126" cy="134126"/>
                    </a:xfrm>
                    <a:prstGeom prst="rect">
                      <a:avLst/>
                    </a:prstGeom>
                  </pic:spPr>
                </pic:pic>
              </a:graphicData>
            </a:graphic>
          </wp:inline>
        </w:drawing>
      </w:r>
      <w:r>
        <w:rPr>
          <w:rFonts w:ascii="Times New Roman" w:hAnsi="Times New Roman"/>
          <w:color w:val="424242"/>
          <w:spacing w:val="-1"/>
          <w:position w:val="-5"/>
          <w:sz w:val="22"/>
        </w:rPr>
      </w:r>
    </w:p>
    <w:p>
      <w:pPr>
        <w:spacing w:before="248"/>
        <w:ind w:left="1059" w:right="0" w:firstLine="0"/>
        <w:jc w:val="left"/>
        <w:rPr>
          <w:rFonts w:ascii="Times New Roman"/>
          <w:sz w:val="22"/>
        </w:rPr>
      </w:pPr>
      <w:r>
        <w:rPr>
          <w:rFonts w:ascii="Times New Roman"/>
          <w:spacing w:val="-2"/>
          <w:sz w:val="22"/>
        </w:rPr>
        <w:t>Postovani,</w:t>
      </w:r>
    </w:p>
    <w:p>
      <w:pPr>
        <w:pStyle w:val="BodyText"/>
        <w:spacing w:before="39"/>
        <w:rPr>
          <w:rFonts w:ascii="Times New Roman"/>
          <w:sz w:val="21"/>
        </w:rPr>
      </w:pPr>
    </w:p>
    <w:p>
      <w:pPr>
        <w:spacing w:line="242" w:lineRule="auto" w:before="1"/>
        <w:ind w:left="1059" w:right="316" w:hanging="9"/>
        <w:jc w:val="left"/>
        <w:rPr>
          <w:rFonts w:ascii="Cambria" w:hAnsi="Cambria"/>
          <w:sz w:val="21"/>
        </w:rPr>
      </w:pPr>
      <w:r>
        <w:rPr>
          <w:rFonts w:ascii="Cambria" w:hAnsi="Cambria"/>
          <w:sz w:val="21"/>
        </w:rPr>
        <w:t>Na</w:t>
      </w:r>
      <w:r>
        <w:rPr>
          <w:rFonts w:ascii="Cambria" w:hAnsi="Cambria"/>
          <w:spacing w:val="40"/>
          <w:sz w:val="21"/>
        </w:rPr>
        <w:t> </w:t>
      </w:r>
      <w:r>
        <w:rPr>
          <w:rFonts w:ascii="Cambria" w:hAnsi="Cambria"/>
          <w:sz w:val="21"/>
        </w:rPr>
        <w:t>osnovu člana </w:t>
      </w:r>
      <w:r>
        <w:rPr>
          <w:rFonts w:ascii="Cambria" w:hAnsi="Cambria"/>
          <w:color w:val="151515"/>
          <w:sz w:val="21"/>
        </w:rPr>
        <w:t>60 </w:t>
      </w:r>
      <w:r>
        <w:rPr>
          <w:rFonts w:ascii="Cambria" w:hAnsi="Cambria"/>
          <w:sz w:val="21"/>
        </w:rPr>
        <w:t>stav </w:t>
      </w:r>
      <w:r>
        <w:rPr>
          <w:rFonts w:ascii="Cambria" w:hAnsi="Cambria"/>
          <w:color w:val="151515"/>
          <w:sz w:val="21"/>
        </w:rPr>
        <w:t>2</w:t>
      </w:r>
      <w:r>
        <w:rPr>
          <w:rFonts w:ascii="Cambria" w:hAnsi="Cambria"/>
          <w:color w:val="151515"/>
          <w:spacing w:val="-12"/>
          <w:sz w:val="21"/>
        </w:rPr>
        <w:t> </w:t>
      </w:r>
      <w:r>
        <w:rPr>
          <w:rFonts w:ascii="Cambria" w:hAnsi="Cambria"/>
          <w:sz w:val="21"/>
        </w:rPr>
        <w:t>Statuta</w:t>
      </w:r>
      <w:r>
        <w:rPr>
          <w:rFonts w:ascii="Cambria" w:hAnsi="Cambria"/>
          <w:spacing w:val="13"/>
          <w:sz w:val="21"/>
        </w:rPr>
        <w:t> </w:t>
      </w:r>
      <w:r>
        <w:rPr>
          <w:rFonts w:ascii="Cambria" w:hAnsi="Cambria"/>
          <w:sz w:val="21"/>
        </w:rPr>
        <w:t>opštine Tuzi \,Službeiii list</w:t>
      </w:r>
      <w:r>
        <w:rPr>
          <w:rFonts w:ascii="Cambria" w:hAnsi="Cambria"/>
          <w:spacing w:val="-4"/>
          <w:sz w:val="21"/>
        </w:rPr>
        <w:t> </w:t>
      </w:r>
      <w:r>
        <w:rPr>
          <w:rFonts w:ascii="Cambria" w:hAnsi="Cambria"/>
          <w:sz w:val="21"/>
        </w:rPr>
        <w:t>CG</w:t>
      </w:r>
      <w:r>
        <w:rPr>
          <w:rFonts w:ascii="Cambria" w:hAnsi="Cambria"/>
          <w:spacing w:val="80"/>
          <w:sz w:val="21"/>
        </w:rPr>
        <w:t> </w:t>
      </w:r>
      <w:r>
        <w:rPr>
          <w:rFonts w:ascii="Cambria" w:hAnsi="Cambria"/>
          <w:color w:val="424242"/>
          <w:sz w:val="21"/>
        </w:rPr>
        <w:t>— </w:t>
      </w:r>
      <w:r>
        <w:rPr>
          <w:rFonts w:ascii="Cambria" w:hAnsi="Cambria"/>
          <w:sz w:val="21"/>
        </w:rPr>
        <w:t>opstinski propisi” bi.</w:t>
      </w:r>
      <w:r>
        <w:rPr>
          <w:rFonts w:ascii="Cambria" w:hAnsi="Cambria"/>
          <w:spacing w:val="19"/>
          <w:sz w:val="21"/>
        </w:rPr>
        <w:t> </w:t>
      </w:r>
      <w:r>
        <w:rPr>
          <w:rFonts w:ascii="Cambria" w:hAnsi="Cambria"/>
          <w:sz w:val="21"/>
        </w:rPr>
        <w:t>24/19, 05/20, 51/22, 55/22) </w:t>
      </w:r>
      <w:r>
        <w:rPr>
          <w:rFonts w:ascii="Cambria" w:hAnsi="Cambria"/>
          <w:color w:val="111111"/>
          <w:sz w:val="21"/>
        </w:rPr>
        <w:t>u </w:t>
      </w:r>
      <w:r>
        <w:rPr>
          <w:rFonts w:ascii="Cambria" w:hAnsi="Cambria"/>
          <w:sz w:val="21"/>
        </w:rPr>
        <w:t>ptilog</w:t>
      </w:r>
      <w:r>
        <w:rPr>
          <w:rFonts w:ascii="Cambria" w:hAnsi="Cambria"/>
          <w:position w:val="1"/>
          <w:sz w:val="21"/>
        </w:rPr>
        <w:t>u </w:t>
      </w:r>
      <w:r>
        <w:rPr>
          <w:rFonts w:ascii="Cambria" w:hAnsi="Cambria"/>
          <w:color w:val="131313"/>
          <w:sz w:val="21"/>
        </w:rPr>
        <w:t>Vam </w:t>
      </w:r>
      <w:r>
        <w:rPr>
          <w:rFonts w:ascii="Cambria" w:hAnsi="Cambria"/>
          <w:sz w:val="21"/>
        </w:rPr>
        <w:t>dostavljam:</w:t>
      </w:r>
    </w:p>
    <w:p>
      <w:pPr>
        <w:pStyle w:val="BodyText"/>
        <w:spacing w:before="215"/>
        <w:rPr>
          <w:rFonts w:ascii="Cambria"/>
          <w:sz w:val="21"/>
        </w:rPr>
      </w:pPr>
    </w:p>
    <w:p>
      <w:pPr>
        <w:spacing w:line="244" w:lineRule="auto" w:before="0"/>
        <w:ind w:left="1764" w:right="0" w:hanging="5"/>
        <w:jc w:val="left"/>
        <w:rPr>
          <w:rFonts w:ascii="Times New Roman" w:hAnsi="Times New Roman"/>
          <w:sz w:val="22"/>
        </w:rPr>
      </w:pPr>
      <w:r>
        <w:rPr>
          <w:rFonts w:ascii="Times New Roman" w:hAnsi="Times New Roman"/>
          <w:w w:val="110"/>
          <w:sz w:val="22"/>
        </w:rPr>
        <w:t>Predlog</w:t>
      </w:r>
      <w:r>
        <w:rPr>
          <w:rFonts w:ascii="Times New Roman" w:hAnsi="Times New Roman"/>
          <w:spacing w:val="80"/>
          <w:w w:val="110"/>
          <w:sz w:val="22"/>
        </w:rPr>
        <w:t> </w:t>
      </w:r>
      <w:r>
        <w:rPr>
          <w:rFonts w:ascii="Times New Roman" w:hAnsi="Times New Roman"/>
          <w:w w:val="110"/>
          <w:sz w:val="22"/>
        </w:rPr>
        <w:t>Pzograina</w:t>
      </w:r>
      <w:r>
        <w:rPr>
          <w:rFonts w:ascii="Times New Roman" w:hAnsi="Times New Roman"/>
          <w:spacing w:val="80"/>
          <w:w w:val="110"/>
          <w:sz w:val="22"/>
        </w:rPr>
        <w:t> </w:t>
      </w:r>
      <w:r>
        <w:rPr>
          <w:rFonts w:ascii="Times New Roman" w:hAnsi="Times New Roman"/>
          <w:w w:val="110"/>
          <w:sz w:val="22"/>
        </w:rPr>
        <w:t>mjeta</w:t>
      </w:r>
      <w:r>
        <w:rPr>
          <w:rFonts w:ascii="Times New Roman" w:hAnsi="Times New Roman"/>
          <w:spacing w:val="80"/>
          <w:w w:val="110"/>
          <w:sz w:val="22"/>
        </w:rPr>
        <w:t> </w:t>
      </w:r>
      <w:r>
        <w:rPr>
          <w:rFonts w:ascii="Times New Roman" w:hAnsi="Times New Roman"/>
          <w:w w:val="110"/>
          <w:sz w:val="22"/>
        </w:rPr>
        <w:t>za</w:t>
      </w:r>
      <w:r>
        <w:rPr>
          <w:rFonts w:ascii="Times New Roman" w:hAnsi="Times New Roman"/>
          <w:spacing w:val="80"/>
          <w:w w:val="110"/>
          <w:sz w:val="22"/>
        </w:rPr>
        <w:t> </w:t>
      </w:r>
      <w:r>
        <w:rPr>
          <w:rFonts w:ascii="Times New Roman" w:hAnsi="Times New Roman"/>
          <w:w w:val="110"/>
          <w:sz w:val="22"/>
        </w:rPr>
        <w:t>iealizacijii</w:t>
      </w:r>
      <w:r>
        <w:rPr>
          <w:rFonts w:ascii="Times New Roman" w:hAnsi="Times New Roman"/>
          <w:spacing w:val="80"/>
          <w:w w:val="110"/>
          <w:sz w:val="22"/>
        </w:rPr>
        <w:t> </w:t>
      </w:r>
      <w:r>
        <w:rPr>
          <w:rFonts w:ascii="Times New Roman" w:hAnsi="Times New Roman"/>
          <w:w w:val="110"/>
          <w:sz w:val="22"/>
        </w:rPr>
        <w:t>sredstava</w:t>
      </w:r>
      <w:r>
        <w:rPr>
          <w:rFonts w:ascii="Times New Roman" w:hAnsi="Times New Roman"/>
          <w:spacing w:val="80"/>
          <w:w w:val="150"/>
          <w:sz w:val="22"/>
        </w:rPr>
        <w:t> </w:t>
      </w:r>
      <w:r>
        <w:rPr>
          <w:rFonts w:ascii="Times New Roman" w:hAnsi="Times New Roman"/>
          <w:w w:val="110"/>
          <w:sz w:val="22"/>
        </w:rPr>
        <w:t>za</w:t>
      </w:r>
      <w:r>
        <w:rPr>
          <w:rFonts w:ascii="Times New Roman" w:hAnsi="Times New Roman"/>
          <w:spacing w:val="80"/>
          <w:w w:val="110"/>
          <w:sz w:val="22"/>
        </w:rPr>
        <w:t> </w:t>
      </w:r>
      <w:r>
        <w:rPr>
          <w:rFonts w:ascii="Times New Roman" w:hAnsi="Times New Roman"/>
          <w:w w:val="110"/>
          <w:sz w:val="22"/>
        </w:rPr>
        <w:t>razvoj</w:t>
      </w:r>
      <w:r>
        <w:rPr>
          <w:rFonts w:ascii="Times New Roman" w:hAnsi="Times New Roman"/>
          <w:spacing w:val="80"/>
          <w:w w:val="110"/>
          <w:sz w:val="22"/>
        </w:rPr>
        <w:t> </w:t>
      </w:r>
      <w:r>
        <w:rPr>
          <w:rFonts w:ascii="Times New Roman" w:hAnsi="Times New Roman"/>
          <w:w w:val="110"/>
          <w:sz w:val="22"/>
        </w:rPr>
        <w:t>poljoprivredne</w:t>
      </w:r>
      <w:r>
        <w:rPr>
          <w:rFonts w:ascii="Times New Roman" w:hAnsi="Times New Roman"/>
          <w:spacing w:val="40"/>
          <w:w w:val="110"/>
          <w:sz w:val="22"/>
        </w:rPr>
        <w:t> </w:t>
      </w:r>
      <w:r>
        <w:rPr>
          <w:rFonts w:ascii="Times New Roman" w:hAnsi="Times New Roman"/>
          <w:w w:val="110"/>
          <w:sz w:val="22"/>
        </w:rPr>
        <w:t>proizvodnje</w:t>
      </w:r>
      <w:r>
        <w:rPr>
          <w:rFonts w:ascii="Times New Roman" w:hAnsi="Times New Roman"/>
          <w:spacing w:val="35"/>
          <w:w w:val="110"/>
          <w:sz w:val="22"/>
        </w:rPr>
        <w:t> </w:t>
      </w:r>
      <w:r>
        <w:rPr>
          <w:rFonts w:ascii="Times New Roman" w:hAnsi="Times New Roman"/>
          <w:w w:val="110"/>
          <w:sz w:val="22"/>
        </w:rPr>
        <w:t>n </w:t>
      </w:r>
      <w:r>
        <w:rPr>
          <w:rFonts w:ascii="Times New Roman" w:hAnsi="Times New Roman"/>
          <w:b/>
          <w:w w:val="110"/>
          <w:sz w:val="22"/>
        </w:rPr>
        <w:t>Opštini </w:t>
      </w:r>
      <w:r>
        <w:rPr>
          <w:rFonts w:ascii="Times New Roman" w:hAnsi="Times New Roman"/>
          <w:w w:val="110"/>
          <w:sz w:val="22"/>
        </w:rPr>
        <w:t>Tuzi za 2024. godinu</w:t>
      </w:r>
      <w:r>
        <w:rPr>
          <w:rFonts w:ascii="Times New Roman" w:hAnsi="Times New Roman"/>
          <w:spacing w:val="-5"/>
          <w:w w:val="110"/>
          <w:sz w:val="22"/>
        </w:rPr>
        <w:t> </w:t>
      </w:r>
      <w:r>
        <w:rPr>
          <w:rFonts w:ascii="Times New Roman" w:hAnsi="Times New Roman"/>
          <w:w w:val="110"/>
          <w:sz w:val="22"/>
        </w:rPr>
        <w:t>- Agrobudžet.</w:t>
      </w:r>
    </w:p>
    <w:p>
      <w:pPr>
        <w:pStyle w:val="BodyText"/>
        <w:spacing w:before="211"/>
        <w:rPr>
          <w:rFonts w:ascii="Times New Roman"/>
          <w:sz w:val="22"/>
        </w:rPr>
      </w:pPr>
    </w:p>
    <w:p>
      <w:pPr>
        <w:spacing w:line="266" w:lineRule="auto" w:before="0"/>
        <w:ind w:left="1065" w:right="806" w:firstLine="699"/>
        <w:jc w:val="both"/>
        <w:rPr>
          <w:rFonts w:ascii="Cambria" w:hAnsi="Cambria"/>
          <w:sz w:val="21"/>
        </w:rPr>
      </w:pPr>
      <w:r>
        <w:rPr>
          <w:rFonts w:ascii="Cambria" w:hAnsi="Cambria"/>
          <w:w w:val="105"/>
          <w:sz w:val="20"/>
        </w:rPr>
        <w:t>Za</w:t>
      </w:r>
      <w:r>
        <w:rPr>
          <w:rFonts w:ascii="Cambria" w:hAnsi="Cambria"/>
          <w:w w:val="105"/>
          <w:sz w:val="20"/>
        </w:rPr>
        <w:t> predstavnicu</w:t>
      </w:r>
      <w:r>
        <w:rPr>
          <w:rFonts w:ascii="Cambria" w:hAnsi="Cambria"/>
          <w:w w:val="105"/>
          <w:sz w:val="20"/>
        </w:rPr>
        <w:t> predlagača</w:t>
      </w:r>
      <w:r>
        <w:rPr>
          <w:rFonts w:ascii="Cambria" w:hAnsi="Cambria"/>
          <w:w w:val="105"/>
          <w:sz w:val="20"/>
        </w:rPr>
        <w:t> koja</w:t>
      </w:r>
      <w:r>
        <w:rPr>
          <w:rFonts w:ascii="Cambria" w:hAnsi="Cambria"/>
          <w:w w:val="105"/>
          <w:sz w:val="20"/>
        </w:rPr>
        <w:t> če</w:t>
      </w:r>
      <w:r>
        <w:rPr>
          <w:rFonts w:ascii="Cambria" w:hAnsi="Cambria"/>
          <w:w w:val="105"/>
          <w:sz w:val="20"/>
        </w:rPr>
        <w:t> ucestvova6</w:t>
      </w:r>
      <w:r>
        <w:rPr>
          <w:rFonts w:ascii="Cambria" w:hAnsi="Cambria"/>
          <w:w w:val="105"/>
          <w:sz w:val="20"/>
        </w:rPr>
        <w:t> u</w:t>
      </w:r>
      <w:r>
        <w:rPr>
          <w:rFonts w:ascii="Cambria" w:hAnsi="Cambria"/>
          <w:w w:val="105"/>
          <w:sz w:val="20"/>
        </w:rPr>
        <w:t> tadu</w:t>
      </w:r>
      <w:r>
        <w:rPr>
          <w:rFonts w:ascii="Cambria" w:hAnsi="Cambria"/>
          <w:w w:val="105"/>
          <w:sz w:val="20"/>
        </w:rPr>
        <w:t> Skupštine</w:t>
      </w:r>
      <w:r>
        <w:rPr>
          <w:rFonts w:ascii="Cambria" w:hAnsi="Cambria"/>
          <w:w w:val="105"/>
          <w:sz w:val="20"/>
        </w:rPr>
        <w:t> i</w:t>
      </w:r>
      <w:r>
        <w:rPr>
          <w:rFonts w:ascii="Cambria" w:hAnsi="Cambria"/>
          <w:w w:val="105"/>
          <w:sz w:val="20"/>
        </w:rPr>
        <w:t> njenih</w:t>
      </w:r>
      <w:r>
        <w:rPr>
          <w:rFonts w:ascii="Cambria" w:hAnsi="Cambria"/>
          <w:w w:val="105"/>
          <w:sz w:val="20"/>
        </w:rPr>
        <w:t> radnih</w:t>
      </w:r>
      <w:r>
        <w:rPr>
          <w:rFonts w:ascii="Cambria" w:hAnsi="Cambria"/>
          <w:w w:val="105"/>
          <w:sz w:val="20"/>
        </w:rPr>
        <w:t> tijela prilikom</w:t>
      </w:r>
      <w:r>
        <w:rPr>
          <w:rFonts w:ascii="Cambria" w:hAnsi="Cambria"/>
          <w:w w:val="105"/>
          <w:sz w:val="20"/>
        </w:rPr>
        <w:t> xazmatranja</w:t>
      </w:r>
      <w:r>
        <w:rPr>
          <w:rFonts w:ascii="Cambria" w:hAnsi="Cambria"/>
          <w:w w:val="105"/>
          <w:sz w:val="20"/>
        </w:rPr>
        <w:t> ovog</w:t>
      </w:r>
      <w:r>
        <w:rPr>
          <w:rFonts w:ascii="Cambria" w:hAnsi="Cambria"/>
          <w:w w:val="105"/>
          <w:sz w:val="20"/>
        </w:rPr>
        <w:t> matefijala</w:t>
      </w:r>
      <w:r>
        <w:rPr>
          <w:rFonts w:ascii="Cambria" w:hAnsi="Cambria"/>
          <w:w w:val="105"/>
          <w:sz w:val="20"/>
        </w:rPr>
        <w:t> c›dreduje</w:t>
      </w:r>
      <w:r>
        <w:rPr>
          <w:rFonts w:ascii="Cambria" w:hAnsi="Cambria"/>
          <w:w w:val="105"/>
          <w:sz w:val="20"/>
        </w:rPr>
        <w:t> </w:t>
      </w:r>
      <w:r>
        <w:rPr>
          <w:rFonts w:ascii="Cambria" w:hAnsi="Cambria"/>
          <w:color w:val="131313"/>
          <w:w w:val="105"/>
          <w:sz w:val="20"/>
        </w:rPr>
        <w:t>se</w:t>
      </w:r>
      <w:r>
        <w:rPr>
          <w:rFonts w:ascii="Cambria" w:hAnsi="Cambria"/>
          <w:color w:val="131313"/>
          <w:w w:val="105"/>
          <w:sz w:val="20"/>
        </w:rPr>
        <w:t> </w:t>
      </w:r>
      <w:r>
        <w:rPr>
          <w:rFonts w:ascii="Cambria" w:hAnsi="Cambria"/>
          <w:w w:val="105"/>
          <w:sz w:val="20"/>
        </w:rPr>
        <w:t>Ismeta</w:t>
      </w:r>
      <w:r>
        <w:rPr>
          <w:rFonts w:ascii="Cambria" w:hAnsi="Cambria"/>
          <w:w w:val="105"/>
          <w:sz w:val="20"/>
        </w:rPr>
        <w:t> Gjoka,</w:t>
      </w:r>
      <w:r>
        <w:rPr>
          <w:rFonts w:ascii="Cambria" w:hAnsi="Cambria"/>
          <w:w w:val="105"/>
          <w:sz w:val="20"/>
        </w:rPr>
        <w:t> sekretacka</w:t>
      </w:r>
      <w:r>
        <w:rPr>
          <w:rFonts w:ascii="Cambria" w:hAnsi="Cambria"/>
          <w:w w:val="105"/>
          <w:sz w:val="20"/>
        </w:rPr>
        <w:t> Sektetarijata</w:t>
      </w:r>
      <w:r>
        <w:rPr>
          <w:rFonts w:ascii="Cambria" w:hAnsi="Cambria"/>
          <w:w w:val="105"/>
          <w:sz w:val="20"/>
        </w:rPr>
        <w:t> za </w:t>
      </w:r>
      <w:r>
        <w:rPr>
          <w:rFonts w:ascii="Cambria" w:hAnsi="Cambria"/>
          <w:w w:val="105"/>
          <w:sz w:val="21"/>
        </w:rPr>
        <w:t>poljopfiviedu </w:t>
      </w:r>
      <w:r>
        <w:rPr>
          <w:rFonts w:ascii="Cambria" w:hAnsi="Cambria"/>
          <w:color w:val="232323"/>
          <w:w w:val="105"/>
          <w:sz w:val="21"/>
        </w:rPr>
        <w:t>i</w:t>
      </w:r>
      <w:r>
        <w:rPr>
          <w:rFonts w:ascii="Cambria" w:hAnsi="Cambria"/>
          <w:color w:val="232323"/>
          <w:spacing w:val="-1"/>
          <w:w w:val="105"/>
          <w:sz w:val="21"/>
        </w:rPr>
        <w:t> </w:t>
      </w:r>
      <w:r>
        <w:rPr>
          <w:rFonts w:ascii="Cambria" w:hAnsi="Cambria"/>
          <w:w w:val="105"/>
          <w:sz w:val="21"/>
        </w:rPr>
        <w:t>mralni cazs'oj.</w:t>
      </w:r>
    </w:p>
    <w:p>
      <w:pPr>
        <w:pStyle w:val="BodyText"/>
        <w:spacing w:before="7"/>
        <w:rPr>
          <w:rFonts w:ascii="Cambria"/>
          <w:sz w:val="15"/>
        </w:rPr>
      </w:pPr>
      <w:r>
        <w:rPr>
          <w:rFonts w:ascii="Cambria"/>
          <w:sz w:val="15"/>
        </w:rPr>
        <mc:AlternateContent>
          <mc:Choice Requires="wps">
            <w:drawing>
              <wp:anchor distT="0" distB="0" distL="0" distR="0" allowOverlap="1" layoutInCell="1" locked="0" behindDoc="1" simplePos="0" relativeHeight="487588352">
                <wp:simplePos x="0" y="0"/>
                <wp:positionH relativeFrom="page">
                  <wp:posOffset>944888</wp:posOffset>
                </wp:positionH>
                <wp:positionV relativeFrom="paragraph">
                  <wp:posOffset>131915</wp:posOffset>
                </wp:positionV>
                <wp:extent cx="555561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555615" cy="1270"/>
                        </a:xfrm>
                        <a:custGeom>
                          <a:avLst/>
                          <a:gdLst/>
                          <a:ahLst/>
                          <a:cxnLst/>
                          <a:rect l="l" t="t" r="r" b="b"/>
                          <a:pathLst>
                            <a:path w="5555615" h="0">
                              <a:moveTo>
                                <a:pt x="0" y="0"/>
                              </a:moveTo>
                              <a:lnTo>
                                <a:pt x="5555094" y="0"/>
                              </a:lnTo>
                            </a:path>
                          </a:pathLst>
                        </a:custGeom>
                        <a:ln w="243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4.400673pt;margin-top:10.387009pt;width:437.45pt;height:.1pt;mso-position-horizontal-relative:page;mso-position-vertical-relative:paragraph;z-index:-15728128;mso-wrap-distance-left:0;mso-wrap-distance-right:0" id="docshape2" coordorigin="1488,208" coordsize="8749,0" path="m1488,208l10236,208e" filled="false" stroked="true" strokeweight="1.920207pt" strokecolor="#000000">
                <v:path arrowok="t"/>
                <v:stroke dashstyle="solid"/>
                <w10:wrap type="topAndBottom"/>
              </v:shape>
            </w:pict>
          </mc:Fallback>
        </mc:AlternateContent>
      </w:r>
    </w:p>
    <w:p>
      <w:pPr>
        <w:pStyle w:val="BodyText"/>
        <w:spacing w:before="35"/>
        <w:rPr>
          <w:rFonts w:ascii="Cambria"/>
          <w:sz w:val="20"/>
        </w:rPr>
      </w:pPr>
    </w:p>
    <w:p>
      <w:pPr>
        <w:spacing w:before="0"/>
        <w:ind w:left="1068" w:right="0" w:firstLine="0"/>
        <w:jc w:val="left"/>
        <w:rPr>
          <w:rFonts w:ascii="Times New Roman" w:hAnsi="Times New Roman"/>
          <w:sz w:val="22"/>
        </w:rPr>
      </w:pPr>
      <w:r>
        <w:rPr>
          <w:rFonts w:ascii="Times New Roman" w:hAnsi="Times New Roman"/>
          <w:w w:val="115"/>
          <w:sz w:val="22"/>
        </w:rPr>
        <w:t>RUYENDIT</w:t>
      </w:r>
      <w:r>
        <w:rPr>
          <w:rFonts w:ascii="Times New Roman" w:hAnsi="Times New Roman"/>
          <w:spacing w:val="43"/>
          <w:w w:val="115"/>
          <w:sz w:val="22"/>
        </w:rPr>
        <w:t> </w:t>
      </w:r>
      <w:r>
        <w:rPr>
          <w:rFonts w:ascii="Times New Roman" w:hAnsi="Times New Roman"/>
          <w:w w:val="115"/>
          <w:sz w:val="22"/>
        </w:rPr>
        <w:t>TË</w:t>
      </w:r>
      <w:r>
        <w:rPr>
          <w:rFonts w:ascii="Times New Roman" w:hAnsi="Times New Roman"/>
          <w:spacing w:val="8"/>
          <w:w w:val="115"/>
          <w:sz w:val="22"/>
        </w:rPr>
        <w:t> </w:t>
      </w:r>
      <w:r>
        <w:rPr>
          <w:rFonts w:ascii="Times New Roman" w:hAnsi="Times New Roman"/>
          <w:w w:val="115"/>
          <w:sz w:val="22"/>
        </w:rPr>
        <w:t>EOMUNüS</w:t>
      </w:r>
      <w:r>
        <w:rPr>
          <w:rFonts w:ascii="Times New Roman" w:hAnsi="Times New Roman"/>
          <w:spacing w:val="-1"/>
          <w:w w:val="115"/>
          <w:sz w:val="22"/>
        </w:rPr>
        <w:t> </w:t>
      </w:r>
      <w:r>
        <w:rPr>
          <w:rFonts w:ascii="Times New Roman" w:hAnsi="Times New Roman"/>
          <w:w w:val="115"/>
          <w:sz w:val="22"/>
        </w:rPr>
        <w:t>SË</w:t>
      </w:r>
      <w:r>
        <w:rPr>
          <w:rFonts w:ascii="Times New Roman" w:hAnsi="Times New Roman"/>
          <w:spacing w:val="-25"/>
          <w:w w:val="115"/>
          <w:sz w:val="22"/>
        </w:rPr>
        <w:t> </w:t>
      </w:r>
      <w:r>
        <w:rPr>
          <w:rFonts w:ascii="Times New Roman" w:hAnsi="Times New Roman"/>
          <w:spacing w:val="-4"/>
          <w:w w:val="115"/>
          <w:sz w:val="22"/>
        </w:rPr>
        <w:t>TUZIT</w:t>
      </w:r>
    </w:p>
    <w:p>
      <w:pPr>
        <w:spacing w:before="6"/>
        <w:ind w:left="1069" w:right="0" w:firstLine="0"/>
        <w:jc w:val="left"/>
        <w:rPr>
          <w:rFonts w:ascii="Times New Roman"/>
          <w:sz w:val="22"/>
        </w:rPr>
      </w:pPr>
      <w:r>
        <w:rPr>
          <w:rFonts w:ascii="Times New Roman"/>
          <w:w w:val="110"/>
          <w:sz w:val="22"/>
        </w:rPr>
        <w:t>Z.</w:t>
      </w:r>
      <w:r>
        <w:rPr>
          <w:rFonts w:ascii="Times New Roman"/>
          <w:spacing w:val="-5"/>
          <w:w w:val="110"/>
          <w:sz w:val="22"/>
        </w:rPr>
        <w:t> </w:t>
      </w:r>
      <w:r>
        <w:rPr>
          <w:rFonts w:ascii="Times New Roman"/>
          <w:w w:val="110"/>
          <w:sz w:val="22"/>
        </w:rPr>
        <w:t>Fadil</w:t>
      </w:r>
      <w:r>
        <w:rPr>
          <w:rFonts w:ascii="Times New Roman"/>
          <w:spacing w:val="10"/>
          <w:w w:val="110"/>
          <w:sz w:val="22"/>
        </w:rPr>
        <w:t> </w:t>
      </w:r>
      <w:r>
        <w:rPr>
          <w:rFonts w:ascii="Times New Roman"/>
          <w:w w:val="110"/>
          <w:sz w:val="22"/>
        </w:rPr>
        <w:t>Rajoshaj</w:t>
      </w:r>
      <w:r>
        <w:rPr>
          <w:rFonts w:ascii="Times New Roman"/>
          <w:spacing w:val="-10"/>
          <w:w w:val="110"/>
          <w:sz w:val="22"/>
        </w:rPr>
        <w:t> </w:t>
      </w:r>
      <w:r>
        <w:rPr>
          <w:rFonts w:ascii="Times New Roman"/>
          <w:w w:val="110"/>
          <w:sz w:val="22"/>
        </w:rPr>
        <w:t>-</w:t>
      </w:r>
      <w:r>
        <w:rPr>
          <w:rFonts w:ascii="Times New Roman"/>
          <w:spacing w:val="48"/>
          <w:w w:val="110"/>
          <w:sz w:val="22"/>
        </w:rPr>
        <w:t> </w:t>
      </w:r>
      <w:r>
        <w:rPr>
          <w:rFonts w:ascii="Times New Roman"/>
          <w:spacing w:val="-2"/>
          <w:w w:val="110"/>
          <w:sz w:val="22"/>
        </w:rPr>
        <w:t>Kiyetar</w:t>
      </w:r>
    </w:p>
    <w:p>
      <w:pPr>
        <w:pStyle w:val="BodyText"/>
        <w:spacing w:before="22"/>
        <w:rPr>
          <w:rFonts w:ascii="Times New Roman"/>
          <w:sz w:val="22"/>
        </w:rPr>
      </w:pPr>
    </w:p>
    <w:p>
      <w:pPr>
        <w:spacing w:before="0"/>
        <w:ind w:left="1078" w:right="0" w:firstLine="0"/>
        <w:jc w:val="left"/>
        <w:rPr>
          <w:rFonts w:ascii="Times New Roman" w:hAnsi="Times New Roman"/>
          <w:sz w:val="21"/>
        </w:rPr>
      </w:pPr>
      <w:r>
        <w:rPr>
          <w:rFonts w:ascii="Times New Roman" w:hAnsi="Times New Roman"/>
          <w:w w:val="105"/>
          <w:sz w:val="21"/>
        </w:rPr>
        <w:t>LENDA:</w:t>
      </w:r>
      <w:r>
        <w:rPr>
          <w:rFonts w:ascii="Times New Roman" w:hAnsi="Times New Roman"/>
          <w:spacing w:val="29"/>
          <w:w w:val="105"/>
          <w:sz w:val="21"/>
        </w:rPr>
        <w:t> </w:t>
      </w:r>
      <w:r>
        <w:rPr>
          <w:rFonts w:ascii="Times New Roman" w:hAnsi="Times New Roman"/>
          <w:w w:val="105"/>
          <w:sz w:val="21"/>
        </w:rPr>
        <w:t>Doiüzirni</w:t>
      </w:r>
      <w:r>
        <w:rPr>
          <w:rFonts w:ascii="Times New Roman" w:hAnsi="Times New Roman"/>
          <w:spacing w:val="27"/>
          <w:w w:val="105"/>
          <w:sz w:val="21"/>
        </w:rPr>
        <w:t> </w:t>
      </w:r>
      <w:r>
        <w:rPr>
          <w:rFonts w:ascii="Times New Roman" w:hAnsi="Times New Roman"/>
          <w:w w:val="105"/>
          <w:sz w:val="21"/>
        </w:rPr>
        <w:t>i</w:t>
      </w:r>
      <w:r>
        <w:rPr>
          <w:rFonts w:ascii="Times New Roman" w:hAnsi="Times New Roman"/>
          <w:spacing w:val="2"/>
          <w:w w:val="105"/>
          <w:sz w:val="21"/>
        </w:rPr>
        <w:t> </w:t>
      </w:r>
      <w:r>
        <w:rPr>
          <w:rFonts w:ascii="Times New Roman" w:hAnsi="Times New Roman"/>
          <w:w w:val="105"/>
          <w:sz w:val="21"/>
        </w:rPr>
        <w:t>Propozitnit</w:t>
      </w:r>
      <w:r>
        <w:rPr>
          <w:rFonts w:ascii="Times New Roman" w:hAnsi="Times New Roman"/>
          <w:spacing w:val="55"/>
          <w:w w:val="105"/>
          <w:sz w:val="21"/>
        </w:rPr>
        <w:t> </w:t>
      </w:r>
      <w:r>
        <w:rPr>
          <w:rFonts w:ascii="Times New Roman" w:hAnsi="Times New Roman"/>
          <w:w w:val="105"/>
          <w:sz w:val="21"/>
        </w:rPr>
        <w:t>të</w:t>
      </w:r>
      <w:r>
        <w:rPr>
          <w:rFonts w:ascii="Times New Roman" w:hAnsi="Times New Roman"/>
          <w:spacing w:val="19"/>
          <w:w w:val="105"/>
          <w:sz w:val="21"/>
        </w:rPr>
        <w:t> </w:t>
      </w:r>
      <w:r>
        <w:rPr>
          <w:rFonts w:ascii="Times New Roman" w:hAnsi="Times New Roman"/>
          <w:spacing w:val="-2"/>
          <w:w w:val="105"/>
          <w:sz w:val="21"/>
        </w:rPr>
        <w:t>Pxogramit</w:t>
      </w:r>
    </w:p>
    <w:p>
      <w:pPr>
        <w:tabs>
          <w:tab w:pos="5078" w:val="left" w:leader="none"/>
        </w:tabs>
        <w:spacing w:line="252" w:lineRule="auto" w:before="28"/>
        <w:ind w:left="1078" w:right="2614" w:hanging="8"/>
        <w:jc w:val="left"/>
        <w:rPr>
          <w:rFonts w:ascii="Times New Roman" w:hAnsi="Times New Roman"/>
          <w:sz w:val="21"/>
        </w:rPr>
      </w:pPr>
      <w:r>
        <w:rPr>
          <w:rFonts w:ascii="Times New Roman" w:hAnsi="Times New Roman"/>
          <w:w w:val="110"/>
          <w:sz w:val="21"/>
        </w:rPr>
        <w:t>VËREJTJE:</w:t>
      </w:r>
      <w:r>
        <w:rPr>
          <w:rFonts w:ascii="Times New Roman" w:hAnsi="Times New Roman"/>
          <w:spacing w:val="-15"/>
          <w:w w:val="110"/>
          <w:sz w:val="21"/>
        </w:rPr>
        <w:t> </w:t>
      </w:r>
      <w:r>
        <w:rPr>
          <w:rFonts w:ascii="Times New Roman" w:hAnsi="Times New Roman"/>
          <w:w w:val="110"/>
          <w:sz w:val="21"/>
        </w:rPr>
        <w:t>Të</w:t>
      </w:r>
      <w:r>
        <w:rPr>
          <w:rFonts w:ascii="Times New Roman" w:hAnsi="Times New Roman"/>
          <w:spacing w:val="-14"/>
          <w:w w:val="110"/>
          <w:sz w:val="21"/>
        </w:rPr>
        <w:t> </w:t>
      </w:r>
      <w:r>
        <w:rPr>
          <w:rFonts w:ascii="Times New Roman" w:hAnsi="Times New Roman"/>
          <w:w w:val="110"/>
          <w:sz w:val="21"/>
        </w:rPr>
        <w:t>përfshihet</w:t>
      </w:r>
      <w:r>
        <w:rPr>
          <w:rFonts w:ascii="Times New Roman" w:hAnsi="Times New Roman"/>
          <w:spacing w:val="-12"/>
          <w:w w:val="110"/>
          <w:sz w:val="21"/>
        </w:rPr>
        <w:t> </w:t>
      </w:r>
      <w:r>
        <w:rPr>
          <w:rFonts w:ascii="Times New Roman" w:hAnsi="Times New Roman"/>
          <w:w w:val="110"/>
          <w:sz w:val="21"/>
        </w:rPr>
        <w:t>në</w:t>
      </w:r>
      <w:r>
        <w:rPr>
          <w:rFonts w:ascii="Times New Roman" w:hAnsi="Times New Roman"/>
          <w:spacing w:val="-15"/>
          <w:w w:val="110"/>
          <w:sz w:val="21"/>
        </w:rPr>
        <w:t> </w:t>
      </w:r>
      <w:r>
        <w:rPr>
          <w:rFonts w:ascii="Times New Roman" w:hAnsi="Times New Roman"/>
          <w:w w:val="110"/>
          <w:sz w:val="21"/>
        </w:rPr>
        <w:t>tendin</w:t>
      </w:r>
      <w:r>
        <w:rPr>
          <w:rFonts w:ascii="Times New Roman" w:hAnsi="Times New Roman"/>
          <w:spacing w:val="-5"/>
          <w:w w:val="110"/>
          <w:sz w:val="21"/>
        </w:rPr>
        <w:t> </w:t>
      </w:r>
      <w:r>
        <w:rPr>
          <w:rFonts w:ascii="Times New Roman" w:hAnsi="Times New Roman"/>
          <w:color w:val="111111"/>
          <w:w w:val="110"/>
          <w:sz w:val="21"/>
        </w:rPr>
        <w:t>e</w:t>
      </w:r>
      <w:r>
        <w:rPr>
          <w:rFonts w:ascii="Times New Roman" w:hAnsi="Times New Roman"/>
          <w:color w:val="111111"/>
          <w:spacing w:val="-10"/>
          <w:w w:val="110"/>
          <w:sz w:val="21"/>
        </w:rPr>
        <w:t> </w:t>
      </w:r>
      <w:r>
        <w:rPr>
          <w:rFonts w:ascii="Times New Roman" w:hAnsi="Times New Roman"/>
          <w:w w:val="110"/>
          <w:sz w:val="21"/>
        </w:rPr>
        <w:t>ditës</w:t>
      </w:r>
      <w:r>
        <w:rPr>
          <w:rFonts w:ascii="Times New Roman" w:hAnsi="Times New Roman"/>
          <w:spacing w:val="-10"/>
          <w:w w:val="110"/>
          <w:sz w:val="21"/>
        </w:rPr>
        <w:t> </w:t>
      </w:r>
      <w:r>
        <w:rPr>
          <w:rFonts w:ascii="Times New Roman" w:hAnsi="Times New Roman"/>
          <w:w w:val="110"/>
          <w:sz w:val="21"/>
        </w:rPr>
        <w:t>në</w:t>
      </w:r>
      <w:r>
        <w:rPr>
          <w:rFonts w:ascii="Times New Roman" w:hAnsi="Times New Roman"/>
          <w:spacing w:val="-15"/>
          <w:w w:val="110"/>
          <w:sz w:val="21"/>
        </w:rPr>
        <w:t> </w:t>
      </w:r>
      <w:r>
        <w:rPr>
          <w:rFonts w:ascii="Times New Roman" w:hAnsi="Times New Roman"/>
          <w:w w:val="110"/>
          <w:sz w:val="21"/>
        </w:rPr>
        <w:t>seancën</w:t>
      </w:r>
      <w:r>
        <w:rPr>
          <w:rFonts w:ascii="Times New Roman" w:hAnsi="Times New Roman"/>
          <w:spacing w:val="-2"/>
          <w:w w:val="110"/>
          <w:sz w:val="21"/>
        </w:rPr>
        <w:t> </w:t>
      </w:r>
      <w:r>
        <w:rPr>
          <w:rFonts w:ascii="Times New Roman" w:hAnsi="Times New Roman"/>
          <w:color w:val="111111"/>
          <w:w w:val="110"/>
          <w:sz w:val="21"/>
        </w:rPr>
        <w:t>e</w:t>
      </w:r>
      <w:r>
        <w:rPr>
          <w:rFonts w:ascii="Times New Roman" w:hAnsi="Times New Roman"/>
          <w:color w:val="111111"/>
          <w:spacing w:val="-13"/>
          <w:w w:val="110"/>
          <w:sz w:val="21"/>
        </w:rPr>
        <w:t> </w:t>
      </w:r>
      <w:r>
        <w:rPr>
          <w:rFonts w:ascii="Times New Roman" w:hAnsi="Times New Roman"/>
          <w:w w:val="110"/>
          <w:sz w:val="21"/>
        </w:rPr>
        <w:t>nallës sé</w:t>
      </w:r>
      <w:r>
        <w:rPr>
          <w:rFonts w:ascii="Times New Roman" w:hAnsi="Times New Roman"/>
          <w:spacing w:val="-13"/>
          <w:w w:val="110"/>
          <w:sz w:val="21"/>
        </w:rPr>
        <w:t> </w:t>
      </w:r>
      <w:r>
        <w:rPr>
          <w:rFonts w:ascii="Times New Roman" w:hAnsi="Times New Roman"/>
          <w:w w:val="110"/>
          <w:sz w:val="21"/>
        </w:rPr>
        <w:t>ICuvendit </w:t>
      </w:r>
      <w:r>
        <w:rPr>
          <w:rFonts w:ascii="Times New Roman" w:hAnsi="Times New Roman"/>
          <w:w w:val="110"/>
          <w:sz w:val="22"/>
        </w:rPr>
        <w:t>PARASHTRUESI</w:t>
      </w:r>
      <w:r>
        <w:rPr>
          <w:rFonts w:ascii="Times New Roman" w:hAnsi="Times New Roman"/>
          <w:w w:val="110"/>
          <w:sz w:val="22"/>
        </w:rPr>
        <w:t> I PROPOZIMIT: I</w:t>
      </w:r>
      <w:r>
        <w:rPr>
          <w:rFonts w:ascii="Times New Roman" w:hAnsi="Times New Roman"/>
          <w:sz w:val="22"/>
        </w:rPr>
        <w:tab/>
      </w:r>
      <w:r>
        <w:rPr>
          <w:rFonts w:ascii="Times New Roman" w:hAnsi="Times New Roman"/>
          <w:w w:val="110"/>
          <w:sz w:val="22"/>
        </w:rPr>
        <w:t>etait </w:t>
      </w:r>
      <w:r>
        <w:rPr>
          <w:rFonts w:ascii="Times New Roman" w:hAnsi="Times New Roman"/>
          <w:color w:val="3B3B3B"/>
          <w:w w:val="110"/>
          <w:sz w:val="22"/>
        </w:rPr>
        <w:t>i </w:t>
      </w:r>
      <w:r>
        <w:rPr>
          <w:rFonts w:ascii="Times New Roman" w:hAnsi="Times New Roman"/>
          <w:w w:val="110"/>
          <w:sz w:val="22"/>
        </w:rPr>
        <w:t>l€omunës </w:t>
      </w:r>
      <w:r>
        <w:rPr>
          <w:rFonts w:ascii="Times New Roman" w:hAnsi="Times New Roman"/>
          <w:w w:val="110"/>
          <w:sz w:val="21"/>
        </w:rPr>
        <w:t>PËRPUNUESI</w:t>
      </w:r>
      <w:r>
        <w:rPr>
          <w:rFonts w:ascii="Times New Roman" w:hAnsi="Times New Roman"/>
          <w:spacing w:val="36"/>
          <w:w w:val="110"/>
          <w:sz w:val="21"/>
        </w:rPr>
        <w:t> </w:t>
      </w:r>
      <w:r>
        <w:rPr>
          <w:rFonts w:ascii="Times New Roman" w:hAnsi="Times New Roman"/>
          <w:w w:val="110"/>
          <w:sz w:val="21"/>
        </w:rPr>
        <w:t>I AKTIT: SekretaÔati për bujqësi dhe zhvillim </w:t>
      </w:r>
      <w:r>
        <w:rPr>
          <w:rFonts w:ascii="Times New Roman" w:hAnsi="Times New Roman"/>
          <w:color w:val="151515"/>
          <w:w w:val="110"/>
          <w:sz w:val="21"/>
        </w:rPr>
        <w:t>rural</w:t>
      </w:r>
    </w:p>
    <w:p>
      <w:pPr>
        <w:pStyle w:val="BodyText"/>
        <w:spacing w:before="22"/>
        <w:rPr>
          <w:rFonts w:ascii="Times New Roman"/>
          <w:sz w:val="21"/>
        </w:rPr>
      </w:pPr>
    </w:p>
    <w:p>
      <w:pPr>
        <w:spacing w:before="0"/>
        <w:ind w:left="1086" w:right="0" w:firstLine="0"/>
        <w:jc w:val="left"/>
        <w:rPr>
          <w:rFonts w:ascii="Times New Roman"/>
          <w:sz w:val="21"/>
        </w:rPr>
      </w:pPr>
      <w:r>
        <w:rPr>
          <w:rFonts w:ascii="Times New Roman"/>
          <w:w w:val="105"/>
          <w:sz w:val="21"/>
        </w:rPr>
        <w:t>I</w:t>
      </w:r>
      <w:r>
        <w:rPr>
          <w:rFonts w:ascii="Times New Roman"/>
          <w:spacing w:val="-1"/>
          <w:w w:val="105"/>
          <w:sz w:val="21"/>
        </w:rPr>
        <w:t> </w:t>
      </w:r>
      <w:r>
        <w:rPr>
          <w:rFonts w:ascii="Times New Roman"/>
          <w:spacing w:val="-2"/>
          <w:w w:val="105"/>
          <w:sz w:val="21"/>
        </w:rPr>
        <w:t>nderuar,</w:t>
      </w:r>
    </w:p>
    <w:p>
      <w:pPr>
        <w:pStyle w:val="BodyText"/>
        <w:spacing w:before="51"/>
        <w:rPr>
          <w:rFonts w:ascii="Times New Roman"/>
          <w:sz w:val="21"/>
        </w:rPr>
      </w:pPr>
    </w:p>
    <w:p>
      <w:pPr>
        <w:spacing w:before="0"/>
        <w:ind w:left="1070" w:right="0" w:firstLine="0"/>
        <w:jc w:val="left"/>
        <w:rPr>
          <w:rFonts w:ascii="Cambria" w:hAnsi="Cambria"/>
          <w:sz w:val="20"/>
        </w:rPr>
      </w:pPr>
      <w:r>
        <w:rPr>
          <w:rFonts w:ascii="Cambria" w:hAnsi="Cambria"/>
          <w:sz w:val="20"/>
        </w:rPr>
        <w:t>Nü</w:t>
      </w:r>
      <w:r>
        <w:rPr>
          <w:rFonts w:ascii="Cambria" w:hAnsi="Cambria"/>
          <w:spacing w:val="38"/>
          <w:sz w:val="20"/>
        </w:rPr>
        <w:t> </w:t>
      </w:r>
      <w:r>
        <w:rPr>
          <w:rFonts w:ascii="Cambria" w:hAnsi="Cambria"/>
          <w:sz w:val="20"/>
        </w:rPr>
        <w:t>bazë</w:t>
      </w:r>
      <w:r>
        <w:rPr>
          <w:rFonts w:ascii="Cambria" w:hAnsi="Cambria"/>
          <w:spacing w:val="24"/>
          <w:sz w:val="20"/>
        </w:rPr>
        <w:t> </w:t>
      </w:r>
      <w:r>
        <w:rPr>
          <w:rFonts w:ascii="Cambria" w:hAnsi="Cambria"/>
          <w:sz w:val="20"/>
        </w:rPr>
        <w:t>të</w:t>
      </w:r>
      <w:r>
        <w:rPr>
          <w:rFonts w:ascii="Cambria" w:hAnsi="Cambria"/>
          <w:spacing w:val="15"/>
          <w:sz w:val="20"/>
        </w:rPr>
        <w:t> </w:t>
      </w:r>
      <w:r>
        <w:rPr>
          <w:rFonts w:ascii="Cambria" w:hAnsi="Cambria"/>
          <w:sz w:val="20"/>
        </w:rPr>
        <w:t>ncnit</w:t>
      </w:r>
      <w:r>
        <w:rPr>
          <w:rFonts w:ascii="Cambria" w:hAnsi="Cambria"/>
          <w:spacing w:val="34"/>
          <w:sz w:val="20"/>
        </w:rPr>
        <w:t> </w:t>
      </w:r>
      <w:r>
        <w:rPr>
          <w:rFonts w:ascii="Cambria" w:hAnsi="Cambria"/>
          <w:sz w:val="20"/>
        </w:rPr>
        <w:t>60</w:t>
      </w:r>
      <w:r>
        <w:rPr>
          <w:rFonts w:ascii="Cambria" w:hAnsi="Cambria"/>
          <w:spacing w:val="10"/>
          <w:sz w:val="20"/>
        </w:rPr>
        <w:t> </w:t>
      </w:r>
      <w:r>
        <w:rPr>
          <w:rFonts w:ascii="Cambria" w:hAnsi="Cambria"/>
          <w:sz w:val="20"/>
        </w:rPr>
        <w:t>patagrafit</w:t>
      </w:r>
      <w:r>
        <w:rPr>
          <w:rFonts w:ascii="Cambria" w:hAnsi="Cambria"/>
          <w:spacing w:val="34"/>
          <w:sz w:val="20"/>
        </w:rPr>
        <w:t> </w:t>
      </w:r>
      <w:r>
        <w:rPr>
          <w:rFonts w:ascii="Cambria" w:hAnsi="Cambria"/>
          <w:sz w:val="20"/>
        </w:rPr>
        <w:t>2</w:t>
      </w:r>
      <w:r>
        <w:rPr>
          <w:rFonts w:ascii="Cambria" w:hAnsi="Cambria"/>
          <w:spacing w:val="31"/>
          <w:sz w:val="20"/>
        </w:rPr>
        <w:t> </w:t>
      </w:r>
      <w:r>
        <w:rPr>
          <w:rFonts w:ascii="Cambria" w:hAnsi="Cambria"/>
          <w:sz w:val="20"/>
        </w:rPr>
        <w:t>të</w:t>
      </w:r>
      <w:r>
        <w:rPr>
          <w:rFonts w:ascii="Cambria" w:hAnsi="Cambria"/>
          <w:spacing w:val="12"/>
          <w:sz w:val="20"/>
        </w:rPr>
        <w:t> </w:t>
      </w:r>
      <w:r>
        <w:rPr>
          <w:rFonts w:ascii="Cambria" w:hAnsi="Cambria"/>
          <w:sz w:val="20"/>
        </w:rPr>
        <w:t>Statutit</w:t>
      </w:r>
      <w:r>
        <w:rPr>
          <w:rFonts w:ascii="Cambria" w:hAnsi="Cambria"/>
          <w:spacing w:val="47"/>
          <w:sz w:val="20"/>
        </w:rPr>
        <w:t> </w:t>
      </w:r>
      <w:r>
        <w:rPr>
          <w:rFonts w:ascii="Cambria" w:hAnsi="Cambria"/>
          <w:color w:val="262626"/>
          <w:sz w:val="20"/>
        </w:rPr>
        <w:t>të</w:t>
      </w:r>
      <w:r>
        <w:rPr>
          <w:rFonts w:ascii="Cambria" w:hAnsi="Cambria"/>
          <w:color w:val="262626"/>
          <w:spacing w:val="17"/>
          <w:sz w:val="20"/>
        </w:rPr>
        <w:t> </w:t>
      </w:r>
      <w:r>
        <w:rPr>
          <w:rFonts w:ascii="Cambria" w:hAnsi="Cambria"/>
          <w:sz w:val="20"/>
        </w:rPr>
        <w:t>koinunës</w:t>
      </w:r>
      <w:r>
        <w:rPr>
          <w:rFonts w:ascii="Cambria" w:hAnsi="Cambria"/>
          <w:spacing w:val="38"/>
          <w:sz w:val="20"/>
        </w:rPr>
        <w:t> </w:t>
      </w:r>
      <w:r>
        <w:rPr>
          <w:rFonts w:ascii="Cambria" w:hAnsi="Cambria"/>
          <w:sz w:val="20"/>
        </w:rPr>
        <w:t>së</w:t>
      </w:r>
      <w:r>
        <w:rPr>
          <w:rFonts w:ascii="Cambria" w:hAnsi="Cambria"/>
          <w:spacing w:val="16"/>
          <w:sz w:val="20"/>
        </w:rPr>
        <w:t> </w:t>
      </w:r>
      <w:r>
        <w:rPr>
          <w:rFonts w:ascii="Cambria" w:hAnsi="Cambria"/>
          <w:sz w:val="20"/>
        </w:rPr>
        <w:t>Tuzit</w:t>
      </w:r>
      <w:r>
        <w:rPr>
          <w:rFonts w:ascii="Cambria" w:hAnsi="Cambria"/>
          <w:spacing w:val="29"/>
          <w:sz w:val="20"/>
        </w:rPr>
        <w:t> </w:t>
      </w:r>
      <w:r>
        <w:rPr>
          <w:rFonts w:ascii="Cambria" w:hAnsi="Cambria"/>
          <w:sz w:val="20"/>
        </w:rPr>
        <w:t>(„Fleta</w:t>
      </w:r>
      <w:r>
        <w:rPr>
          <w:rFonts w:ascii="Cambria" w:hAnsi="Cambria"/>
          <w:spacing w:val="25"/>
          <w:sz w:val="20"/>
        </w:rPr>
        <w:t> </w:t>
      </w:r>
      <w:r>
        <w:rPr>
          <w:rFonts w:ascii="Cambria" w:hAnsi="Cambria"/>
          <w:sz w:val="20"/>
        </w:rPr>
        <w:t>zyrtaie</w:t>
      </w:r>
      <w:r>
        <w:rPr>
          <w:rFonts w:ascii="Cambria" w:hAnsi="Cambria"/>
          <w:spacing w:val="34"/>
          <w:sz w:val="20"/>
        </w:rPr>
        <w:t> </w:t>
      </w:r>
      <w:r>
        <w:rPr>
          <w:rFonts w:ascii="Cambria" w:hAnsi="Cambria"/>
          <w:sz w:val="20"/>
        </w:rPr>
        <w:t>e</w:t>
      </w:r>
      <w:r>
        <w:rPr>
          <w:rFonts w:ascii="Cambria" w:hAnsi="Cambria"/>
          <w:spacing w:val="7"/>
          <w:sz w:val="20"/>
        </w:rPr>
        <w:t> </w:t>
      </w:r>
      <w:r>
        <w:rPr>
          <w:rFonts w:ascii="Cambria" w:hAnsi="Cambria"/>
          <w:sz w:val="20"/>
        </w:rPr>
        <w:t>MZ</w:t>
      </w:r>
      <w:r>
        <w:rPr>
          <w:rFonts w:ascii="Cambria" w:hAnsi="Cambria"/>
          <w:spacing w:val="61"/>
          <w:w w:val="150"/>
          <w:sz w:val="20"/>
        </w:rPr>
        <w:t> </w:t>
      </w:r>
      <w:r>
        <w:rPr>
          <w:rFonts w:ascii="Cambria" w:hAnsi="Cambria"/>
          <w:sz w:val="20"/>
        </w:rPr>
        <w:t>—</w:t>
      </w:r>
      <w:r>
        <w:rPr>
          <w:rFonts w:ascii="Cambria" w:hAnsi="Cambria"/>
          <w:spacing w:val="19"/>
          <w:sz w:val="20"/>
        </w:rPr>
        <w:t> </w:t>
      </w:r>
      <w:r>
        <w:rPr>
          <w:rFonts w:ascii="Cambria" w:hAnsi="Cambria"/>
          <w:spacing w:val="-2"/>
          <w:sz w:val="20"/>
        </w:rPr>
        <w:t>dispozitat</w:t>
      </w:r>
    </w:p>
    <w:p>
      <w:pPr>
        <w:spacing w:before="11"/>
        <w:ind w:left="1071" w:right="0" w:firstLine="0"/>
        <w:jc w:val="left"/>
        <w:rPr>
          <w:rFonts w:ascii="Cambria" w:hAnsi="Cambria"/>
          <w:sz w:val="21"/>
        </w:rPr>
      </w:pPr>
      <w:r>
        <w:rPr>
          <w:rFonts w:ascii="Cambria" w:hAnsi="Cambria"/>
          <w:sz w:val="21"/>
        </w:rPr>
        <w:t>e</w:t>
      </w:r>
      <w:r>
        <w:rPr>
          <w:rFonts w:ascii="Cambria" w:hAnsi="Cambria"/>
          <w:spacing w:val="-8"/>
          <w:sz w:val="21"/>
        </w:rPr>
        <w:t> </w:t>
      </w:r>
      <w:r>
        <w:rPr>
          <w:rFonts w:ascii="Cambria" w:hAnsi="Cambria"/>
          <w:sz w:val="21"/>
        </w:rPr>
        <w:t>koinunës“</w:t>
      </w:r>
      <w:r>
        <w:rPr>
          <w:rFonts w:ascii="Cambria" w:hAnsi="Cambria"/>
          <w:spacing w:val="16"/>
          <w:sz w:val="21"/>
        </w:rPr>
        <w:t> </w:t>
      </w:r>
      <w:r>
        <w:rPr>
          <w:rFonts w:ascii="Cambria" w:hAnsi="Cambria"/>
          <w:sz w:val="21"/>
        </w:rPr>
        <w:t>nr.</w:t>
      </w:r>
      <w:r>
        <w:rPr>
          <w:rFonts w:ascii="Cambria" w:hAnsi="Cambria"/>
          <w:spacing w:val="-4"/>
          <w:sz w:val="21"/>
        </w:rPr>
        <w:t> </w:t>
      </w:r>
      <w:r>
        <w:rPr>
          <w:rFonts w:ascii="Cambria" w:hAnsi="Cambria"/>
          <w:sz w:val="21"/>
        </w:rPr>
        <w:t>24/19,</w:t>
      </w:r>
      <w:r>
        <w:rPr>
          <w:rFonts w:ascii="Cambria" w:hAnsi="Cambria"/>
          <w:spacing w:val="-5"/>
          <w:sz w:val="21"/>
        </w:rPr>
        <w:t> </w:t>
      </w:r>
      <w:r>
        <w:rPr>
          <w:rFonts w:ascii="Cambria" w:hAnsi="Cambria"/>
          <w:sz w:val="21"/>
        </w:rPr>
        <w:t>05/20,</w:t>
      </w:r>
      <w:r>
        <w:rPr>
          <w:rFonts w:ascii="Cambria" w:hAnsi="Cambria"/>
          <w:spacing w:val="-5"/>
          <w:sz w:val="21"/>
        </w:rPr>
        <w:t> </w:t>
      </w:r>
      <w:r>
        <w:rPr>
          <w:rFonts w:ascii="Cambria" w:hAnsi="Cambria"/>
          <w:color w:val="1C1C1C"/>
          <w:sz w:val="21"/>
        </w:rPr>
        <w:t>51/22, </w:t>
      </w:r>
      <w:r>
        <w:rPr>
          <w:rFonts w:ascii="Cambria" w:hAnsi="Cambria"/>
          <w:sz w:val="21"/>
        </w:rPr>
        <w:t>55/22)</w:t>
      </w:r>
      <w:r>
        <w:rPr>
          <w:rFonts w:ascii="Cambria" w:hAnsi="Cambria"/>
          <w:spacing w:val="9"/>
          <w:sz w:val="21"/>
        </w:rPr>
        <w:t> </w:t>
      </w:r>
      <w:r>
        <w:rPr>
          <w:rFonts w:ascii="Cambria" w:hAnsi="Cambria"/>
          <w:sz w:val="21"/>
        </w:rPr>
        <w:t>bashkëngjitur</w:t>
      </w:r>
      <w:r>
        <w:rPr>
          <w:rFonts w:ascii="Cambria" w:hAnsi="Cambria"/>
          <w:spacing w:val="-12"/>
          <w:sz w:val="21"/>
        </w:rPr>
        <w:t> </w:t>
      </w:r>
      <w:r>
        <w:rPr>
          <w:rFonts w:ascii="Cambria" w:hAnsi="Cambria"/>
          <w:sz w:val="21"/>
        </w:rPr>
        <w:t>Ju</w:t>
      </w:r>
      <w:r>
        <w:rPr>
          <w:rFonts w:ascii="Cambria" w:hAnsi="Cambria"/>
          <w:spacing w:val="25"/>
          <w:sz w:val="21"/>
        </w:rPr>
        <w:t> </w:t>
      </w:r>
      <w:r>
        <w:rPr>
          <w:rFonts w:ascii="Cambria" w:hAnsi="Cambria"/>
          <w:spacing w:val="-2"/>
          <w:sz w:val="21"/>
        </w:rPr>
        <w:t>dotëzoj:</w:t>
      </w:r>
    </w:p>
    <w:p>
      <w:pPr>
        <w:pStyle w:val="BodyText"/>
        <w:spacing w:before="29"/>
        <w:rPr>
          <w:rFonts w:ascii="Cambria"/>
          <w:sz w:val="21"/>
        </w:rPr>
      </w:pPr>
    </w:p>
    <w:p>
      <w:pPr>
        <w:spacing w:line="264" w:lineRule="auto" w:before="1"/>
        <w:ind w:left="1781" w:right="805" w:hanging="353"/>
        <w:jc w:val="both"/>
        <w:rPr>
          <w:rFonts w:ascii="Times New Roman" w:hAnsi="Times New Roman"/>
          <w:sz w:val="22"/>
        </w:rPr>
      </w:pPr>
      <w:r>
        <w:rPr>
          <w:rFonts w:ascii="Times New Roman" w:hAnsi="Times New Roman"/>
          <w:w w:val="105"/>
          <w:sz w:val="22"/>
        </w:rPr>
        <w:t>-</w:t>
      </w:r>
      <w:r>
        <w:rPr>
          <w:rFonts w:ascii="Times New Roman" w:hAnsi="Times New Roman"/>
          <w:spacing w:val="80"/>
          <w:w w:val="150"/>
          <w:sz w:val="22"/>
        </w:rPr>
        <w:t> </w:t>
      </w:r>
      <w:r>
        <w:rPr>
          <w:rFonts w:ascii="Times New Roman" w:hAnsi="Times New Roman"/>
          <w:w w:val="105"/>
          <w:sz w:val="22"/>
        </w:rPr>
        <w:t>Pcopozimin</w:t>
      </w:r>
      <w:r>
        <w:rPr>
          <w:rFonts w:ascii="Times New Roman" w:hAnsi="Times New Roman"/>
          <w:spacing w:val="40"/>
          <w:w w:val="105"/>
          <w:sz w:val="22"/>
        </w:rPr>
        <w:t> </w:t>
      </w:r>
      <w:r>
        <w:rPr>
          <w:rFonts w:ascii="Times New Roman" w:hAnsi="Times New Roman"/>
          <w:w w:val="105"/>
          <w:sz w:val="22"/>
        </w:rPr>
        <w:t>Piogramin</w:t>
      </w:r>
      <w:r>
        <w:rPr>
          <w:rFonts w:ascii="Times New Roman" w:hAnsi="Times New Roman"/>
          <w:spacing w:val="40"/>
          <w:w w:val="105"/>
          <w:sz w:val="22"/>
        </w:rPr>
        <w:t> </w:t>
      </w:r>
      <w:r>
        <w:rPr>
          <w:rFonts w:ascii="Times New Roman" w:hAnsi="Times New Roman"/>
          <w:w w:val="105"/>
          <w:sz w:val="22"/>
        </w:rPr>
        <w:t>e</w:t>
      </w:r>
      <w:r>
        <w:rPr>
          <w:rFonts w:ascii="Times New Roman" w:hAnsi="Times New Roman"/>
          <w:spacing w:val="40"/>
          <w:w w:val="105"/>
          <w:sz w:val="22"/>
        </w:rPr>
        <w:t> </w:t>
      </w:r>
      <w:r>
        <w:rPr>
          <w:rFonts w:ascii="Times New Roman" w:hAnsi="Times New Roman"/>
          <w:w w:val="105"/>
          <w:sz w:val="22"/>
        </w:rPr>
        <w:t>masave</w:t>
      </w:r>
      <w:r>
        <w:rPr>
          <w:rFonts w:ascii="Times New Roman" w:hAnsi="Times New Roman"/>
          <w:spacing w:val="40"/>
          <w:w w:val="105"/>
          <w:sz w:val="22"/>
        </w:rPr>
        <w:t> </w:t>
      </w:r>
      <w:r>
        <w:rPr>
          <w:rFonts w:ascii="Times New Roman" w:hAnsi="Times New Roman"/>
          <w:w w:val="105"/>
          <w:sz w:val="22"/>
        </w:rPr>
        <w:t>pëc</w:t>
      </w:r>
      <w:r>
        <w:rPr>
          <w:rFonts w:ascii="Times New Roman" w:hAnsi="Times New Roman"/>
          <w:spacing w:val="40"/>
          <w:w w:val="105"/>
          <w:sz w:val="22"/>
        </w:rPr>
        <w:t> </w:t>
      </w:r>
      <w:r>
        <w:rPr>
          <w:rFonts w:ascii="Times New Roman" w:hAnsi="Times New Roman"/>
          <w:w w:val="105"/>
          <w:sz w:val="22"/>
        </w:rPr>
        <w:t>realizimiti</w:t>
      </w:r>
      <w:r>
        <w:rPr>
          <w:rFonts w:ascii="Times New Roman" w:hAnsi="Times New Roman"/>
          <w:spacing w:val="40"/>
          <w:w w:val="105"/>
          <w:sz w:val="22"/>
        </w:rPr>
        <w:t> </w:t>
      </w:r>
      <w:r>
        <w:rPr>
          <w:rFonts w:ascii="Times New Roman" w:hAnsi="Times New Roman"/>
          <w:w w:val="105"/>
          <w:sz w:val="22"/>
        </w:rPr>
        <w:t>e</w:t>
      </w:r>
      <w:r>
        <w:rPr>
          <w:rFonts w:ascii="Times New Roman" w:hAnsi="Times New Roman"/>
          <w:spacing w:val="40"/>
          <w:w w:val="105"/>
          <w:sz w:val="22"/>
        </w:rPr>
        <w:t> </w:t>
      </w:r>
      <w:r>
        <w:rPr>
          <w:rFonts w:ascii="Times New Roman" w:hAnsi="Times New Roman"/>
          <w:w w:val="105"/>
          <w:sz w:val="22"/>
        </w:rPr>
        <w:t>mjeteve</w:t>
      </w:r>
      <w:r>
        <w:rPr>
          <w:rFonts w:ascii="Times New Roman" w:hAnsi="Times New Roman"/>
          <w:spacing w:val="40"/>
          <w:w w:val="105"/>
          <w:sz w:val="22"/>
        </w:rPr>
        <w:t> </w:t>
      </w:r>
      <w:r>
        <w:rPr>
          <w:rFonts w:ascii="Times New Roman" w:hAnsi="Times New Roman"/>
          <w:w w:val="105"/>
          <w:sz w:val="22"/>
        </w:rPr>
        <w:t>të</w:t>
      </w:r>
      <w:r>
        <w:rPr>
          <w:rFonts w:ascii="Times New Roman" w:hAnsi="Times New Roman"/>
          <w:spacing w:val="40"/>
          <w:w w:val="105"/>
          <w:sz w:val="22"/>
        </w:rPr>
        <w:t> </w:t>
      </w:r>
      <w:r>
        <w:rPr>
          <w:rFonts w:ascii="Times New Roman" w:hAnsi="Times New Roman"/>
          <w:w w:val="105"/>
          <w:sz w:val="22"/>
        </w:rPr>
        <w:t>dedikuara</w:t>
      </w:r>
      <w:r>
        <w:rPr>
          <w:rFonts w:ascii="Times New Roman" w:hAnsi="Times New Roman"/>
          <w:spacing w:val="40"/>
          <w:w w:val="105"/>
          <w:sz w:val="22"/>
        </w:rPr>
        <w:t> </w:t>
      </w:r>
      <w:r>
        <w:rPr>
          <w:rFonts w:ascii="Times New Roman" w:hAnsi="Times New Roman"/>
          <w:w w:val="105"/>
          <w:sz w:val="22"/>
        </w:rPr>
        <w:t>pëi </w:t>
      </w:r>
      <w:r>
        <w:rPr>
          <w:rFonts w:ascii="Cambria" w:hAnsi="Cambria"/>
          <w:w w:val="105"/>
          <w:sz w:val="22"/>
        </w:rPr>
        <w:t>xhvillimin</w:t>
      </w:r>
      <w:r>
        <w:rPr>
          <w:rFonts w:ascii="Cambria" w:hAnsi="Cambria"/>
          <w:w w:val="105"/>
          <w:sz w:val="22"/>
        </w:rPr>
        <w:t> e</w:t>
      </w:r>
      <w:r>
        <w:rPr>
          <w:rFonts w:ascii="Cambria" w:hAnsi="Cambria"/>
          <w:w w:val="105"/>
          <w:sz w:val="22"/>
        </w:rPr>
        <w:t> pzodhimtarisë</w:t>
      </w:r>
      <w:r>
        <w:rPr>
          <w:rFonts w:ascii="Cambria" w:hAnsi="Cambria"/>
          <w:w w:val="105"/>
          <w:sz w:val="22"/>
        </w:rPr>
        <w:t> bujqësoce</w:t>
      </w:r>
      <w:r>
        <w:rPr>
          <w:rFonts w:ascii="Cambria" w:hAnsi="Cambria"/>
          <w:w w:val="105"/>
          <w:sz w:val="22"/>
        </w:rPr>
        <w:t> në</w:t>
      </w:r>
      <w:r>
        <w:rPr>
          <w:rFonts w:ascii="Cambria" w:hAnsi="Cambria"/>
          <w:w w:val="105"/>
          <w:sz w:val="22"/>
        </w:rPr>
        <w:t> Romunën</w:t>
      </w:r>
      <w:r>
        <w:rPr>
          <w:rFonts w:ascii="Cambria" w:hAnsi="Cambria"/>
          <w:w w:val="105"/>
          <w:sz w:val="22"/>
        </w:rPr>
        <w:t> e</w:t>
      </w:r>
      <w:r>
        <w:rPr>
          <w:rFonts w:ascii="Cambria" w:hAnsi="Cambria"/>
          <w:w w:val="105"/>
          <w:sz w:val="22"/>
        </w:rPr>
        <w:t> Tuzit</w:t>
      </w:r>
      <w:r>
        <w:rPr>
          <w:rFonts w:ascii="Cambria" w:hAnsi="Cambria"/>
          <w:w w:val="105"/>
          <w:sz w:val="22"/>
        </w:rPr>
        <w:t> pëc</w:t>
      </w:r>
      <w:r>
        <w:rPr>
          <w:rFonts w:ascii="Cambria" w:hAnsi="Cambria"/>
          <w:w w:val="105"/>
          <w:sz w:val="22"/>
        </w:rPr>
        <w:t> vitin</w:t>
      </w:r>
      <w:r>
        <w:rPr>
          <w:rFonts w:ascii="Cambria" w:hAnsi="Cambria"/>
          <w:w w:val="105"/>
          <w:sz w:val="22"/>
        </w:rPr>
        <w:t> 2024</w:t>
      </w:r>
      <w:r>
        <w:rPr>
          <w:rFonts w:ascii="Cambria" w:hAnsi="Cambria"/>
          <w:w w:val="105"/>
          <w:sz w:val="22"/>
        </w:rPr>
        <w:t> - </w:t>
      </w:r>
      <w:r>
        <w:rPr>
          <w:rFonts w:ascii="Times New Roman" w:hAnsi="Times New Roman"/>
          <w:spacing w:val="-2"/>
          <w:w w:val="105"/>
          <w:sz w:val="22"/>
        </w:rPr>
        <w:t>Agrobuxheti.</w:t>
      </w:r>
    </w:p>
    <w:p>
      <w:pPr>
        <w:pStyle w:val="BodyText"/>
        <w:spacing w:before="216"/>
        <w:rPr>
          <w:rFonts w:ascii="Times New Roman"/>
          <w:sz w:val="22"/>
        </w:rPr>
      </w:pPr>
    </w:p>
    <w:p>
      <w:pPr>
        <w:spacing w:line="232" w:lineRule="auto" w:before="1"/>
        <w:ind w:left="1089" w:right="792" w:hanging="12"/>
        <w:jc w:val="both"/>
        <w:rPr>
          <w:rFonts w:ascii="Times New Roman" w:hAnsi="Times New Roman"/>
          <w:sz w:val="21"/>
        </w:rPr>
      </w:pPr>
      <w:r>
        <w:rPr>
          <w:rFonts w:ascii="Times New Roman" w:hAnsi="Times New Roman"/>
          <w:sz w:val="22"/>
        </w:rPr>
        <w:t>Për</w:t>
      </w:r>
      <w:r>
        <w:rPr>
          <w:rFonts w:ascii="Times New Roman" w:hAnsi="Times New Roman"/>
          <w:spacing w:val="15"/>
          <w:sz w:val="22"/>
        </w:rPr>
        <w:t> </w:t>
      </w:r>
      <w:r>
        <w:rPr>
          <w:rFonts w:ascii="Times New Roman" w:hAnsi="Times New Roman"/>
          <w:sz w:val="22"/>
        </w:rPr>
        <w:t>pëifaqësuese</w:t>
      </w:r>
      <w:r>
        <w:rPr>
          <w:rFonts w:ascii="Times New Roman" w:hAnsi="Times New Roman"/>
          <w:spacing w:val="35"/>
          <w:sz w:val="22"/>
        </w:rPr>
        <w:t> </w:t>
      </w:r>
      <w:r>
        <w:rPr>
          <w:rFonts w:ascii="Times New Roman" w:hAnsi="Times New Roman"/>
          <w:sz w:val="22"/>
        </w:rPr>
        <w:t>të pzopozues</w:t>
      </w:r>
      <w:r>
        <w:rPr>
          <w:rFonts w:ascii="Times New Roman" w:hAnsi="Times New Roman"/>
          <w:position w:val="1"/>
          <w:sz w:val="22"/>
        </w:rPr>
        <w:t>i</w:t>
      </w:r>
      <w:r>
        <w:rPr>
          <w:rFonts w:ascii="Times New Roman" w:hAnsi="Times New Roman"/>
          <w:sz w:val="22"/>
        </w:rPr>
        <w:t>t </w:t>
      </w:r>
      <w:r>
        <w:rPr>
          <w:rFonts w:ascii="Times New Roman" w:hAnsi="Times New Roman"/>
          <w:color w:val="1A1A1A"/>
          <w:sz w:val="22"/>
        </w:rPr>
        <w:t>e </w:t>
      </w:r>
      <w:r>
        <w:rPr>
          <w:rFonts w:ascii="Times New Roman" w:hAnsi="Times New Roman"/>
          <w:sz w:val="22"/>
        </w:rPr>
        <w:t>cila</w:t>
      </w:r>
      <w:r>
        <w:rPr>
          <w:rFonts w:ascii="Times New Roman" w:hAnsi="Times New Roman"/>
          <w:spacing w:val="17"/>
          <w:sz w:val="22"/>
        </w:rPr>
        <w:t> </w:t>
      </w:r>
      <w:r>
        <w:rPr>
          <w:rFonts w:ascii="Times New Roman" w:hAnsi="Times New Roman"/>
          <w:sz w:val="22"/>
        </w:rPr>
        <w:t>do tü m</w:t>
      </w:r>
      <w:r>
        <w:rPr>
          <w:rFonts w:ascii="Times New Roman" w:hAnsi="Times New Roman"/>
          <w:spacing w:val="40"/>
          <w:sz w:val="22"/>
        </w:rPr>
        <w:t> </w:t>
      </w:r>
      <w:r>
        <w:rPr>
          <w:rFonts w:ascii="Times New Roman" w:hAnsi="Times New Roman"/>
          <w:sz w:val="22"/>
        </w:rPr>
        <w:t>trë pjesë</w:t>
      </w:r>
      <w:r>
        <w:rPr>
          <w:rFonts w:ascii="Times New Roman" w:hAnsi="Times New Roman"/>
          <w:spacing w:val="20"/>
          <w:sz w:val="22"/>
        </w:rPr>
        <w:t> </w:t>
      </w:r>
      <w:r>
        <w:rPr>
          <w:rFonts w:ascii="Times New Roman" w:hAnsi="Times New Roman"/>
          <w:sz w:val="22"/>
        </w:rPr>
        <w:t>në punën</w:t>
      </w:r>
      <w:r>
        <w:rPr>
          <w:rFonts w:ascii="Times New Roman" w:hAnsi="Times New Roman"/>
          <w:spacing w:val="21"/>
          <w:sz w:val="22"/>
        </w:rPr>
        <w:t> </w:t>
      </w:r>
      <w:r>
        <w:rPr>
          <w:rFonts w:ascii="Times New Roman" w:hAnsi="Times New Roman"/>
          <w:sz w:val="22"/>
        </w:rPr>
        <w:t>e</w:t>
      </w:r>
      <w:r>
        <w:rPr>
          <w:rFonts w:ascii="Times New Roman" w:hAnsi="Times New Roman"/>
          <w:spacing w:val="-4"/>
          <w:sz w:val="22"/>
        </w:rPr>
        <w:t> </w:t>
      </w:r>
      <w:r>
        <w:rPr>
          <w:rFonts w:ascii="Times New Roman" w:hAnsi="Times New Roman"/>
          <w:sz w:val="22"/>
        </w:rPr>
        <w:t>I(uvendit</w:t>
      </w:r>
      <w:r>
        <w:rPr>
          <w:rFonts w:ascii="Times New Roman" w:hAnsi="Times New Roman"/>
          <w:spacing w:val="22"/>
          <w:sz w:val="22"/>
        </w:rPr>
        <w:t> </w:t>
      </w:r>
      <w:r>
        <w:rPr>
          <w:rFonts w:ascii="Times New Roman" w:hAnsi="Times New Roman"/>
          <w:sz w:val="22"/>
        </w:rPr>
        <w:t>dhe ''</w:t>
      </w:r>
      <w:r>
        <w:rPr>
          <w:rFonts w:ascii="Times New Roman" w:hAnsi="Times New Roman"/>
          <w:spacing w:val="80"/>
          <w:w w:val="150"/>
          <w:sz w:val="22"/>
        </w:rPr>
        <w:t> </w:t>
      </w:r>
      <w:r>
        <w:rPr>
          <w:rFonts w:ascii="Times New Roman" w:hAnsi="Times New Roman"/>
          <w:position w:val="-3"/>
          <w:sz w:val="22"/>
        </w:rPr>
        <w:t>r</w:t>
      </w:r>
      <w:r>
        <w:rPr>
          <w:rFonts w:ascii="Times New Roman" w:hAnsi="Times New Roman"/>
          <w:position w:val="1"/>
          <w:sz w:val="22"/>
        </w:rPr>
        <w:t>ave </w:t>
      </w:r>
      <w:r>
        <w:rPr>
          <w:rFonts w:ascii="Times New Roman" w:hAnsi="Times New Roman"/>
          <w:sz w:val="22"/>
        </w:rPr>
        <w:t>puriues </w:t>
      </w:r>
      <w:r>
        <w:rPr>
          <w:rFonts w:ascii="Times New Roman" w:hAnsi="Times New Roman"/>
          <w:sz w:val="21"/>
        </w:rPr>
        <w:t>të</w:t>
      </w:r>
      <w:r>
        <w:rPr>
          <w:rFonts w:ascii="Times New Roman" w:hAnsi="Times New Roman"/>
          <w:spacing w:val="40"/>
          <w:sz w:val="21"/>
        </w:rPr>
        <w:t> </w:t>
      </w:r>
      <w:r>
        <w:rPr>
          <w:rFonts w:ascii="Times New Roman" w:hAnsi="Times New Roman"/>
          <w:sz w:val="21"/>
        </w:rPr>
        <w:t>tij</w:t>
      </w:r>
      <w:r>
        <w:rPr>
          <w:rFonts w:ascii="Times New Roman" w:hAnsi="Times New Roman"/>
          <w:spacing w:val="40"/>
          <w:sz w:val="21"/>
        </w:rPr>
        <w:t> </w:t>
      </w:r>
      <w:r>
        <w:rPr>
          <w:rFonts w:ascii="Times New Roman" w:hAnsi="Times New Roman"/>
          <w:sz w:val="21"/>
        </w:rPr>
        <w:t>gjatë</w:t>
      </w:r>
      <w:r>
        <w:rPr>
          <w:rFonts w:ascii="Times New Roman" w:hAnsi="Times New Roman"/>
          <w:spacing w:val="40"/>
          <w:sz w:val="21"/>
        </w:rPr>
        <w:t> </w:t>
      </w:r>
      <w:r>
        <w:rPr>
          <w:rFonts w:ascii="Times New Roman" w:hAnsi="Times New Roman"/>
          <w:sz w:val="21"/>
        </w:rPr>
        <w:t>shqyttimit</w:t>
      </w:r>
      <w:r>
        <w:rPr>
          <w:rFonts w:ascii="Times New Roman" w:hAnsi="Times New Roman"/>
          <w:spacing w:val="40"/>
          <w:sz w:val="21"/>
        </w:rPr>
        <w:t> </w:t>
      </w:r>
      <w:r>
        <w:rPr>
          <w:rFonts w:ascii="Times New Roman" w:hAnsi="Times New Roman"/>
          <w:sz w:val="21"/>
        </w:rPr>
        <w:t>të</w:t>
      </w:r>
      <w:r>
        <w:rPr>
          <w:rFonts w:ascii="Times New Roman" w:hAnsi="Times New Roman"/>
          <w:spacing w:val="40"/>
          <w:sz w:val="21"/>
        </w:rPr>
        <w:t> </w:t>
      </w:r>
      <w:r>
        <w:rPr>
          <w:rFonts w:ascii="Times New Roman" w:hAnsi="Times New Roman"/>
          <w:sz w:val="21"/>
        </w:rPr>
        <w:t>kütij</w:t>
      </w:r>
      <w:r>
        <w:rPr>
          <w:rFonts w:ascii="Times New Roman" w:hAnsi="Times New Roman"/>
          <w:spacing w:val="40"/>
          <w:sz w:val="21"/>
        </w:rPr>
        <w:t> </w:t>
      </w:r>
      <w:r>
        <w:rPr>
          <w:rFonts w:ascii="Times New Roman" w:hAnsi="Times New Roman"/>
          <w:sz w:val="21"/>
        </w:rPr>
        <w:t>mateÔali,</w:t>
      </w:r>
      <w:r>
        <w:rPr>
          <w:rFonts w:ascii="Times New Roman" w:hAnsi="Times New Roman"/>
          <w:spacing w:val="40"/>
          <w:sz w:val="21"/>
        </w:rPr>
        <w:t> </w:t>
      </w:r>
      <w:r>
        <w:rPr>
          <w:rFonts w:ascii="Times New Roman" w:hAnsi="Times New Roman"/>
          <w:sz w:val="21"/>
        </w:rPr>
        <w:t>p</w:t>
      </w:r>
      <w:r>
        <w:rPr>
          <w:rFonts w:ascii="Times New Roman" w:hAnsi="Times New Roman"/>
          <w:spacing w:val="80"/>
          <w:sz w:val="21"/>
        </w:rPr>
        <w:t> </w:t>
      </w:r>
      <w:r>
        <w:rPr>
          <w:rFonts w:ascii="Times New Roman" w:hAnsi="Times New Roman"/>
          <w:sz w:val="21"/>
        </w:rPr>
        <w:t>caktohet</w:t>
      </w:r>
      <w:r>
        <w:rPr>
          <w:rFonts w:ascii="Times New Roman" w:hAnsi="Times New Roman"/>
          <w:spacing w:val="40"/>
          <w:sz w:val="21"/>
        </w:rPr>
        <w:t> </w:t>
      </w:r>
      <w:r>
        <w:rPr>
          <w:rFonts w:ascii="Times New Roman" w:hAnsi="Times New Roman"/>
          <w:sz w:val="21"/>
        </w:rPr>
        <w:t>Ismeta</w:t>
      </w:r>
      <w:r>
        <w:rPr>
          <w:rFonts w:ascii="Times New Roman" w:hAnsi="Times New Roman"/>
          <w:spacing w:val="40"/>
          <w:sz w:val="21"/>
        </w:rPr>
        <w:t> </w:t>
      </w:r>
      <w:r>
        <w:rPr>
          <w:rFonts w:ascii="Times New Roman" w:hAnsi="Times New Roman"/>
          <w:sz w:val="21"/>
        </w:rPr>
        <w:t>Gjokaj,</w:t>
      </w:r>
      <w:r>
        <w:rPr>
          <w:rFonts w:ascii="Times New Roman" w:hAnsi="Times New Roman"/>
          <w:spacing w:val="40"/>
          <w:sz w:val="21"/>
        </w:rPr>
        <w:t> </w:t>
      </w:r>
      <w:r>
        <w:rPr>
          <w:rFonts w:ascii="Times New Roman" w:hAnsi="Times New Roman"/>
          <w:sz w:val="21"/>
        </w:rPr>
        <w:t>sekretare</w:t>
      </w:r>
      <w:r>
        <w:rPr>
          <w:rFonts w:ascii="Times New Roman" w:hAnsi="Times New Roman"/>
          <w:spacing w:val="40"/>
          <w:sz w:val="21"/>
        </w:rPr>
        <w:t> </w:t>
      </w:r>
      <w:r>
        <w:rPr>
          <w:rFonts w:ascii="Times New Roman" w:hAnsi="Times New Roman"/>
          <w:sz w:val="21"/>
        </w:rPr>
        <w:t>e</w:t>
      </w:r>
      <w:r>
        <w:rPr>
          <w:rFonts w:ascii="Times New Roman" w:hAnsi="Times New Roman"/>
          <w:spacing w:val="37"/>
          <w:sz w:val="21"/>
        </w:rPr>
        <w:t> </w:t>
      </w:r>
      <w:r>
        <w:rPr>
          <w:rFonts w:ascii="Times New Roman" w:hAnsi="Times New Roman"/>
          <w:sz w:val="21"/>
        </w:rPr>
        <w:t>Sekretaöatit</w:t>
      </w:r>
      <w:r>
        <w:rPr>
          <w:rFonts w:ascii="Times New Roman" w:hAnsi="Times New Roman"/>
          <w:spacing w:val="40"/>
          <w:sz w:val="21"/>
        </w:rPr>
        <w:t> </w:t>
      </w:r>
      <w:r>
        <w:rPr>
          <w:rFonts w:ascii="Times New Roman" w:hAnsi="Times New Roman"/>
          <w:sz w:val="21"/>
        </w:rPr>
        <w:t>pëz bujqësi dire zhv</w:t>
      </w:r>
      <w:r>
        <w:rPr>
          <w:rFonts w:ascii="Times New Roman" w:hAnsi="Times New Roman"/>
          <w:sz w:val="21"/>
          <w:u w:val="thick" w:color="545454"/>
        </w:rPr>
        <w:t>illim</w:t>
      </w:r>
      <w:r>
        <w:rPr>
          <w:rFonts w:ascii="Times New Roman" w:hAnsi="Times New Roman"/>
          <w:sz w:val="21"/>
        </w:rPr>
        <w:t> zuraL</w:t>
      </w:r>
    </w:p>
    <w:p>
      <w:pPr>
        <w:pStyle w:val="BodyText"/>
        <w:rPr>
          <w:rFonts w:ascii="Times New Roman"/>
          <w:sz w:val="21"/>
        </w:rPr>
      </w:pPr>
    </w:p>
    <w:p>
      <w:pPr>
        <w:pStyle w:val="BodyText"/>
        <w:rPr>
          <w:rFonts w:ascii="Times New Roman"/>
          <w:sz w:val="21"/>
        </w:rPr>
      </w:pPr>
    </w:p>
    <w:p>
      <w:pPr>
        <w:pStyle w:val="BodyText"/>
        <w:rPr>
          <w:rFonts w:ascii="Times New Roman"/>
          <w:sz w:val="21"/>
        </w:rPr>
      </w:pPr>
    </w:p>
    <w:p>
      <w:pPr>
        <w:pStyle w:val="BodyText"/>
        <w:rPr>
          <w:rFonts w:ascii="Times New Roman"/>
          <w:sz w:val="21"/>
        </w:rPr>
      </w:pPr>
    </w:p>
    <w:p>
      <w:pPr>
        <w:pStyle w:val="BodyText"/>
        <w:spacing w:before="6"/>
        <w:rPr>
          <w:rFonts w:ascii="Times New Roman"/>
          <w:sz w:val="21"/>
        </w:rPr>
      </w:pPr>
    </w:p>
    <w:p>
      <w:pPr>
        <w:spacing w:before="0"/>
        <w:ind w:left="0" w:right="811" w:firstLine="0"/>
        <w:jc w:val="right"/>
        <w:rPr>
          <w:rFonts w:ascii="Times New Roman"/>
          <w:sz w:val="22"/>
        </w:rPr>
      </w:pPr>
      <w:r>
        <w:rPr>
          <w:rFonts w:ascii="Times New Roman"/>
          <w:sz w:val="22"/>
        </w:rPr>
        <mc:AlternateContent>
          <mc:Choice Requires="wps">
            <w:drawing>
              <wp:anchor distT="0" distB="0" distL="0" distR="0" allowOverlap="1" layoutInCell="1" locked="0" behindDoc="1" simplePos="0" relativeHeight="486253568">
                <wp:simplePos x="0" y="0"/>
                <wp:positionH relativeFrom="page">
                  <wp:posOffset>4274286</wp:posOffset>
                </wp:positionH>
                <wp:positionV relativeFrom="paragraph">
                  <wp:posOffset>-323298</wp:posOffset>
                </wp:positionV>
                <wp:extent cx="1689100" cy="110363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689100" cy="1103630"/>
                          <a:chExt cx="1689100" cy="1103630"/>
                        </a:xfrm>
                      </wpg:grpSpPr>
                      <pic:pic>
                        <pic:nvPicPr>
                          <pic:cNvPr id="8" name="Image 8"/>
                          <pic:cNvPicPr/>
                        </pic:nvPicPr>
                        <pic:blipFill>
                          <a:blip r:embed="rId8" cstate="print"/>
                          <a:stretch>
                            <a:fillRect/>
                          </a:stretch>
                        </pic:blipFill>
                        <pic:spPr>
                          <a:xfrm>
                            <a:off x="0" y="0"/>
                            <a:ext cx="1469569" cy="1103494"/>
                          </a:xfrm>
                          <a:prstGeom prst="rect">
                            <a:avLst/>
                          </a:prstGeom>
                        </pic:spPr>
                      </pic:pic>
                      <pic:pic>
                        <pic:nvPicPr>
                          <pic:cNvPr id="9" name="Image 9"/>
                          <pic:cNvPicPr/>
                        </pic:nvPicPr>
                        <pic:blipFill>
                          <a:blip r:embed="rId9" cstate="print"/>
                          <a:stretch>
                            <a:fillRect/>
                          </a:stretch>
                        </pic:blipFill>
                        <pic:spPr>
                          <a:xfrm>
                            <a:off x="1469569" y="518216"/>
                            <a:ext cx="219520" cy="140223"/>
                          </a:xfrm>
                          <a:prstGeom prst="rect">
                            <a:avLst/>
                          </a:prstGeom>
                        </pic:spPr>
                      </pic:pic>
                    </wpg:wgp>
                  </a:graphicData>
                </a:graphic>
              </wp:anchor>
            </w:drawing>
          </mc:Choice>
          <mc:Fallback>
            <w:pict>
              <v:group style="position:absolute;margin-left:336.558014pt;margin-top:-25.456596pt;width:133pt;height:86.9pt;mso-position-horizontal-relative:page;mso-position-vertical-relative:paragraph;z-index:-17062912" id="docshapegroup3" coordorigin="6731,-509" coordsize="2660,1738">
                <v:shape style="position:absolute;left:6731;top:-510;width:2315;height:1738" type="#_x0000_t75" id="docshape4" stroked="false">
                  <v:imagedata r:id="rId8" o:title=""/>
                </v:shape>
                <v:shape style="position:absolute;left:9045;top:306;width:346;height:221" type="#_x0000_t75" id="docshape5" stroked="false">
                  <v:imagedata r:id="rId9" o:title=""/>
                </v:shape>
                <w10:wrap type="none"/>
              </v:group>
            </w:pict>
          </mc:Fallback>
        </mc:AlternateContent>
      </w:r>
      <w:r>
        <w:rPr>
          <w:rFonts w:ascii="Times New Roman"/>
          <w:w w:val="105"/>
          <w:sz w:val="22"/>
        </w:rPr>
        <w:t>R</w:t>
      </w:r>
      <w:r>
        <w:rPr>
          <w:rFonts w:ascii="Times New Roman"/>
          <w:spacing w:val="-15"/>
          <w:w w:val="105"/>
          <w:sz w:val="22"/>
        </w:rPr>
        <w:t> </w:t>
      </w:r>
      <w:r>
        <w:rPr>
          <w:rFonts w:ascii="Times New Roman"/>
          <w:w w:val="105"/>
          <w:sz w:val="22"/>
        </w:rPr>
        <w:t>-</w:t>
      </w:r>
      <w:r>
        <w:rPr>
          <w:rFonts w:ascii="Times New Roman"/>
          <w:spacing w:val="51"/>
          <w:w w:val="105"/>
          <w:sz w:val="22"/>
        </w:rPr>
        <w:t> </w:t>
      </w:r>
      <w:r>
        <w:rPr>
          <w:rFonts w:ascii="Times New Roman"/>
          <w:spacing w:val="-2"/>
          <w:w w:val="105"/>
          <w:sz w:val="22"/>
        </w:rPr>
        <w:t>KRYETARI,</w:t>
      </w:r>
    </w:p>
    <w:p>
      <w:pPr>
        <w:spacing w:after="0"/>
        <w:jc w:val="right"/>
        <w:rPr>
          <w:rFonts w:ascii="Times New Roman"/>
          <w:sz w:val="22"/>
        </w:rPr>
        <w:sectPr>
          <w:type w:val="continuous"/>
          <w:pgSz w:w="11910" w:h="16840"/>
          <w:pgMar w:top="880" w:bottom="280" w:left="425" w:right="850"/>
        </w:sectPr>
      </w:pPr>
    </w:p>
    <w:p>
      <w:pPr>
        <w:pStyle w:val="BodyText"/>
        <w:spacing w:line="276" w:lineRule="auto" w:before="75"/>
        <w:ind w:left="1015" w:right="790"/>
        <w:jc w:val="both"/>
      </w:pPr>
      <w:r>
        <w:rPr/>
        <w:t>Na osnovu člana 38 stav 1 tačka 2 Zakona o lokalnoj samoupravi ("Službeni list CG", br.</w:t>
      </w:r>
      <w:r>
        <w:rPr>
          <w:spacing w:val="80"/>
        </w:rPr>
        <w:t> </w:t>
      </w:r>
      <w:r>
        <w:rPr/>
        <w:t>2/18, 34/19, 38/20, 50/22, 84/22), člana 20 stav 1 Zakona o poljoprivredi i ruralnom razvoju ("Službeni list Crne Gore" br. 56/09, 18/11, 40/11, 34/14, 1/15, 30/17 i 51/17), a u vezi sa članom 99 stav 3 tačka 18 Statuta Opštine Tuzi ("Službeni list Crne Gore-opštinski propisi",</w:t>
      </w:r>
      <w:r>
        <w:rPr>
          <w:spacing w:val="40"/>
        </w:rPr>
        <w:t> </w:t>
      </w:r>
      <w:r>
        <w:rPr/>
        <w:t>br. 24/10, 05/20, 51/22 i 55/22), kao i člana 3 stav 2, 3, i 4 Odluke o podsticajima i investiranju u razvoj poljoprivrede Opštine Tuzi ("Službeni list Crne Gore-opštinski propisi", br. 20/23), Skupština Opštine Tuzi, na sjednici održanoj </w:t>
      </w:r>
      <w:r>
        <w:rPr>
          <w:spacing w:val="80"/>
          <w:w w:val="150"/>
          <w:u w:val="single"/>
        </w:rPr>
        <w:t>   </w:t>
      </w:r>
      <w:r>
        <w:rPr/>
        <w:t>.2024 donosi</w:t>
      </w:r>
    </w:p>
    <w:p>
      <w:pPr>
        <w:pStyle w:val="BodyText"/>
        <w:spacing w:before="46"/>
      </w:pPr>
    </w:p>
    <w:p>
      <w:pPr>
        <w:pStyle w:val="Heading3"/>
        <w:ind w:left="222"/>
      </w:pPr>
      <w:r>
        <w:rPr/>
        <w:t>PROGRAMA</w:t>
      </w:r>
      <w:r>
        <w:rPr>
          <w:spacing w:val="56"/>
        </w:rPr>
        <w:t> </w:t>
      </w:r>
      <w:r>
        <w:rPr>
          <w:spacing w:val="-4"/>
        </w:rPr>
        <w:t>MJERA</w:t>
      </w:r>
    </w:p>
    <w:p>
      <w:pPr>
        <w:spacing w:line="276" w:lineRule="auto" w:before="42"/>
        <w:ind w:left="1464" w:right="1243" w:firstLine="0"/>
        <w:jc w:val="center"/>
        <w:rPr>
          <w:b/>
          <w:sz w:val="24"/>
        </w:rPr>
      </w:pPr>
      <w:r>
        <w:rPr>
          <w:b/>
          <w:sz w:val="24"/>
        </w:rPr>
        <w:t>za</w:t>
      </w:r>
      <w:r>
        <w:rPr>
          <w:b/>
          <w:spacing w:val="-4"/>
          <w:sz w:val="24"/>
        </w:rPr>
        <w:t> </w:t>
      </w:r>
      <w:r>
        <w:rPr>
          <w:b/>
          <w:sz w:val="24"/>
        </w:rPr>
        <w:t>realizaciju</w:t>
      </w:r>
      <w:r>
        <w:rPr>
          <w:b/>
          <w:spacing w:val="-4"/>
          <w:sz w:val="24"/>
        </w:rPr>
        <w:t> </w:t>
      </w:r>
      <w:r>
        <w:rPr>
          <w:b/>
          <w:sz w:val="24"/>
        </w:rPr>
        <w:t>sredstava</w:t>
      </w:r>
      <w:r>
        <w:rPr>
          <w:b/>
          <w:spacing w:val="-4"/>
          <w:sz w:val="24"/>
        </w:rPr>
        <w:t> </w:t>
      </w:r>
      <w:r>
        <w:rPr>
          <w:b/>
          <w:sz w:val="24"/>
        </w:rPr>
        <w:t>za</w:t>
      </w:r>
      <w:r>
        <w:rPr>
          <w:b/>
          <w:spacing w:val="-4"/>
          <w:sz w:val="24"/>
        </w:rPr>
        <w:t> </w:t>
      </w:r>
      <w:r>
        <w:rPr>
          <w:b/>
          <w:sz w:val="24"/>
        </w:rPr>
        <w:t>razvoj</w:t>
      </w:r>
      <w:r>
        <w:rPr>
          <w:b/>
          <w:spacing w:val="-5"/>
          <w:sz w:val="24"/>
        </w:rPr>
        <w:t> </w:t>
      </w:r>
      <w:r>
        <w:rPr>
          <w:b/>
          <w:sz w:val="24"/>
        </w:rPr>
        <w:t>poljoprivredne</w:t>
      </w:r>
      <w:r>
        <w:rPr>
          <w:b/>
          <w:spacing w:val="-3"/>
          <w:sz w:val="24"/>
        </w:rPr>
        <w:t> </w:t>
      </w:r>
      <w:r>
        <w:rPr>
          <w:b/>
          <w:sz w:val="24"/>
        </w:rPr>
        <w:t>proizvodnje</w:t>
      </w:r>
      <w:r>
        <w:rPr>
          <w:b/>
          <w:spacing w:val="-4"/>
          <w:sz w:val="24"/>
        </w:rPr>
        <w:t> </w:t>
      </w:r>
      <w:r>
        <w:rPr>
          <w:b/>
          <w:sz w:val="24"/>
        </w:rPr>
        <w:t>u</w:t>
      </w:r>
      <w:r>
        <w:rPr>
          <w:b/>
          <w:spacing w:val="-5"/>
          <w:sz w:val="24"/>
        </w:rPr>
        <w:t> </w:t>
      </w:r>
      <w:r>
        <w:rPr>
          <w:b/>
          <w:sz w:val="24"/>
        </w:rPr>
        <w:t>Opštini</w:t>
      </w:r>
      <w:r>
        <w:rPr>
          <w:b/>
          <w:spacing w:val="-3"/>
          <w:sz w:val="24"/>
        </w:rPr>
        <w:t> </w:t>
      </w:r>
      <w:r>
        <w:rPr>
          <w:b/>
          <w:sz w:val="24"/>
        </w:rPr>
        <w:t>Tuzi za 2024.godinu - Agrobudžet</w:t>
      </w:r>
    </w:p>
    <w:p>
      <w:pPr>
        <w:pStyle w:val="BodyText"/>
        <w:spacing w:before="40"/>
        <w:rPr>
          <w:b/>
        </w:rPr>
      </w:pPr>
    </w:p>
    <w:p>
      <w:pPr>
        <w:pStyle w:val="Heading3"/>
        <w:ind w:left="219"/>
      </w:pPr>
      <w:r>
        <w:rPr/>
        <w:t>I</w:t>
      </w:r>
      <w:r>
        <w:rPr>
          <w:spacing w:val="-3"/>
        </w:rPr>
        <w:t> </w:t>
      </w:r>
      <w:r>
        <w:rPr/>
        <w:t>OPŠTI </w:t>
      </w:r>
      <w:r>
        <w:rPr>
          <w:spacing w:val="-5"/>
        </w:rPr>
        <w:t>DIO</w:t>
      </w:r>
    </w:p>
    <w:p>
      <w:pPr>
        <w:pStyle w:val="BodyText"/>
        <w:spacing w:before="80"/>
        <w:rPr>
          <w:b/>
        </w:rPr>
      </w:pPr>
    </w:p>
    <w:p>
      <w:pPr>
        <w:pStyle w:val="Heading4"/>
        <w:ind w:left="5112"/>
      </w:pPr>
      <w:r>
        <w:rPr/>
        <w:t>Član</w:t>
      </w:r>
      <w:r>
        <w:rPr>
          <w:spacing w:val="-5"/>
        </w:rPr>
        <w:t> </w:t>
      </w:r>
      <w:r>
        <w:rPr>
          <w:spacing w:val="-10"/>
        </w:rPr>
        <w:t>1</w:t>
      </w:r>
    </w:p>
    <w:p>
      <w:pPr>
        <w:pStyle w:val="BodyText"/>
        <w:spacing w:line="276" w:lineRule="auto" w:before="42"/>
        <w:ind w:left="1015" w:right="791" w:firstLine="719"/>
        <w:jc w:val="both"/>
      </w:pPr>
      <w:r>
        <w:rPr/>
        <w:t>Ovim programom mjera se utvrđuju mjere agrarne politike, za podsticanje poljoprivrede u 2024. godini (u daljem tekstu program), putem subvencija za proizvodnju i pružanje usluga.</w:t>
      </w:r>
    </w:p>
    <w:p>
      <w:pPr>
        <w:pStyle w:val="BodyText"/>
        <w:spacing w:before="39"/>
      </w:pPr>
    </w:p>
    <w:p>
      <w:pPr>
        <w:pStyle w:val="Heading4"/>
        <w:ind w:left="5103"/>
      </w:pPr>
      <w:r>
        <w:rPr/>
        <w:t>Član</w:t>
      </w:r>
      <w:r>
        <w:rPr>
          <w:spacing w:val="-5"/>
        </w:rPr>
        <w:t> </w:t>
      </w:r>
      <w:r>
        <w:rPr>
          <w:spacing w:val="-12"/>
        </w:rPr>
        <w:t>2</w:t>
      </w:r>
    </w:p>
    <w:p>
      <w:pPr>
        <w:pStyle w:val="BodyText"/>
        <w:spacing w:line="276" w:lineRule="auto" w:before="42"/>
        <w:ind w:left="1015" w:right="792" w:firstLine="719"/>
        <w:jc w:val="both"/>
      </w:pPr>
      <w:r>
        <w:rPr/>
        <w:t>Sredstava predviđena ovim programom, opredijeljena su Budžetom Opštine Tuzi za 2024. godinu i iznose</w:t>
      </w:r>
      <w:r>
        <w:rPr>
          <w:spacing w:val="40"/>
        </w:rPr>
        <w:t> </w:t>
      </w:r>
      <w:r>
        <w:rPr/>
        <w:t>574.000,00 eura.</w:t>
      </w:r>
    </w:p>
    <w:p>
      <w:pPr>
        <w:pStyle w:val="BodyText"/>
        <w:spacing w:before="40"/>
      </w:pPr>
    </w:p>
    <w:p>
      <w:pPr>
        <w:pStyle w:val="Heading3"/>
        <w:ind w:left="3764"/>
        <w:jc w:val="left"/>
      </w:pPr>
      <w:r>
        <w:rPr/>
        <w:t>II</w:t>
      </w:r>
      <w:r>
        <w:rPr>
          <w:spacing w:val="56"/>
        </w:rPr>
        <w:t> </w:t>
      </w:r>
      <w:r>
        <w:rPr/>
        <w:t>RASPODJELA</w:t>
      </w:r>
      <w:r>
        <w:rPr>
          <w:spacing w:val="-2"/>
        </w:rPr>
        <w:t> SREDSTAVA</w:t>
      </w:r>
    </w:p>
    <w:p>
      <w:pPr>
        <w:pStyle w:val="Heading4"/>
        <w:spacing w:before="40"/>
        <w:ind w:left="5103"/>
      </w:pPr>
      <w:r>
        <w:rPr/>
        <w:t>Član</w:t>
      </w:r>
      <w:r>
        <w:rPr>
          <w:spacing w:val="-5"/>
        </w:rPr>
        <w:t> </w:t>
      </w:r>
      <w:r>
        <w:rPr>
          <w:spacing w:val="-12"/>
        </w:rPr>
        <w:t>3</w:t>
      </w:r>
    </w:p>
    <w:p>
      <w:pPr>
        <w:pStyle w:val="BodyText"/>
        <w:spacing w:line="276" w:lineRule="auto" w:before="42"/>
        <w:ind w:left="1015" w:right="793" w:firstLine="719"/>
        <w:jc w:val="both"/>
      </w:pPr>
      <w:r>
        <w:rPr/>
        <w:t>Sredstva iz opšteg dijela</w:t>
      </w:r>
      <w:r>
        <w:rPr>
          <w:spacing w:val="-1"/>
        </w:rPr>
        <w:t> </w:t>
      </w:r>
      <w:r>
        <w:rPr/>
        <w:t>ovog programa, opredijeljena su</w:t>
      </w:r>
      <w:r>
        <w:rPr>
          <w:spacing w:val="-2"/>
        </w:rPr>
        <w:t> </w:t>
      </w:r>
      <w:r>
        <w:rPr/>
        <w:t>prema podsticajnim mjerama, Agrobudžetom za 2024. godinu, a iste su razrađene i čine sastavni dio programa i to:</w:t>
      </w:r>
    </w:p>
    <w:p>
      <w:pPr>
        <w:pStyle w:val="BodyText"/>
        <w:spacing w:before="86"/>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6521"/>
        <w:gridCol w:w="1841"/>
      </w:tblGrid>
      <w:tr>
        <w:trPr>
          <w:trHeight w:val="434" w:hRule="atLeast"/>
        </w:trPr>
        <w:tc>
          <w:tcPr>
            <w:tcW w:w="674" w:type="dxa"/>
          </w:tcPr>
          <w:p>
            <w:pPr>
              <w:pStyle w:val="TableParagraph"/>
              <w:spacing w:line="269" w:lineRule="exact"/>
              <w:rPr>
                <w:b/>
                <w:sz w:val="24"/>
              </w:rPr>
            </w:pPr>
            <w:r>
              <w:rPr>
                <w:b/>
                <w:spacing w:val="-5"/>
                <w:sz w:val="24"/>
              </w:rPr>
              <w:t>Br.</w:t>
            </w:r>
          </w:p>
        </w:tc>
        <w:tc>
          <w:tcPr>
            <w:tcW w:w="6521" w:type="dxa"/>
          </w:tcPr>
          <w:p>
            <w:pPr>
              <w:pStyle w:val="TableParagraph"/>
              <w:spacing w:line="269" w:lineRule="exact"/>
              <w:ind w:left="11" w:right="3"/>
              <w:jc w:val="center"/>
              <w:rPr>
                <w:b/>
                <w:sz w:val="24"/>
              </w:rPr>
            </w:pPr>
            <w:r>
              <w:rPr>
                <w:b/>
                <w:sz w:val="24"/>
              </w:rPr>
              <w:t>Poljoprivredna</w:t>
            </w:r>
            <w:r>
              <w:rPr>
                <w:b/>
                <w:spacing w:val="-5"/>
                <w:sz w:val="24"/>
              </w:rPr>
              <w:t> </w:t>
            </w:r>
            <w:r>
              <w:rPr>
                <w:b/>
                <w:sz w:val="24"/>
              </w:rPr>
              <w:t>proizvodnja</w:t>
            </w:r>
            <w:r>
              <w:rPr>
                <w:b/>
                <w:spacing w:val="-5"/>
                <w:sz w:val="24"/>
              </w:rPr>
              <w:t> </w:t>
            </w:r>
            <w:r>
              <w:rPr>
                <w:b/>
                <w:sz w:val="24"/>
              </w:rPr>
              <w:t>i</w:t>
            </w:r>
            <w:r>
              <w:rPr>
                <w:b/>
                <w:spacing w:val="-6"/>
                <w:sz w:val="24"/>
              </w:rPr>
              <w:t> </w:t>
            </w:r>
            <w:r>
              <w:rPr>
                <w:b/>
                <w:sz w:val="24"/>
              </w:rPr>
              <w:t>ruralni</w:t>
            </w:r>
            <w:r>
              <w:rPr>
                <w:b/>
                <w:spacing w:val="-5"/>
                <w:sz w:val="24"/>
              </w:rPr>
              <w:t> </w:t>
            </w:r>
            <w:r>
              <w:rPr>
                <w:b/>
                <w:spacing w:val="-2"/>
                <w:sz w:val="24"/>
              </w:rPr>
              <w:t>razvoj</w:t>
            </w:r>
          </w:p>
        </w:tc>
        <w:tc>
          <w:tcPr>
            <w:tcW w:w="1841" w:type="dxa"/>
          </w:tcPr>
          <w:p>
            <w:pPr>
              <w:pStyle w:val="TableParagraph"/>
              <w:spacing w:line="269" w:lineRule="exact"/>
              <w:ind w:left="108"/>
              <w:rPr>
                <w:b/>
                <w:sz w:val="24"/>
              </w:rPr>
            </w:pPr>
            <w:r>
              <w:rPr>
                <w:b/>
                <w:spacing w:val="-2"/>
                <w:sz w:val="24"/>
              </w:rPr>
              <w:t>550.000,00</w:t>
            </w:r>
          </w:p>
        </w:tc>
      </w:tr>
      <w:tr>
        <w:trPr>
          <w:trHeight w:val="309" w:hRule="atLeast"/>
        </w:trPr>
        <w:tc>
          <w:tcPr>
            <w:tcW w:w="674" w:type="dxa"/>
          </w:tcPr>
          <w:p>
            <w:pPr>
              <w:pStyle w:val="TableParagraph"/>
              <w:spacing w:line="269" w:lineRule="exact"/>
              <w:ind w:left="175"/>
              <w:rPr>
                <w:sz w:val="24"/>
              </w:rPr>
            </w:pPr>
            <w:r>
              <w:rPr>
                <w:spacing w:val="-5"/>
                <w:sz w:val="24"/>
              </w:rPr>
              <w:t>1.</w:t>
            </w:r>
          </w:p>
        </w:tc>
        <w:tc>
          <w:tcPr>
            <w:tcW w:w="6521" w:type="dxa"/>
          </w:tcPr>
          <w:p>
            <w:pPr>
              <w:pStyle w:val="TableParagraph"/>
              <w:spacing w:line="269" w:lineRule="exact"/>
              <w:ind w:left="108"/>
              <w:rPr>
                <w:sz w:val="24"/>
              </w:rPr>
            </w:pPr>
            <w:r>
              <w:rPr>
                <w:sz w:val="24"/>
              </w:rPr>
              <w:t>Direktna</w:t>
            </w:r>
            <w:r>
              <w:rPr>
                <w:spacing w:val="-5"/>
                <w:sz w:val="24"/>
              </w:rPr>
              <w:t> </w:t>
            </w:r>
            <w:r>
              <w:rPr>
                <w:sz w:val="24"/>
              </w:rPr>
              <w:t>plaćanja</w:t>
            </w:r>
            <w:r>
              <w:rPr>
                <w:spacing w:val="-2"/>
                <w:sz w:val="24"/>
              </w:rPr>
              <w:t> </w:t>
            </w:r>
            <w:r>
              <w:rPr>
                <w:sz w:val="24"/>
              </w:rPr>
              <w:t>po</w:t>
            </w:r>
            <w:r>
              <w:rPr>
                <w:spacing w:val="-5"/>
                <w:sz w:val="24"/>
              </w:rPr>
              <w:t> </w:t>
            </w:r>
            <w:r>
              <w:rPr>
                <w:sz w:val="24"/>
              </w:rPr>
              <w:t>jedinici</w:t>
            </w:r>
            <w:r>
              <w:rPr>
                <w:spacing w:val="-3"/>
                <w:sz w:val="24"/>
              </w:rPr>
              <w:t> </w:t>
            </w:r>
            <w:r>
              <w:rPr>
                <w:spacing w:val="-2"/>
                <w:sz w:val="24"/>
              </w:rPr>
              <w:t>površine</w:t>
            </w:r>
          </w:p>
        </w:tc>
        <w:tc>
          <w:tcPr>
            <w:tcW w:w="1841" w:type="dxa"/>
          </w:tcPr>
          <w:p>
            <w:pPr>
              <w:pStyle w:val="TableParagraph"/>
              <w:spacing w:line="269" w:lineRule="exact"/>
              <w:ind w:left="0" w:right="92"/>
              <w:jc w:val="right"/>
              <w:rPr>
                <w:sz w:val="24"/>
              </w:rPr>
            </w:pPr>
            <w:r>
              <w:rPr>
                <w:spacing w:val="-2"/>
                <w:sz w:val="24"/>
              </w:rPr>
              <w:t>295.000,00</w:t>
            </w:r>
          </w:p>
        </w:tc>
      </w:tr>
      <w:tr>
        <w:trPr>
          <w:trHeight w:val="402" w:hRule="atLeast"/>
        </w:trPr>
        <w:tc>
          <w:tcPr>
            <w:tcW w:w="674" w:type="dxa"/>
          </w:tcPr>
          <w:p>
            <w:pPr>
              <w:pStyle w:val="TableParagraph"/>
              <w:spacing w:line="269" w:lineRule="exact"/>
              <w:ind w:left="175"/>
              <w:rPr>
                <w:sz w:val="24"/>
              </w:rPr>
            </w:pPr>
            <w:r>
              <w:rPr>
                <w:spacing w:val="-5"/>
                <w:sz w:val="24"/>
              </w:rPr>
              <w:t>2.</w:t>
            </w:r>
          </w:p>
        </w:tc>
        <w:tc>
          <w:tcPr>
            <w:tcW w:w="6521" w:type="dxa"/>
          </w:tcPr>
          <w:p>
            <w:pPr>
              <w:pStyle w:val="TableParagraph"/>
              <w:spacing w:line="269" w:lineRule="exact"/>
              <w:ind w:left="108"/>
              <w:rPr>
                <w:sz w:val="24"/>
              </w:rPr>
            </w:pPr>
            <w:r>
              <w:rPr>
                <w:sz w:val="24"/>
              </w:rPr>
              <w:t>Direktna</w:t>
            </w:r>
            <w:r>
              <w:rPr>
                <w:spacing w:val="-4"/>
                <w:sz w:val="24"/>
              </w:rPr>
              <w:t> </w:t>
            </w:r>
            <w:r>
              <w:rPr>
                <w:sz w:val="24"/>
              </w:rPr>
              <w:t>plaćanja</w:t>
            </w:r>
            <w:r>
              <w:rPr>
                <w:spacing w:val="-3"/>
                <w:sz w:val="24"/>
              </w:rPr>
              <w:t> </w:t>
            </w:r>
            <w:r>
              <w:rPr>
                <w:sz w:val="24"/>
              </w:rPr>
              <w:t>po</w:t>
            </w:r>
            <w:r>
              <w:rPr>
                <w:spacing w:val="-4"/>
                <w:sz w:val="24"/>
              </w:rPr>
              <w:t> </w:t>
            </w:r>
            <w:r>
              <w:rPr>
                <w:sz w:val="24"/>
              </w:rPr>
              <w:t>grlu</w:t>
            </w:r>
            <w:r>
              <w:rPr>
                <w:spacing w:val="-6"/>
                <w:sz w:val="24"/>
              </w:rPr>
              <w:t> </w:t>
            </w:r>
            <w:r>
              <w:rPr>
                <w:spacing w:val="-2"/>
                <w:sz w:val="24"/>
              </w:rPr>
              <w:t>stoke</w:t>
            </w:r>
          </w:p>
        </w:tc>
        <w:tc>
          <w:tcPr>
            <w:tcW w:w="1841" w:type="dxa"/>
          </w:tcPr>
          <w:p>
            <w:pPr>
              <w:pStyle w:val="TableParagraph"/>
              <w:spacing w:line="269" w:lineRule="exact"/>
              <w:ind w:left="0" w:right="92"/>
              <w:jc w:val="right"/>
              <w:rPr>
                <w:sz w:val="24"/>
              </w:rPr>
            </w:pPr>
            <w:r>
              <w:rPr>
                <w:spacing w:val="-2"/>
                <w:sz w:val="24"/>
              </w:rPr>
              <w:t>80.000,00</w:t>
            </w:r>
          </w:p>
        </w:tc>
      </w:tr>
      <w:tr>
        <w:trPr>
          <w:trHeight w:val="407" w:hRule="atLeast"/>
        </w:trPr>
        <w:tc>
          <w:tcPr>
            <w:tcW w:w="674" w:type="dxa"/>
          </w:tcPr>
          <w:p>
            <w:pPr>
              <w:pStyle w:val="TableParagraph"/>
              <w:spacing w:line="269" w:lineRule="exact"/>
              <w:ind w:left="175"/>
              <w:rPr>
                <w:sz w:val="24"/>
              </w:rPr>
            </w:pPr>
            <w:r>
              <w:rPr>
                <w:spacing w:val="-5"/>
                <w:sz w:val="24"/>
              </w:rPr>
              <w:t>3.</w:t>
            </w:r>
          </w:p>
        </w:tc>
        <w:tc>
          <w:tcPr>
            <w:tcW w:w="6521" w:type="dxa"/>
          </w:tcPr>
          <w:p>
            <w:pPr>
              <w:pStyle w:val="TableParagraph"/>
              <w:spacing w:line="269" w:lineRule="exact"/>
              <w:ind w:left="108"/>
              <w:rPr>
                <w:sz w:val="24"/>
              </w:rPr>
            </w:pPr>
            <w:r>
              <w:rPr>
                <w:sz w:val="24"/>
              </w:rPr>
              <w:t>Podrška</w:t>
            </w:r>
            <w:r>
              <w:rPr>
                <w:spacing w:val="-5"/>
                <w:sz w:val="24"/>
              </w:rPr>
              <w:t> </w:t>
            </w:r>
            <w:r>
              <w:rPr>
                <w:sz w:val="24"/>
              </w:rPr>
              <w:t>razvoju</w:t>
            </w:r>
            <w:r>
              <w:rPr>
                <w:spacing w:val="-2"/>
                <w:sz w:val="24"/>
              </w:rPr>
              <w:t> </w:t>
            </w:r>
            <w:r>
              <w:rPr>
                <w:sz w:val="24"/>
              </w:rPr>
              <w:t>tržišne</w:t>
            </w:r>
            <w:r>
              <w:rPr>
                <w:spacing w:val="-2"/>
                <w:sz w:val="24"/>
              </w:rPr>
              <w:t> </w:t>
            </w:r>
            <w:r>
              <w:rPr>
                <w:sz w:val="24"/>
              </w:rPr>
              <w:t>proizvodnje</w:t>
            </w:r>
            <w:r>
              <w:rPr>
                <w:spacing w:val="-2"/>
                <w:sz w:val="24"/>
              </w:rPr>
              <w:t> mlijeka</w:t>
            </w:r>
          </w:p>
        </w:tc>
        <w:tc>
          <w:tcPr>
            <w:tcW w:w="1841" w:type="dxa"/>
          </w:tcPr>
          <w:p>
            <w:pPr>
              <w:pStyle w:val="TableParagraph"/>
              <w:spacing w:line="269" w:lineRule="exact"/>
              <w:ind w:left="0" w:right="92"/>
              <w:jc w:val="right"/>
              <w:rPr>
                <w:sz w:val="24"/>
              </w:rPr>
            </w:pPr>
            <w:r>
              <w:rPr>
                <w:spacing w:val="-2"/>
                <w:sz w:val="24"/>
              </w:rPr>
              <w:t>125.000,00</w:t>
            </w:r>
          </w:p>
        </w:tc>
      </w:tr>
      <w:tr>
        <w:trPr>
          <w:trHeight w:val="429" w:hRule="atLeast"/>
        </w:trPr>
        <w:tc>
          <w:tcPr>
            <w:tcW w:w="674" w:type="dxa"/>
          </w:tcPr>
          <w:p>
            <w:pPr>
              <w:pStyle w:val="TableParagraph"/>
              <w:spacing w:before="1"/>
              <w:ind w:left="175"/>
              <w:rPr>
                <w:sz w:val="24"/>
              </w:rPr>
            </w:pPr>
            <w:r>
              <w:rPr>
                <w:spacing w:val="-5"/>
                <w:sz w:val="24"/>
              </w:rPr>
              <w:t>4.</w:t>
            </w:r>
          </w:p>
        </w:tc>
        <w:tc>
          <w:tcPr>
            <w:tcW w:w="6521" w:type="dxa"/>
          </w:tcPr>
          <w:p>
            <w:pPr>
              <w:pStyle w:val="TableParagraph"/>
              <w:spacing w:before="1"/>
              <w:ind w:left="108"/>
              <w:rPr>
                <w:sz w:val="24"/>
              </w:rPr>
            </w:pPr>
            <w:r>
              <w:rPr>
                <w:sz w:val="24"/>
              </w:rPr>
              <w:t>Podrška</w:t>
            </w:r>
            <w:r>
              <w:rPr>
                <w:spacing w:val="-2"/>
                <w:sz w:val="24"/>
              </w:rPr>
              <w:t> </w:t>
            </w:r>
            <w:r>
              <w:rPr>
                <w:sz w:val="24"/>
              </w:rPr>
              <w:t>unapređenju</w:t>
            </w:r>
            <w:r>
              <w:rPr>
                <w:spacing w:val="-2"/>
                <w:sz w:val="24"/>
              </w:rPr>
              <w:t> pčelarstva</w:t>
            </w:r>
          </w:p>
        </w:tc>
        <w:tc>
          <w:tcPr>
            <w:tcW w:w="1841" w:type="dxa"/>
          </w:tcPr>
          <w:p>
            <w:pPr>
              <w:pStyle w:val="TableParagraph"/>
              <w:spacing w:before="1"/>
              <w:ind w:left="0" w:right="92"/>
              <w:jc w:val="right"/>
              <w:rPr>
                <w:sz w:val="24"/>
              </w:rPr>
            </w:pPr>
            <w:r>
              <w:rPr>
                <w:spacing w:val="-2"/>
                <w:sz w:val="24"/>
              </w:rPr>
              <w:t>25.000,00</w:t>
            </w:r>
          </w:p>
        </w:tc>
      </w:tr>
      <w:tr>
        <w:trPr>
          <w:trHeight w:val="407" w:hRule="atLeast"/>
        </w:trPr>
        <w:tc>
          <w:tcPr>
            <w:tcW w:w="674" w:type="dxa"/>
          </w:tcPr>
          <w:p>
            <w:pPr>
              <w:pStyle w:val="TableParagraph"/>
              <w:spacing w:before="1"/>
              <w:ind w:left="175"/>
              <w:rPr>
                <w:sz w:val="24"/>
              </w:rPr>
            </w:pPr>
            <w:r>
              <w:rPr>
                <w:spacing w:val="-5"/>
                <w:sz w:val="24"/>
              </w:rPr>
              <w:t>5.</w:t>
            </w:r>
          </w:p>
        </w:tc>
        <w:tc>
          <w:tcPr>
            <w:tcW w:w="6521" w:type="dxa"/>
          </w:tcPr>
          <w:p>
            <w:pPr>
              <w:pStyle w:val="TableParagraph"/>
              <w:spacing w:before="1"/>
              <w:ind w:left="108"/>
              <w:rPr>
                <w:sz w:val="24"/>
              </w:rPr>
            </w:pPr>
            <w:r>
              <w:rPr>
                <w:sz w:val="24"/>
              </w:rPr>
              <w:t>Podrška</w:t>
            </w:r>
            <w:r>
              <w:rPr>
                <w:spacing w:val="-1"/>
                <w:sz w:val="24"/>
              </w:rPr>
              <w:t> </w:t>
            </w:r>
            <w:r>
              <w:rPr>
                <w:sz w:val="24"/>
              </w:rPr>
              <w:t>žetvi</w:t>
            </w:r>
            <w:r>
              <w:rPr>
                <w:spacing w:val="-3"/>
                <w:sz w:val="24"/>
              </w:rPr>
              <w:t> </w:t>
            </w:r>
            <w:r>
              <w:rPr>
                <w:sz w:val="24"/>
              </w:rPr>
              <w:t>strnih i prosolikih</w:t>
            </w:r>
            <w:r>
              <w:rPr>
                <w:spacing w:val="-1"/>
                <w:sz w:val="24"/>
              </w:rPr>
              <w:t> </w:t>
            </w:r>
            <w:r>
              <w:rPr>
                <w:spacing w:val="-4"/>
                <w:sz w:val="24"/>
              </w:rPr>
              <w:t>žita</w:t>
            </w:r>
          </w:p>
        </w:tc>
        <w:tc>
          <w:tcPr>
            <w:tcW w:w="1841" w:type="dxa"/>
          </w:tcPr>
          <w:p>
            <w:pPr>
              <w:pStyle w:val="TableParagraph"/>
              <w:spacing w:before="1"/>
              <w:ind w:left="0" w:right="92"/>
              <w:jc w:val="right"/>
              <w:rPr>
                <w:sz w:val="24"/>
              </w:rPr>
            </w:pPr>
            <w:r>
              <w:rPr>
                <w:spacing w:val="-2"/>
                <w:sz w:val="24"/>
              </w:rPr>
              <w:t>10.000,00</w:t>
            </w:r>
          </w:p>
        </w:tc>
      </w:tr>
      <w:tr>
        <w:trPr>
          <w:trHeight w:val="311" w:hRule="atLeast"/>
        </w:trPr>
        <w:tc>
          <w:tcPr>
            <w:tcW w:w="674" w:type="dxa"/>
          </w:tcPr>
          <w:p>
            <w:pPr>
              <w:pStyle w:val="TableParagraph"/>
              <w:spacing w:line="269" w:lineRule="exact"/>
              <w:ind w:left="175"/>
              <w:rPr>
                <w:sz w:val="24"/>
              </w:rPr>
            </w:pPr>
            <w:r>
              <w:rPr>
                <w:spacing w:val="-5"/>
                <w:sz w:val="24"/>
              </w:rPr>
              <w:t>6.</w:t>
            </w:r>
          </w:p>
        </w:tc>
        <w:tc>
          <w:tcPr>
            <w:tcW w:w="6521" w:type="dxa"/>
          </w:tcPr>
          <w:p>
            <w:pPr>
              <w:pStyle w:val="TableParagraph"/>
              <w:spacing w:line="269" w:lineRule="exact"/>
              <w:ind w:left="108"/>
              <w:rPr>
                <w:sz w:val="24"/>
              </w:rPr>
            </w:pPr>
            <w:r>
              <w:rPr>
                <w:sz w:val="24"/>
              </w:rPr>
              <w:t>Participacija</w:t>
            </w:r>
            <w:r>
              <w:rPr>
                <w:spacing w:val="-3"/>
                <w:sz w:val="24"/>
              </w:rPr>
              <w:t> </w:t>
            </w:r>
            <w:r>
              <w:rPr>
                <w:sz w:val="24"/>
              </w:rPr>
              <w:t>u</w:t>
            </w:r>
            <w:r>
              <w:rPr>
                <w:spacing w:val="-3"/>
                <w:sz w:val="24"/>
              </w:rPr>
              <w:t> </w:t>
            </w:r>
            <w:r>
              <w:rPr>
                <w:sz w:val="24"/>
              </w:rPr>
              <w:t>plaćanju</w:t>
            </w:r>
            <w:r>
              <w:rPr>
                <w:spacing w:val="-3"/>
                <w:sz w:val="24"/>
              </w:rPr>
              <w:t> </w:t>
            </w:r>
            <w:r>
              <w:rPr>
                <w:sz w:val="24"/>
              </w:rPr>
              <w:t>doprinosa</w:t>
            </w:r>
            <w:r>
              <w:rPr>
                <w:spacing w:val="-3"/>
                <w:sz w:val="24"/>
              </w:rPr>
              <w:t> </w:t>
            </w:r>
            <w:r>
              <w:rPr>
                <w:sz w:val="24"/>
              </w:rPr>
              <w:t>poljoprivrednim</w:t>
            </w:r>
            <w:r>
              <w:rPr>
                <w:spacing w:val="-2"/>
                <w:sz w:val="24"/>
              </w:rPr>
              <w:t> proizvođačima</w:t>
            </w:r>
          </w:p>
        </w:tc>
        <w:tc>
          <w:tcPr>
            <w:tcW w:w="1841" w:type="dxa"/>
          </w:tcPr>
          <w:p>
            <w:pPr>
              <w:pStyle w:val="TableParagraph"/>
              <w:spacing w:line="269" w:lineRule="exact"/>
              <w:ind w:left="0" w:right="92"/>
              <w:jc w:val="right"/>
              <w:rPr>
                <w:sz w:val="24"/>
              </w:rPr>
            </w:pPr>
            <w:r>
              <w:rPr>
                <w:spacing w:val="-2"/>
                <w:sz w:val="24"/>
              </w:rPr>
              <w:t>2.000,00</w:t>
            </w:r>
          </w:p>
        </w:tc>
      </w:tr>
      <w:tr>
        <w:trPr>
          <w:trHeight w:val="405" w:hRule="atLeast"/>
        </w:trPr>
        <w:tc>
          <w:tcPr>
            <w:tcW w:w="674" w:type="dxa"/>
          </w:tcPr>
          <w:p>
            <w:pPr>
              <w:pStyle w:val="TableParagraph"/>
              <w:ind w:left="175"/>
              <w:rPr>
                <w:sz w:val="24"/>
              </w:rPr>
            </w:pPr>
            <w:r>
              <w:rPr>
                <w:spacing w:val="-5"/>
                <w:sz w:val="24"/>
              </w:rPr>
              <w:t>7.</w:t>
            </w:r>
          </w:p>
        </w:tc>
        <w:tc>
          <w:tcPr>
            <w:tcW w:w="6521" w:type="dxa"/>
          </w:tcPr>
          <w:p>
            <w:pPr>
              <w:pStyle w:val="TableParagraph"/>
              <w:ind w:left="108"/>
              <w:rPr>
                <w:sz w:val="24"/>
              </w:rPr>
            </w:pPr>
            <w:r>
              <w:rPr>
                <w:sz w:val="24"/>
              </w:rPr>
              <w:t>Podrška</w:t>
            </w:r>
            <w:r>
              <w:rPr>
                <w:spacing w:val="-3"/>
                <w:sz w:val="24"/>
              </w:rPr>
              <w:t> </w:t>
            </w:r>
            <w:r>
              <w:rPr>
                <w:sz w:val="24"/>
              </w:rPr>
              <w:t>programu</w:t>
            </w:r>
            <w:r>
              <w:rPr>
                <w:spacing w:val="-2"/>
                <w:sz w:val="24"/>
              </w:rPr>
              <w:t> </w:t>
            </w:r>
            <w:r>
              <w:rPr>
                <w:sz w:val="24"/>
              </w:rPr>
              <w:t>zaštite</w:t>
            </w:r>
            <w:r>
              <w:rPr>
                <w:spacing w:val="-4"/>
                <w:sz w:val="24"/>
              </w:rPr>
              <w:t> </w:t>
            </w:r>
            <w:r>
              <w:rPr>
                <w:spacing w:val="-2"/>
                <w:sz w:val="24"/>
              </w:rPr>
              <w:t>bilja</w:t>
            </w:r>
          </w:p>
        </w:tc>
        <w:tc>
          <w:tcPr>
            <w:tcW w:w="1841" w:type="dxa"/>
          </w:tcPr>
          <w:p>
            <w:pPr>
              <w:pStyle w:val="TableParagraph"/>
              <w:ind w:left="0" w:right="92"/>
              <w:jc w:val="right"/>
              <w:rPr>
                <w:sz w:val="24"/>
              </w:rPr>
            </w:pPr>
            <w:r>
              <w:rPr>
                <w:spacing w:val="-2"/>
                <w:sz w:val="24"/>
              </w:rPr>
              <w:t>9.000,00</w:t>
            </w:r>
          </w:p>
        </w:tc>
      </w:tr>
      <w:tr>
        <w:trPr>
          <w:trHeight w:val="311" w:hRule="atLeast"/>
        </w:trPr>
        <w:tc>
          <w:tcPr>
            <w:tcW w:w="674" w:type="dxa"/>
          </w:tcPr>
          <w:p>
            <w:pPr>
              <w:pStyle w:val="TableParagraph"/>
              <w:spacing w:line="269" w:lineRule="exact"/>
              <w:ind w:left="175"/>
              <w:rPr>
                <w:sz w:val="24"/>
              </w:rPr>
            </w:pPr>
            <w:r>
              <w:rPr>
                <w:spacing w:val="-5"/>
                <w:sz w:val="24"/>
              </w:rPr>
              <w:t>8.</w:t>
            </w:r>
          </w:p>
        </w:tc>
        <w:tc>
          <w:tcPr>
            <w:tcW w:w="6521" w:type="dxa"/>
          </w:tcPr>
          <w:p>
            <w:pPr>
              <w:pStyle w:val="TableParagraph"/>
              <w:spacing w:line="269" w:lineRule="exact"/>
              <w:ind w:left="108"/>
              <w:rPr>
                <w:sz w:val="24"/>
              </w:rPr>
            </w:pPr>
            <w:r>
              <w:rPr>
                <w:sz w:val="24"/>
              </w:rPr>
              <w:t>Podrška</w:t>
            </w:r>
            <w:r>
              <w:rPr>
                <w:spacing w:val="-3"/>
                <w:sz w:val="24"/>
              </w:rPr>
              <w:t> </w:t>
            </w:r>
            <w:r>
              <w:rPr>
                <w:sz w:val="24"/>
              </w:rPr>
              <w:t>korićenju</w:t>
            </w:r>
            <w:r>
              <w:rPr>
                <w:spacing w:val="-2"/>
                <w:sz w:val="24"/>
              </w:rPr>
              <w:t> </w:t>
            </w:r>
            <w:r>
              <w:rPr>
                <w:sz w:val="24"/>
              </w:rPr>
              <w:t>planinskih</w:t>
            </w:r>
            <w:r>
              <w:rPr>
                <w:spacing w:val="-3"/>
                <w:sz w:val="24"/>
              </w:rPr>
              <w:t> </w:t>
            </w:r>
            <w:r>
              <w:rPr>
                <w:spacing w:val="-2"/>
                <w:sz w:val="24"/>
              </w:rPr>
              <w:t>pašnjaka</w:t>
            </w:r>
          </w:p>
        </w:tc>
        <w:tc>
          <w:tcPr>
            <w:tcW w:w="1841" w:type="dxa"/>
          </w:tcPr>
          <w:p>
            <w:pPr>
              <w:pStyle w:val="TableParagraph"/>
              <w:spacing w:line="269" w:lineRule="exact"/>
              <w:ind w:left="0" w:right="92"/>
              <w:jc w:val="right"/>
              <w:rPr>
                <w:sz w:val="24"/>
              </w:rPr>
            </w:pPr>
            <w:r>
              <w:rPr>
                <w:spacing w:val="-2"/>
                <w:sz w:val="24"/>
              </w:rPr>
              <w:t>4.000,00</w:t>
            </w:r>
          </w:p>
        </w:tc>
      </w:tr>
      <w:tr>
        <w:trPr>
          <w:trHeight w:val="309" w:hRule="atLeast"/>
        </w:trPr>
        <w:tc>
          <w:tcPr>
            <w:tcW w:w="674" w:type="dxa"/>
          </w:tcPr>
          <w:p>
            <w:pPr>
              <w:pStyle w:val="TableParagraph"/>
              <w:ind w:left="0"/>
              <w:rPr>
                <w:rFonts w:ascii="Times New Roman"/>
                <w:sz w:val="22"/>
              </w:rPr>
            </w:pPr>
          </w:p>
        </w:tc>
        <w:tc>
          <w:tcPr>
            <w:tcW w:w="6521" w:type="dxa"/>
          </w:tcPr>
          <w:p>
            <w:pPr>
              <w:pStyle w:val="TableParagraph"/>
              <w:spacing w:line="269" w:lineRule="exact"/>
              <w:ind w:left="11"/>
              <w:jc w:val="center"/>
              <w:rPr>
                <w:b/>
                <w:sz w:val="24"/>
              </w:rPr>
            </w:pPr>
            <w:r>
              <w:rPr>
                <w:b/>
                <w:sz w:val="24"/>
              </w:rPr>
              <w:t>Ostale</w:t>
            </w:r>
            <w:r>
              <w:rPr>
                <w:b/>
                <w:spacing w:val="-4"/>
                <w:sz w:val="24"/>
              </w:rPr>
              <w:t> </w:t>
            </w:r>
            <w:r>
              <w:rPr>
                <w:b/>
                <w:spacing w:val="-2"/>
                <w:sz w:val="24"/>
              </w:rPr>
              <w:t>usluge</w:t>
            </w:r>
          </w:p>
        </w:tc>
        <w:tc>
          <w:tcPr>
            <w:tcW w:w="1841" w:type="dxa"/>
          </w:tcPr>
          <w:p>
            <w:pPr>
              <w:pStyle w:val="TableParagraph"/>
              <w:spacing w:line="269" w:lineRule="exact"/>
              <w:ind w:left="108"/>
              <w:rPr>
                <w:b/>
                <w:sz w:val="24"/>
              </w:rPr>
            </w:pPr>
            <w:r>
              <w:rPr>
                <w:b/>
                <w:spacing w:val="-2"/>
                <w:sz w:val="24"/>
              </w:rPr>
              <w:t>24.000,00</w:t>
            </w:r>
          </w:p>
        </w:tc>
      </w:tr>
      <w:tr>
        <w:trPr>
          <w:trHeight w:val="311" w:hRule="atLeast"/>
        </w:trPr>
        <w:tc>
          <w:tcPr>
            <w:tcW w:w="674" w:type="dxa"/>
          </w:tcPr>
          <w:p>
            <w:pPr>
              <w:pStyle w:val="TableParagraph"/>
              <w:spacing w:line="269" w:lineRule="exact"/>
              <w:ind w:left="175"/>
              <w:rPr>
                <w:sz w:val="24"/>
              </w:rPr>
            </w:pPr>
            <w:r>
              <w:rPr>
                <w:spacing w:val="-5"/>
                <w:sz w:val="24"/>
              </w:rPr>
              <w:t>9.</w:t>
            </w:r>
          </w:p>
        </w:tc>
        <w:tc>
          <w:tcPr>
            <w:tcW w:w="6521" w:type="dxa"/>
          </w:tcPr>
          <w:p>
            <w:pPr>
              <w:pStyle w:val="TableParagraph"/>
              <w:spacing w:line="269" w:lineRule="exact"/>
              <w:ind w:left="108"/>
              <w:rPr>
                <w:sz w:val="24"/>
              </w:rPr>
            </w:pPr>
            <w:r>
              <w:rPr>
                <w:sz w:val="24"/>
              </w:rPr>
              <w:t>Promocija</w:t>
            </w:r>
            <w:r>
              <w:rPr>
                <w:spacing w:val="-4"/>
                <w:sz w:val="24"/>
              </w:rPr>
              <w:t> </w:t>
            </w:r>
            <w:r>
              <w:rPr>
                <w:sz w:val="24"/>
              </w:rPr>
              <w:t>poljoprivrednih</w:t>
            </w:r>
            <w:r>
              <w:rPr>
                <w:spacing w:val="-3"/>
                <w:sz w:val="24"/>
              </w:rPr>
              <w:t> </w:t>
            </w:r>
            <w:r>
              <w:rPr>
                <w:sz w:val="24"/>
              </w:rPr>
              <w:t>proizvoda</w:t>
            </w:r>
            <w:r>
              <w:rPr>
                <w:spacing w:val="-3"/>
                <w:sz w:val="24"/>
              </w:rPr>
              <w:t> </w:t>
            </w:r>
            <w:r>
              <w:rPr>
                <w:sz w:val="24"/>
              </w:rPr>
              <w:t>i</w:t>
            </w:r>
            <w:r>
              <w:rPr>
                <w:spacing w:val="-3"/>
                <w:sz w:val="24"/>
              </w:rPr>
              <w:t> </w:t>
            </w:r>
            <w:r>
              <w:rPr>
                <w:spacing w:val="-2"/>
                <w:sz w:val="24"/>
              </w:rPr>
              <w:t>poljoprivrede</w:t>
            </w:r>
          </w:p>
        </w:tc>
        <w:tc>
          <w:tcPr>
            <w:tcW w:w="1841" w:type="dxa"/>
          </w:tcPr>
          <w:p>
            <w:pPr>
              <w:pStyle w:val="TableParagraph"/>
              <w:spacing w:line="269" w:lineRule="exact"/>
              <w:ind w:left="0" w:right="92"/>
              <w:jc w:val="right"/>
              <w:rPr>
                <w:sz w:val="24"/>
              </w:rPr>
            </w:pPr>
            <w:r>
              <w:rPr>
                <w:sz w:val="24"/>
              </w:rPr>
              <w:t>7 </w:t>
            </w:r>
            <w:r>
              <w:rPr>
                <w:spacing w:val="-2"/>
                <w:sz w:val="24"/>
              </w:rPr>
              <w:t>500,00</w:t>
            </w:r>
          </w:p>
        </w:tc>
      </w:tr>
      <w:tr>
        <w:trPr>
          <w:trHeight w:val="621" w:hRule="atLeast"/>
        </w:trPr>
        <w:tc>
          <w:tcPr>
            <w:tcW w:w="674" w:type="dxa"/>
          </w:tcPr>
          <w:p>
            <w:pPr>
              <w:pStyle w:val="TableParagraph"/>
              <w:spacing w:line="269" w:lineRule="exact"/>
              <w:ind w:left="175"/>
              <w:rPr>
                <w:sz w:val="24"/>
              </w:rPr>
            </w:pPr>
            <w:r>
              <w:rPr>
                <w:spacing w:val="-5"/>
                <w:sz w:val="24"/>
              </w:rPr>
              <w:t>10.</w:t>
            </w:r>
          </w:p>
        </w:tc>
        <w:tc>
          <w:tcPr>
            <w:tcW w:w="6521" w:type="dxa"/>
          </w:tcPr>
          <w:p>
            <w:pPr>
              <w:pStyle w:val="TableParagraph"/>
              <w:spacing w:line="269" w:lineRule="exact"/>
              <w:ind w:left="108"/>
              <w:rPr>
                <w:sz w:val="24"/>
              </w:rPr>
            </w:pPr>
            <w:r>
              <w:rPr>
                <w:sz w:val="24"/>
              </w:rPr>
              <w:t>Edukacija</w:t>
            </w:r>
            <w:r>
              <w:rPr>
                <w:spacing w:val="-6"/>
                <w:sz w:val="24"/>
              </w:rPr>
              <w:t> </w:t>
            </w:r>
            <w:r>
              <w:rPr>
                <w:sz w:val="24"/>
              </w:rPr>
              <w:t>poljoprivrednih</w:t>
            </w:r>
            <w:r>
              <w:rPr>
                <w:spacing w:val="-7"/>
                <w:sz w:val="24"/>
              </w:rPr>
              <w:t> </w:t>
            </w:r>
            <w:r>
              <w:rPr>
                <w:sz w:val="24"/>
              </w:rPr>
              <w:t>proizvođača</w:t>
            </w:r>
            <w:r>
              <w:rPr>
                <w:spacing w:val="-4"/>
                <w:sz w:val="24"/>
              </w:rPr>
              <w:t> </w:t>
            </w:r>
            <w:r>
              <w:rPr>
                <w:sz w:val="24"/>
              </w:rPr>
              <w:t>i</w:t>
            </w:r>
            <w:r>
              <w:rPr>
                <w:spacing w:val="-6"/>
                <w:sz w:val="24"/>
              </w:rPr>
              <w:t> </w:t>
            </w:r>
            <w:r>
              <w:rPr>
                <w:sz w:val="24"/>
              </w:rPr>
              <w:t>posjete</w:t>
            </w:r>
            <w:r>
              <w:rPr>
                <w:spacing w:val="-7"/>
                <w:sz w:val="24"/>
              </w:rPr>
              <w:t> </w:t>
            </w:r>
            <w:r>
              <w:rPr>
                <w:sz w:val="24"/>
              </w:rPr>
              <w:t>gazdinstvima</w:t>
            </w:r>
            <w:r>
              <w:rPr>
                <w:spacing w:val="-6"/>
                <w:sz w:val="24"/>
              </w:rPr>
              <w:t> </w:t>
            </w:r>
            <w:r>
              <w:rPr>
                <w:spacing w:val="-4"/>
                <w:sz w:val="24"/>
              </w:rPr>
              <w:t>koja</w:t>
            </w:r>
          </w:p>
          <w:p>
            <w:pPr>
              <w:pStyle w:val="TableParagraph"/>
              <w:spacing w:before="39"/>
              <w:ind w:left="108"/>
              <w:rPr>
                <w:sz w:val="24"/>
              </w:rPr>
            </w:pPr>
            <w:r>
              <w:rPr>
                <w:sz w:val="24"/>
              </w:rPr>
              <w:t>primjenjuju</w:t>
            </w:r>
            <w:r>
              <w:rPr>
                <w:spacing w:val="-2"/>
                <w:sz w:val="24"/>
              </w:rPr>
              <w:t> </w:t>
            </w:r>
            <w:r>
              <w:rPr>
                <w:sz w:val="24"/>
              </w:rPr>
              <w:t>savremene </w:t>
            </w:r>
            <w:r>
              <w:rPr>
                <w:spacing w:val="-2"/>
                <w:sz w:val="24"/>
              </w:rPr>
              <w:t>tehnologije</w:t>
            </w:r>
          </w:p>
        </w:tc>
        <w:tc>
          <w:tcPr>
            <w:tcW w:w="1841" w:type="dxa"/>
          </w:tcPr>
          <w:p>
            <w:pPr>
              <w:pStyle w:val="TableParagraph"/>
              <w:spacing w:line="269" w:lineRule="exact"/>
              <w:ind w:left="0" w:right="92"/>
              <w:jc w:val="right"/>
              <w:rPr>
                <w:sz w:val="24"/>
              </w:rPr>
            </w:pPr>
            <w:r>
              <w:rPr>
                <w:spacing w:val="-2"/>
                <w:sz w:val="24"/>
              </w:rPr>
              <w:t>4.000,00</w:t>
            </w:r>
          </w:p>
        </w:tc>
      </w:tr>
      <w:tr>
        <w:trPr>
          <w:trHeight w:val="472" w:hRule="atLeast"/>
        </w:trPr>
        <w:tc>
          <w:tcPr>
            <w:tcW w:w="674" w:type="dxa"/>
          </w:tcPr>
          <w:p>
            <w:pPr>
              <w:pStyle w:val="TableParagraph"/>
              <w:spacing w:line="269" w:lineRule="exact"/>
              <w:ind w:left="175"/>
              <w:rPr>
                <w:sz w:val="24"/>
              </w:rPr>
            </w:pPr>
            <w:r>
              <w:rPr>
                <w:spacing w:val="-5"/>
                <w:sz w:val="24"/>
              </w:rPr>
              <w:t>11.</w:t>
            </w:r>
          </w:p>
        </w:tc>
        <w:tc>
          <w:tcPr>
            <w:tcW w:w="6521" w:type="dxa"/>
          </w:tcPr>
          <w:p>
            <w:pPr>
              <w:pStyle w:val="TableParagraph"/>
              <w:spacing w:line="269" w:lineRule="exact"/>
              <w:ind w:left="108"/>
              <w:rPr>
                <w:sz w:val="24"/>
              </w:rPr>
            </w:pPr>
            <w:r>
              <w:rPr>
                <w:sz w:val="24"/>
              </w:rPr>
              <w:t>Dezinfekcija,</w:t>
            </w:r>
            <w:r>
              <w:rPr>
                <w:spacing w:val="-3"/>
                <w:sz w:val="24"/>
              </w:rPr>
              <w:t> </w:t>
            </w:r>
            <w:r>
              <w:rPr>
                <w:sz w:val="24"/>
              </w:rPr>
              <w:t>dezinsekcija</w:t>
            </w:r>
            <w:r>
              <w:rPr>
                <w:spacing w:val="-3"/>
                <w:sz w:val="24"/>
              </w:rPr>
              <w:t> </w:t>
            </w:r>
            <w:r>
              <w:rPr>
                <w:sz w:val="24"/>
              </w:rPr>
              <w:t>i</w:t>
            </w:r>
            <w:r>
              <w:rPr>
                <w:spacing w:val="-2"/>
                <w:sz w:val="24"/>
              </w:rPr>
              <w:t> deratizacija</w:t>
            </w:r>
          </w:p>
        </w:tc>
        <w:tc>
          <w:tcPr>
            <w:tcW w:w="1841" w:type="dxa"/>
          </w:tcPr>
          <w:p>
            <w:pPr>
              <w:pStyle w:val="TableParagraph"/>
              <w:spacing w:line="269" w:lineRule="exact"/>
              <w:ind w:left="0" w:right="92"/>
              <w:jc w:val="right"/>
              <w:rPr>
                <w:sz w:val="24"/>
              </w:rPr>
            </w:pPr>
            <w:r>
              <w:rPr>
                <w:spacing w:val="-2"/>
                <w:sz w:val="24"/>
              </w:rPr>
              <w:t>12.500,00</w:t>
            </w:r>
          </w:p>
        </w:tc>
      </w:tr>
    </w:tbl>
    <w:p>
      <w:pPr>
        <w:pStyle w:val="TableParagraph"/>
        <w:spacing w:after="0" w:line="269" w:lineRule="exact"/>
        <w:jc w:val="right"/>
        <w:rPr>
          <w:sz w:val="24"/>
        </w:rPr>
        <w:sectPr>
          <w:pgSz w:w="11910" w:h="16840"/>
          <w:pgMar w:top="1420" w:bottom="280" w:left="425" w:right="850"/>
        </w:sectPr>
      </w:pPr>
    </w:p>
    <w:p>
      <w:pPr>
        <w:pStyle w:val="Heading3"/>
        <w:spacing w:before="202"/>
        <w:ind w:left="220"/>
      </w:pPr>
      <w:r>
        <w:rPr/>
        <w:t>O</w:t>
      </w:r>
      <w:r>
        <w:rPr>
          <w:spacing w:val="-1"/>
        </w:rPr>
        <w:t> </w:t>
      </w:r>
      <w:r>
        <w:rPr/>
        <w:t>S</w:t>
      </w:r>
      <w:r>
        <w:rPr>
          <w:spacing w:val="-1"/>
        </w:rPr>
        <w:t> </w:t>
      </w:r>
      <w:r>
        <w:rPr/>
        <w:t>T A</w:t>
      </w:r>
      <w:r>
        <w:rPr>
          <w:spacing w:val="1"/>
        </w:rPr>
        <w:t> </w:t>
      </w:r>
      <w:r>
        <w:rPr/>
        <w:t>L E</w:t>
      </w:r>
      <w:r>
        <w:rPr>
          <w:spacing w:val="59"/>
        </w:rPr>
        <w:t> </w:t>
      </w:r>
      <w:r>
        <w:rPr/>
        <w:t>O D</w:t>
      </w:r>
      <w:r>
        <w:rPr>
          <w:spacing w:val="-1"/>
        </w:rPr>
        <w:t> </w:t>
      </w:r>
      <w:r>
        <w:rPr/>
        <w:t>R</w:t>
      </w:r>
      <w:r>
        <w:rPr>
          <w:spacing w:val="1"/>
        </w:rPr>
        <w:t> </w:t>
      </w:r>
      <w:r>
        <w:rPr/>
        <w:t>E</w:t>
      </w:r>
      <w:r>
        <w:rPr>
          <w:spacing w:val="-3"/>
        </w:rPr>
        <w:t> </w:t>
      </w:r>
      <w:r>
        <w:rPr/>
        <w:t>D</w:t>
      </w:r>
      <w:r>
        <w:rPr>
          <w:spacing w:val="-1"/>
        </w:rPr>
        <w:t> </w:t>
      </w:r>
      <w:r>
        <w:rPr/>
        <w:t>B </w:t>
      </w:r>
      <w:r>
        <w:rPr>
          <w:spacing w:val="-10"/>
        </w:rPr>
        <w:t>E</w:t>
      </w:r>
    </w:p>
    <w:p>
      <w:pPr>
        <w:pStyle w:val="BodyText"/>
        <w:spacing w:before="81"/>
        <w:rPr>
          <w:b/>
        </w:rPr>
      </w:pPr>
    </w:p>
    <w:p>
      <w:pPr>
        <w:pStyle w:val="Heading4"/>
        <w:spacing w:before="1"/>
        <w:ind w:left="5103"/>
      </w:pPr>
      <w:r>
        <w:rPr/>
        <w:t>Član</w:t>
      </w:r>
      <w:r>
        <w:rPr>
          <w:spacing w:val="-5"/>
        </w:rPr>
        <w:t> </w:t>
      </w:r>
      <w:r>
        <w:rPr>
          <w:spacing w:val="-12"/>
        </w:rPr>
        <w:t>4</w:t>
      </w:r>
    </w:p>
    <w:p>
      <w:pPr>
        <w:pStyle w:val="BodyText"/>
        <w:spacing w:before="42"/>
        <w:ind w:left="1015" w:right="791" w:firstLine="719"/>
        <w:jc w:val="both"/>
      </w:pPr>
      <w:r>
        <w:rPr/>
        <w:t>Predsjednik Opštine može u slučaju potrebe, a na predlog Sekretarijata za</w:t>
      </w:r>
      <w:r>
        <w:rPr>
          <w:spacing w:val="40"/>
        </w:rPr>
        <w:t> </w:t>
      </w:r>
      <w:r>
        <w:rPr/>
        <w:t>poljoprivredu i ruralni razvoj donijeti Odluku o mjerama za podsticaj koje nijesu predviđene ovim Programom.</w:t>
      </w:r>
    </w:p>
    <w:p>
      <w:pPr>
        <w:pStyle w:val="Heading4"/>
        <w:spacing w:before="267"/>
        <w:ind w:left="5103"/>
      </w:pPr>
      <w:r>
        <w:rPr/>
        <w:t>Član</w:t>
      </w:r>
      <w:r>
        <w:rPr>
          <w:spacing w:val="-1"/>
        </w:rPr>
        <w:t> </w:t>
      </w:r>
      <w:r>
        <w:rPr>
          <w:spacing w:val="-10"/>
        </w:rPr>
        <w:t>5</w:t>
      </w:r>
    </w:p>
    <w:p>
      <w:pPr>
        <w:pStyle w:val="BodyText"/>
        <w:spacing w:line="278" w:lineRule="auto" w:before="40"/>
        <w:ind w:left="1015" w:right="790" w:firstLine="719"/>
        <w:jc w:val="both"/>
      </w:pPr>
      <w:r>
        <w:rPr/>
        <w:t>Zahtjevi koji ne budu podneseni u rokovoma predviđenim ovim Programom, biće </w:t>
      </w:r>
      <w:r>
        <w:rPr>
          <w:spacing w:val="-2"/>
        </w:rPr>
        <w:t>odbijeni.</w:t>
      </w:r>
    </w:p>
    <w:p>
      <w:pPr>
        <w:pStyle w:val="BodyText"/>
        <w:spacing w:before="37"/>
      </w:pPr>
    </w:p>
    <w:p>
      <w:pPr>
        <w:pStyle w:val="Heading4"/>
        <w:spacing w:before="1"/>
        <w:ind w:left="5103"/>
      </w:pPr>
      <w:r>
        <w:rPr/>
        <w:t>Član</w:t>
      </w:r>
      <w:r>
        <w:rPr>
          <w:spacing w:val="-2"/>
        </w:rPr>
        <w:t> </w:t>
      </w:r>
      <w:r>
        <w:rPr>
          <w:spacing w:val="-10"/>
        </w:rPr>
        <w:t>6</w:t>
      </w:r>
    </w:p>
    <w:p>
      <w:pPr>
        <w:pStyle w:val="BodyText"/>
        <w:spacing w:line="276" w:lineRule="auto" w:before="39"/>
        <w:ind w:left="1015" w:right="790" w:firstLine="719"/>
        <w:jc w:val="both"/>
      </w:pPr>
      <w:r>
        <w:rPr/>
        <w:t>Za</w:t>
      </w:r>
      <w:r>
        <w:rPr>
          <w:spacing w:val="-3"/>
        </w:rPr>
        <w:t> </w:t>
      </w:r>
      <w:r>
        <w:rPr/>
        <w:t>izvršenje</w:t>
      </w:r>
      <w:r>
        <w:rPr>
          <w:spacing w:val="-3"/>
        </w:rPr>
        <w:t> </w:t>
      </w:r>
      <w:r>
        <w:rPr/>
        <w:t>Programa</w:t>
      </w:r>
      <w:r>
        <w:rPr>
          <w:spacing w:val="-3"/>
        </w:rPr>
        <w:t> </w:t>
      </w:r>
      <w:r>
        <w:rPr/>
        <w:t>odgovoran</w:t>
      </w:r>
      <w:r>
        <w:rPr>
          <w:spacing w:val="-3"/>
        </w:rPr>
        <w:t> </w:t>
      </w:r>
      <w:r>
        <w:rPr/>
        <w:t>je</w:t>
      </w:r>
      <w:r>
        <w:rPr>
          <w:spacing w:val="-2"/>
        </w:rPr>
        <w:t> </w:t>
      </w:r>
      <w:r>
        <w:rPr/>
        <w:t>Sekretarijat</w:t>
      </w:r>
      <w:r>
        <w:rPr>
          <w:spacing w:val="-3"/>
        </w:rPr>
        <w:t> </w:t>
      </w:r>
      <w:r>
        <w:rPr/>
        <w:t>za</w:t>
      </w:r>
      <w:r>
        <w:rPr>
          <w:spacing w:val="-4"/>
        </w:rPr>
        <w:t> </w:t>
      </w:r>
      <w:r>
        <w:rPr/>
        <w:t>poljoprivredu</w:t>
      </w:r>
      <w:r>
        <w:rPr>
          <w:spacing w:val="-3"/>
        </w:rPr>
        <w:t> </w:t>
      </w:r>
      <w:r>
        <w:rPr/>
        <w:t>i</w:t>
      </w:r>
      <w:r>
        <w:rPr>
          <w:spacing w:val="-3"/>
        </w:rPr>
        <w:t> </w:t>
      </w:r>
      <w:r>
        <w:rPr/>
        <w:t>ruralni</w:t>
      </w:r>
      <w:r>
        <w:rPr>
          <w:spacing w:val="-3"/>
        </w:rPr>
        <w:t> </w:t>
      </w:r>
      <w:r>
        <w:rPr/>
        <w:t>razvoj</w:t>
      </w:r>
      <w:r>
        <w:rPr>
          <w:spacing w:val="-3"/>
        </w:rPr>
        <w:t> </w:t>
      </w:r>
      <w:r>
        <w:rPr/>
        <w:t>razvoj i Sekretarijat za finansije. Obaveze prema korisnicima Programa izvršavaće se po dinamici utvrđenoj budžetskim planom potrošnje za 2024. godinu, koji odobrava Sekretarijat za</w:t>
      </w:r>
      <w:r>
        <w:rPr>
          <w:spacing w:val="40"/>
        </w:rPr>
        <w:t> </w:t>
      </w:r>
      <w:r>
        <w:rPr/>
        <w:t>finansije Opštine</w:t>
      </w:r>
      <w:r>
        <w:rPr>
          <w:spacing w:val="-1"/>
        </w:rPr>
        <w:t> </w:t>
      </w:r>
      <w:r>
        <w:rPr/>
        <w:t>Tuzi,</w:t>
      </w:r>
      <w:r>
        <w:rPr>
          <w:spacing w:val="-1"/>
        </w:rPr>
        <w:t> </w:t>
      </w:r>
      <w:r>
        <w:rPr/>
        <w:t>a</w:t>
      </w:r>
      <w:r>
        <w:rPr>
          <w:spacing w:val="-1"/>
        </w:rPr>
        <w:t> </w:t>
      </w:r>
      <w:r>
        <w:rPr/>
        <w:t>najkasnije do kraja kalendarske godine po rješenjma</w:t>
      </w:r>
      <w:r>
        <w:rPr>
          <w:spacing w:val="-1"/>
        </w:rPr>
        <w:t> </w:t>
      </w:r>
      <w:r>
        <w:rPr/>
        <w:t>koja su donešena za prvo polugodište, odnosno do kraja februara naredne godine za rješenja koja su donešena</w:t>
      </w:r>
      <w:r>
        <w:rPr>
          <w:spacing w:val="40"/>
        </w:rPr>
        <w:t> </w:t>
      </w:r>
      <w:r>
        <w:rPr/>
        <w:t>do kraja tekuće godine.</w:t>
      </w:r>
    </w:p>
    <w:p>
      <w:pPr>
        <w:pStyle w:val="BodyText"/>
        <w:spacing w:before="41"/>
      </w:pPr>
    </w:p>
    <w:p>
      <w:pPr>
        <w:pStyle w:val="Heading4"/>
        <w:spacing w:before="1"/>
        <w:ind w:left="5103"/>
      </w:pPr>
      <w:r>
        <w:rPr/>
        <w:t>Član</w:t>
      </w:r>
      <w:r>
        <w:rPr>
          <w:spacing w:val="-2"/>
        </w:rPr>
        <w:t> </w:t>
      </w:r>
      <w:r>
        <w:rPr>
          <w:spacing w:val="-10"/>
        </w:rPr>
        <w:t>7</w:t>
      </w:r>
    </w:p>
    <w:p>
      <w:pPr>
        <w:pStyle w:val="BodyText"/>
        <w:spacing w:line="276" w:lineRule="auto" w:before="39"/>
        <w:ind w:left="1015" w:right="790" w:firstLine="719"/>
        <w:jc w:val="both"/>
      </w:pPr>
      <w:r>
        <w:rPr/>
        <w:t>Troškovi iskazani po pojedinim mjerama predstavljaju projektovane vrijednosti. Sekretarijat za poljoprivredu i ruralni razvoj može u toku izvršenja Programa vršiti izmjene namjene korišćenja sredstava i preusmjeravati ih sa mjere, za koju nije bilo dovoljno interesovanja, na drugu mjeru gdje je interesovanje veće od projektovanog iznosa.</w:t>
      </w:r>
    </w:p>
    <w:p>
      <w:pPr>
        <w:pStyle w:val="BodyText"/>
        <w:spacing w:before="41"/>
      </w:pPr>
    </w:p>
    <w:p>
      <w:pPr>
        <w:pStyle w:val="Heading4"/>
        <w:ind w:left="5103"/>
      </w:pPr>
      <w:r>
        <w:rPr/>
        <w:t>Član</w:t>
      </w:r>
      <w:r>
        <w:rPr>
          <w:spacing w:val="-2"/>
        </w:rPr>
        <w:t> </w:t>
      </w:r>
      <w:r>
        <w:rPr>
          <w:spacing w:val="-10"/>
        </w:rPr>
        <w:t>8</w:t>
      </w:r>
    </w:p>
    <w:p>
      <w:pPr>
        <w:pStyle w:val="BodyText"/>
        <w:spacing w:line="278" w:lineRule="auto" w:before="40"/>
        <w:ind w:left="1015" w:right="791" w:firstLine="719"/>
        <w:jc w:val="both"/>
      </w:pPr>
      <w:r>
        <w:rPr/>
        <w:t>Ovaj Program stupa na snagu od dana objavljivanja u “Službenom listu Crne Gore-opštinski propisi”, a primjenjivaće se od 1. januara 2024. godine.</w:t>
      </w:r>
    </w:p>
    <w:p>
      <w:pPr>
        <w:pStyle w:val="BodyText"/>
      </w:pPr>
    </w:p>
    <w:p>
      <w:pPr>
        <w:pStyle w:val="BodyText"/>
      </w:pPr>
    </w:p>
    <w:p>
      <w:pPr>
        <w:pStyle w:val="BodyText"/>
      </w:pPr>
    </w:p>
    <w:p>
      <w:pPr>
        <w:pStyle w:val="BodyText"/>
      </w:pPr>
    </w:p>
    <w:p>
      <w:pPr>
        <w:pStyle w:val="BodyText"/>
      </w:pPr>
    </w:p>
    <w:p>
      <w:pPr>
        <w:pStyle w:val="BodyText"/>
        <w:spacing w:before="36"/>
      </w:pPr>
    </w:p>
    <w:p>
      <w:pPr>
        <w:pStyle w:val="BodyText"/>
        <w:ind w:left="1015"/>
      </w:pPr>
      <w:r>
        <w:rPr/>
        <w:t>Broj:</w:t>
      </w:r>
      <w:r>
        <w:rPr>
          <w:spacing w:val="-1"/>
        </w:rPr>
        <w:t> </w:t>
      </w:r>
      <w:r>
        <w:rPr/>
        <w:t>02-</w:t>
      </w:r>
      <w:r>
        <w:rPr>
          <w:spacing w:val="-2"/>
        </w:rPr>
        <w:t>016/24-</w:t>
      </w:r>
    </w:p>
    <w:p>
      <w:pPr>
        <w:pStyle w:val="BodyText"/>
        <w:tabs>
          <w:tab w:pos="2153" w:val="left" w:leader="none"/>
        </w:tabs>
        <w:spacing w:before="1"/>
        <w:ind w:left="1015"/>
      </w:pPr>
      <w:r>
        <w:rPr/>
        <w:t>Tuzi, </w:t>
      </w:r>
      <w:r>
        <w:rPr>
          <w:u w:val="single"/>
        </w:rPr>
        <w:tab/>
      </w:r>
      <w:r>
        <w:rPr/>
        <w:t>.2024.</w:t>
      </w:r>
      <w:r>
        <w:rPr>
          <w:spacing w:val="-3"/>
        </w:rPr>
        <w:t> </w:t>
      </w:r>
      <w:r>
        <w:rPr>
          <w:spacing w:val="-2"/>
        </w:rPr>
        <w:t>godine</w:t>
      </w:r>
    </w:p>
    <w:p>
      <w:pPr>
        <w:pStyle w:val="BodyText"/>
      </w:pPr>
    </w:p>
    <w:p>
      <w:pPr>
        <w:pStyle w:val="BodyText"/>
      </w:pPr>
    </w:p>
    <w:p>
      <w:pPr>
        <w:pStyle w:val="BodyText"/>
        <w:spacing w:before="269"/>
      </w:pPr>
    </w:p>
    <w:p>
      <w:pPr>
        <w:pStyle w:val="Heading3"/>
        <w:spacing w:before="1"/>
        <w:ind w:left="3005" w:right="2785"/>
      </w:pPr>
      <w:r>
        <w:rPr/>
        <w:t>SKUPŠTINA</w:t>
      </w:r>
      <w:r>
        <w:rPr>
          <w:spacing w:val="-15"/>
        </w:rPr>
        <w:t> </w:t>
      </w:r>
      <w:r>
        <w:rPr/>
        <w:t>OPŠTINE</w:t>
      </w:r>
      <w:r>
        <w:rPr>
          <w:spacing w:val="-15"/>
        </w:rPr>
        <w:t> </w:t>
      </w:r>
      <w:r>
        <w:rPr/>
        <w:t>TUZI </w:t>
      </w:r>
      <w:r>
        <w:rPr>
          <w:spacing w:val="-2"/>
        </w:rPr>
        <w:t>PREDSJEDNIK,</w:t>
      </w:r>
    </w:p>
    <w:p>
      <w:pPr>
        <w:spacing w:before="0"/>
        <w:ind w:left="220" w:right="0" w:firstLine="0"/>
        <w:jc w:val="center"/>
        <w:rPr>
          <w:b/>
          <w:sz w:val="24"/>
        </w:rPr>
      </w:pPr>
      <w:r>
        <w:rPr>
          <w:b/>
          <w:sz w:val="24"/>
        </w:rPr>
        <w:t>Fadil</w:t>
      </w:r>
      <w:r>
        <w:rPr>
          <w:b/>
          <w:spacing w:val="-3"/>
          <w:sz w:val="24"/>
        </w:rPr>
        <w:t> </w:t>
      </w:r>
      <w:r>
        <w:rPr>
          <w:b/>
          <w:spacing w:val="-2"/>
          <w:sz w:val="24"/>
        </w:rPr>
        <w:t>Kajoshaj</w:t>
      </w:r>
    </w:p>
    <w:p>
      <w:pPr>
        <w:spacing w:after="0"/>
        <w:jc w:val="center"/>
        <w:rPr>
          <w:b/>
          <w:sz w:val="24"/>
        </w:rPr>
        <w:sectPr>
          <w:pgSz w:w="11910" w:h="16840"/>
          <w:pgMar w:top="1920" w:bottom="280" w:left="425" w:right="850"/>
        </w:sectPr>
      </w:pPr>
    </w:p>
    <w:p>
      <w:pPr>
        <w:pStyle w:val="Heading3"/>
        <w:spacing w:before="85"/>
        <w:ind w:left="216"/>
      </w:pPr>
      <w:r>
        <w:rPr/>
        <w:t>O</w:t>
      </w:r>
      <w:r>
        <w:rPr>
          <w:spacing w:val="-1"/>
        </w:rPr>
        <w:t> </w:t>
      </w:r>
      <w:r>
        <w:rPr/>
        <w:t>B</w:t>
      </w:r>
      <w:r>
        <w:rPr>
          <w:spacing w:val="-1"/>
        </w:rPr>
        <w:t> </w:t>
      </w:r>
      <w:r>
        <w:rPr/>
        <w:t>R A Z</w:t>
      </w:r>
      <w:r>
        <w:rPr>
          <w:spacing w:val="-2"/>
        </w:rPr>
        <w:t> </w:t>
      </w:r>
      <w:r>
        <w:rPr/>
        <w:t>L O Ž E NJ</w:t>
      </w:r>
      <w:r>
        <w:rPr>
          <w:spacing w:val="-2"/>
        </w:rPr>
        <w:t> </w:t>
      </w:r>
      <w:r>
        <w:rPr>
          <w:spacing w:val="-12"/>
        </w:rPr>
        <w:t>E</w:t>
      </w:r>
    </w:p>
    <w:p>
      <w:pPr>
        <w:pStyle w:val="BodyText"/>
        <w:spacing w:before="84"/>
        <w:rPr>
          <w:b/>
        </w:rPr>
      </w:pPr>
    </w:p>
    <w:p>
      <w:pPr>
        <w:pStyle w:val="BodyText"/>
        <w:ind w:left="1015" w:right="789"/>
        <w:jc w:val="both"/>
      </w:pPr>
      <w:r>
        <w:rPr/>
        <w:t>Pravni osnov za donošenje Programa mjera za realizaciju sredstava opredijeljenih za razvoj poljoprivredne proizvodnje u Opštini Tuzi za 2024. godinu – Agrobudzet se nalazi u članu 38 stav 1 tačka 2 Zakona</w:t>
      </w:r>
      <w:r>
        <w:rPr>
          <w:spacing w:val="40"/>
        </w:rPr>
        <w:t> </w:t>
      </w:r>
      <w:r>
        <w:rPr/>
        <w:t>o lokalnoj sanoupravi kojim je propisano da skupština donosi propise i druge opšte akte, članu 20</w:t>
      </w:r>
      <w:r>
        <w:rPr>
          <w:spacing w:val="-1"/>
        </w:rPr>
        <w:t> </w:t>
      </w:r>
      <w:r>
        <w:rPr/>
        <w:t>stav 1 Zakona o poljoprivredi i ruralnom razvoju a u vezi sa članom 24 stav 1 tačka 22 Statuta Opštine Tuzi kao i članu 3 stav 2, 3, i 4 Odluke o podsticajima i investiranju u razvoj poljoprivrede Opštine Tuzi.</w:t>
      </w:r>
    </w:p>
    <w:p>
      <w:pPr>
        <w:pStyle w:val="BodyText"/>
        <w:spacing w:line="276" w:lineRule="auto" w:before="269"/>
        <w:ind w:left="1015" w:right="790"/>
        <w:jc w:val="both"/>
      </w:pPr>
      <w:r>
        <w:rPr/>
        <w:t>Ovim programom mjera se utvrđuju mjere agrarne politike, za podsticanje poljoprivre u 2024. godini (u daljem tekstu program), putem subvencija za proizvodnju i pružanje usluga.</w:t>
      </w:r>
      <w:r>
        <w:rPr>
          <w:spacing w:val="40"/>
        </w:rPr>
        <w:t> </w:t>
      </w:r>
      <w:r>
        <w:rPr/>
        <w:t>Sredstava predviđena ovim programom, opredijeljena su Budžeta Opštine Tuzi za 2024.</w:t>
      </w:r>
      <w:r>
        <w:rPr>
          <w:spacing w:val="40"/>
        </w:rPr>
        <w:t> </w:t>
      </w:r>
      <w:r>
        <w:rPr/>
        <w:t>godinu i iznose</w:t>
      </w:r>
      <w:r>
        <w:rPr>
          <w:spacing w:val="40"/>
        </w:rPr>
        <w:t> </w:t>
      </w:r>
      <w:r>
        <w:rPr/>
        <w:t>574.000,00 eura.</w:t>
      </w:r>
    </w:p>
    <w:p>
      <w:pPr>
        <w:pStyle w:val="BodyText"/>
        <w:tabs>
          <w:tab w:pos="9671" w:val="left" w:leader="none"/>
        </w:tabs>
        <w:spacing w:line="278" w:lineRule="auto"/>
        <w:ind w:left="1015" w:right="790"/>
        <w:jc w:val="both"/>
      </w:pPr>
      <w:r>
        <w:rPr/>
        <w:t>Sredstva iz opšteg dijela ovog programa, opredijeljena su prema podsticajnim mjerama, Agrobudzetom</w:t>
      </w:r>
      <w:r>
        <w:rPr>
          <w:spacing w:val="7"/>
        </w:rPr>
        <w:t> </w:t>
      </w:r>
      <w:r>
        <w:rPr/>
        <w:t>za</w:t>
      </w:r>
      <w:r>
        <w:rPr>
          <w:spacing w:val="8"/>
        </w:rPr>
        <w:t> </w:t>
      </w:r>
      <w:r>
        <w:rPr/>
        <w:t>2024.</w:t>
      </w:r>
      <w:r>
        <w:rPr>
          <w:spacing w:val="6"/>
        </w:rPr>
        <w:t> </w:t>
      </w:r>
      <w:r>
        <w:rPr/>
        <w:t>godinu,</w:t>
      </w:r>
      <w:r>
        <w:rPr>
          <w:spacing w:val="7"/>
        </w:rPr>
        <w:t> </w:t>
      </w:r>
      <w:r>
        <w:rPr/>
        <w:t>a</w:t>
      </w:r>
      <w:r>
        <w:rPr>
          <w:spacing w:val="9"/>
        </w:rPr>
        <w:t> </w:t>
      </w:r>
      <w:r>
        <w:rPr/>
        <w:t>iste</w:t>
      </w:r>
      <w:r>
        <w:rPr>
          <w:spacing w:val="5"/>
        </w:rPr>
        <w:t> </w:t>
      </w:r>
      <w:r>
        <w:rPr/>
        <w:t>su</w:t>
      </w:r>
      <w:r>
        <w:rPr>
          <w:spacing w:val="8"/>
        </w:rPr>
        <w:t> </w:t>
      </w:r>
      <w:r>
        <w:rPr/>
        <w:t>razrađene</w:t>
      </w:r>
      <w:r>
        <w:rPr>
          <w:spacing w:val="8"/>
        </w:rPr>
        <w:t> </w:t>
      </w:r>
      <w:r>
        <w:rPr/>
        <w:t>i</w:t>
      </w:r>
      <w:r>
        <w:rPr>
          <w:spacing w:val="7"/>
        </w:rPr>
        <w:t> </w:t>
      </w:r>
      <w:r>
        <w:rPr/>
        <w:t>čine</w:t>
      </w:r>
      <w:r>
        <w:rPr>
          <w:spacing w:val="9"/>
        </w:rPr>
        <w:t> </w:t>
      </w:r>
      <w:r>
        <w:rPr/>
        <w:t>sastavni</w:t>
      </w:r>
      <w:r>
        <w:rPr>
          <w:spacing w:val="7"/>
        </w:rPr>
        <w:t> </w:t>
      </w:r>
      <w:r>
        <w:rPr/>
        <w:t>dio</w:t>
      </w:r>
      <w:r>
        <w:rPr>
          <w:spacing w:val="8"/>
        </w:rPr>
        <w:t> </w:t>
      </w:r>
      <w:r>
        <w:rPr/>
        <w:t>programa</w:t>
      </w:r>
      <w:r>
        <w:rPr>
          <w:spacing w:val="8"/>
        </w:rPr>
        <w:t> </w:t>
      </w:r>
      <w:r>
        <w:rPr/>
        <w:t>i</w:t>
      </w:r>
      <w:r>
        <w:rPr>
          <w:spacing w:val="8"/>
        </w:rPr>
        <w:t> </w:t>
      </w:r>
      <w:r>
        <w:rPr>
          <w:spacing w:val="-5"/>
        </w:rPr>
        <w:t>to:</w:t>
      </w:r>
      <w:r>
        <w:rPr/>
        <w:tab/>
      </w:r>
      <w:r>
        <w:rPr>
          <w:spacing w:val="-5"/>
        </w:rPr>
        <w:t>1.</w:t>
      </w:r>
    </w:p>
    <w:p>
      <w:pPr>
        <w:pStyle w:val="BodyText"/>
        <w:spacing w:line="276" w:lineRule="auto"/>
        <w:ind w:left="1015" w:right="790"/>
        <w:jc w:val="both"/>
      </w:pPr>
      <w:r>
        <w:rPr/>
        <w:t>Poljoprivreda i ruralni razvoj – Direktna plaćanja po jedinici površine,Direktna plaćanja po</w:t>
      </w:r>
      <w:r>
        <w:rPr>
          <w:spacing w:val="40"/>
        </w:rPr>
        <w:t> </w:t>
      </w:r>
      <w:r>
        <w:rPr/>
        <w:t>grlu stoke, Podrška razvoju tržišne proizvodnje sirovog mlijeka, Podrška unapređenju pčelarstva, Podrška žetvi strnih žita, participacija u plaćanju doprinosa poljoprivrednim proizvođačima,</w:t>
      </w:r>
      <w:r>
        <w:rPr>
          <w:spacing w:val="15"/>
        </w:rPr>
        <w:t> </w:t>
      </w:r>
      <w:r>
        <w:rPr/>
        <w:t>Podrška</w:t>
      </w:r>
      <w:r>
        <w:rPr>
          <w:spacing w:val="16"/>
        </w:rPr>
        <w:t> </w:t>
      </w:r>
      <w:r>
        <w:rPr/>
        <w:t>program</w:t>
      </w:r>
      <w:r>
        <w:rPr>
          <w:spacing w:val="15"/>
        </w:rPr>
        <w:t> </w:t>
      </w:r>
      <w:r>
        <w:rPr/>
        <w:t>zaštite</w:t>
      </w:r>
      <w:r>
        <w:rPr>
          <w:spacing w:val="15"/>
        </w:rPr>
        <w:t> </w:t>
      </w:r>
      <w:r>
        <w:rPr/>
        <w:t>bilja,</w:t>
      </w:r>
      <w:r>
        <w:rPr>
          <w:spacing w:val="15"/>
        </w:rPr>
        <w:t> </w:t>
      </w:r>
      <w:r>
        <w:rPr/>
        <w:t>Podrška</w:t>
      </w:r>
      <w:r>
        <w:rPr>
          <w:spacing w:val="15"/>
        </w:rPr>
        <w:t> </w:t>
      </w:r>
      <w:r>
        <w:rPr/>
        <w:t>korišćenju</w:t>
      </w:r>
      <w:r>
        <w:rPr>
          <w:spacing w:val="14"/>
        </w:rPr>
        <w:t> </w:t>
      </w:r>
      <w:r>
        <w:rPr/>
        <w:t>planinskih</w:t>
      </w:r>
      <w:r>
        <w:rPr>
          <w:spacing w:val="13"/>
        </w:rPr>
        <w:t> </w:t>
      </w:r>
      <w:r>
        <w:rPr/>
        <w:t>pašnjaka</w:t>
      </w:r>
      <w:r>
        <w:rPr>
          <w:spacing w:val="61"/>
          <w:w w:val="150"/>
        </w:rPr>
        <w:t> </w:t>
      </w:r>
      <w:r>
        <w:rPr/>
        <w:t>i</w:t>
      </w:r>
      <w:r>
        <w:rPr>
          <w:spacing w:val="65"/>
        </w:rPr>
        <w:t>   </w:t>
      </w:r>
      <w:r>
        <w:rPr>
          <w:spacing w:val="-5"/>
        </w:rPr>
        <w:t>2.</w:t>
      </w:r>
    </w:p>
    <w:p>
      <w:pPr>
        <w:pStyle w:val="BodyText"/>
        <w:spacing w:line="276" w:lineRule="auto"/>
        <w:ind w:left="1015" w:right="790"/>
        <w:jc w:val="both"/>
      </w:pPr>
      <w:r>
        <w:rPr/>
        <w:t>Ostale usluge – Promocija poljoprivrednih proizvoda i poljoprivrede, Edukacija poljoprivrednih proizvoda I posjete gazdinstvimakoja primjenjuju savremene tehnologije i Dezinfekcija, dezinsekcija i deratizacija .</w:t>
      </w:r>
    </w:p>
    <w:p>
      <w:pPr>
        <w:pStyle w:val="BodyText"/>
      </w:pPr>
    </w:p>
    <w:p>
      <w:pPr>
        <w:pStyle w:val="BodyText"/>
        <w:spacing w:before="75"/>
      </w:pPr>
    </w:p>
    <w:p>
      <w:pPr>
        <w:pStyle w:val="Heading3"/>
        <w:spacing w:after="42"/>
        <w:jc w:val="both"/>
      </w:pPr>
      <w:r>
        <w:rPr/>
        <w:t>POLJOPRIVREDA</w:t>
      </w:r>
      <w:r>
        <w:rPr>
          <w:spacing w:val="58"/>
        </w:rPr>
        <w:t> </w:t>
      </w:r>
      <w:r>
        <w:rPr/>
        <w:t>I</w:t>
      </w:r>
      <w:r>
        <w:rPr>
          <w:spacing w:val="57"/>
        </w:rPr>
        <w:t> </w:t>
      </w:r>
      <w:r>
        <w:rPr/>
        <w:t>RURALNI</w:t>
      </w:r>
      <w:r>
        <w:rPr>
          <w:spacing w:val="59"/>
        </w:rPr>
        <w:t> </w:t>
      </w:r>
      <w:r>
        <w:rPr>
          <w:spacing w:val="-2"/>
        </w:rPr>
        <w:t>RAZVOJ</w:t>
      </w: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09" w:hRule="atLeast"/>
        </w:trPr>
        <w:tc>
          <w:tcPr>
            <w:tcW w:w="9038" w:type="dxa"/>
            <w:shd w:val="clear" w:color="auto" w:fill="D9D9D9"/>
          </w:tcPr>
          <w:p>
            <w:pPr>
              <w:pStyle w:val="TableParagraph"/>
              <w:spacing w:line="270" w:lineRule="exact"/>
              <w:rPr>
                <w:sz w:val="24"/>
              </w:rPr>
            </w:pPr>
            <w:r>
              <w:rPr>
                <w:sz w:val="24"/>
              </w:rPr>
              <w:t>OBLAST:</w:t>
            </w:r>
            <w:r>
              <w:rPr>
                <w:spacing w:val="-4"/>
                <w:sz w:val="24"/>
              </w:rPr>
              <w:t> </w:t>
            </w:r>
            <w:r>
              <w:rPr>
                <w:sz w:val="24"/>
              </w:rPr>
              <w:t>Poljoprivredna</w:t>
            </w:r>
            <w:r>
              <w:rPr>
                <w:spacing w:val="-4"/>
                <w:sz w:val="24"/>
              </w:rPr>
              <w:t> </w:t>
            </w:r>
            <w:r>
              <w:rPr>
                <w:sz w:val="24"/>
              </w:rPr>
              <w:t>proizvodnja</w:t>
            </w:r>
            <w:r>
              <w:rPr>
                <w:spacing w:val="-4"/>
                <w:sz w:val="24"/>
              </w:rPr>
              <w:t> </w:t>
            </w:r>
            <w:r>
              <w:rPr>
                <w:sz w:val="24"/>
              </w:rPr>
              <w:t>i</w:t>
            </w:r>
            <w:r>
              <w:rPr>
                <w:spacing w:val="-3"/>
                <w:sz w:val="24"/>
              </w:rPr>
              <w:t> </w:t>
            </w:r>
            <w:r>
              <w:rPr>
                <w:sz w:val="24"/>
              </w:rPr>
              <w:t>ruralni</w:t>
            </w:r>
            <w:r>
              <w:rPr>
                <w:spacing w:val="-3"/>
                <w:sz w:val="24"/>
              </w:rPr>
              <w:t> </w:t>
            </w:r>
            <w:r>
              <w:rPr>
                <w:spacing w:val="-2"/>
                <w:sz w:val="24"/>
              </w:rPr>
              <w:t>razvoj</w:t>
            </w:r>
          </w:p>
        </w:tc>
      </w:tr>
      <w:tr>
        <w:trPr>
          <w:trHeight w:val="388" w:hRule="atLeast"/>
        </w:trPr>
        <w:tc>
          <w:tcPr>
            <w:tcW w:w="9038" w:type="dxa"/>
            <w:shd w:val="clear" w:color="auto" w:fill="D9D9D9"/>
          </w:tcPr>
          <w:p>
            <w:pPr>
              <w:pStyle w:val="TableParagraph"/>
              <w:spacing w:line="269" w:lineRule="exact"/>
              <w:rPr>
                <w:sz w:val="24"/>
              </w:rPr>
            </w:pPr>
            <w:r>
              <w:rPr>
                <w:sz w:val="24"/>
              </w:rPr>
              <w:t>STRATEŠKI</w:t>
            </w:r>
            <w:r>
              <w:rPr>
                <w:spacing w:val="-7"/>
                <w:sz w:val="24"/>
              </w:rPr>
              <w:t> </w:t>
            </w:r>
            <w:r>
              <w:rPr>
                <w:sz w:val="24"/>
              </w:rPr>
              <w:t>CILJ</w:t>
            </w:r>
            <w:r>
              <w:rPr>
                <w:spacing w:val="-5"/>
                <w:sz w:val="24"/>
              </w:rPr>
              <w:t> </w:t>
            </w:r>
            <w:r>
              <w:rPr>
                <w:sz w:val="24"/>
              </w:rPr>
              <w:t>1:</w:t>
            </w:r>
            <w:r>
              <w:rPr>
                <w:spacing w:val="-3"/>
                <w:sz w:val="24"/>
              </w:rPr>
              <w:t> </w:t>
            </w:r>
            <w:r>
              <w:rPr>
                <w:sz w:val="24"/>
              </w:rPr>
              <w:t>Direktna</w:t>
            </w:r>
            <w:r>
              <w:rPr>
                <w:spacing w:val="-4"/>
                <w:sz w:val="24"/>
              </w:rPr>
              <w:t> </w:t>
            </w:r>
            <w:r>
              <w:rPr>
                <w:sz w:val="24"/>
              </w:rPr>
              <w:t>plaćanja</w:t>
            </w:r>
            <w:r>
              <w:rPr>
                <w:spacing w:val="-4"/>
                <w:sz w:val="24"/>
              </w:rPr>
              <w:t> </w:t>
            </w:r>
            <w:r>
              <w:rPr>
                <w:sz w:val="24"/>
              </w:rPr>
              <w:t>poljoprivrednim</w:t>
            </w:r>
            <w:r>
              <w:rPr>
                <w:spacing w:val="-3"/>
                <w:sz w:val="24"/>
              </w:rPr>
              <w:t> </w:t>
            </w:r>
            <w:r>
              <w:rPr>
                <w:spacing w:val="-2"/>
                <w:sz w:val="24"/>
              </w:rPr>
              <w:t>gazdinstvima</w:t>
            </w:r>
          </w:p>
        </w:tc>
      </w:tr>
      <w:tr>
        <w:trPr>
          <w:trHeight w:val="309" w:hRule="atLeast"/>
        </w:trPr>
        <w:tc>
          <w:tcPr>
            <w:tcW w:w="9038" w:type="dxa"/>
            <w:shd w:val="clear" w:color="auto" w:fill="D9D9D9"/>
          </w:tcPr>
          <w:p>
            <w:pPr>
              <w:pStyle w:val="TableParagraph"/>
              <w:spacing w:line="269" w:lineRule="exact"/>
              <w:rPr>
                <w:sz w:val="24"/>
              </w:rPr>
            </w:pPr>
            <w:r>
              <w:rPr>
                <w:b/>
                <w:sz w:val="24"/>
              </w:rPr>
              <w:t>Prioritet</w:t>
            </w:r>
            <w:r>
              <w:rPr>
                <w:b/>
                <w:spacing w:val="-3"/>
                <w:sz w:val="24"/>
              </w:rPr>
              <w:t> </w:t>
            </w:r>
            <w:r>
              <w:rPr>
                <w:b/>
                <w:sz w:val="24"/>
              </w:rPr>
              <w:t>1</w:t>
            </w:r>
            <w:r>
              <w:rPr>
                <w:b/>
                <w:spacing w:val="-2"/>
                <w:sz w:val="24"/>
              </w:rPr>
              <w:t> </w:t>
            </w:r>
            <w:r>
              <w:rPr>
                <w:sz w:val="24"/>
              </w:rPr>
              <w:t>Direktna</w:t>
            </w:r>
            <w:r>
              <w:rPr>
                <w:spacing w:val="-3"/>
                <w:sz w:val="24"/>
              </w:rPr>
              <w:t> </w:t>
            </w:r>
            <w:r>
              <w:rPr>
                <w:sz w:val="24"/>
              </w:rPr>
              <w:t>plaćanja</w:t>
            </w:r>
            <w:r>
              <w:rPr>
                <w:spacing w:val="-1"/>
                <w:sz w:val="24"/>
              </w:rPr>
              <w:t> </w:t>
            </w:r>
            <w:r>
              <w:rPr>
                <w:sz w:val="24"/>
              </w:rPr>
              <w:t>po</w:t>
            </w:r>
            <w:r>
              <w:rPr>
                <w:spacing w:val="-3"/>
                <w:sz w:val="24"/>
              </w:rPr>
              <w:t> </w:t>
            </w:r>
            <w:r>
              <w:rPr>
                <w:sz w:val="24"/>
              </w:rPr>
              <w:t>jedinici</w:t>
            </w:r>
            <w:r>
              <w:rPr>
                <w:spacing w:val="-2"/>
                <w:sz w:val="24"/>
              </w:rPr>
              <w:t> površine</w:t>
            </w:r>
          </w:p>
        </w:tc>
      </w:tr>
      <w:tr>
        <w:trPr>
          <w:trHeight w:val="5280" w:hRule="atLeast"/>
        </w:trPr>
        <w:tc>
          <w:tcPr>
            <w:tcW w:w="9038" w:type="dxa"/>
          </w:tcPr>
          <w:p>
            <w:pPr>
              <w:pStyle w:val="TableParagraph"/>
              <w:spacing w:line="269" w:lineRule="exact"/>
              <w:jc w:val="both"/>
              <w:rPr>
                <w:i/>
                <w:sz w:val="24"/>
              </w:rPr>
            </w:pPr>
            <w:r>
              <w:rPr>
                <w:i/>
                <w:sz w:val="24"/>
              </w:rPr>
              <w:t>Opis</w:t>
            </w:r>
            <w:r>
              <w:rPr>
                <w:i/>
                <w:spacing w:val="-2"/>
                <w:sz w:val="24"/>
              </w:rPr>
              <w:t> projekta:</w:t>
            </w:r>
          </w:p>
          <w:p>
            <w:pPr>
              <w:pStyle w:val="TableParagraph"/>
              <w:spacing w:line="276" w:lineRule="auto" w:before="42"/>
              <w:ind w:right="94"/>
              <w:jc w:val="both"/>
              <w:rPr>
                <w:sz w:val="24"/>
              </w:rPr>
            </w:pPr>
            <w:r>
              <w:rPr>
                <w:sz w:val="24"/>
              </w:rPr>
              <w:t>Proizvodnja povrća je vodeća grana poljoprivredne proizvodnje u Opštini Tuzi kao i proizvodnja krompira i višegodišnijh zasada. U ovoj kategoriji najveće količine proizvodnje</w:t>
            </w:r>
            <w:r>
              <w:rPr>
                <w:spacing w:val="40"/>
                <w:sz w:val="24"/>
              </w:rPr>
              <w:t> </w:t>
            </w:r>
            <w:r>
              <w:rPr>
                <w:sz w:val="24"/>
              </w:rPr>
              <w:t>čini lubenica, paprika, kupus, dinja, tikvice, paradajz, krastavac i rani krompir a od</w:t>
            </w:r>
            <w:r>
              <w:rPr>
                <w:spacing w:val="40"/>
                <w:sz w:val="24"/>
              </w:rPr>
              <w:t> </w:t>
            </w:r>
            <w:r>
              <w:rPr>
                <w:sz w:val="24"/>
              </w:rPr>
              <w:t>višegodišnjih zasada tu se izdvajaju vinova loza i maslina.</w:t>
            </w:r>
          </w:p>
          <w:p>
            <w:pPr>
              <w:pStyle w:val="TableParagraph"/>
              <w:spacing w:line="276" w:lineRule="auto"/>
              <w:ind w:right="94"/>
              <w:jc w:val="both"/>
              <w:rPr>
                <w:sz w:val="24"/>
              </w:rPr>
            </w:pPr>
            <w:r>
              <w:rPr>
                <w:sz w:val="24"/>
              </w:rPr>
              <w:t>Proizvodnja</w:t>
            </w:r>
            <w:r>
              <w:rPr>
                <w:spacing w:val="-2"/>
                <w:sz w:val="24"/>
              </w:rPr>
              <w:t> </w:t>
            </w:r>
            <w:r>
              <w:rPr>
                <w:sz w:val="24"/>
              </w:rPr>
              <w:t>povrća</w:t>
            </w:r>
            <w:r>
              <w:rPr>
                <w:spacing w:val="-3"/>
                <w:sz w:val="24"/>
              </w:rPr>
              <w:t> </w:t>
            </w:r>
            <w:r>
              <w:rPr>
                <w:sz w:val="24"/>
              </w:rPr>
              <w:t>u</w:t>
            </w:r>
            <w:r>
              <w:rPr>
                <w:spacing w:val="-3"/>
                <w:sz w:val="24"/>
              </w:rPr>
              <w:t> </w:t>
            </w:r>
            <w:r>
              <w:rPr>
                <w:sz w:val="24"/>
              </w:rPr>
              <w:t>zatvorenom</w:t>
            </w:r>
            <w:r>
              <w:rPr>
                <w:spacing w:val="-3"/>
                <w:sz w:val="24"/>
              </w:rPr>
              <w:t> </w:t>
            </w:r>
            <w:r>
              <w:rPr>
                <w:sz w:val="24"/>
              </w:rPr>
              <w:t>prostoru</w:t>
            </w:r>
            <w:r>
              <w:rPr>
                <w:spacing w:val="-3"/>
                <w:sz w:val="24"/>
              </w:rPr>
              <w:t> </w:t>
            </w:r>
            <w:r>
              <w:rPr>
                <w:sz w:val="24"/>
              </w:rPr>
              <w:t>je</w:t>
            </w:r>
            <w:r>
              <w:rPr>
                <w:spacing w:val="-2"/>
                <w:sz w:val="24"/>
              </w:rPr>
              <w:t> </w:t>
            </w:r>
            <w:r>
              <w:rPr>
                <w:sz w:val="24"/>
              </w:rPr>
              <w:t>veoma</w:t>
            </w:r>
            <w:r>
              <w:rPr>
                <w:spacing w:val="-4"/>
                <w:sz w:val="24"/>
              </w:rPr>
              <w:t> </w:t>
            </w:r>
            <w:r>
              <w:rPr>
                <w:sz w:val="24"/>
              </w:rPr>
              <w:t>zastupljena</w:t>
            </w:r>
            <w:r>
              <w:rPr>
                <w:spacing w:val="-3"/>
                <w:sz w:val="24"/>
              </w:rPr>
              <w:t> </w:t>
            </w:r>
            <w:r>
              <w:rPr>
                <w:sz w:val="24"/>
              </w:rPr>
              <w:t>i</w:t>
            </w:r>
            <w:r>
              <w:rPr>
                <w:spacing w:val="-3"/>
                <w:sz w:val="24"/>
              </w:rPr>
              <w:t> </w:t>
            </w:r>
            <w:r>
              <w:rPr>
                <w:sz w:val="24"/>
              </w:rPr>
              <w:t>organizovana</w:t>
            </w:r>
            <w:r>
              <w:rPr>
                <w:spacing w:val="-2"/>
                <w:sz w:val="24"/>
              </w:rPr>
              <w:t> </w:t>
            </w:r>
            <w:r>
              <w:rPr>
                <w:sz w:val="24"/>
              </w:rPr>
              <w:t>je</w:t>
            </w:r>
            <w:r>
              <w:rPr>
                <w:spacing w:val="-3"/>
                <w:sz w:val="24"/>
              </w:rPr>
              <w:t> </w:t>
            </w:r>
            <w:r>
              <w:rPr>
                <w:sz w:val="24"/>
              </w:rPr>
              <w:t>na</w:t>
            </w:r>
            <w:r>
              <w:rPr>
                <w:spacing w:val="-2"/>
                <w:sz w:val="24"/>
              </w:rPr>
              <w:t> </w:t>
            </w:r>
            <w:r>
              <w:rPr>
                <w:sz w:val="24"/>
              </w:rPr>
              <w:t>32,04</w:t>
            </w:r>
            <w:r>
              <w:rPr>
                <w:spacing w:val="-3"/>
                <w:sz w:val="24"/>
              </w:rPr>
              <w:t> </w:t>
            </w:r>
            <w:r>
              <w:rPr>
                <w:sz w:val="24"/>
              </w:rPr>
              <w:t>ha. Najveće učešće u površinama pod plastenicima zauzima paprika, zatim paradajz i krastavac. U zimskom periodu najviše se proizvodi salata, zatim spanać i blitva. U poslednje vrijeme se u plastenicima gaje kupus, krompir, luk i sl. Prinosi po jedinici površine u povrtarskoj</w:t>
            </w:r>
            <w:r>
              <w:rPr>
                <w:spacing w:val="40"/>
                <w:sz w:val="24"/>
              </w:rPr>
              <w:t> </w:t>
            </w:r>
            <w:r>
              <w:rPr>
                <w:sz w:val="24"/>
              </w:rPr>
              <w:t>proizvodnji nijesu na zavidnom nivou što je posledica izbora sorti, neadekvatna primjena agrotehničkih mjera, naročito đubrenje, zatim klimatske prilike tokom ljeta, kao i neadekvatan raspored padavina. Prema podacima Sekretarijata u 2023. godini na području opštine Tuzi je bilo ukupno 987,89 ha obradivih površina (maslina, vinova loza, voće, povrće I krompir, žitarice, ostale ratarske culture i ljekovito bilje).</w:t>
            </w:r>
          </w:p>
          <w:p>
            <w:pPr>
              <w:pStyle w:val="TableParagraph"/>
              <w:spacing w:before="1"/>
              <w:jc w:val="both"/>
              <w:rPr>
                <w:sz w:val="24"/>
              </w:rPr>
            </w:pPr>
            <w:r>
              <w:rPr>
                <w:sz w:val="24"/>
              </w:rPr>
              <w:t>Ova</w:t>
            </w:r>
            <w:r>
              <w:rPr>
                <w:spacing w:val="66"/>
                <w:sz w:val="24"/>
              </w:rPr>
              <w:t> </w:t>
            </w:r>
            <w:r>
              <w:rPr>
                <w:sz w:val="24"/>
              </w:rPr>
              <w:t>mjera</w:t>
            </w:r>
            <w:r>
              <w:rPr>
                <w:spacing w:val="68"/>
                <w:sz w:val="24"/>
              </w:rPr>
              <w:t> </w:t>
            </w:r>
            <w:r>
              <w:rPr>
                <w:sz w:val="24"/>
              </w:rPr>
              <w:t>se</w:t>
            </w:r>
            <w:r>
              <w:rPr>
                <w:spacing w:val="68"/>
                <w:sz w:val="24"/>
              </w:rPr>
              <w:t> </w:t>
            </w:r>
            <w:r>
              <w:rPr>
                <w:sz w:val="24"/>
              </w:rPr>
              <w:t>realizuje</w:t>
            </w:r>
            <w:r>
              <w:rPr>
                <w:spacing w:val="67"/>
                <w:sz w:val="24"/>
              </w:rPr>
              <w:t> </w:t>
            </w:r>
            <w:r>
              <w:rPr>
                <w:sz w:val="24"/>
              </w:rPr>
              <w:t>kroz</w:t>
            </w:r>
            <w:r>
              <w:rPr>
                <w:spacing w:val="67"/>
                <w:sz w:val="24"/>
              </w:rPr>
              <w:t> </w:t>
            </w:r>
            <w:r>
              <w:rPr>
                <w:sz w:val="24"/>
              </w:rPr>
              <w:t>podršku</w:t>
            </w:r>
            <w:r>
              <w:rPr>
                <w:spacing w:val="67"/>
                <w:sz w:val="24"/>
              </w:rPr>
              <w:t>  </w:t>
            </w:r>
            <w:r>
              <w:rPr>
                <w:sz w:val="24"/>
              </w:rPr>
              <w:t>proizvodnje</w:t>
            </w:r>
            <w:r>
              <w:rPr>
                <w:spacing w:val="69"/>
                <w:sz w:val="24"/>
              </w:rPr>
              <w:t> </w:t>
            </w:r>
            <w:r>
              <w:rPr>
                <w:sz w:val="24"/>
              </w:rPr>
              <w:t>po</w:t>
            </w:r>
            <w:r>
              <w:rPr>
                <w:spacing w:val="67"/>
                <w:sz w:val="24"/>
              </w:rPr>
              <w:t> </w:t>
            </w:r>
            <w:r>
              <w:rPr>
                <w:sz w:val="24"/>
              </w:rPr>
              <w:t>jedinici</w:t>
            </w:r>
            <w:r>
              <w:rPr>
                <w:spacing w:val="67"/>
                <w:sz w:val="24"/>
              </w:rPr>
              <w:t> </w:t>
            </w:r>
            <w:r>
              <w:rPr>
                <w:sz w:val="24"/>
              </w:rPr>
              <w:t>površine</w:t>
            </w:r>
            <w:r>
              <w:rPr>
                <w:spacing w:val="66"/>
                <w:sz w:val="24"/>
              </w:rPr>
              <w:t> </w:t>
            </w:r>
            <w:r>
              <w:rPr>
                <w:sz w:val="24"/>
              </w:rPr>
              <w:t>(ha)</w:t>
            </w:r>
            <w:r>
              <w:rPr>
                <w:spacing w:val="67"/>
                <w:sz w:val="24"/>
              </w:rPr>
              <w:t> </w:t>
            </w:r>
            <w:r>
              <w:rPr>
                <w:sz w:val="24"/>
              </w:rPr>
              <w:t>oranica,</w:t>
            </w:r>
            <w:r>
              <w:rPr>
                <w:spacing w:val="68"/>
                <w:sz w:val="24"/>
              </w:rPr>
              <w:t> </w:t>
            </w:r>
            <w:r>
              <w:rPr>
                <w:spacing w:val="-5"/>
                <w:sz w:val="24"/>
              </w:rPr>
              <w:t>tj.</w:t>
            </w:r>
          </w:p>
          <w:p>
            <w:pPr>
              <w:pStyle w:val="TableParagraph"/>
              <w:spacing w:before="39"/>
              <w:jc w:val="both"/>
              <w:rPr>
                <w:sz w:val="24"/>
              </w:rPr>
            </w:pPr>
            <w:r>
              <w:rPr>
                <w:sz w:val="24"/>
              </w:rPr>
              <w:t>obrađene</w:t>
            </w:r>
            <w:r>
              <w:rPr>
                <w:spacing w:val="-2"/>
                <w:sz w:val="24"/>
              </w:rPr>
              <w:t> </w:t>
            </w:r>
            <w:r>
              <w:rPr>
                <w:sz w:val="24"/>
              </w:rPr>
              <w:t>površine</w:t>
            </w:r>
            <w:r>
              <w:rPr>
                <w:spacing w:val="-2"/>
                <w:sz w:val="24"/>
              </w:rPr>
              <w:t> </w:t>
            </w:r>
            <w:r>
              <w:rPr>
                <w:sz w:val="24"/>
              </w:rPr>
              <w:t>pod</w:t>
            </w:r>
            <w:r>
              <w:rPr>
                <w:spacing w:val="-2"/>
                <w:sz w:val="24"/>
              </w:rPr>
              <w:t> </w:t>
            </w:r>
            <w:r>
              <w:rPr>
                <w:sz w:val="24"/>
              </w:rPr>
              <w:t>višegodišnjim</w:t>
            </w:r>
            <w:r>
              <w:rPr>
                <w:spacing w:val="-1"/>
                <w:sz w:val="24"/>
              </w:rPr>
              <w:t> </w:t>
            </w:r>
            <w:r>
              <w:rPr>
                <w:sz w:val="24"/>
              </w:rPr>
              <w:t>zasadima</w:t>
            </w:r>
            <w:r>
              <w:rPr>
                <w:spacing w:val="-1"/>
                <w:sz w:val="24"/>
              </w:rPr>
              <w:t> </w:t>
            </w:r>
            <w:r>
              <w:rPr>
                <w:sz w:val="24"/>
              </w:rPr>
              <w:t>odnosno</w:t>
            </w:r>
            <w:r>
              <w:rPr>
                <w:spacing w:val="-2"/>
                <w:sz w:val="24"/>
              </w:rPr>
              <w:t> </w:t>
            </w:r>
            <w:r>
              <w:rPr>
                <w:sz w:val="24"/>
              </w:rPr>
              <w:t>povrćem</w:t>
            </w:r>
            <w:r>
              <w:rPr>
                <w:spacing w:val="-2"/>
                <w:sz w:val="24"/>
              </w:rPr>
              <w:t> </w:t>
            </w:r>
            <w:r>
              <w:rPr>
                <w:sz w:val="24"/>
              </w:rPr>
              <w:t>i</w:t>
            </w:r>
            <w:r>
              <w:rPr>
                <w:spacing w:val="-1"/>
                <w:sz w:val="24"/>
              </w:rPr>
              <w:t> </w:t>
            </w:r>
            <w:r>
              <w:rPr>
                <w:spacing w:val="-2"/>
                <w:sz w:val="24"/>
              </w:rPr>
              <w:t>krompirom.</w:t>
            </w:r>
          </w:p>
        </w:tc>
      </w:tr>
      <w:tr>
        <w:trPr>
          <w:trHeight w:val="309" w:hRule="atLeast"/>
        </w:trPr>
        <w:tc>
          <w:tcPr>
            <w:tcW w:w="9038" w:type="dxa"/>
          </w:tcPr>
          <w:p>
            <w:pPr>
              <w:pStyle w:val="TableParagraph"/>
              <w:spacing w:line="272" w:lineRule="exact"/>
              <w:rPr>
                <w:b/>
                <w:sz w:val="25"/>
              </w:rPr>
            </w:pPr>
            <w:r>
              <w:rPr>
                <w:b/>
                <w:spacing w:val="-4"/>
                <w:sz w:val="25"/>
              </w:rPr>
              <w:t>Namjena</w:t>
            </w:r>
            <w:r>
              <w:rPr>
                <w:b/>
                <w:spacing w:val="-7"/>
                <w:sz w:val="25"/>
              </w:rPr>
              <w:t> </w:t>
            </w:r>
            <w:r>
              <w:rPr>
                <w:b/>
                <w:spacing w:val="-4"/>
                <w:sz w:val="25"/>
              </w:rPr>
              <w:t>i</w:t>
            </w:r>
            <w:r>
              <w:rPr>
                <w:b/>
                <w:spacing w:val="-7"/>
                <w:sz w:val="25"/>
              </w:rPr>
              <w:t> </w:t>
            </w:r>
            <w:r>
              <w:rPr>
                <w:b/>
                <w:spacing w:val="-4"/>
                <w:sz w:val="25"/>
              </w:rPr>
              <w:t>cilj</w:t>
            </w:r>
            <w:r>
              <w:rPr>
                <w:b/>
                <w:spacing w:val="-7"/>
                <w:sz w:val="25"/>
              </w:rPr>
              <w:t> </w:t>
            </w:r>
            <w:r>
              <w:rPr>
                <w:b/>
                <w:spacing w:val="-4"/>
                <w:sz w:val="25"/>
              </w:rPr>
              <w:t>projekta:</w:t>
            </w:r>
          </w:p>
        </w:tc>
      </w:tr>
    </w:tbl>
    <w:p>
      <w:pPr>
        <w:pStyle w:val="TableParagraph"/>
        <w:spacing w:after="0" w:line="272" w:lineRule="exact"/>
        <w:rPr>
          <w:b/>
          <w:sz w:val="25"/>
        </w:rPr>
        <w:sectPr>
          <w:pgSz w:w="11910" w:h="16840"/>
          <w:pgMar w:top="172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1552" w:hRule="atLeast"/>
        </w:trPr>
        <w:tc>
          <w:tcPr>
            <w:tcW w:w="9038" w:type="dxa"/>
          </w:tcPr>
          <w:p>
            <w:pPr>
              <w:pStyle w:val="TableParagraph"/>
              <w:spacing w:line="276" w:lineRule="auto"/>
              <w:ind w:right="94"/>
              <w:jc w:val="both"/>
              <w:rPr>
                <w:sz w:val="24"/>
              </w:rPr>
            </w:pPr>
            <w:r>
              <w:rPr>
                <w:sz w:val="24"/>
              </w:rPr>
              <w:t>Podrška se obezbjeđuje za sve oranice odnosno obradive površine pod višegodišnjim</w:t>
            </w:r>
            <w:r>
              <w:rPr>
                <w:spacing w:val="40"/>
                <w:sz w:val="24"/>
              </w:rPr>
              <w:t> </w:t>
            </w:r>
            <w:r>
              <w:rPr>
                <w:sz w:val="24"/>
              </w:rPr>
              <w:t>zasadima,</w:t>
            </w:r>
            <w:r>
              <w:rPr>
                <w:spacing w:val="40"/>
                <w:sz w:val="24"/>
              </w:rPr>
              <w:t> </w:t>
            </w:r>
            <w:r>
              <w:rPr>
                <w:sz w:val="24"/>
              </w:rPr>
              <w:t>povrćem i krompirom. Podrška se odnosi na registrovane poljoprivredne proizvožače sa teritorije opštini Tuzi.</w:t>
            </w:r>
          </w:p>
          <w:p>
            <w:pPr>
              <w:pStyle w:val="TableParagraph"/>
              <w:jc w:val="both"/>
              <w:rPr>
                <w:sz w:val="24"/>
              </w:rPr>
            </w:pPr>
            <w:r>
              <w:rPr>
                <w:sz w:val="24"/>
              </w:rPr>
              <w:t>Cilj</w:t>
            </w:r>
            <w:r>
              <w:rPr>
                <w:spacing w:val="77"/>
                <w:sz w:val="24"/>
              </w:rPr>
              <w:t> </w:t>
            </w:r>
            <w:r>
              <w:rPr>
                <w:sz w:val="24"/>
              </w:rPr>
              <w:t>za</w:t>
            </w:r>
            <w:r>
              <w:rPr>
                <w:spacing w:val="79"/>
                <w:sz w:val="24"/>
              </w:rPr>
              <w:t> </w:t>
            </w:r>
            <w:r>
              <w:rPr>
                <w:sz w:val="24"/>
              </w:rPr>
              <w:t>preduzimanje</w:t>
            </w:r>
            <w:r>
              <w:rPr>
                <w:spacing w:val="77"/>
                <w:sz w:val="24"/>
              </w:rPr>
              <w:t> </w:t>
            </w:r>
            <w:r>
              <w:rPr>
                <w:sz w:val="24"/>
              </w:rPr>
              <w:t>ovakve</w:t>
            </w:r>
            <w:r>
              <w:rPr>
                <w:spacing w:val="78"/>
                <w:sz w:val="24"/>
              </w:rPr>
              <w:t> </w:t>
            </w:r>
            <w:r>
              <w:rPr>
                <w:sz w:val="24"/>
              </w:rPr>
              <w:t>mjere</w:t>
            </w:r>
            <w:r>
              <w:rPr>
                <w:spacing w:val="79"/>
                <w:sz w:val="24"/>
              </w:rPr>
              <w:t> </w:t>
            </w:r>
            <w:r>
              <w:rPr>
                <w:sz w:val="24"/>
              </w:rPr>
              <w:t>je</w:t>
            </w:r>
            <w:r>
              <w:rPr>
                <w:spacing w:val="79"/>
                <w:sz w:val="24"/>
              </w:rPr>
              <w:t> </w:t>
            </w:r>
            <w:r>
              <w:rPr>
                <w:sz w:val="24"/>
              </w:rPr>
              <w:t>rast</w:t>
            </w:r>
            <w:r>
              <w:rPr>
                <w:spacing w:val="77"/>
                <w:sz w:val="24"/>
              </w:rPr>
              <w:t> </w:t>
            </w:r>
            <w:r>
              <w:rPr>
                <w:sz w:val="24"/>
              </w:rPr>
              <w:t>konkurentnosti,</w:t>
            </w:r>
            <w:r>
              <w:rPr>
                <w:spacing w:val="78"/>
                <w:sz w:val="24"/>
              </w:rPr>
              <w:t> </w:t>
            </w:r>
            <w:r>
              <w:rPr>
                <w:sz w:val="24"/>
              </w:rPr>
              <w:t>rast</w:t>
            </w:r>
            <w:r>
              <w:rPr>
                <w:spacing w:val="76"/>
                <w:sz w:val="24"/>
              </w:rPr>
              <w:t> </w:t>
            </w:r>
            <w:r>
              <w:rPr>
                <w:sz w:val="24"/>
              </w:rPr>
              <w:t>prihoda</w:t>
            </w:r>
            <w:r>
              <w:rPr>
                <w:spacing w:val="77"/>
                <w:sz w:val="24"/>
              </w:rPr>
              <w:t> </w:t>
            </w:r>
            <w:r>
              <w:rPr>
                <w:spacing w:val="-2"/>
                <w:sz w:val="24"/>
              </w:rPr>
              <w:t>poljoprivrednih</w:t>
            </w:r>
          </w:p>
          <w:p>
            <w:pPr>
              <w:pStyle w:val="TableParagraph"/>
              <w:spacing w:before="41"/>
              <w:jc w:val="both"/>
              <w:rPr>
                <w:sz w:val="24"/>
              </w:rPr>
            </w:pPr>
            <w:r>
              <w:rPr>
                <w:sz w:val="24"/>
              </w:rPr>
              <w:t>gazdinstava,</w:t>
            </w:r>
            <w:r>
              <w:rPr>
                <w:spacing w:val="-3"/>
                <w:sz w:val="24"/>
              </w:rPr>
              <w:t> </w:t>
            </w:r>
            <w:r>
              <w:rPr>
                <w:sz w:val="24"/>
              </w:rPr>
              <w:t>harmonizacija</w:t>
            </w:r>
            <w:r>
              <w:rPr>
                <w:spacing w:val="-1"/>
                <w:sz w:val="24"/>
              </w:rPr>
              <w:t> </w:t>
            </w:r>
            <w:r>
              <w:rPr>
                <w:sz w:val="24"/>
              </w:rPr>
              <w:t>između</w:t>
            </w:r>
            <w:r>
              <w:rPr>
                <w:spacing w:val="-2"/>
                <w:sz w:val="24"/>
              </w:rPr>
              <w:t> </w:t>
            </w:r>
            <w:r>
              <w:rPr>
                <w:sz w:val="24"/>
              </w:rPr>
              <w:t>inputa</w:t>
            </w:r>
            <w:r>
              <w:rPr>
                <w:spacing w:val="-4"/>
                <w:sz w:val="24"/>
              </w:rPr>
              <w:t> </w:t>
            </w:r>
            <w:r>
              <w:rPr>
                <w:sz w:val="24"/>
              </w:rPr>
              <w:t>za</w:t>
            </w:r>
            <w:r>
              <w:rPr>
                <w:spacing w:val="-2"/>
                <w:sz w:val="24"/>
              </w:rPr>
              <w:t> </w:t>
            </w:r>
            <w:r>
              <w:rPr>
                <w:sz w:val="24"/>
              </w:rPr>
              <w:t>proizvodnju</w:t>
            </w:r>
            <w:r>
              <w:rPr>
                <w:spacing w:val="-2"/>
                <w:sz w:val="24"/>
              </w:rPr>
              <w:t> </w:t>
            </w:r>
            <w:r>
              <w:rPr>
                <w:sz w:val="24"/>
              </w:rPr>
              <w:t>i</w:t>
            </w:r>
            <w:r>
              <w:rPr>
                <w:spacing w:val="-3"/>
                <w:sz w:val="24"/>
              </w:rPr>
              <w:t> </w:t>
            </w:r>
            <w:r>
              <w:rPr>
                <w:sz w:val="24"/>
              </w:rPr>
              <w:t>tržišne</w:t>
            </w:r>
            <w:r>
              <w:rPr>
                <w:spacing w:val="-2"/>
                <w:sz w:val="24"/>
              </w:rPr>
              <w:t> </w:t>
            </w:r>
            <w:r>
              <w:rPr>
                <w:sz w:val="24"/>
              </w:rPr>
              <w:t>cijene</w:t>
            </w:r>
            <w:r>
              <w:rPr>
                <w:spacing w:val="-2"/>
                <w:sz w:val="24"/>
              </w:rPr>
              <w:t> </w:t>
            </w:r>
            <w:r>
              <w:rPr>
                <w:sz w:val="24"/>
              </w:rPr>
              <w:t>i</w:t>
            </w:r>
            <w:r>
              <w:rPr>
                <w:spacing w:val="-2"/>
                <w:sz w:val="24"/>
              </w:rPr>
              <w:t> </w:t>
            </w:r>
            <w:r>
              <w:rPr>
                <w:spacing w:val="-5"/>
                <w:sz w:val="24"/>
              </w:rPr>
              <w:t>dr.</w:t>
            </w:r>
          </w:p>
        </w:tc>
      </w:tr>
      <w:tr>
        <w:trPr>
          <w:trHeight w:val="5246" w:hRule="atLeast"/>
        </w:trPr>
        <w:tc>
          <w:tcPr>
            <w:tcW w:w="9038" w:type="dxa"/>
          </w:tcPr>
          <w:p>
            <w:pPr>
              <w:pStyle w:val="TableParagraph"/>
              <w:spacing w:line="269" w:lineRule="exact" w:before="1"/>
              <w:jc w:val="both"/>
              <w:rPr>
                <w:i/>
                <w:sz w:val="24"/>
              </w:rPr>
            </w:pPr>
            <w:r>
              <w:rPr>
                <w:i/>
                <w:sz w:val="24"/>
              </w:rPr>
              <w:t>Procedura</w:t>
            </w:r>
            <w:r>
              <w:rPr>
                <w:i/>
                <w:spacing w:val="-4"/>
                <w:sz w:val="24"/>
              </w:rPr>
              <w:t> </w:t>
            </w:r>
            <w:r>
              <w:rPr>
                <w:i/>
                <w:sz w:val="24"/>
              </w:rPr>
              <w:t>realizacije</w:t>
            </w:r>
            <w:r>
              <w:rPr>
                <w:i/>
                <w:spacing w:val="-3"/>
                <w:sz w:val="24"/>
              </w:rPr>
              <w:t> </w:t>
            </w:r>
            <w:r>
              <w:rPr>
                <w:i/>
                <w:sz w:val="24"/>
              </w:rPr>
              <w:t>i</w:t>
            </w:r>
            <w:r>
              <w:rPr>
                <w:i/>
                <w:spacing w:val="-3"/>
                <w:sz w:val="24"/>
              </w:rPr>
              <w:t> </w:t>
            </w:r>
            <w:r>
              <w:rPr>
                <w:i/>
                <w:spacing w:val="-2"/>
                <w:sz w:val="24"/>
              </w:rPr>
              <w:t>aktivnosti:</w:t>
            </w:r>
          </w:p>
          <w:p>
            <w:pPr>
              <w:pStyle w:val="TableParagraph"/>
              <w:ind w:right="94"/>
              <w:jc w:val="both"/>
              <w:rPr>
                <w:sz w:val="24"/>
              </w:rPr>
            </w:pPr>
            <w:r>
              <w:rPr>
                <w:sz w:val="24"/>
              </w:rPr>
              <w:t>Iznos podrške je do 350 eura po hektaru obradive površine, tj. površine pod višegodišnjim zasadima odnosno povrćem i krompirom. Obradiva površina je oranica sa poljoprivrednom kulturom, na otvorenom, u plasteniku i pod višegodišnjom kulturom. Podrška poljoprivredom proizvođaču za prva dva hektara je do 350 eura dok za svaki sledeći hektar iznos podrške bi iznosio do 250 eura/ha, dok će maksimalan iznos podrške po poljoprivrednom gazdinstvu biti ograničen na 3000 €.</w:t>
            </w:r>
          </w:p>
          <w:p>
            <w:pPr>
              <w:pStyle w:val="TableParagraph"/>
              <w:jc w:val="both"/>
              <w:rPr>
                <w:sz w:val="24"/>
              </w:rPr>
            </w:pPr>
            <w:r>
              <w:rPr>
                <w:sz w:val="24"/>
              </w:rPr>
              <w:t>Aktivnosti</w:t>
            </w:r>
            <w:r>
              <w:rPr>
                <w:spacing w:val="-1"/>
                <w:sz w:val="24"/>
              </w:rPr>
              <w:t> </w:t>
            </w:r>
            <w:r>
              <w:rPr>
                <w:sz w:val="24"/>
              </w:rPr>
              <w:t>koji</w:t>
            </w:r>
            <w:r>
              <w:rPr>
                <w:spacing w:val="-2"/>
                <w:sz w:val="24"/>
              </w:rPr>
              <w:t> </w:t>
            </w:r>
            <w:r>
              <w:rPr>
                <w:sz w:val="24"/>
              </w:rPr>
              <w:t>se</w:t>
            </w:r>
            <w:r>
              <w:rPr>
                <w:spacing w:val="-1"/>
                <w:sz w:val="24"/>
              </w:rPr>
              <w:t> </w:t>
            </w:r>
            <w:r>
              <w:rPr>
                <w:sz w:val="24"/>
              </w:rPr>
              <w:t>odnose</w:t>
            </w:r>
            <w:r>
              <w:rPr>
                <w:spacing w:val="-2"/>
                <w:sz w:val="24"/>
              </w:rPr>
              <w:t> </w:t>
            </w:r>
            <w:r>
              <w:rPr>
                <w:sz w:val="24"/>
              </w:rPr>
              <w:t>na</w:t>
            </w:r>
            <w:r>
              <w:rPr>
                <w:spacing w:val="-1"/>
                <w:sz w:val="24"/>
              </w:rPr>
              <w:t> </w:t>
            </w:r>
            <w:r>
              <w:rPr>
                <w:sz w:val="24"/>
              </w:rPr>
              <w:t>ovu</w:t>
            </w:r>
            <w:r>
              <w:rPr>
                <w:spacing w:val="1"/>
                <w:sz w:val="24"/>
              </w:rPr>
              <w:t> </w:t>
            </w:r>
            <w:r>
              <w:rPr>
                <w:sz w:val="24"/>
              </w:rPr>
              <w:t>mjeru </w:t>
            </w:r>
            <w:r>
              <w:rPr>
                <w:spacing w:val="-5"/>
                <w:sz w:val="24"/>
              </w:rPr>
              <w:t>su:</w:t>
            </w:r>
          </w:p>
          <w:p>
            <w:pPr>
              <w:pStyle w:val="TableParagraph"/>
              <w:numPr>
                <w:ilvl w:val="0"/>
                <w:numId w:val="1"/>
              </w:numPr>
              <w:tabs>
                <w:tab w:pos="827" w:val="left" w:leader="none"/>
              </w:tabs>
              <w:spacing w:line="240" w:lineRule="auto" w:before="1" w:after="0"/>
              <w:ind w:left="827" w:right="0" w:hanging="360"/>
              <w:jc w:val="left"/>
              <w:rPr>
                <w:sz w:val="24"/>
              </w:rPr>
            </w:pPr>
            <w:r>
              <w:rPr>
                <w:sz w:val="24"/>
              </w:rPr>
              <w:t>objava</w:t>
            </w:r>
            <w:r>
              <w:rPr>
                <w:spacing w:val="-2"/>
                <w:sz w:val="24"/>
              </w:rPr>
              <w:t> </w:t>
            </w:r>
            <w:r>
              <w:rPr>
                <w:sz w:val="24"/>
              </w:rPr>
              <w:t>Javnog</w:t>
            </w:r>
            <w:r>
              <w:rPr>
                <w:spacing w:val="-1"/>
                <w:sz w:val="24"/>
              </w:rPr>
              <w:t> </w:t>
            </w:r>
            <w:r>
              <w:rPr>
                <w:spacing w:val="-2"/>
                <w:sz w:val="24"/>
              </w:rPr>
              <w:t>poziva;</w:t>
            </w:r>
          </w:p>
          <w:p>
            <w:pPr>
              <w:pStyle w:val="TableParagraph"/>
              <w:numPr>
                <w:ilvl w:val="0"/>
                <w:numId w:val="1"/>
              </w:numPr>
              <w:tabs>
                <w:tab w:pos="827" w:val="left" w:leader="none"/>
              </w:tabs>
              <w:spacing w:line="289" w:lineRule="exact" w:before="1" w:after="0"/>
              <w:ind w:left="827" w:right="0" w:hanging="360"/>
              <w:jc w:val="left"/>
              <w:rPr>
                <w:sz w:val="24"/>
              </w:rPr>
            </w:pPr>
            <w:r>
              <w:rPr>
                <w:sz w:val="24"/>
              </w:rPr>
              <w:t>prijem</w:t>
            </w:r>
            <w:r>
              <w:rPr>
                <w:spacing w:val="-3"/>
                <w:sz w:val="24"/>
              </w:rPr>
              <w:t> </w:t>
            </w:r>
            <w:r>
              <w:rPr>
                <w:sz w:val="24"/>
              </w:rPr>
              <w:t>zahtjeva</w:t>
            </w:r>
            <w:r>
              <w:rPr>
                <w:spacing w:val="-3"/>
                <w:sz w:val="24"/>
              </w:rPr>
              <w:t> </w:t>
            </w:r>
            <w:r>
              <w:rPr>
                <w:sz w:val="24"/>
              </w:rPr>
              <w:t>i</w:t>
            </w:r>
            <w:r>
              <w:rPr>
                <w:spacing w:val="-2"/>
                <w:sz w:val="24"/>
              </w:rPr>
              <w:t> </w:t>
            </w:r>
            <w:r>
              <w:rPr>
                <w:sz w:val="24"/>
              </w:rPr>
              <w:t>potrebne</w:t>
            </w:r>
            <w:r>
              <w:rPr>
                <w:spacing w:val="-3"/>
                <w:sz w:val="24"/>
              </w:rPr>
              <w:t> </w:t>
            </w:r>
            <w:r>
              <w:rPr>
                <w:spacing w:val="-2"/>
                <w:sz w:val="24"/>
              </w:rPr>
              <w:t>dokumentacije;</w:t>
            </w:r>
          </w:p>
          <w:p>
            <w:pPr>
              <w:pStyle w:val="TableParagraph"/>
              <w:numPr>
                <w:ilvl w:val="0"/>
                <w:numId w:val="1"/>
              </w:numPr>
              <w:tabs>
                <w:tab w:pos="827" w:val="left" w:leader="none"/>
              </w:tabs>
              <w:spacing w:line="289" w:lineRule="exact" w:before="0" w:after="0"/>
              <w:ind w:left="827" w:right="0" w:hanging="360"/>
              <w:jc w:val="left"/>
              <w:rPr>
                <w:sz w:val="24"/>
              </w:rPr>
            </w:pPr>
            <w:r>
              <w:rPr>
                <w:sz w:val="24"/>
              </w:rPr>
              <w:t>terenska</w:t>
            </w:r>
            <w:r>
              <w:rPr>
                <w:spacing w:val="-3"/>
                <w:sz w:val="24"/>
              </w:rPr>
              <w:t> </w:t>
            </w:r>
            <w:r>
              <w:rPr>
                <w:spacing w:val="-2"/>
                <w:sz w:val="24"/>
              </w:rPr>
              <w:t>kontrola;</w:t>
            </w:r>
          </w:p>
          <w:p>
            <w:pPr>
              <w:pStyle w:val="TableParagraph"/>
              <w:numPr>
                <w:ilvl w:val="0"/>
                <w:numId w:val="1"/>
              </w:numPr>
              <w:tabs>
                <w:tab w:pos="827" w:val="left" w:leader="none"/>
              </w:tabs>
              <w:spacing w:line="289" w:lineRule="exact" w:before="1" w:after="0"/>
              <w:ind w:left="827" w:right="0" w:hanging="360"/>
              <w:jc w:val="left"/>
              <w:rPr>
                <w:sz w:val="24"/>
              </w:rPr>
            </w:pPr>
            <w:r>
              <w:rPr>
                <w:sz w:val="24"/>
              </w:rPr>
              <w:t>obrada</w:t>
            </w:r>
            <w:r>
              <w:rPr>
                <w:spacing w:val="-5"/>
                <w:sz w:val="24"/>
              </w:rPr>
              <w:t> </w:t>
            </w:r>
            <w:r>
              <w:rPr>
                <w:spacing w:val="-2"/>
                <w:sz w:val="24"/>
              </w:rPr>
              <w:t>zahjteva;</w:t>
            </w:r>
          </w:p>
          <w:p>
            <w:pPr>
              <w:pStyle w:val="TableParagraph"/>
              <w:numPr>
                <w:ilvl w:val="0"/>
                <w:numId w:val="1"/>
              </w:numPr>
              <w:tabs>
                <w:tab w:pos="827" w:val="left" w:leader="none"/>
              </w:tabs>
              <w:spacing w:line="289" w:lineRule="exact" w:before="0" w:after="0"/>
              <w:ind w:left="827" w:right="0" w:hanging="360"/>
              <w:jc w:val="left"/>
              <w:rPr>
                <w:sz w:val="24"/>
              </w:rPr>
            </w:pPr>
            <w:r>
              <w:rPr>
                <w:sz w:val="24"/>
              </w:rPr>
              <w:t>donošenje</w:t>
            </w:r>
            <w:r>
              <w:rPr>
                <w:spacing w:val="-2"/>
                <w:sz w:val="24"/>
              </w:rPr>
              <w:t> </w:t>
            </w:r>
            <w:r>
              <w:rPr>
                <w:sz w:val="24"/>
              </w:rPr>
              <w:t>rang</w:t>
            </w:r>
            <w:r>
              <w:rPr>
                <w:spacing w:val="-1"/>
                <w:sz w:val="24"/>
              </w:rPr>
              <w:t> </w:t>
            </w:r>
            <w:r>
              <w:rPr>
                <w:sz w:val="24"/>
              </w:rPr>
              <w:t>liste</w:t>
            </w:r>
            <w:r>
              <w:rPr>
                <w:spacing w:val="-1"/>
                <w:sz w:val="24"/>
              </w:rPr>
              <w:t> </w:t>
            </w:r>
            <w:r>
              <w:rPr>
                <w:sz w:val="24"/>
              </w:rPr>
              <w:t>poljoprivrednika</w:t>
            </w:r>
            <w:r>
              <w:rPr>
                <w:spacing w:val="-1"/>
                <w:sz w:val="24"/>
              </w:rPr>
              <w:t> </w:t>
            </w:r>
            <w:r>
              <w:rPr>
                <w:sz w:val="24"/>
              </w:rPr>
              <w:t>koji</w:t>
            </w:r>
            <w:r>
              <w:rPr>
                <w:spacing w:val="-1"/>
                <w:sz w:val="24"/>
              </w:rPr>
              <w:t> </w:t>
            </w:r>
            <w:r>
              <w:rPr>
                <w:sz w:val="24"/>
              </w:rPr>
              <w:t>su</w:t>
            </w:r>
            <w:r>
              <w:rPr>
                <w:spacing w:val="-4"/>
                <w:sz w:val="24"/>
              </w:rPr>
              <w:t> </w:t>
            </w:r>
            <w:r>
              <w:rPr>
                <w:sz w:val="24"/>
              </w:rPr>
              <w:t>stekli</w:t>
            </w:r>
            <w:r>
              <w:rPr>
                <w:spacing w:val="-1"/>
                <w:sz w:val="24"/>
              </w:rPr>
              <w:t> </w:t>
            </w:r>
            <w:r>
              <w:rPr>
                <w:sz w:val="24"/>
              </w:rPr>
              <w:t>pravo</w:t>
            </w:r>
            <w:r>
              <w:rPr>
                <w:spacing w:val="-2"/>
                <w:sz w:val="24"/>
              </w:rPr>
              <w:t> </w:t>
            </w:r>
            <w:r>
              <w:rPr>
                <w:sz w:val="24"/>
              </w:rPr>
              <w:t>na</w:t>
            </w:r>
            <w:r>
              <w:rPr>
                <w:spacing w:val="-1"/>
                <w:sz w:val="24"/>
              </w:rPr>
              <w:t> </w:t>
            </w:r>
            <w:r>
              <w:rPr>
                <w:spacing w:val="-2"/>
                <w:sz w:val="24"/>
              </w:rPr>
              <w:t>subvenciju</w:t>
            </w:r>
          </w:p>
          <w:p>
            <w:pPr>
              <w:pStyle w:val="TableParagraph"/>
              <w:numPr>
                <w:ilvl w:val="0"/>
                <w:numId w:val="1"/>
              </w:numPr>
              <w:tabs>
                <w:tab w:pos="827" w:val="left" w:leader="none"/>
              </w:tabs>
              <w:spacing w:line="289" w:lineRule="exact" w:before="1" w:after="0"/>
              <w:ind w:left="827" w:right="0" w:hanging="360"/>
              <w:jc w:val="left"/>
              <w:rPr>
                <w:sz w:val="24"/>
              </w:rPr>
            </w:pPr>
            <w:r>
              <w:rPr>
                <w:sz w:val="24"/>
              </w:rPr>
              <w:t>isplata</w:t>
            </w:r>
            <w:r>
              <w:rPr>
                <w:spacing w:val="-5"/>
                <w:sz w:val="24"/>
              </w:rPr>
              <w:t> </w:t>
            </w:r>
            <w:r>
              <w:rPr>
                <w:sz w:val="24"/>
              </w:rPr>
              <w:t>sredstava</w:t>
            </w:r>
            <w:r>
              <w:rPr>
                <w:spacing w:val="-1"/>
                <w:sz w:val="24"/>
              </w:rPr>
              <w:t> </w:t>
            </w:r>
            <w:r>
              <w:rPr>
                <w:sz w:val="24"/>
              </w:rPr>
              <w:t>na</w:t>
            </w:r>
            <w:r>
              <w:rPr>
                <w:spacing w:val="-3"/>
                <w:sz w:val="24"/>
              </w:rPr>
              <w:t> </w:t>
            </w:r>
            <w:r>
              <w:rPr>
                <w:sz w:val="24"/>
              </w:rPr>
              <w:t>žiro</w:t>
            </w:r>
            <w:r>
              <w:rPr>
                <w:spacing w:val="-3"/>
                <w:sz w:val="24"/>
              </w:rPr>
              <w:t> </w:t>
            </w:r>
            <w:r>
              <w:rPr>
                <w:sz w:val="24"/>
              </w:rPr>
              <w:t>račun</w:t>
            </w:r>
            <w:r>
              <w:rPr>
                <w:spacing w:val="-1"/>
                <w:sz w:val="24"/>
              </w:rPr>
              <w:t> </w:t>
            </w:r>
            <w:r>
              <w:rPr>
                <w:sz w:val="24"/>
              </w:rPr>
              <w:t>podnosioca</w:t>
            </w:r>
            <w:r>
              <w:rPr>
                <w:spacing w:val="-2"/>
                <w:sz w:val="24"/>
              </w:rPr>
              <w:t> zahtjeva.</w:t>
            </w:r>
          </w:p>
          <w:p>
            <w:pPr>
              <w:pStyle w:val="TableParagraph"/>
              <w:ind w:right="95"/>
              <w:jc w:val="both"/>
              <w:rPr>
                <w:sz w:val="24"/>
              </w:rPr>
            </w:pPr>
            <w:r>
              <w:rPr>
                <w:sz w:val="24"/>
              </w:rPr>
              <w:t>Detalji koji se odnose na proceduru realizacije, kriterijume, rokza prijave i ostale neophodne informacije će biti detaljno opisani u Javnom pozivu koje će resorni sekretarijat blagovremeno </w:t>
            </w:r>
            <w:r>
              <w:rPr>
                <w:spacing w:val="-2"/>
                <w:sz w:val="24"/>
              </w:rPr>
              <w:t>objaviti.</w:t>
            </w:r>
          </w:p>
          <w:p>
            <w:pPr>
              <w:pStyle w:val="TableParagraph"/>
              <w:spacing w:line="269" w:lineRule="exact" w:before="1"/>
              <w:jc w:val="both"/>
              <w:rPr>
                <w:sz w:val="24"/>
              </w:rPr>
            </w:pPr>
            <w:r>
              <w:rPr>
                <w:sz w:val="24"/>
              </w:rPr>
              <w:t>Ukoliko</w:t>
            </w:r>
            <w:r>
              <w:rPr>
                <w:spacing w:val="46"/>
                <w:sz w:val="24"/>
              </w:rPr>
              <w:t> </w:t>
            </w:r>
            <w:r>
              <w:rPr>
                <w:sz w:val="24"/>
              </w:rPr>
              <w:t>ukupna</w:t>
            </w:r>
            <w:r>
              <w:rPr>
                <w:spacing w:val="50"/>
                <w:sz w:val="24"/>
              </w:rPr>
              <w:t> </w:t>
            </w:r>
            <w:r>
              <w:rPr>
                <w:sz w:val="24"/>
              </w:rPr>
              <w:t>visina</w:t>
            </w:r>
            <w:r>
              <w:rPr>
                <w:spacing w:val="49"/>
                <w:sz w:val="24"/>
              </w:rPr>
              <w:t> </w:t>
            </w:r>
            <w:r>
              <w:rPr>
                <w:sz w:val="24"/>
              </w:rPr>
              <w:t>zahtjeva</w:t>
            </w:r>
            <w:r>
              <w:rPr>
                <w:spacing w:val="50"/>
                <w:sz w:val="24"/>
              </w:rPr>
              <w:t> </w:t>
            </w:r>
            <w:r>
              <w:rPr>
                <w:sz w:val="24"/>
              </w:rPr>
              <w:t>za</w:t>
            </w:r>
            <w:r>
              <w:rPr>
                <w:spacing w:val="49"/>
                <w:sz w:val="24"/>
              </w:rPr>
              <w:t> </w:t>
            </w:r>
            <w:r>
              <w:rPr>
                <w:sz w:val="24"/>
              </w:rPr>
              <w:t>plaćanje</w:t>
            </w:r>
            <w:r>
              <w:rPr>
                <w:spacing w:val="50"/>
                <w:sz w:val="24"/>
              </w:rPr>
              <w:t> </w:t>
            </w:r>
            <w:r>
              <w:rPr>
                <w:sz w:val="24"/>
              </w:rPr>
              <w:t>podrške</w:t>
            </w:r>
            <w:r>
              <w:rPr>
                <w:spacing w:val="50"/>
                <w:sz w:val="24"/>
              </w:rPr>
              <w:t> </w:t>
            </w:r>
            <w:r>
              <w:rPr>
                <w:sz w:val="24"/>
              </w:rPr>
              <w:t>prevazilazi</w:t>
            </w:r>
            <w:r>
              <w:rPr>
                <w:spacing w:val="49"/>
                <w:sz w:val="24"/>
              </w:rPr>
              <w:t> </w:t>
            </w:r>
            <w:r>
              <w:rPr>
                <w:sz w:val="24"/>
              </w:rPr>
              <w:t>budzetom</w:t>
            </w:r>
            <w:r>
              <w:rPr>
                <w:spacing w:val="46"/>
                <w:sz w:val="24"/>
              </w:rPr>
              <w:t> </w:t>
            </w:r>
            <w:r>
              <w:rPr>
                <w:sz w:val="24"/>
              </w:rPr>
              <w:t>planirani</w:t>
            </w:r>
            <w:r>
              <w:rPr>
                <w:spacing w:val="50"/>
                <w:sz w:val="24"/>
              </w:rPr>
              <w:t> </w:t>
            </w:r>
            <w:r>
              <w:rPr>
                <w:spacing w:val="-2"/>
                <w:sz w:val="24"/>
              </w:rPr>
              <w:t>iznos,</w:t>
            </w:r>
          </w:p>
          <w:p>
            <w:pPr>
              <w:pStyle w:val="TableParagraph"/>
              <w:spacing w:line="248" w:lineRule="exact"/>
              <w:jc w:val="both"/>
              <w:rPr>
                <w:sz w:val="24"/>
              </w:rPr>
            </w:pPr>
            <w:r>
              <w:rPr>
                <w:sz w:val="24"/>
              </w:rPr>
              <w:t>proporcionalno</w:t>
            </w:r>
            <w:r>
              <w:rPr>
                <w:spacing w:val="-5"/>
                <w:sz w:val="24"/>
              </w:rPr>
              <w:t> </w:t>
            </w:r>
            <w:r>
              <w:rPr>
                <w:sz w:val="24"/>
              </w:rPr>
              <w:t>se</w:t>
            </w:r>
            <w:r>
              <w:rPr>
                <w:spacing w:val="-3"/>
                <w:sz w:val="24"/>
              </w:rPr>
              <w:t> </w:t>
            </w:r>
            <w:r>
              <w:rPr>
                <w:sz w:val="24"/>
              </w:rPr>
              <w:t>smanjuju</w:t>
            </w:r>
            <w:r>
              <w:rPr>
                <w:spacing w:val="-4"/>
                <w:sz w:val="24"/>
              </w:rPr>
              <w:t> </w:t>
            </w:r>
            <w:r>
              <w:rPr>
                <w:sz w:val="24"/>
              </w:rPr>
              <w:t>jedinična</w:t>
            </w:r>
            <w:r>
              <w:rPr>
                <w:spacing w:val="-3"/>
                <w:sz w:val="24"/>
              </w:rPr>
              <w:t> </w:t>
            </w:r>
            <w:r>
              <w:rPr>
                <w:sz w:val="24"/>
              </w:rPr>
              <w:t>plaćanja</w:t>
            </w:r>
            <w:r>
              <w:rPr>
                <w:spacing w:val="-4"/>
                <w:sz w:val="24"/>
              </w:rPr>
              <w:t> </w:t>
            </w:r>
            <w:r>
              <w:rPr>
                <w:sz w:val="24"/>
              </w:rPr>
              <w:t>po</w:t>
            </w:r>
            <w:r>
              <w:rPr>
                <w:spacing w:val="-3"/>
                <w:sz w:val="24"/>
              </w:rPr>
              <w:t> </w:t>
            </w:r>
            <w:r>
              <w:rPr>
                <w:spacing w:val="-5"/>
                <w:sz w:val="24"/>
              </w:rPr>
              <w:t>ha.</w:t>
            </w:r>
          </w:p>
        </w:tc>
      </w:tr>
      <w:tr>
        <w:trPr>
          <w:trHeight w:val="810" w:hRule="atLeast"/>
        </w:trPr>
        <w:tc>
          <w:tcPr>
            <w:tcW w:w="9038" w:type="dxa"/>
          </w:tcPr>
          <w:p>
            <w:pPr>
              <w:pStyle w:val="TableParagraph"/>
              <w:spacing w:before="1"/>
              <w:rPr>
                <w:i/>
                <w:sz w:val="24"/>
              </w:rPr>
            </w:pPr>
            <w:r>
              <w:rPr>
                <w:i/>
                <w:sz w:val="24"/>
              </w:rPr>
              <w:t>Projektni</w:t>
            </w:r>
            <w:r>
              <w:rPr>
                <w:i/>
                <w:spacing w:val="-4"/>
                <w:sz w:val="24"/>
              </w:rPr>
              <w:t> </w:t>
            </w:r>
            <w:r>
              <w:rPr>
                <w:i/>
                <w:sz w:val="24"/>
              </w:rPr>
              <w:t>ishod</w:t>
            </w:r>
            <w:r>
              <w:rPr>
                <w:i/>
                <w:spacing w:val="-3"/>
                <w:sz w:val="24"/>
              </w:rPr>
              <w:t> </w:t>
            </w:r>
            <w:r>
              <w:rPr>
                <w:i/>
                <w:sz w:val="24"/>
              </w:rPr>
              <w:t>(očekivani</w:t>
            </w:r>
            <w:r>
              <w:rPr>
                <w:i/>
                <w:spacing w:val="-3"/>
                <w:sz w:val="24"/>
              </w:rPr>
              <w:t> </w:t>
            </w:r>
            <w:r>
              <w:rPr>
                <w:i/>
                <w:spacing w:val="-2"/>
                <w:sz w:val="24"/>
              </w:rPr>
              <w:t>rezultat):</w:t>
            </w:r>
          </w:p>
          <w:p>
            <w:pPr>
              <w:pStyle w:val="TableParagraph"/>
              <w:spacing w:line="269" w:lineRule="exact" w:before="2"/>
              <w:rPr>
                <w:sz w:val="24"/>
              </w:rPr>
            </w:pPr>
            <w:r>
              <w:rPr>
                <w:sz w:val="24"/>
              </w:rPr>
              <w:t>Primjena</w:t>
            </w:r>
            <w:r>
              <w:rPr>
                <w:spacing w:val="20"/>
                <w:sz w:val="24"/>
              </w:rPr>
              <w:t> </w:t>
            </w:r>
            <w:r>
              <w:rPr>
                <w:sz w:val="24"/>
              </w:rPr>
              <w:t>ove</w:t>
            </w:r>
            <w:r>
              <w:rPr>
                <w:spacing w:val="20"/>
                <w:sz w:val="24"/>
              </w:rPr>
              <w:t> </w:t>
            </w:r>
            <w:r>
              <w:rPr>
                <w:sz w:val="24"/>
              </w:rPr>
              <w:t>mjere</w:t>
            </w:r>
            <w:r>
              <w:rPr>
                <w:spacing w:val="20"/>
                <w:sz w:val="24"/>
              </w:rPr>
              <w:t> </w:t>
            </w:r>
            <w:r>
              <w:rPr>
                <w:sz w:val="24"/>
              </w:rPr>
              <w:t>će</w:t>
            </w:r>
            <w:r>
              <w:rPr>
                <w:spacing w:val="19"/>
                <w:sz w:val="24"/>
              </w:rPr>
              <w:t> </w:t>
            </w:r>
            <w:r>
              <w:rPr>
                <w:sz w:val="24"/>
              </w:rPr>
              <w:t>uticati</w:t>
            </w:r>
            <w:r>
              <w:rPr>
                <w:spacing w:val="19"/>
                <w:sz w:val="24"/>
              </w:rPr>
              <w:t> </w:t>
            </w:r>
            <w:r>
              <w:rPr>
                <w:sz w:val="24"/>
              </w:rPr>
              <w:t>na</w:t>
            </w:r>
            <w:r>
              <w:rPr>
                <w:spacing w:val="20"/>
                <w:sz w:val="24"/>
              </w:rPr>
              <w:t> </w:t>
            </w:r>
            <w:r>
              <w:rPr>
                <w:sz w:val="24"/>
              </w:rPr>
              <w:t>rast</w:t>
            </w:r>
            <w:r>
              <w:rPr>
                <w:spacing w:val="19"/>
                <w:sz w:val="24"/>
              </w:rPr>
              <w:t> </w:t>
            </w:r>
            <w:r>
              <w:rPr>
                <w:sz w:val="24"/>
              </w:rPr>
              <w:t>konkurentnosti</w:t>
            </w:r>
            <w:r>
              <w:rPr>
                <w:spacing w:val="18"/>
                <w:sz w:val="24"/>
              </w:rPr>
              <w:t> </w:t>
            </w:r>
            <w:r>
              <w:rPr>
                <w:sz w:val="24"/>
              </w:rPr>
              <w:t>proizvoda,</w:t>
            </w:r>
            <w:r>
              <w:rPr>
                <w:spacing w:val="19"/>
                <w:sz w:val="24"/>
              </w:rPr>
              <w:t> </w:t>
            </w:r>
            <w:r>
              <w:rPr>
                <w:sz w:val="24"/>
              </w:rPr>
              <w:t>rast</w:t>
            </w:r>
            <w:r>
              <w:rPr>
                <w:spacing w:val="19"/>
                <w:sz w:val="24"/>
              </w:rPr>
              <w:t> </w:t>
            </w:r>
            <w:r>
              <w:rPr>
                <w:sz w:val="24"/>
              </w:rPr>
              <w:t>Prihoda</w:t>
            </w:r>
            <w:r>
              <w:rPr>
                <w:spacing w:val="18"/>
                <w:sz w:val="24"/>
              </w:rPr>
              <w:t> </w:t>
            </w:r>
            <w:r>
              <w:rPr>
                <w:spacing w:val="-2"/>
                <w:sz w:val="24"/>
              </w:rPr>
              <w:t>poljoprivrednih</w:t>
            </w:r>
          </w:p>
          <w:p>
            <w:pPr>
              <w:pStyle w:val="TableParagraph"/>
              <w:spacing w:line="248" w:lineRule="exact"/>
              <w:rPr>
                <w:sz w:val="24"/>
              </w:rPr>
            </w:pPr>
            <w:r>
              <w:rPr>
                <w:sz w:val="24"/>
              </w:rPr>
              <w:t>gazdinstava,</w:t>
            </w:r>
            <w:r>
              <w:rPr>
                <w:spacing w:val="-3"/>
                <w:sz w:val="24"/>
              </w:rPr>
              <w:t> </w:t>
            </w:r>
            <w:r>
              <w:rPr>
                <w:sz w:val="24"/>
              </w:rPr>
              <w:t>kao</w:t>
            </w:r>
            <w:r>
              <w:rPr>
                <w:spacing w:val="-1"/>
                <w:sz w:val="24"/>
              </w:rPr>
              <w:t> </w:t>
            </w:r>
            <w:r>
              <w:rPr>
                <w:sz w:val="24"/>
              </w:rPr>
              <w:t>i</w:t>
            </w:r>
            <w:r>
              <w:rPr>
                <w:spacing w:val="-2"/>
                <w:sz w:val="24"/>
              </w:rPr>
              <w:t> </w:t>
            </w:r>
            <w:r>
              <w:rPr>
                <w:sz w:val="24"/>
              </w:rPr>
              <w:t>na</w:t>
            </w:r>
            <w:r>
              <w:rPr>
                <w:spacing w:val="-2"/>
                <w:sz w:val="24"/>
              </w:rPr>
              <w:t> </w:t>
            </w:r>
            <w:r>
              <w:rPr>
                <w:sz w:val="24"/>
              </w:rPr>
              <w:t>ublažavanje</w:t>
            </w:r>
            <w:r>
              <w:rPr>
                <w:spacing w:val="-2"/>
                <w:sz w:val="24"/>
              </w:rPr>
              <w:t> </w:t>
            </w:r>
            <w:r>
              <w:rPr>
                <w:sz w:val="24"/>
              </w:rPr>
              <w:t>troškova</w:t>
            </w:r>
            <w:r>
              <w:rPr>
                <w:spacing w:val="-2"/>
                <w:sz w:val="24"/>
              </w:rPr>
              <w:t> </w:t>
            </w:r>
            <w:r>
              <w:rPr>
                <w:sz w:val="24"/>
              </w:rPr>
              <w:t>investije</w:t>
            </w:r>
            <w:r>
              <w:rPr>
                <w:spacing w:val="-4"/>
                <w:sz w:val="24"/>
              </w:rPr>
              <w:t> </w:t>
            </w:r>
            <w:r>
              <w:rPr>
                <w:sz w:val="24"/>
              </w:rPr>
              <w:t>u</w:t>
            </w:r>
            <w:r>
              <w:rPr>
                <w:spacing w:val="-2"/>
                <w:sz w:val="24"/>
              </w:rPr>
              <w:t> </w:t>
            </w:r>
            <w:r>
              <w:rPr>
                <w:sz w:val="24"/>
              </w:rPr>
              <w:t>proizvodnji i</w:t>
            </w:r>
            <w:r>
              <w:rPr>
                <w:spacing w:val="-2"/>
                <w:sz w:val="24"/>
              </w:rPr>
              <w:t> inputa.</w:t>
            </w:r>
          </w:p>
        </w:tc>
      </w:tr>
      <w:tr>
        <w:trPr>
          <w:trHeight w:val="931" w:hRule="atLeast"/>
        </w:trPr>
        <w:tc>
          <w:tcPr>
            <w:tcW w:w="9038" w:type="dxa"/>
          </w:tcPr>
          <w:p>
            <w:pPr>
              <w:pStyle w:val="TableParagraph"/>
              <w:spacing w:line="270" w:lineRule="exact"/>
              <w:rPr>
                <w:i/>
                <w:sz w:val="24"/>
              </w:rPr>
            </w:pPr>
            <w:r>
              <w:rPr>
                <w:i/>
                <w:sz w:val="24"/>
              </w:rPr>
              <w:t>Izlazni</w:t>
            </w:r>
            <w:r>
              <w:rPr>
                <w:i/>
                <w:spacing w:val="-2"/>
                <w:sz w:val="24"/>
              </w:rPr>
              <w:t> indikatori:</w:t>
            </w:r>
          </w:p>
          <w:p>
            <w:pPr>
              <w:pStyle w:val="TableParagraph"/>
              <w:spacing w:line="310" w:lineRule="atLeast" w:before="2"/>
              <w:ind w:right="125"/>
              <w:rPr>
                <w:sz w:val="24"/>
              </w:rPr>
            </w:pPr>
            <w:r>
              <w:rPr>
                <w:sz w:val="24"/>
              </w:rPr>
              <w:t>Finalna</w:t>
            </w:r>
            <w:r>
              <w:rPr>
                <w:spacing w:val="-2"/>
                <w:sz w:val="24"/>
              </w:rPr>
              <w:t> </w:t>
            </w:r>
            <w:r>
              <w:rPr>
                <w:sz w:val="24"/>
              </w:rPr>
              <w:t>rang</w:t>
            </w:r>
            <w:r>
              <w:rPr>
                <w:spacing w:val="-3"/>
                <w:sz w:val="24"/>
              </w:rPr>
              <w:t> </w:t>
            </w:r>
            <w:r>
              <w:rPr>
                <w:sz w:val="24"/>
              </w:rPr>
              <w:t>lista</w:t>
            </w:r>
            <w:r>
              <w:rPr>
                <w:spacing w:val="-4"/>
                <w:sz w:val="24"/>
              </w:rPr>
              <w:t> </w:t>
            </w:r>
            <w:r>
              <w:rPr>
                <w:sz w:val="24"/>
              </w:rPr>
              <w:t>poljoprivrednih</w:t>
            </w:r>
            <w:r>
              <w:rPr>
                <w:spacing w:val="-4"/>
                <w:sz w:val="24"/>
              </w:rPr>
              <w:t> </w:t>
            </w:r>
            <w:r>
              <w:rPr>
                <w:sz w:val="24"/>
              </w:rPr>
              <w:t>proizvođača</w:t>
            </w:r>
            <w:r>
              <w:rPr>
                <w:spacing w:val="-5"/>
                <w:sz w:val="24"/>
              </w:rPr>
              <w:t> </w:t>
            </w:r>
            <w:r>
              <w:rPr>
                <w:sz w:val="24"/>
              </w:rPr>
              <w:t>sa</w:t>
            </w:r>
            <w:r>
              <w:rPr>
                <w:spacing w:val="-3"/>
                <w:sz w:val="24"/>
              </w:rPr>
              <w:t> </w:t>
            </w:r>
            <w:r>
              <w:rPr>
                <w:sz w:val="24"/>
              </w:rPr>
              <w:t>područja</w:t>
            </w:r>
            <w:r>
              <w:rPr>
                <w:spacing w:val="-3"/>
                <w:sz w:val="24"/>
              </w:rPr>
              <w:t> </w:t>
            </w:r>
            <w:r>
              <w:rPr>
                <w:sz w:val="24"/>
              </w:rPr>
              <w:t>opštine</w:t>
            </w:r>
            <w:r>
              <w:rPr>
                <w:spacing w:val="-3"/>
                <w:sz w:val="24"/>
              </w:rPr>
              <w:t> </w:t>
            </w:r>
            <w:r>
              <w:rPr>
                <w:sz w:val="24"/>
              </w:rPr>
              <w:t>Tuzi</w:t>
            </w:r>
            <w:r>
              <w:rPr>
                <w:spacing w:val="-3"/>
                <w:sz w:val="24"/>
              </w:rPr>
              <w:t> </w:t>
            </w:r>
            <w:r>
              <w:rPr>
                <w:sz w:val="24"/>
              </w:rPr>
              <w:t>koji</w:t>
            </w:r>
            <w:r>
              <w:rPr>
                <w:spacing w:val="-5"/>
                <w:sz w:val="24"/>
              </w:rPr>
              <w:t> </w:t>
            </w:r>
            <w:r>
              <w:rPr>
                <w:sz w:val="24"/>
              </w:rPr>
              <w:t>su</w:t>
            </w:r>
            <w:r>
              <w:rPr>
                <w:spacing w:val="-3"/>
                <w:sz w:val="24"/>
              </w:rPr>
              <w:t> </w:t>
            </w:r>
            <w:r>
              <w:rPr>
                <w:sz w:val="24"/>
              </w:rPr>
              <w:t>ispunili</w:t>
            </w:r>
            <w:r>
              <w:rPr>
                <w:spacing w:val="-3"/>
                <w:sz w:val="24"/>
              </w:rPr>
              <w:t> </w:t>
            </w:r>
            <w:r>
              <w:rPr>
                <w:sz w:val="24"/>
              </w:rPr>
              <w:t>uslove za podršku kao i suma isplaćenih sredstava.</w:t>
            </w:r>
          </w:p>
        </w:tc>
      </w:tr>
      <w:tr>
        <w:trPr>
          <w:trHeight w:val="621" w:hRule="atLeast"/>
        </w:trPr>
        <w:tc>
          <w:tcPr>
            <w:tcW w:w="9038" w:type="dxa"/>
          </w:tcPr>
          <w:p>
            <w:pPr>
              <w:pStyle w:val="TableParagraph"/>
              <w:spacing w:before="1"/>
              <w:rPr>
                <w:i/>
                <w:sz w:val="24"/>
              </w:rPr>
            </w:pPr>
            <w:r>
              <w:rPr>
                <w:i/>
                <w:sz w:val="24"/>
              </w:rPr>
              <w:t>Odgovorna</w:t>
            </w:r>
            <w:r>
              <w:rPr>
                <w:i/>
                <w:spacing w:val="-6"/>
                <w:sz w:val="24"/>
              </w:rPr>
              <w:t> </w:t>
            </w:r>
            <w:r>
              <w:rPr>
                <w:i/>
                <w:spacing w:val="-2"/>
                <w:sz w:val="24"/>
              </w:rPr>
              <w:t>strana:</w:t>
            </w:r>
          </w:p>
          <w:p>
            <w:pPr>
              <w:pStyle w:val="TableParagraph"/>
              <w:spacing w:before="40"/>
              <w:rPr>
                <w:sz w:val="24"/>
              </w:rPr>
            </w:pPr>
            <w:r>
              <w:rPr>
                <w:sz w:val="24"/>
              </w:rPr>
              <w:t>Opština</w:t>
            </w:r>
            <w:r>
              <w:rPr>
                <w:spacing w:val="-2"/>
                <w:sz w:val="24"/>
              </w:rPr>
              <w:t> </w:t>
            </w:r>
            <w:r>
              <w:rPr>
                <w:sz w:val="24"/>
              </w:rPr>
              <w:t>Tuzi,</w:t>
            </w:r>
            <w:r>
              <w:rPr>
                <w:spacing w:val="-2"/>
                <w:sz w:val="24"/>
              </w:rPr>
              <w:t> </w:t>
            </w:r>
            <w:r>
              <w:rPr>
                <w:sz w:val="24"/>
              </w:rPr>
              <w:t>Sekretarijat</w:t>
            </w:r>
            <w:r>
              <w:rPr>
                <w:spacing w:val="-4"/>
                <w:sz w:val="24"/>
              </w:rPr>
              <w:t> </w:t>
            </w:r>
            <w:r>
              <w:rPr>
                <w:sz w:val="24"/>
              </w:rPr>
              <w:t>za</w:t>
            </w:r>
            <w:r>
              <w:rPr>
                <w:spacing w:val="-1"/>
                <w:sz w:val="24"/>
              </w:rPr>
              <w:t> </w:t>
            </w:r>
            <w:r>
              <w:rPr>
                <w:sz w:val="24"/>
              </w:rPr>
              <w:t>poljoprivredu</w:t>
            </w:r>
            <w:r>
              <w:rPr>
                <w:spacing w:val="-1"/>
                <w:sz w:val="24"/>
              </w:rPr>
              <w:t> </w:t>
            </w:r>
            <w:r>
              <w:rPr>
                <w:sz w:val="24"/>
              </w:rPr>
              <w:t>i</w:t>
            </w:r>
            <w:r>
              <w:rPr>
                <w:spacing w:val="-2"/>
                <w:sz w:val="24"/>
              </w:rPr>
              <w:t> </w:t>
            </w:r>
            <w:r>
              <w:rPr>
                <w:sz w:val="24"/>
              </w:rPr>
              <w:t>ruralni</w:t>
            </w:r>
            <w:r>
              <w:rPr>
                <w:spacing w:val="-1"/>
                <w:sz w:val="24"/>
              </w:rPr>
              <w:t> </w:t>
            </w:r>
            <w:r>
              <w:rPr>
                <w:spacing w:val="-2"/>
                <w:sz w:val="24"/>
              </w:rPr>
              <w:t>razvoj</w:t>
            </w:r>
          </w:p>
        </w:tc>
      </w:tr>
      <w:tr>
        <w:trPr>
          <w:trHeight w:val="621" w:hRule="atLeast"/>
        </w:trPr>
        <w:tc>
          <w:tcPr>
            <w:tcW w:w="9038" w:type="dxa"/>
          </w:tcPr>
          <w:p>
            <w:pPr>
              <w:pStyle w:val="TableParagraph"/>
              <w:spacing w:line="269" w:lineRule="exact"/>
              <w:rPr>
                <w:i/>
                <w:sz w:val="24"/>
              </w:rPr>
            </w:pPr>
            <w:r>
              <w:rPr>
                <w:i/>
                <w:sz w:val="24"/>
              </w:rPr>
              <w:t>Ukupni</w:t>
            </w:r>
            <w:r>
              <w:rPr>
                <w:i/>
                <w:spacing w:val="-2"/>
                <w:sz w:val="24"/>
              </w:rPr>
              <w:t> </w:t>
            </w:r>
            <w:r>
              <w:rPr>
                <w:i/>
                <w:sz w:val="24"/>
              </w:rPr>
              <w:t>budžet</w:t>
            </w:r>
            <w:r>
              <w:rPr>
                <w:i/>
                <w:spacing w:val="-2"/>
                <w:sz w:val="24"/>
              </w:rPr>
              <w:t> </w:t>
            </w:r>
            <w:r>
              <w:rPr>
                <w:i/>
                <w:sz w:val="24"/>
              </w:rPr>
              <w:t>i</w:t>
            </w:r>
            <w:r>
              <w:rPr>
                <w:i/>
                <w:spacing w:val="-2"/>
                <w:sz w:val="24"/>
              </w:rPr>
              <w:t> </w:t>
            </w:r>
            <w:r>
              <w:rPr>
                <w:i/>
                <w:sz w:val="24"/>
              </w:rPr>
              <w:t>izvor</w:t>
            </w:r>
            <w:r>
              <w:rPr>
                <w:i/>
                <w:spacing w:val="-2"/>
                <w:sz w:val="24"/>
              </w:rPr>
              <w:t> finansiranja:</w:t>
            </w:r>
          </w:p>
          <w:p>
            <w:pPr>
              <w:pStyle w:val="TableParagraph"/>
              <w:spacing w:before="42"/>
              <w:rPr>
                <w:sz w:val="24"/>
              </w:rPr>
            </w:pPr>
            <w:r>
              <w:rPr>
                <w:sz w:val="24"/>
              </w:rPr>
              <w:t>295.000,00</w:t>
            </w:r>
            <w:r>
              <w:rPr>
                <w:spacing w:val="-5"/>
                <w:sz w:val="24"/>
              </w:rPr>
              <w:t> </w:t>
            </w:r>
            <w:r>
              <w:rPr>
                <w:sz w:val="24"/>
              </w:rPr>
              <w:t>EUR,</w:t>
            </w:r>
            <w:r>
              <w:rPr>
                <w:spacing w:val="-2"/>
                <w:sz w:val="24"/>
              </w:rPr>
              <w:t> </w:t>
            </w:r>
            <w:r>
              <w:rPr>
                <w:sz w:val="24"/>
              </w:rPr>
              <w:t>Opština</w:t>
            </w:r>
            <w:r>
              <w:rPr>
                <w:spacing w:val="-2"/>
                <w:sz w:val="24"/>
              </w:rPr>
              <w:t> </w:t>
            </w:r>
            <w:r>
              <w:rPr>
                <w:spacing w:val="-4"/>
                <w:sz w:val="24"/>
              </w:rPr>
              <w:t>Tuzi</w:t>
            </w:r>
          </w:p>
        </w:tc>
      </w:tr>
      <w:tr>
        <w:trPr>
          <w:trHeight w:val="933" w:hRule="atLeast"/>
        </w:trPr>
        <w:tc>
          <w:tcPr>
            <w:tcW w:w="9038" w:type="dxa"/>
          </w:tcPr>
          <w:p>
            <w:pPr>
              <w:pStyle w:val="TableParagraph"/>
              <w:spacing w:line="269" w:lineRule="exact"/>
              <w:rPr>
                <w:i/>
                <w:sz w:val="24"/>
              </w:rPr>
            </w:pPr>
            <w:r>
              <w:rPr>
                <w:i/>
                <w:sz w:val="24"/>
              </w:rPr>
              <w:t>Ciljne</w:t>
            </w:r>
            <w:r>
              <w:rPr>
                <w:i/>
                <w:spacing w:val="-4"/>
                <w:sz w:val="24"/>
              </w:rPr>
              <w:t> </w:t>
            </w:r>
            <w:r>
              <w:rPr>
                <w:i/>
                <w:spacing w:val="-2"/>
                <w:sz w:val="24"/>
              </w:rPr>
              <w:t>grupe/korisnici:</w:t>
            </w:r>
          </w:p>
          <w:p>
            <w:pPr>
              <w:pStyle w:val="TableParagraph"/>
              <w:spacing w:line="310" w:lineRule="atLeast" w:before="2"/>
              <w:rPr>
                <w:sz w:val="24"/>
              </w:rPr>
            </w:pPr>
            <w:r>
              <w:rPr>
                <w:sz w:val="24"/>
              </w:rPr>
              <w:t>Registrovani</w:t>
            </w:r>
            <w:r>
              <w:rPr>
                <w:spacing w:val="-4"/>
                <w:sz w:val="24"/>
              </w:rPr>
              <w:t> </w:t>
            </w:r>
            <w:r>
              <w:rPr>
                <w:sz w:val="24"/>
              </w:rPr>
              <w:t>poljoprivredni</w:t>
            </w:r>
            <w:r>
              <w:rPr>
                <w:spacing w:val="-4"/>
                <w:sz w:val="24"/>
              </w:rPr>
              <w:t> </w:t>
            </w:r>
            <w:r>
              <w:rPr>
                <w:sz w:val="24"/>
              </w:rPr>
              <w:t>proizvođači</w:t>
            </w:r>
            <w:r>
              <w:rPr>
                <w:spacing w:val="-4"/>
                <w:sz w:val="24"/>
              </w:rPr>
              <w:t> </w:t>
            </w:r>
            <w:r>
              <w:rPr>
                <w:sz w:val="24"/>
              </w:rPr>
              <w:t>i</w:t>
            </w:r>
            <w:r>
              <w:rPr>
                <w:spacing w:val="-4"/>
                <w:sz w:val="24"/>
              </w:rPr>
              <w:t> </w:t>
            </w:r>
            <w:r>
              <w:rPr>
                <w:sz w:val="24"/>
              </w:rPr>
              <w:t>druga</w:t>
            </w:r>
            <w:r>
              <w:rPr>
                <w:spacing w:val="-4"/>
                <w:sz w:val="24"/>
              </w:rPr>
              <w:t> </w:t>
            </w:r>
            <w:r>
              <w:rPr>
                <w:sz w:val="24"/>
              </w:rPr>
              <w:t>pravna</w:t>
            </w:r>
            <w:r>
              <w:rPr>
                <w:spacing w:val="-3"/>
                <w:sz w:val="24"/>
              </w:rPr>
              <w:t> </w:t>
            </w:r>
            <w:r>
              <w:rPr>
                <w:sz w:val="24"/>
              </w:rPr>
              <w:t>lica</w:t>
            </w:r>
            <w:r>
              <w:rPr>
                <w:spacing w:val="-4"/>
                <w:sz w:val="24"/>
              </w:rPr>
              <w:t> </w:t>
            </w:r>
            <w:r>
              <w:rPr>
                <w:sz w:val="24"/>
              </w:rPr>
              <w:t>iz</w:t>
            </w:r>
            <w:r>
              <w:rPr>
                <w:spacing w:val="-5"/>
                <w:sz w:val="24"/>
              </w:rPr>
              <w:t> </w:t>
            </w:r>
            <w:r>
              <w:rPr>
                <w:sz w:val="24"/>
              </w:rPr>
              <w:t>oblasti</w:t>
            </w:r>
            <w:r>
              <w:rPr>
                <w:spacing w:val="-4"/>
                <w:sz w:val="24"/>
              </w:rPr>
              <w:t> </w:t>
            </w:r>
            <w:r>
              <w:rPr>
                <w:sz w:val="24"/>
              </w:rPr>
              <w:t>poljoprivrede</w:t>
            </w:r>
            <w:r>
              <w:rPr>
                <w:spacing w:val="-2"/>
                <w:sz w:val="24"/>
              </w:rPr>
              <w:t> </w:t>
            </w:r>
            <w:r>
              <w:rPr>
                <w:sz w:val="24"/>
              </w:rPr>
              <w:t>sa</w:t>
            </w:r>
            <w:r>
              <w:rPr>
                <w:spacing w:val="-4"/>
                <w:sz w:val="24"/>
              </w:rPr>
              <w:t> </w:t>
            </w:r>
            <w:r>
              <w:rPr>
                <w:sz w:val="24"/>
              </w:rPr>
              <w:t>područja opštine Tuzi.</w:t>
            </w:r>
          </w:p>
        </w:tc>
      </w:tr>
      <w:tr>
        <w:trPr>
          <w:trHeight w:val="618" w:hRule="atLeast"/>
        </w:trPr>
        <w:tc>
          <w:tcPr>
            <w:tcW w:w="9038" w:type="dxa"/>
          </w:tcPr>
          <w:p>
            <w:pPr>
              <w:pStyle w:val="TableParagraph"/>
              <w:spacing w:line="269" w:lineRule="exact"/>
              <w:rPr>
                <w:i/>
                <w:sz w:val="24"/>
              </w:rPr>
            </w:pPr>
            <w:r>
              <w:rPr>
                <w:i/>
                <w:sz w:val="24"/>
              </w:rPr>
              <w:t>Implementacija</w:t>
            </w:r>
            <w:r>
              <w:rPr>
                <w:i/>
                <w:spacing w:val="-3"/>
                <w:sz w:val="24"/>
              </w:rPr>
              <w:t> </w:t>
            </w:r>
            <w:r>
              <w:rPr>
                <w:i/>
                <w:sz w:val="24"/>
              </w:rPr>
              <w:t>i</w:t>
            </w:r>
            <w:r>
              <w:rPr>
                <w:i/>
                <w:spacing w:val="-6"/>
                <w:sz w:val="24"/>
              </w:rPr>
              <w:t> </w:t>
            </w:r>
            <w:r>
              <w:rPr>
                <w:i/>
                <w:sz w:val="24"/>
              </w:rPr>
              <w:t>period</w:t>
            </w:r>
            <w:r>
              <w:rPr>
                <w:i/>
                <w:spacing w:val="-3"/>
                <w:sz w:val="24"/>
              </w:rPr>
              <w:t> </w:t>
            </w:r>
            <w:r>
              <w:rPr>
                <w:i/>
                <w:spacing w:val="-2"/>
                <w:sz w:val="24"/>
              </w:rPr>
              <w:t>omplementacije:</w:t>
            </w:r>
          </w:p>
          <w:p>
            <w:pPr>
              <w:pStyle w:val="TableParagraph"/>
              <w:spacing w:before="39"/>
              <w:rPr>
                <w:sz w:val="24"/>
              </w:rPr>
            </w:pPr>
            <w:r>
              <w:rPr>
                <w:sz w:val="24"/>
              </w:rPr>
              <w:t>Sekrtetarit</w:t>
            </w:r>
            <w:r>
              <w:rPr>
                <w:spacing w:val="-4"/>
                <w:sz w:val="24"/>
              </w:rPr>
              <w:t> </w:t>
            </w:r>
            <w:r>
              <w:rPr>
                <w:sz w:val="24"/>
              </w:rPr>
              <w:t>za</w:t>
            </w:r>
            <w:r>
              <w:rPr>
                <w:spacing w:val="-1"/>
                <w:sz w:val="24"/>
              </w:rPr>
              <w:t> </w:t>
            </w:r>
            <w:r>
              <w:rPr>
                <w:sz w:val="24"/>
              </w:rPr>
              <w:t>poljoprivredu</w:t>
            </w:r>
            <w:r>
              <w:rPr>
                <w:spacing w:val="-2"/>
                <w:sz w:val="24"/>
              </w:rPr>
              <w:t> </w:t>
            </w:r>
            <w:r>
              <w:rPr>
                <w:sz w:val="24"/>
              </w:rPr>
              <w:t>i</w:t>
            </w:r>
            <w:r>
              <w:rPr>
                <w:spacing w:val="-2"/>
                <w:sz w:val="24"/>
              </w:rPr>
              <w:t> </w:t>
            </w:r>
            <w:r>
              <w:rPr>
                <w:sz w:val="24"/>
              </w:rPr>
              <w:t>ruralni</w:t>
            </w:r>
            <w:r>
              <w:rPr>
                <w:spacing w:val="-2"/>
                <w:sz w:val="24"/>
              </w:rPr>
              <w:t> </w:t>
            </w:r>
            <w:r>
              <w:rPr>
                <w:sz w:val="24"/>
              </w:rPr>
              <w:t>razvoj,</w:t>
            </w:r>
            <w:r>
              <w:rPr>
                <w:spacing w:val="-2"/>
                <w:sz w:val="24"/>
              </w:rPr>
              <w:t> </w:t>
            </w:r>
            <w:r>
              <w:rPr>
                <w:sz w:val="24"/>
              </w:rPr>
              <w:t>2024.</w:t>
            </w:r>
            <w:r>
              <w:rPr>
                <w:spacing w:val="-2"/>
                <w:sz w:val="24"/>
              </w:rPr>
              <w:t> godina</w:t>
            </w:r>
          </w:p>
        </w:tc>
      </w:tr>
      <w:tr>
        <w:trPr>
          <w:trHeight w:val="624" w:hRule="atLeast"/>
        </w:trPr>
        <w:tc>
          <w:tcPr>
            <w:tcW w:w="9038" w:type="dxa"/>
          </w:tcPr>
          <w:p>
            <w:pPr>
              <w:pStyle w:val="TableParagraph"/>
              <w:spacing w:before="2"/>
              <w:rPr>
                <w:i/>
                <w:sz w:val="24"/>
              </w:rPr>
            </w:pPr>
            <w:r>
              <w:rPr>
                <w:i/>
                <w:sz w:val="24"/>
              </w:rPr>
              <w:t>Monitoring</w:t>
            </w:r>
            <w:r>
              <w:rPr>
                <w:i/>
                <w:spacing w:val="-5"/>
                <w:sz w:val="24"/>
              </w:rPr>
              <w:t> </w:t>
            </w:r>
            <w:r>
              <w:rPr>
                <w:i/>
                <w:sz w:val="24"/>
              </w:rPr>
              <w:t>i</w:t>
            </w:r>
            <w:r>
              <w:rPr>
                <w:i/>
                <w:spacing w:val="-4"/>
                <w:sz w:val="24"/>
              </w:rPr>
              <w:t> </w:t>
            </w:r>
            <w:r>
              <w:rPr>
                <w:i/>
                <w:spacing w:val="-2"/>
                <w:sz w:val="24"/>
              </w:rPr>
              <w:t>evaluacija:</w:t>
            </w:r>
          </w:p>
          <w:p>
            <w:pPr>
              <w:pStyle w:val="TableParagraph"/>
              <w:spacing w:before="40"/>
              <w:rPr>
                <w:sz w:val="24"/>
              </w:rPr>
            </w:pPr>
            <w:r>
              <w:rPr>
                <w:sz w:val="24"/>
              </w:rPr>
              <w:t>Opština</w:t>
            </w:r>
            <w:r>
              <w:rPr>
                <w:spacing w:val="-2"/>
                <w:sz w:val="24"/>
              </w:rPr>
              <w:t> </w:t>
            </w:r>
            <w:r>
              <w:rPr>
                <w:sz w:val="24"/>
              </w:rPr>
              <w:t>Tuzi,</w:t>
            </w:r>
            <w:r>
              <w:rPr>
                <w:spacing w:val="-2"/>
                <w:sz w:val="24"/>
              </w:rPr>
              <w:t> </w:t>
            </w:r>
            <w:r>
              <w:rPr>
                <w:sz w:val="24"/>
              </w:rPr>
              <w:t>Sekretarijat</w:t>
            </w:r>
            <w:r>
              <w:rPr>
                <w:spacing w:val="-5"/>
                <w:sz w:val="24"/>
              </w:rPr>
              <w:t> </w:t>
            </w:r>
            <w:r>
              <w:rPr>
                <w:sz w:val="24"/>
              </w:rPr>
              <w:t>za poljoprivredu</w:t>
            </w:r>
            <w:r>
              <w:rPr>
                <w:spacing w:val="-2"/>
                <w:sz w:val="24"/>
              </w:rPr>
              <w:t> </w:t>
            </w:r>
            <w:r>
              <w:rPr>
                <w:sz w:val="24"/>
              </w:rPr>
              <w:t>i</w:t>
            </w:r>
            <w:r>
              <w:rPr>
                <w:spacing w:val="-2"/>
                <w:sz w:val="24"/>
              </w:rPr>
              <w:t> </w:t>
            </w:r>
            <w:r>
              <w:rPr>
                <w:sz w:val="24"/>
              </w:rPr>
              <w:t>ruralni</w:t>
            </w:r>
            <w:r>
              <w:rPr>
                <w:spacing w:val="-1"/>
                <w:sz w:val="24"/>
              </w:rPr>
              <w:t> </w:t>
            </w:r>
            <w:r>
              <w:rPr>
                <w:spacing w:val="-2"/>
                <w:sz w:val="24"/>
              </w:rPr>
              <w:t>razvoj</w:t>
            </w:r>
          </w:p>
        </w:tc>
      </w:tr>
    </w:tbl>
    <w:p>
      <w:pPr>
        <w:pStyle w:val="BodyText"/>
        <w:spacing w:before="104"/>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09" w:hRule="atLeast"/>
        </w:trPr>
        <w:tc>
          <w:tcPr>
            <w:tcW w:w="9038" w:type="dxa"/>
            <w:shd w:val="clear" w:color="auto" w:fill="D9D9D9"/>
          </w:tcPr>
          <w:p>
            <w:pPr>
              <w:pStyle w:val="TableParagraph"/>
              <w:spacing w:line="269" w:lineRule="exact"/>
              <w:rPr>
                <w:sz w:val="24"/>
              </w:rPr>
            </w:pPr>
            <w:r>
              <w:rPr>
                <w:sz w:val="24"/>
              </w:rPr>
              <w:t>OBLAST:</w:t>
            </w:r>
            <w:r>
              <w:rPr>
                <w:spacing w:val="-4"/>
                <w:sz w:val="24"/>
              </w:rPr>
              <w:t> </w:t>
            </w:r>
            <w:r>
              <w:rPr>
                <w:sz w:val="24"/>
              </w:rPr>
              <w:t>Poljoprivredna</w:t>
            </w:r>
            <w:r>
              <w:rPr>
                <w:spacing w:val="-5"/>
                <w:sz w:val="24"/>
              </w:rPr>
              <w:t> </w:t>
            </w:r>
            <w:r>
              <w:rPr>
                <w:sz w:val="24"/>
              </w:rPr>
              <w:t>proizvodnja</w:t>
            </w:r>
            <w:r>
              <w:rPr>
                <w:spacing w:val="-4"/>
                <w:sz w:val="24"/>
              </w:rPr>
              <w:t> </w:t>
            </w:r>
            <w:r>
              <w:rPr>
                <w:sz w:val="24"/>
              </w:rPr>
              <w:t>i</w:t>
            </w:r>
            <w:r>
              <w:rPr>
                <w:spacing w:val="-3"/>
                <w:sz w:val="24"/>
              </w:rPr>
              <w:t> </w:t>
            </w:r>
            <w:r>
              <w:rPr>
                <w:sz w:val="24"/>
              </w:rPr>
              <w:t>ruralni</w:t>
            </w:r>
            <w:r>
              <w:rPr>
                <w:spacing w:val="-3"/>
                <w:sz w:val="24"/>
              </w:rPr>
              <w:t> </w:t>
            </w:r>
            <w:r>
              <w:rPr>
                <w:spacing w:val="-2"/>
                <w:sz w:val="24"/>
              </w:rPr>
              <w:t>razvoj</w:t>
            </w:r>
          </w:p>
        </w:tc>
      </w:tr>
      <w:tr>
        <w:trPr>
          <w:trHeight w:val="311" w:hRule="atLeast"/>
        </w:trPr>
        <w:tc>
          <w:tcPr>
            <w:tcW w:w="9038" w:type="dxa"/>
            <w:shd w:val="clear" w:color="auto" w:fill="D9D9D9"/>
          </w:tcPr>
          <w:p>
            <w:pPr>
              <w:pStyle w:val="TableParagraph"/>
              <w:spacing w:before="1"/>
              <w:rPr>
                <w:sz w:val="24"/>
              </w:rPr>
            </w:pPr>
            <w:r>
              <w:rPr>
                <w:sz w:val="24"/>
              </w:rPr>
              <w:t>STRATEŠKI</w:t>
            </w:r>
            <w:r>
              <w:rPr>
                <w:spacing w:val="-2"/>
                <w:sz w:val="24"/>
              </w:rPr>
              <w:t> </w:t>
            </w:r>
            <w:r>
              <w:rPr>
                <w:sz w:val="24"/>
              </w:rPr>
              <w:t>CILJ</w:t>
            </w:r>
            <w:r>
              <w:rPr>
                <w:spacing w:val="-3"/>
                <w:sz w:val="24"/>
              </w:rPr>
              <w:t> </w:t>
            </w:r>
            <w:r>
              <w:rPr>
                <w:sz w:val="24"/>
              </w:rPr>
              <w:t>1:</w:t>
            </w:r>
            <w:r>
              <w:rPr>
                <w:spacing w:val="-2"/>
                <w:sz w:val="24"/>
              </w:rPr>
              <w:t> </w:t>
            </w:r>
            <w:r>
              <w:rPr>
                <w:sz w:val="24"/>
              </w:rPr>
              <w:t>Podrška</w:t>
            </w:r>
            <w:r>
              <w:rPr>
                <w:spacing w:val="-1"/>
                <w:sz w:val="24"/>
              </w:rPr>
              <w:t> </w:t>
            </w:r>
            <w:r>
              <w:rPr>
                <w:sz w:val="24"/>
              </w:rPr>
              <w:t>unapređenju</w:t>
            </w:r>
            <w:r>
              <w:rPr>
                <w:spacing w:val="-5"/>
                <w:sz w:val="24"/>
              </w:rPr>
              <w:t> </w:t>
            </w:r>
            <w:r>
              <w:rPr>
                <w:sz w:val="24"/>
              </w:rPr>
              <w:t>stočarske</w:t>
            </w:r>
            <w:r>
              <w:rPr>
                <w:spacing w:val="-1"/>
                <w:sz w:val="24"/>
              </w:rPr>
              <w:t> </w:t>
            </w:r>
            <w:r>
              <w:rPr>
                <w:spacing w:val="-2"/>
                <w:sz w:val="24"/>
              </w:rPr>
              <w:t>proizvodnje</w:t>
            </w:r>
          </w:p>
        </w:tc>
      </w:tr>
      <w:tr>
        <w:trPr>
          <w:trHeight w:val="311" w:hRule="atLeast"/>
        </w:trPr>
        <w:tc>
          <w:tcPr>
            <w:tcW w:w="9038" w:type="dxa"/>
            <w:shd w:val="clear" w:color="auto" w:fill="D9D9D9"/>
          </w:tcPr>
          <w:p>
            <w:pPr>
              <w:pStyle w:val="TableParagraph"/>
              <w:spacing w:line="269" w:lineRule="exact"/>
              <w:rPr>
                <w:sz w:val="24"/>
              </w:rPr>
            </w:pPr>
            <w:r>
              <w:rPr>
                <w:b/>
                <w:sz w:val="24"/>
              </w:rPr>
              <w:t>Prioritet</w:t>
            </w:r>
            <w:r>
              <w:rPr>
                <w:b/>
                <w:spacing w:val="-6"/>
                <w:sz w:val="24"/>
              </w:rPr>
              <w:t> </w:t>
            </w:r>
            <w:r>
              <w:rPr>
                <w:b/>
                <w:sz w:val="24"/>
              </w:rPr>
              <w:t>2</w:t>
            </w:r>
            <w:r>
              <w:rPr>
                <w:b/>
                <w:spacing w:val="-3"/>
                <w:sz w:val="24"/>
              </w:rPr>
              <w:t> </w:t>
            </w:r>
            <w:r>
              <w:rPr>
                <w:sz w:val="24"/>
              </w:rPr>
              <w:t>Direktna</w:t>
            </w:r>
            <w:r>
              <w:rPr>
                <w:spacing w:val="-2"/>
                <w:sz w:val="24"/>
              </w:rPr>
              <w:t> </w:t>
            </w:r>
            <w:r>
              <w:rPr>
                <w:sz w:val="24"/>
              </w:rPr>
              <w:t>plaćanja</w:t>
            </w:r>
            <w:r>
              <w:rPr>
                <w:spacing w:val="-2"/>
                <w:sz w:val="24"/>
              </w:rPr>
              <w:t> </w:t>
            </w:r>
            <w:r>
              <w:rPr>
                <w:sz w:val="24"/>
              </w:rPr>
              <w:t>po</w:t>
            </w:r>
            <w:r>
              <w:rPr>
                <w:spacing w:val="-3"/>
                <w:sz w:val="24"/>
              </w:rPr>
              <w:t> </w:t>
            </w:r>
            <w:r>
              <w:rPr>
                <w:sz w:val="24"/>
              </w:rPr>
              <w:t>grlu</w:t>
            </w:r>
            <w:r>
              <w:rPr>
                <w:spacing w:val="-3"/>
                <w:sz w:val="24"/>
              </w:rPr>
              <w:t> </w:t>
            </w:r>
            <w:r>
              <w:rPr>
                <w:spacing w:val="-4"/>
                <w:sz w:val="24"/>
              </w:rPr>
              <w:t>stoke</w:t>
            </w:r>
          </w:p>
        </w:tc>
      </w:tr>
      <w:tr>
        <w:trPr>
          <w:trHeight w:val="930" w:hRule="atLeast"/>
        </w:trPr>
        <w:tc>
          <w:tcPr>
            <w:tcW w:w="9038" w:type="dxa"/>
          </w:tcPr>
          <w:p>
            <w:pPr>
              <w:pStyle w:val="TableParagraph"/>
              <w:spacing w:line="269" w:lineRule="exact"/>
              <w:rPr>
                <w:i/>
                <w:sz w:val="24"/>
              </w:rPr>
            </w:pPr>
            <w:r>
              <w:rPr>
                <w:i/>
                <w:sz w:val="24"/>
              </w:rPr>
              <w:t>Opis </w:t>
            </w:r>
            <w:r>
              <w:rPr>
                <w:i/>
                <w:spacing w:val="-2"/>
                <w:sz w:val="24"/>
              </w:rPr>
              <w:t>projekta:</w:t>
            </w:r>
          </w:p>
          <w:p>
            <w:pPr>
              <w:pStyle w:val="TableParagraph"/>
              <w:spacing w:line="310" w:lineRule="atLeast"/>
              <w:rPr>
                <w:sz w:val="24"/>
              </w:rPr>
            </w:pPr>
            <w:r>
              <w:rPr>
                <w:sz w:val="24"/>
              </w:rPr>
              <w:t>Sektor</w:t>
            </w:r>
            <w:r>
              <w:rPr>
                <w:spacing w:val="40"/>
                <w:sz w:val="24"/>
              </w:rPr>
              <w:t> </w:t>
            </w:r>
            <w:r>
              <w:rPr>
                <w:sz w:val="24"/>
              </w:rPr>
              <w:t>stošarstva</w:t>
            </w:r>
            <w:r>
              <w:rPr>
                <w:spacing w:val="40"/>
                <w:sz w:val="24"/>
              </w:rPr>
              <w:t> </w:t>
            </w:r>
            <w:r>
              <w:rPr>
                <w:sz w:val="24"/>
              </w:rPr>
              <w:t>je</w:t>
            </w:r>
            <w:r>
              <w:rPr>
                <w:spacing w:val="40"/>
                <w:sz w:val="24"/>
              </w:rPr>
              <w:t> </w:t>
            </w:r>
            <w:r>
              <w:rPr>
                <w:sz w:val="24"/>
              </w:rPr>
              <w:t>veoma</w:t>
            </w:r>
            <w:r>
              <w:rPr>
                <w:spacing w:val="40"/>
                <w:sz w:val="24"/>
              </w:rPr>
              <w:t> </w:t>
            </w:r>
            <w:r>
              <w:rPr>
                <w:sz w:val="24"/>
              </w:rPr>
              <w:t>značajan</w:t>
            </w:r>
            <w:r>
              <w:rPr>
                <w:spacing w:val="39"/>
                <w:sz w:val="24"/>
              </w:rPr>
              <w:t> </w:t>
            </w:r>
            <w:r>
              <w:rPr>
                <w:sz w:val="24"/>
              </w:rPr>
              <w:t>za</w:t>
            </w:r>
            <w:r>
              <w:rPr>
                <w:spacing w:val="40"/>
                <w:sz w:val="24"/>
              </w:rPr>
              <w:t> </w:t>
            </w:r>
            <w:r>
              <w:rPr>
                <w:sz w:val="24"/>
              </w:rPr>
              <w:t>razvoj</w:t>
            </w:r>
            <w:r>
              <w:rPr>
                <w:spacing w:val="40"/>
                <w:sz w:val="24"/>
              </w:rPr>
              <w:t> </w:t>
            </w:r>
            <w:r>
              <w:rPr>
                <w:sz w:val="24"/>
              </w:rPr>
              <w:t>našeg</w:t>
            </w:r>
            <w:r>
              <w:rPr>
                <w:spacing w:val="40"/>
                <w:sz w:val="24"/>
              </w:rPr>
              <w:t> </w:t>
            </w:r>
            <w:r>
              <w:rPr>
                <w:sz w:val="24"/>
              </w:rPr>
              <w:t>područja,</w:t>
            </w:r>
            <w:r>
              <w:rPr>
                <w:spacing w:val="40"/>
                <w:sz w:val="24"/>
              </w:rPr>
              <w:t> </w:t>
            </w:r>
            <w:r>
              <w:rPr>
                <w:sz w:val="24"/>
              </w:rPr>
              <w:t>a</w:t>
            </w:r>
            <w:r>
              <w:rPr>
                <w:spacing w:val="40"/>
                <w:sz w:val="24"/>
              </w:rPr>
              <w:t> </w:t>
            </w:r>
            <w:r>
              <w:rPr>
                <w:sz w:val="24"/>
              </w:rPr>
              <w:t>zbog</w:t>
            </w:r>
            <w:r>
              <w:rPr>
                <w:spacing w:val="40"/>
                <w:sz w:val="24"/>
              </w:rPr>
              <w:t> </w:t>
            </w:r>
            <w:r>
              <w:rPr>
                <w:sz w:val="24"/>
              </w:rPr>
              <w:t>konfiguracije</w:t>
            </w:r>
            <w:r>
              <w:rPr>
                <w:spacing w:val="40"/>
                <w:sz w:val="24"/>
              </w:rPr>
              <w:t> </w:t>
            </w:r>
            <w:r>
              <w:rPr>
                <w:sz w:val="24"/>
              </w:rPr>
              <w:t>terena stočarstvo</w:t>
            </w:r>
            <w:r>
              <w:rPr>
                <w:spacing w:val="54"/>
                <w:sz w:val="24"/>
              </w:rPr>
              <w:t> </w:t>
            </w:r>
            <w:r>
              <w:rPr>
                <w:sz w:val="24"/>
              </w:rPr>
              <w:t>predstavlja</w:t>
            </w:r>
            <w:r>
              <w:rPr>
                <w:spacing w:val="58"/>
                <w:sz w:val="24"/>
              </w:rPr>
              <w:t> </w:t>
            </w:r>
            <w:r>
              <w:rPr>
                <w:sz w:val="24"/>
              </w:rPr>
              <w:t>njenu</w:t>
            </w:r>
            <w:r>
              <w:rPr>
                <w:spacing w:val="58"/>
                <w:sz w:val="24"/>
              </w:rPr>
              <w:t> </w:t>
            </w:r>
            <w:r>
              <w:rPr>
                <w:sz w:val="24"/>
              </w:rPr>
              <w:t>najznačajniju</w:t>
            </w:r>
            <w:r>
              <w:rPr>
                <w:spacing w:val="54"/>
                <w:sz w:val="24"/>
              </w:rPr>
              <w:t> </w:t>
            </w:r>
            <w:r>
              <w:rPr>
                <w:sz w:val="24"/>
              </w:rPr>
              <w:t>granu.</w:t>
            </w:r>
            <w:r>
              <w:rPr>
                <w:spacing w:val="55"/>
                <w:sz w:val="24"/>
              </w:rPr>
              <w:t> </w:t>
            </w:r>
            <w:r>
              <w:rPr>
                <w:sz w:val="24"/>
              </w:rPr>
              <w:t>Ipak,</w:t>
            </w:r>
            <w:r>
              <w:rPr>
                <w:spacing w:val="58"/>
                <w:sz w:val="24"/>
              </w:rPr>
              <w:t> </w:t>
            </w:r>
            <w:r>
              <w:rPr>
                <w:sz w:val="24"/>
              </w:rPr>
              <w:t>kod</w:t>
            </w:r>
            <w:r>
              <w:rPr>
                <w:spacing w:val="59"/>
                <w:sz w:val="24"/>
              </w:rPr>
              <w:t> </w:t>
            </w:r>
            <w:r>
              <w:rPr>
                <w:sz w:val="24"/>
              </w:rPr>
              <w:t>nas</w:t>
            </w:r>
            <w:r>
              <w:rPr>
                <w:spacing w:val="57"/>
                <w:sz w:val="24"/>
              </w:rPr>
              <w:t> </w:t>
            </w:r>
            <w:r>
              <w:rPr>
                <w:sz w:val="24"/>
              </w:rPr>
              <w:t>ovaj</w:t>
            </w:r>
            <w:r>
              <w:rPr>
                <w:spacing w:val="58"/>
                <w:sz w:val="24"/>
              </w:rPr>
              <w:t> </w:t>
            </w:r>
            <w:r>
              <w:rPr>
                <w:sz w:val="24"/>
              </w:rPr>
              <w:t>sektor</w:t>
            </w:r>
            <w:r>
              <w:rPr>
                <w:spacing w:val="57"/>
                <w:sz w:val="24"/>
              </w:rPr>
              <w:t> </w:t>
            </w:r>
            <w:r>
              <w:rPr>
                <w:sz w:val="24"/>
              </w:rPr>
              <w:t>nije</w:t>
            </w:r>
            <w:r>
              <w:rPr>
                <w:spacing w:val="58"/>
                <w:sz w:val="24"/>
              </w:rPr>
              <w:t> </w:t>
            </w:r>
            <w:r>
              <w:rPr>
                <w:spacing w:val="-2"/>
                <w:sz w:val="24"/>
              </w:rPr>
              <w:t>dovoljno</w:t>
            </w:r>
          </w:p>
        </w:tc>
      </w:tr>
    </w:tbl>
    <w:p>
      <w:pPr>
        <w:pStyle w:val="TableParagraph"/>
        <w:spacing w:after="0" w:line="310" w:lineRule="atLeast"/>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415" w:hRule="atLeast"/>
        </w:trPr>
        <w:tc>
          <w:tcPr>
            <w:tcW w:w="9038" w:type="dxa"/>
          </w:tcPr>
          <w:p>
            <w:pPr>
              <w:pStyle w:val="TableParagraph"/>
              <w:spacing w:line="276" w:lineRule="auto"/>
              <w:ind w:right="94"/>
              <w:jc w:val="both"/>
              <w:rPr>
                <w:sz w:val="24"/>
              </w:rPr>
            </w:pPr>
            <w:r>
              <w:rPr>
                <w:sz w:val="24"/>
              </w:rPr>
              <w:t>razvijen.</w:t>
            </w:r>
            <w:r>
              <w:rPr>
                <w:spacing w:val="-1"/>
                <w:sz w:val="24"/>
              </w:rPr>
              <w:t> </w:t>
            </w:r>
            <w:r>
              <w:rPr>
                <w:sz w:val="24"/>
              </w:rPr>
              <w:t>Nerazvijenost</w:t>
            </w:r>
            <w:r>
              <w:rPr>
                <w:spacing w:val="-2"/>
                <w:sz w:val="24"/>
              </w:rPr>
              <w:t> </w:t>
            </w:r>
            <w:r>
              <w:rPr>
                <w:sz w:val="24"/>
              </w:rPr>
              <w:t>stočarstva,</w:t>
            </w:r>
            <w:r>
              <w:rPr>
                <w:spacing w:val="-2"/>
                <w:sz w:val="24"/>
              </w:rPr>
              <w:t> </w:t>
            </w:r>
            <w:r>
              <w:rPr>
                <w:sz w:val="24"/>
              </w:rPr>
              <w:t>a samim</w:t>
            </w:r>
            <w:r>
              <w:rPr>
                <w:spacing w:val="-2"/>
                <w:sz w:val="24"/>
              </w:rPr>
              <w:t> </w:t>
            </w:r>
            <w:r>
              <w:rPr>
                <w:sz w:val="24"/>
              </w:rPr>
              <w:t>tim</w:t>
            </w:r>
            <w:r>
              <w:rPr>
                <w:spacing w:val="-1"/>
                <w:sz w:val="24"/>
              </w:rPr>
              <w:t> </w:t>
            </w:r>
            <w:r>
              <w:rPr>
                <w:sz w:val="24"/>
              </w:rPr>
              <w:t>i</w:t>
            </w:r>
            <w:r>
              <w:rPr>
                <w:spacing w:val="-1"/>
                <w:sz w:val="24"/>
              </w:rPr>
              <w:t> </w:t>
            </w:r>
            <w:r>
              <w:rPr>
                <w:sz w:val="24"/>
              </w:rPr>
              <w:t>mljekarskog</w:t>
            </w:r>
            <w:r>
              <w:rPr>
                <w:spacing w:val="-3"/>
                <w:sz w:val="24"/>
              </w:rPr>
              <w:t> </w:t>
            </w:r>
            <w:r>
              <w:rPr>
                <w:sz w:val="24"/>
              </w:rPr>
              <w:t>sektora</w:t>
            </w:r>
            <w:r>
              <w:rPr>
                <w:spacing w:val="-1"/>
                <w:sz w:val="24"/>
              </w:rPr>
              <w:t> </w:t>
            </w:r>
            <w:r>
              <w:rPr>
                <w:sz w:val="24"/>
              </w:rPr>
              <w:t>uslovljena</w:t>
            </w:r>
            <w:r>
              <w:rPr>
                <w:spacing w:val="-1"/>
                <w:sz w:val="24"/>
              </w:rPr>
              <w:t> </w:t>
            </w:r>
            <w:r>
              <w:rPr>
                <w:sz w:val="24"/>
              </w:rPr>
              <w:t>je prvenstveno usitnjenim gazdinstvima i tradicionalnim, ekstenzivnim načinom proizvodnje i nedovoljnim iskorišćavanjem raspoloživih prirodnih resursa. Stočarstvo omogućava da se iskoriste manje produktivne površine (pašnjaci i livade), koji su dominantni u ruralnom dijelu naše opštine. Prema podacima sa kojima raspolažemo na području Opštine Tuzi postoje oko 150 poljoprivredna gazdinstva koja se bave stočarskom proizvodnjom u kojima se uzgajaju oko 1050 goveda, 3300 ovaca i 750 grla koza.</w:t>
            </w:r>
          </w:p>
          <w:p>
            <w:pPr>
              <w:pStyle w:val="TableParagraph"/>
              <w:spacing w:line="276" w:lineRule="auto"/>
              <w:ind w:right="94"/>
              <w:jc w:val="both"/>
              <w:rPr>
                <w:sz w:val="24"/>
              </w:rPr>
            </w:pPr>
            <w:r>
              <w:rPr>
                <w:sz w:val="24"/>
              </w:rPr>
              <w:t>Realizacijom ove mjere se uspostavlja koliko je moguće balans stanosvništva između ruralne i urbane sredine, stvaraju se uslovi za ostanak radne snage u ruralnim područjima i smanjujese negativan</w:t>
            </w:r>
            <w:r>
              <w:rPr>
                <w:spacing w:val="80"/>
                <w:w w:val="150"/>
                <w:sz w:val="24"/>
              </w:rPr>
              <w:t> </w:t>
            </w:r>
            <w:r>
              <w:rPr>
                <w:sz w:val="24"/>
              </w:rPr>
              <w:t>demografski</w:t>
            </w:r>
            <w:r>
              <w:rPr>
                <w:spacing w:val="33"/>
                <w:sz w:val="24"/>
              </w:rPr>
              <w:t> </w:t>
            </w:r>
            <w:r>
              <w:rPr>
                <w:sz w:val="24"/>
              </w:rPr>
              <w:t>trend.</w:t>
            </w:r>
            <w:r>
              <w:rPr>
                <w:spacing w:val="33"/>
                <w:sz w:val="24"/>
              </w:rPr>
              <w:t> </w:t>
            </w:r>
            <w:r>
              <w:rPr>
                <w:sz w:val="24"/>
              </w:rPr>
              <w:t>Ova</w:t>
            </w:r>
            <w:r>
              <w:rPr>
                <w:spacing w:val="33"/>
                <w:sz w:val="24"/>
              </w:rPr>
              <w:t> </w:t>
            </w:r>
            <w:r>
              <w:rPr>
                <w:sz w:val="24"/>
              </w:rPr>
              <w:t>mjera</w:t>
            </w:r>
            <w:r>
              <w:rPr>
                <w:spacing w:val="33"/>
                <w:sz w:val="24"/>
              </w:rPr>
              <w:t> </w:t>
            </w:r>
            <w:r>
              <w:rPr>
                <w:sz w:val="24"/>
              </w:rPr>
              <w:t>se</w:t>
            </w:r>
            <w:r>
              <w:rPr>
                <w:spacing w:val="33"/>
                <w:sz w:val="24"/>
              </w:rPr>
              <w:t> </w:t>
            </w:r>
            <w:r>
              <w:rPr>
                <w:sz w:val="24"/>
              </w:rPr>
              <w:t>realizuje</w:t>
            </w:r>
            <w:r>
              <w:rPr>
                <w:spacing w:val="33"/>
                <w:sz w:val="24"/>
              </w:rPr>
              <w:t> </w:t>
            </w:r>
            <w:r>
              <w:rPr>
                <w:sz w:val="24"/>
              </w:rPr>
              <w:t>kroz</w:t>
            </w:r>
            <w:r>
              <w:rPr>
                <w:spacing w:val="32"/>
                <w:sz w:val="24"/>
              </w:rPr>
              <w:t> </w:t>
            </w:r>
            <w:r>
              <w:rPr>
                <w:sz w:val="24"/>
              </w:rPr>
              <w:t>podršku</w:t>
            </w:r>
            <w:r>
              <w:rPr>
                <w:spacing w:val="33"/>
                <w:sz w:val="24"/>
              </w:rPr>
              <w:t> </w:t>
            </w:r>
            <w:r>
              <w:rPr>
                <w:sz w:val="24"/>
              </w:rPr>
              <w:t>po</w:t>
            </w:r>
            <w:r>
              <w:rPr>
                <w:spacing w:val="32"/>
                <w:sz w:val="24"/>
              </w:rPr>
              <w:t> </w:t>
            </w:r>
            <w:r>
              <w:rPr>
                <w:sz w:val="24"/>
              </w:rPr>
              <w:t>grlu</w:t>
            </w:r>
            <w:r>
              <w:rPr>
                <w:spacing w:val="31"/>
                <w:sz w:val="24"/>
              </w:rPr>
              <w:t> </w:t>
            </w:r>
            <w:r>
              <w:rPr>
                <w:sz w:val="24"/>
              </w:rPr>
              <w:t>gajenja</w:t>
            </w:r>
            <w:r>
              <w:rPr>
                <w:spacing w:val="32"/>
                <w:sz w:val="24"/>
              </w:rPr>
              <w:t> </w:t>
            </w:r>
            <w:r>
              <w:rPr>
                <w:sz w:val="24"/>
              </w:rPr>
              <w:t>goveda,</w:t>
            </w:r>
          </w:p>
          <w:p>
            <w:pPr>
              <w:pStyle w:val="TableParagraph"/>
              <w:spacing w:line="270" w:lineRule="exact"/>
              <w:jc w:val="both"/>
              <w:rPr>
                <w:sz w:val="24"/>
              </w:rPr>
            </w:pPr>
            <w:r>
              <w:rPr>
                <w:sz w:val="24"/>
              </w:rPr>
              <w:t>ovaca,</w:t>
            </w:r>
            <w:r>
              <w:rPr>
                <w:spacing w:val="-1"/>
                <w:sz w:val="24"/>
              </w:rPr>
              <w:t> </w:t>
            </w:r>
            <w:r>
              <w:rPr>
                <w:sz w:val="24"/>
              </w:rPr>
              <w:t>koza,</w:t>
            </w:r>
            <w:r>
              <w:rPr>
                <w:spacing w:val="-3"/>
                <w:sz w:val="24"/>
              </w:rPr>
              <w:t> </w:t>
            </w:r>
            <w:r>
              <w:rPr>
                <w:sz w:val="24"/>
              </w:rPr>
              <w:t>svinji i </w:t>
            </w:r>
            <w:r>
              <w:rPr>
                <w:spacing w:val="-2"/>
                <w:sz w:val="24"/>
              </w:rPr>
              <w:t>kokošaka.</w:t>
            </w:r>
          </w:p>
        </w:tc>
      </w:tr>
      <w:tr>
        <w:trPr>
          <w:trHeight w:val="1864" w:hRule="atLeast"/>
        </w:trPr>
        <w:tc>
          <w:tcPr>
            <w:tcW w:w="9038" w:type="dxa"/>
          </w:tcPr>
          <w:p>
            <w:pPr>
              <w:pStyle w:val="TableParagraph"/>
              <w:spacing w:before="1"/>
              <w:jc w:val="both"/>
              <w:rPr>
                <w:i/>
                <w:sz w:val="24"/>
              </w:rPr>
            </w:pPr>
            <w:r>
              <w:rPr>
                <w:i/>
                <w:sz w:val="24"/>
              </w:rPr>
              <w:t>Namjena</w:t>
            </w:r>
            <w:r>
              <w:rPr>
                <w:i/>
                <w:spacing w:val="-2"/>
                <w:sz w:val="24"/>
              </w:rPr>
              <w:t> </w:t>
            </w:r>
            <w:r>
              <w:rPr>
                <w:i/>
                <w:sz w:val="24"/>
              </w:rPr>
              <w:t>i</w:t>
            </w:r>
            <w:r>
              <w:rPr>
                <w:i/>
                <w:spacing w:val="-2"/>
                <w:sz w:val="24"/>
              </w:rPr>
              <w:t> </w:t>
            </w:r>
            <w:r>
              <w:rPr>
                <w:i/>
                <w:sz w:val="24"/>
              </w:rPr>
              <w:t>cilj</w:t>
            </w:r>
            <w:r>
              <w:rPr>
                <w:i/>
                <w:spacing w:val="-2"/>
                <w:sz w:val="24"/>
              </w:rPr>
              <w:t> projekta:</w:t>
            </w:r>
          </w:p>
          <w:p>
            <w:pPr>
              <w:pStyle w:val="TableParagraph"/>
              <w:spacing w:line="276" w:lineRule="auto" w:before="40"/>
              <w:ind w:right="94"/>
              <w:jc w:val="both"/>
              <w:rPr>
                <w:sz w:val="24"/>
              </w:rPr>
            </w:pPr>
            <w:r>
              <w:rPr>
                <w:sz w:val="24"/>
              </w:rPr>
              <w:t>Predložena mjera doprinosi proširenju stočnog fonda, izmjeni rasnog sastava koji ide u pravcu povećanja ušečća produktivnih rasa kao i rastu prihoda po gazdinstvu. Podrška se odnosi na sva registrovana poljoprivredna gazdinstva na području opštine</w:t>
            </w:r>
            <w:r>
              <w:rPr>
                <w:spacing w:val="-1"/>
                <w:sz w:val="24"/>
              </w:rPr>
              <w:t> </w:t>
            </w:r>
            <w:r>
              <w:rPr>
                <w:sz w:val="24"/>
              </w:rPr>
              <w:t>Tuzi koja gaje ovu vrstu stoke. Pojedinosti</w:t>
            </w:r>
            <w:r>
              <w:rPr>
                <w:spacing w:val="39"/>
                <w:sz w:val="24"/>
              </w:rPr>
              <w:t> </w:t>
            </w:r>
            <w:r>
              <w:rPr>
                <w:sz w:val="24"/>
              </w:rPr>
              <w:t>koje</w:t>
            </w:r>
            <w:r>
              <w:rPr>
                <w:spacing w:val="41"/>
                <w:sz w:val="24"/>
              </w:rPr>
              <w:t> </w:t>
            </w:r>
            <w:r>
              <w:rPr>
                <w:sz w:val="24"/>
              </w:rPr>
              <w:t>se</w:t>
            </w:r>
            <w:r>
              <w:rPr>
                <w:spacing w:val="41"/>
                <w:sz w:val="24"/>
              </w:rPr>
              <w:t> </w:t>
            </w:r>
            <w:r>
              <w:rPr>
                <w:sz w:val="24"/>
              </w:rPr>
              <w:t>odnose</w:t>
            </w:r>
            <w:r>
              <w:rPr>
                <w:spacing w:val="41"/>
                <w:sz w:val="24"/>
              </w:rPr>
              <w:t> </w:t>
            </w:r>
            <w:r>
              <w:rPr>
                <w:sz w:val="24"/>
              </w:rPr>
              <w:t>na</w:t>
            </w:r>
            <w:r>
              <w:rPr>
                <w:spacing w:val="41"/>
                <w:sz w:val="24"/>
              </w:rPr>
              <w:t> </w:t>
            </w:r>
            <w:r>
              <w:rPr>
                <w:sz w:val="24"/>
              </w:rPr>
              <w:t>kriterijume,</w:t>
            </w:r>
            <w:r>
              <w:rPr>
                <w:spacing w:val="39"/>
                <w:sz w:val="24"/>
              </w:rPr>
              <w:t> </w:t>
            </w:r>
            <w:r>
              <w:rPr>
                <w:sz w:val="24"/>
              </w:rPr>
              <w:t>procedure</w:t>
            </w:r>
            <w:r>
              <w:rPr>
                <w:spacing w:val="42"/>
                <w:sz w:val="24"/>
              </w:rPr>
              <w:t> </w:t>
            </w:r>
            <w:r>
              <w:rPr>
                <w:sz w:val="24"/>
              </w:rPr>
              <w:t>realizacije</w:t>
            </w:r>
            <w:r>
              <w:rPr>
                <w:spacing w:val="39"/>
                <w:sz w:val="24"/>
              </w:rPr>
              <w:t> </w:t>
            </w:r>
            <w:r>
              <w:rPr>
                <w:sz w:val="24"/>
              </w:rPr>
              <w:t>podrške,</w:t>
            </w:r>
            <w:r>
              <w:rPr>
                <w:spacing w:val="40"/>
                <w:sz w:val="24"/>
              </w:rPr>
              <w:t> </w:t>
            </w:r>
            <w:r>
              <w:rPr>
                <w:sz w:val="24"/>
              </w:rPr>
              <w:t>datume</w:t>
            </w:r>
            <w:r>
              <w:rPr>
                <w:spacing w:val="43"/>
                <w:sz w:val="24"/>
              </w:rPr>
              <w:t> </w:t>
            </w:r>
            <w:r>
              <w:rPr>
                <w:sz w:val="24"/>
              </w:rPr>
              <w:t>i</w:t>
            </w:r>
            <w:r>
              <w:rPr>
                <w:spacing w:val="41"/>
                <w:sz w:val="24"/>
              </w:rPr>
              <w:t> </w:t>
            </w:r>
            <w:r>
              <w:rPr>
                <w:sz w:val="24"/>
              </w:rPr>
              <w:t>dr.</w:t>
            </w:r>
            <w:r>
              <w:rPr>
                <w:spacing w:val="40"/>
                <w:sz w:val="24"/>
              </w:rPr>
              <w:t> </w:t>
            </w:r>
            <w:r>
              <w:rPr>
                <w:spacing w:val="-4"/>
                <w:sz w:val="24"/>
              </w:rPr>
              <w:t>biće</w:t>
            </w:r>
          </w:p>
          <w:p>
            <w:pPr>
              <w:pStyle w:val="TableParagraph"/>
              <w:spacing w:line="269" w:lineRule="exact"/>
              <w:jc w:val="both"/>
              <w:rPr>
                <w:sz w:val="24"/>
              </w:rPr>
            </w:pPr>
            <w:r>
              <w:rPr>
                <w:sz w:val="24"/>
              </w:rPr>
              <w:t>detaljno</w:t>
            </w:r>
            <w:r>
              <w:rPr>
                <w:spacing w:val="-6"/>
                <w:sz w:val="24"/>
              </w:rPr>
              <w:t> </w:t>
            </w:r>
            <w:r>
              <w:rPr>
                <w:sz w:val="24"/>
              </w:rPr>
              <w:t>definisani</w:t>
            </w:r>
            <w:r>
              <w:rPr>
                <w:spacing w:val="-2"/>
                <w:sz w:val="24"/>
              </w:rPr>
              <w:t> </w:t>
            </w:r>
            <w:r>
              <w:rPr>
                <w:sz w:val="24"/>
              </w:rPr>
              <w:t>Javnim</w:t>
            </w:r>
            <w:r>
              <w:rPr>
                <w:spacing w:val="-5"/>
                <w:sz w:val="24"/>
              </w:rPr>
              <w:t> </w:t>
            </w:r>
            <w:r>
              <w:rPr>
                <w:sz w:val="24"/>
              </w:rPr>
              <w:t>pozivom</w:t>
            </w:r>
            <w:r>
              <w:rPr>
                <w:spacing w:val="-2"/>
                <w:sz w:val="24"/>
              </w:rPr>
              <w:t> </w:t>
            </w:r>
            <w:r>
              <w:rPr>
                <w:sz w:val="24"/>
              </w:rPr>
              <w:t>koji</w:t>
            </w:r>
            <w:r>
              <w:rPr>
                <w:spacing w:val="-3"/>
                <w:sz w:val="24"/>
              </w:rPr>
              <w:t> </w:t>
            </w:r>
            <w:r>
              <w:rPr>
                <w:sz w:val="24"/>
              </w:rPr>
              <w:t>će</w:t>
            </w:r>
            <w:r>
              <w:rPr>
                <w:spacing w:val="-2"/>
                <w:sz w:val="24"/>
              </w:rPr>
              <w:t> </w:t>
            </w:r>
            <w:r>
              <w:rPr>
                <w:sz w:val="24"/>
              </w:rPr>
              <w:t>resorni</w:t>
            </w:r>
            <w:r>
              <w:rPr>
                <w:spacing w:val="-2"/>
                <w:sz w:val="24"/>
              </w:rPr>
              <w:t> </w:t>
            </w:r>
            <w:r>
              <w:rPr>
                <w:sz w:val="24"/>
              </w:rPr>
              <w:t>sekretarijat</w:t>
            </w:r>
            <w:r>
              <w:rPr>
                <w:spacing w:val="-2"/>
                <w:sz w:val="24"/>
              </w:rPr>
              <w:t> </w:t>
            </w:r>
            <w:r>
              <w:rPr>
                <w:sz w:val="24"/>
              </w:rPr>
              <w:t>blagovremeno</w:t>
            </w:r>
            <w:r>
              <w:rPr>
                <w:spacing w:val="-4"/>
                <w:sz w:val="24"/>
              </w:rPr>
              <w:t> </w:t>
            </w:r>
            <w:r>
              <w:rPr>
                <w:spacing w:val="-2"/>
                <w:sz w:val="24"/>
              </w:rPr>
              <w:t>objaviti.</w:t>
            </w:r>
          </w:p>
        </w:tc>
      </w:tr>
      <w:tr>
        <w:trPr>
          <w:trHeight w:val="5940" w:hRule="atLeast"/>
        </w:trPr>
        <w:tc>
          <w:tcPr>
            <w:tcW w:w="9038" w:type="dxa"/>
          </w:tcPr>
          <w:p>
            <w:pPr>
              <w:pStyle w:val="TableParagraph"/>
              <w:spacing w:line="269" w:lineRule="exact"/>
              <w:rPr>
                <w:i/>
                <w:sz w:val="24"/>
              </w:rPr>
            </w:pPr>
            <w:r>
              <w:rPr>
                <w:i/>
                <w:sz w:val="24"/>
              </w:rPr>
              <w:t>Procedura</w:t>
            </w:r>
            <w:r>
              <w:rPr>
                <w:i/>
                <w:spacing w:val="-3"/>
                <w:sz w:val="24"/>
              </w:rPr>
              <w:t> </w:t>
            </w:r>
            <w:r>
              <w:rPr>
                <w:i/>
                <w:sz w:val="24"/>
              </w:rPr>
              <w:t>realizacije</w:t>
            </w:r>
            <w:r>
              <w:rPr>
                <w:i/>
                <w:spacing w:val="-3"/>
                <w:sz w:val="24"/>
              </w:rPr>
              <w:t> </w:t>
            </w:r>
            <w:r>
              <w:rPr>
                <w:i/>
                <w:sz w:val="24"/>
              </w:rPr>
              <w:t>i</w:t>
            </w:r>
            <w:r>
              <w:rPr>
                <w:i/>
                <w:spacing w:val="-2"/>
                <w:sz w:val="24"/>
              </w:rPr>
              <w:t> aktivnosti:</w:t>
            </w:r>
          </w:p>
          <w:p>
            <w:pPr>
              <w:pStyle w:val="TableParagraph"/>
              <w:spacing w:line="269" w:lineRule="exact" w:before="1"/>
              <w:rPr>
                <w:sz w:val="24"/>
              </w:rPr>
            </w:pPr>
            <w:r>
              <w:rPr>
                <w:sz w:val="24"/>
              </w:rPr>
              <w:t>Podrška</w:t>
            </w:r>
            <w:r>
              <w:rPr>
                <w:spacing w:val="-4"/>
                <w:sz w:val="24"/>
              </w:rPr>
              <w:t> </w:t>
            </w:r>
            <w:r>
              <w:rPr>
                <w:sz w:val="24"/>
              </w:rPr>
              <w:t>unapređenja</w:t>
            </w:r>
            <w:r>
              <w:rPr>
                <w:spacing w:val="-4"/>
                <w:sz w:val="24"/>
              </w:rPr>
              <w:t> </w:t>
            </w:r>
            <w:r>
              <w:rPr>
                <w:sz w:val="24"/>
              </w:rPr>
              <w:t>stošarske proizvodnje</w:t>
            </w:r>
            <w:r>
              <w:rPr>
                <w:spacing w:val="-2"/>
                <w:sz w:val="24"/>
              </w:rPr>
              <w:t> </w:t>
            </w:r>
            <w:r>
              <w:rPr>
                <w:sz w:val="24"/>
              </w:rPr>
              <w:t>u</w:t>
            </w:r>
            <w:r>
              <w:rPr>
                <w:spacing w:val="-2"/>
                <w:sz w:val="24"/>
              </w:rPr>
              <w:t> </w:t>
            </w:r>
            <w:r>
              <w:rPr>
                <w:sz w:val="24"/>
              </w:rPr>
              <w:t>ruralnim</w:t>
            </w:r>
            <w:r>
              <w:rPr>
                <w:spacing w:val="-2"/>
                <w:sz w:val="24"/>
              </w:rPr>
              <w:t> </w:t>
            </w:r>
            <w:r>
              <w:rPr>
                <w:sz w:val="24"/>
              </w:rPr>
              <w:t>zonama</w:t>
            </w:r>
            <w:r>
              <w:rPr>
                <w:spacing w:val="-1"/>
                <w:sz w:val="24"/>
              </w:rPr>
              <w:t> </w:t>
            </w:r>
            <w:r>
              <w:rPr>
                <w:spacing w:val="-2"/>
                <w:sz w:val="24"/>
              </w:rPr>
              <w:t>sadrži:</w:t>
            </w:r>
          </w:p>
          <w:p>
            <w:pPr>
              <w:pStyle w:val="TableParagraph"/>
              <w:spacing w:line="269" w:lineRule="exact"/>
              <w:rPr>
                <w:sz w:val="24"/>
              </w:rPr>
            </w:pPr>
            <w:r>
              <w:rPr>
                <w:sz w:val="24"/>
              </w:rPr>
              <w:t>-premije</w:t>
            </w:r>
            <w:r>
              <w:rPr>
                <w:spacing w:val="-1"/>
                <w:sz w:val="24"/>
              </w:rPr>
              <w:t> </w:t>
            </w:r>
            <w:r>
              <w:rPr>
                <w:sz w:val="24"/>
              </w:rPr>
              <w:t>po</w:t>
            </w:r>
            <w:r>
              <w:rPr>
                <w:spacing w:val="-1"/>
                <w:sz w:val="24"/>
              </w:rPr>
              <w:t> </w:t>
            </w:r>
            <w:r>
              <w:rPr>
                <w:sz w:val="24"/>
              </w:rPr>
              <w:t>grlu za</w:t>
            </w:r>
            <w:r>
              <w:rPr>
                <w:spacing w:val="-1"/>
                <w:sz w:val="24"/>
              </w:rPr>
              <w:t> </w:t>
            </w:r>
            <w:r>
              <w:rPr>
                <w:sz w:val="24"/>
              </w:rPr>
              <w:t>krave</w:t>
            </w:r>
            <w:r>
              <w:rPr>
                <w:spacing w:val="1"/>
                <w:sz w:val="24"/>
              </w:rPr>
              <w:t> </w:t>
            </w:r>
            <w:r>
              <w:rPr>
                <w:sz w:val="24"/>
              </w:rPr>
              <w:t>i</w:t>
            </w:r>
            <w:r>
              <w:rPr>
                <w:spacing w:val="-3"/>
                <w:sz w:val="24"/>
              </w:rPr>
              <w:t> </w:t>
            </w:r>
            <w:r>
              <w:rPr>
                <w:sz w:val="24"/>
              </w:rPr>
              <w:t>priplodne </w:t>
            </w:r>
            <w:r>
              <w:rPr>
                <w:spacing w:val="-2"/>
                <w:sz w:val="24"/>
              </w:rPr>
              <w:t>junice;</w:t>
            </w:r>
          </w:p>
          <w:p>
            <w:pPr>
              <w:pStyle w:val="TableParagraph"/>
              <w:spacing w:line="269" w:lineRule="exact" w:before="1"/>
              <w:rPr>
                <w:sz w:val="24"/>
              </w:rPr>
            </w:pPr>
            <w:r>
              <w:rPr>
                <w:sz w:val="24"/>
              </w:rPr>
              <w:t>-premije</w:t>
            </w:r>
            <w:r>
              <w:rPr>
                <w:spacing w:val="-1"/>
                <w:sz w:val="24"/>
              </w:rPr>
              <w:t> </w:t>
            </w:r>
            <w:r>
              <w:rPr>
                <w:sz w:val="24"/>
              </w:rPr>
              <w:t>po</w:t>
            </w:r>
            <w:r>
              <w:rPr>
                <w:spacing w:val="-1"/>
                <w:sz w:val="24"/>
              </w:rPr>
              <w:t> </w:t>
            </w:r>
            <w:r>
              <w:rPr>
                <w:sz w:val="24"/>
              </w:rPr>
              <w:t>grlu za priplodne ovce</w:t>
            </w:r>
            <w:r>
              <w:rPr>
                <w:spacing w:val="-1"/>
                <w:sz w:val="24"/>
              </w:rPr>
              <w:t> </w:t>
            </w:r>
            <w:r>
              <w:rPr>
                <w:sz w:val="24"/>
              </w:rPr>
              <w:t>i </w:t>
            </w:r>
            <w:r>
              <w:rPr>
                <w:spacing w:val="-4"/>
                <w:sz w:val="24"/>
              </w:rPr>
              <w:t>koze;</w:t>
            </w:r>
          </w:p>
          <w:p>
            <w:pPr>
              <w:pStyle w:val="TableParagraph"/>
              <w:spacing w:line="269" w:lineRule="exact"/>
              <w:rPr>
                <w:sz w:val="24"/>
              </w:rPr>
            </w:pPr>
            <w:r>
              <w:rPr>
                <w:sz w:val="24"/>
              </w:rPr>
              <w:t>-premije za uzgoj</w:t>
            </w:r>
            <w:r>
              <w:rPr>
                <w:spacing w:val="-3"/>
                <w:sz w:val="24"/>
              </w:rPr>
              <w:t> </w:t>
            </w:r>
            <w:r>
              <w:rPr>
                <w:spacing w:val="-2"/>
                <w:sz w:val="24"/>
              </w:rPr>
              <w:t>svinja</w:t>
            </w:r>
          </w:p>
          <w:p>
            <w:pPr>
              <w:pStyle w:val="TableParagraph"/>
              <w:spacing w:before="1"/>
              <w:rPr>
                <w:sz w:val="24"/>
              </w:rPr>
            </w:pPr>
            <w:r>
              <w:rPr>
                <w:sz w:val="24"/>
              </w:rPr>
              <w:t>-premije</w:t>
            </w:r>
            <w:r>
              <w:rPr>
                <w:spacing w:val="-2"/>
                <w:sz w:val="24"/>
              </w:rPr>
              <w:t> </w:t>
            </w:r>
            <w:r>
              <w:rPr>
                <w:sz w:val="24"/>
              </w:rPr>
              <w:t>za</w:t>
            </w:r>
            <w:r>
              <w:rPr>
                <w:spacing w:val="-2"/>
                <w:sz w:val="24"/>
              </w:rPr>
              <w:t> </w:t>
            </w:r>
            <w:r>
              <w:rPr>
                <w:sz w:val="24"/>
              </w:rPr>
              <w:t>uzgoj</w:t>
            </w:r>
            <w:r>
              <w:rPr>
                <w:spacing w:val="-1"/>
                <w:sz w:val="24"/>
              </w:rPr>
              <w:t> </w:t>
            </w:r>
            <w:r>
              <w:rPr>
                <w:sz w:val="24"/>
              </w:rPr>
              <w:t>koka</w:t>
            </w:r>
            <w:r>
              <w:rPr>
                <w:spacing w:val="-2"/>
                <w:sz w:val="24"/>
              </w:rPr>
              <w:t> nosilja</w:t>
            </w:r>
          </w:p>
          <w:p>
            <w:pPr>
              <w:pStyle w:val="TableParagraph"/>
              <w:ind w:left="0"/>
              <w:rPr>
                <w:b/>
                <w:sz w:val="24"/>
              </w:rPr>
            </w:pPr>
          </w:p>
          <w:p>
            <w:pPr>
              <w:pStyle w:val="TableParagraph"/>
              <w:numPr>
                <w:ilvl w:val="0"/>
                <w:numId w:val="2"/>
              </w:numPr>
              <w:tabs>
                <w:tab w:pos="350" w:val="left" w:leader="none"/>
              </w:tabs>
              <w:spacing w:line="240" w:lineRule="auto" w:before="0" w:after="0"/>
              <w:ind w:left="107" w:right="95" w:firstLine="0"/>
              <w:jc w:val="left"/>
              <w:rPr>
                <w:sz w:val="24"/>
              </w:rPr>
            </w:pPr>
            <w:r>
              <w:rPr>
                <w:sz w:val="24"/>
              </w:rPr>
              <w:t>Premije za krave i priplodne junice – pravo na podršku imaju sva gazdinstva koja gaje više od jedno ili više ove grla ove</w:t>
            </w:r>
            <w:r>
              <w:rPr>
                <w:spacing w:val="19"/>
                <w:sz w:val="24"/>
              </w:rPr>
              <w:t> </w:t>
            </w:r>
            <w:r>
              <w:rPr>
                <w:sz w:val="24"/>
              </w:rPr>
              <w:t>stoke, i to za svako grlo. Kriterijum je ispunjen ako gzadinstvo</w:t>
            </w:r>
            <w:r>
              <w:rPr>
                <w:spacing w:val="80"/>
                <w:sz w:val="24"/>
              </w:rPr>
              <w:t> </w:t>
            </w:r>
            <w:r>
              <w:rPr>
                <w:sz w:val="24"/>
              </w:rPr>
              <w:t>drži taj broj grla minimum sedam mjeseci i nosilac gazdinstva ima prebivalište u Opštini Tuzi. Osnovna premija po grlu za krave iznosi do 50 €.</w:t>
            </w:r>
          </w:p>
          <w:p>
            <w:pPr>
              <w:pStyle w:val="TableParagraph"/>
              <w:numPr>
                <w:ilvl w:val="0"/>
                <w:numId w:val="2"/>
              </w:numPr>
              <w:tabs>
                <w:tab w:pos="368" w:val="left" w:leader="none"/>
              </w:tabs>
              <w:spacing w:line="240" w:lineRule="auto" w:before="1" w:after="0"/>
              <w:ind w:left="107" w:right="94" w:firstLine="0"/>
              <w:jc w:val="both"/>
              <w:rPr>
                <w:sz w:val="24"/>
              </w:rPr>
            </w:pPr>
            <w:r>
              <w:rPr>
                <w:sz w:val="24"/>
              </w:rPr>
              <w:t>Premije za priplodne ovce i koze – parvo na podršku imaju gazdinstva koja gaje više od 10 ovaca i/ili više od 10 koza u stadu. Podrška se odnosina na svako grlo. Kriterijum je ispunjen ako gazdinstvo drži taj broj grla minimum sedam mjeseci a nosilac gazdinstva ima prebivalište u Opštini Tuzi.</w:t>
            </w:r>
          </w:p>
          <w:p>
            <w:pPr>
              <w:pStyle w:val="TableParagraph"/>
              <w:spacing w:line="269" w:lineRule="exact"/>
              <w:jc w:val="both"/>
              <w:rPr>
                <w:sz w:val="24"/>
              </w:rPr>
            </w:pPr>
            <w:r>
              <w:rPr>
                <w:sz w:val="24"/>
              </w:rPr>
              <w:t>Osnovna</w:t>
            </w:r>
            <w:r>
              <w:rPr>
                <w:spacing w:val="-2"/>
                <w:sz w:val="24"/>
              </w:rPr>
              <w:t> </w:t>
            </w:r>
            <w:r>
              <w:rPr>
                <w:sz w:val="24"/>
              </w:rPr>
              <w:t>premija</w:t>
            </w:r>
            <w:r>
              <w:rPr>
                <w:spacing w:val="-2"/>
                <w:sz w:val="24"/>
              </w:rPr>
              <w:t> </w:t>
            </w:r>
            <w:r>
              <w:rPr>
                <w:sz w:val="24"/>
              </w:rPr>
              <w:t>po</w:t>
            </w:r>
            <w:r>
              <w:rPr>
                <w:spacing w:val="-1"/>
                <w:sz w:val="24"/>
              </w:rPr>
              <w:t> </w:t>
            </w:r>
            <w:r>
              <w:rPr>
                <w:sz w:val="24"/>
              </w:rPr>
              <w:t>grlu</w:t>
            </w:r>
            <w:r>
              <w:rPr>
                <w:spacing w:val="-4"/>
                <w:sz w:val="24"/>
              </w:rPr>
              <w:t> </w:t>
            </w:r>
            <w:r>
              <w:rPr>
                <w:sz w:val="24"/>
              </w:rPr>
              <w:t>za</w:t>
            </w:r>
            <w:r>
              <w:rPr>
                <w:spacing w:val="-1"/>
                <w:sz w:val="24"/>
              </w:rPr>
              <w:t> </w:t>
            </w:r>
            <w:r>
              <w:rPr>
                <w:sz w:val="24"/>
              </w:rPr>
              <w:t>priplodnih</w:t>
            </w:r>
            <w:r>
              <w:rPr>
                <w:spacing w:val="-1"/>
                <w:sz w:val="24"/>
              </w:rPr>
              <w:t> </w:t>
            </w:r>
            <w:r>
              <w:rPr>
                <w:sz w:val="24"/>
              </w:rPr>
              <w:t>ovaca</w:t>
            </w:r>
            <w:r>
              <w:rPr>
                <w:spacing w:val="-1"/>
                <w:sz w:val="24"/>
              </w:rPr>
              <w:t> </w:t>
            </w:r>
            <w:r>
              <w:rPr>
                <w:sz w:val="24"/>
              </w:rPr>
              <w:t>i</w:t>
            </w:r>
            <w:r>
              <w:rPr>
                <w:spacing w:val="-2"/>
                <w:sz w:val="24"/>
              </w:rPr>
              <w:t> </w:t>
            </w:r>
            <w:r>
              <w:rPr>
                <w:sz w:val="24"/>
              </w:rPr>
              <w:t>koza</w:t>
            </w:r>
            <w:r>
              <w:rPr>
                <w:spacing w:val="-3"/>
                <w:sz w:val="24"/>
              </w:rPr>
              <w:t> </w:t>
            </w:r>
            <w:r>
              <w:rPr>
                <w:sz w:val="24"/>
              </w:rPr>
              <w:t>iznosi</w:t>
            </w:r>
            <w:r>
              <w:rPr>
                <w:spacing w:val="-1"/>
                <w:sz w:val="24"/>
              </w:rPr>
              <w:t> </w:t>
            </w:r>
            <w:r>
              <w:rPr>
                <w:sz w:val="24"/>
              </w:rPr>
              <w:t>do</w:t>
            </w:r>
            <w:r>
              <w:rPr>
                <w:spacing w:val="-2"/>
                <w:sz w:val="24"/>
              </w:rPr>
              <w:t> </w:t>
            </w:r>
            <w:r>
              <w:rPr>
                <w:sz w:val="24"/>
              </w:rPr>
              <w:t>6</w:t>
            </w:r>
            <w:r>
              <w:rPr>
                <w:spacing w:val="-1"/>
                <w:sz w:val="24"/>
              </w:rPr>
              <w:t> </w:t>
            </w:r>
            <w:r>
              <w:rPr>
                <w:spacing w:val="-5"/>
                <w:sz w:val="24"/>
              </w:rPr>
              <w:t>€.</w:t>
            </w:r>
          </w:p>
          <w:p>
            <w:pPr>
              <w:pStyle w:val="TableParagraph"/>
              <w:numPr>
                <w:ilvl w:val="0"/>
                <w:numId w:val="2"/>
              </w:numPr>
              <w:tabs>
                <w:tab w:pos="336" w:val="left" w:leader="none"/>
              </w:tabs>
              <w:spacing w:line="240" w:lineRule="auto" w:before="0" w:after="0"/>
              <w:ind w:left="107" w:right="270" w:firstLine="0"/>
              <w:jc w:val="left"/>
              <w:rPr>
                <w:sz w:val="24"/>
              </w:rPr>
            </w:pPr>
            <w:r>
              <w:rPr>
                <w:sz w:val="24"/>
              </w:rPr>
              <w:t>Premija</w:t>
            </w:r>
            <w:r>
              <w:rPr>
                <w:spacing w:val="-2"/>
                <w:sz w:val="24"/>
              </w:rPr>
              <w:t> </w:t>
            </w:r>
            <w:r>
              <w:rPr>
                <w:sz w:val="24"/>
              </w:rPr>
              <w:t>za</w:t>
            </w:r>
            <w:r>
              <w:rPr>
                <w:spacing w:val="-1"/>
                <w:sz w:val="24"/>
              </w:rPr>
              <w:t> </w:t>
            </w:r>
            <w:r>
              <w:rPr>
                <w:sz w:val="24"/>
              </w:rPr>
              <w:t>uzgoj</w:t>
            </w:r>
            <w:r>
              <w:rPr>
                <w:spacing w:val="-2"/>
                <w:sz w:val="24"/>
              </w:rPr>
              <w:t> </w:t>
            </w:r>
            <w:r>
              <w:rPr>
                <w:sz w:val="24"/>
              </w:rPr>
              <w:t>svinja</w:t>
            </w:r>
            <w:r>
              <w:rPr>
                <w:spacing w:val="-4"/>
                <w:sz w:val="24"/>
              </w:rPr>
              <w:t> </w:t>
            </w:r>
            <w:r>
              <w:rPr>
                <w:sz w:val="24"/>
              </w:rPr>
              <w:t>iznosi</w:t>
            </w:r>
            <w:r>
              <w:rPr>
                <w:spacing w:val="-2"/>
                <w:sz w:val="24"/>
              </w:rPr>
              <w:t> </w:t>
            </w:r>
            <w:r>
              <w:rPr>
                <w:sz w:val="24"/>
              </w:rPr>
              <w:t>do</w:t>
            </w:r>
            <w:r>
              <w:rPr>
                <w:spacing w:val="-3"/>
                <w:sz w:val="24"/>
              </w:rPr>
              <w:t> </w:t>
            </w:r>
            <w:r>
              <w:rPr>
                <w:sz w:val="24"/>
              </w:rPr>
              <w:t>20€ po</w:t>
            </w:r>
            <w:r>
              <w:rPr>
                <w:spacing w:val="-3"/>
                <w:sz w:val="24"/>
              </w:rPr>
              <w:t> </w:t>
            </w:r>
            <w:r>
              <w:rPr>
                <w:sz w:val="24"/>
              </w:rPr>
              <w:t>grlu</w:t>
            </w:r>
            <w:r>
              <w:rPr>
                <w:spacing w:val="-3"/>
                <w:sz w:val="24"/>
              </w:rPr>
              <w:t> </w:t>
            </w:r>
            <w:r>
              <w:rPr>
                <w:sz w:val="24"/>
              </w:rPr>
              <w:t>-</w:t>
            </w:r>
            <w:r>
              <w:rPr>
                <w:spacing w:val="40"/>
                <w:sz w:val="24"/>
              </w:rPr>
              <w:t> </w:t>
            </w:r>
            <w:r>
              <w:rPr>
                <w:sz w:val="24"/>
              </w:rPr>
              <w:t>premija</w:t>
            </w:r>
            <w:r>
              <w:rPr>
                <w:spacing w:val="-2"/>
                <w:sz w:val="24"/>
              </w:rPr>
              <w:t> </w:t>
            </w:r>
            <w:r>
              <w:rPr>
                <w:sz w:val="24"/>
              </w:rPr>
              <w:t>se</w:t>
            </w:r>
            <w:r>
              <w:rPr>
                <w:spacing w:val="-2"/>
                <w:sz w:val="24"/>
              </w:rPr>
              <w:t> </w:t>
            </w:r>
            <w:r>
              <w:rPr>
                <w:sz w:val="24"/>
              </w:rPr>
              <w:t>ostvaruje</w:t>
            </w:r>
            <w:r>
              <w:rPr>
                <w:spacing w:val="-2"/>
                <w:sz w:val="24"/>
              </w:rPr>
              <w:t> </w:t>
            </w:r>
            <w:r>
              <w:rPr>
                <w:sz w:val="24"/>
              </w:rPr>
              <w:t>za</w:t>
            </w:r>
            <w:r>
              <w:rPr>
                <w:spacing w:val="-1"/>
                <w:sz w:val="24"/>
              </w:rPr>
              <w:t> </w:t>
            </w:r>
            <w:r>
              <w:rPr>
                <w:sz w:val="24"/>
              </w:rPr>
              <w:t>gazdinstva</w:t>
            </w:r>
            <w:r>
              <w:rPr>
                <w:spacing w:val="-3"/>
                <w:sz w:val="24"/>
              </w:rPr>
              <w:t> </w:t>
            </w:r>
            <w:r>
              <w:rPr>
                <w:sz w:val="24"/>
              </w:rPr>
              <w:t>koje</w:t>
            </w:r>
            <w:r>
              <w:rPr>
                <w:spacing w:val="-1"/>
                <w:sz w:val="24"/>
              </w:rPr>
              <w:t> </w:t>
            </w:r>
            <w:r>
              <w:rPr>
                <w:sz w:val="24"/>
              </w:rPr>
              <w:t>gaje dva ili više grla ove vrte soke, i to za svako grlo.</w:t>
            </w:r>
          </w:p>
          <w:p>
            <w:pPr>
              <w:pStyle w:val="TableParagraph"/>
              <w:numPr>
                <w:ilvl w:val="0"/>
                <w:numId w:val="2"/>
              </w:numPr>
              <w:tabs>
                <w:tab w:pos="356" w:val="left" w:leader="none"/>
              </w:tabs>
              <w:spacing w:line="240" w:lineRule="auto" w:before="0" w:after="0"/>
              <w:ind w:left="107" w:right="525" w:firstLine="0"/>
              <w:jc w:val="left"/>
              <w:rPr>
                <w:sz w:val="24"/>
              </w:rPr>
            </w:pPr>
            <w:r>
              <w:rPr>
                <w:sz w:val="24"/>
              </w:rPr>
              <w:t>Premija</w:t>
            </w:r>
            <w:r>
              <w:rPr>
                <w:spacing w:val="-2"/>
                <w:sz w:val="24"/>
              </w:rPr>
              <w:t> </w:t>
            </w:r>
            <w:r>
              <w:rPr>
                <w:sz w:val="24"/>
              </w:rPr>
              <w:t>za</w:t>
            </w:r>
            <w:r>
              <w:rPr>
                <w:spacing w:val="-2"/>
                <w:sz w:val="24"/>
              </w:rPr>
              <w:t> </w:t>
            </w:r>
            <w:r>
              <w:rPr>
                <w:sz w:val="24"/>
              </w:rPr>
              <w:t>uzgoj</w:t>
            </w:r>
            <w:r>
              <w:rPr>
                <w:spacing w:val="-2"/>
                <w:sz w:val="24"/>
              </w:rPr>
              <w:t> </w:t>
            </w:r>
            <w:r>
              <w:rPr>
                <w:sz w:val="24"/>
              </w:rPr>
              <w:t>koka</w:t>
            </w:r>
            <w:r>
              <w:rPr>
                <w:spacing w:val="-4"/>
                <w:sz w:val="24"/>
              </w:rPr>
              <w:t> </w:t>
            </w:r>
            <w:r>
              <w:rPr>
                <w:sz w:val="24"/>
              </w:rPr>
              <w:t>nosilja</w:t>
            </w:r>
            <w:r>
              <w:rPr>
                <w:spacing w:val="-1"/>
                <w:sz w:val="24"/>
              </w:rPr>
              <w:t> </w:t>
            </w:r>
            <w:r>
              <w:rPr>
                <w:sz w:val="24"/>
              </w:rPr>
              <w:t>-</w:t>
            </w:r>
            <w:r>
              <w:rPr>
                <w:spacing w:val="40"/>
                <w:sz w:val="24"/>
              </w:rPr>
              <w:t> </w:t>
            </w:r>
            <w:r>
              <w:rPr>
                <w:sz w:val="24"/>
              </w:rPr>
              <w:t>podrška</w:t>
            </w:r>
            <w:r>
              <w:rPr>
                <w:spacing w:val="-4"/>
                <w:sz w:val="24"/>
              </w:rPr>
              <w:t> </w:t>
            </w:r>
            <w:r>
              <w:rPr>
                <w:sz w:val="24"/>
              </w:rPr>
              <w:t>iznosi</w:t>
            </w:r>
            <w:r>
              <w:rPr>
                <w:spacing w:val="-2"/>
                <w:sz w:val="24"/>
              </w:rPr>
              <w:t> </w:t>
            </w:r>
            <w:r>
              <w:rPr>
                <w:sz w:val="24"/>
              </w:rPr>
              <w:t>do</w:t>
            </w:r>
            <w:r>
              <w:rPr>
                <w:spacing w:val="-3"/>
                <w:sz w:val="24"/>
              </w:rPr>
              <w:t> </w:t>
            </w:r>
            <w:r>
              <w:rPr>
                <w:sz w:val="24"/>
              </w:rPr>
              <w:t>0,5€</w:t>
            </w:r>
            <w:r>
              <w:rPr>
                <w:spacing w:val="-1"/>
                <w:sz w:val="24"/>
              </w:rPr>
              <w:t> </w:t>
            </w:r>
            <w:r>
              <w:rPr>
                <w:sz w:val="24"/>
              </w:rPr>
              <w:t>po</w:t>
            </w:r>
            <w:r>
              <w:rPr>
                <w:spacing w:val="-3"/>
                <w:sz w:val="24"/>
              </w:rPr>
              <w:t> </w:t>
            </w:r>
            <w:r>
              <w:rPr>
                <w:sz w:val="24"/>
              </w:rPr>
              <w:t>koki,</w:t>
            </w:r>
            <w:r>
              <w:rPr>
                <w:spacing w:val="-2"/>
                <w:sz w:val="24"/>
              </w:rPr>
              <w:t> </w:t>
            </w:r>
            <w:r>
              <w:rPr>
                <w:sz w:val="24"/>
              </w:rPr>
              <w:t>predviđeni</w:t>
            </w:r>
            <w:r>
              <w:rPr>
                <w:spacing w:val="-5"/>
                <w:sz w:val="24"/>
              </w:rPr>
              <w:t> </w:t>
            </w:r>
            <w:r>
              <w:rPr>
                <w:sz w:val="24"/>
              </w:rPr>
              <w:t>minimum</w:t>
            </w:r>
            <w:r>
              <w:rPr>
                <w:spacing w:val="-3"/>
                <w:sz w:val="24"/>
              </w:rPr>
              <w:t> </w:t>
            </w:r>
            <w:r>
              <w:rPr>
                <w:sz w:val="24"/>
              </w:rPr>
              <w:t>za ostvarivanje ove podrške 100 koka nosilja po gazdinstvu, i to za svako grlo.</w:t>
            </w:r>
          </w:p>
          <w:p>
            <w:pPr>
              <w:pStyle w:val="TableParagraph"/>
              <w:rPr>
                <w:sz w:val="24"/>
              </w:rPr>
            </w:pPr>
            <w:r>
              <w:rPr>
                <w:sz w:val="24"/>
              </w:rPr>
              <w:t>Ukoliko</w:t>
            </w:r>
            <w:r>
              <w:rPr>
                <w:spacing w:val="-7"/>
                <w:sz w:val="24"/>
              </w:rPr>
              <w:t> </w:t>
            </w:r>
            <w:r>
              <w:rPr>
                <w:sz w:val="24"/>
              </w:rPr>
              <w:t>ukupna</w:t>
            </w:r>
            <w:r>
              <w:rPr>
                <w:spacing w:val="-4"/>
                <w:sz w:val="24"/>
              </w:rPr>
              <w:t> </w:t>
            </w:r>
            <w:r>
              <w:rPr>
                <w:sz w:val="24"/>
              </w:rPr>
              <w:t>visina</w:t>
            </w:r>
            <w:r>
              <w:rPr>
                <w:spacing w:val="-3"/>
                <w:sz w:val="24"/>
              </w:rPr>
              <w:t> </w:t>
            </w:r>
            <w:r>
              <w:rPr>
                <w:sz w:val="24"/>
              </w:rPr>
              <w:t>zahtjeva</w:t>
            </w:r>
            <w:r>
              <w:rPr>
                <w:spacing w:val="-4"/>
                <w:sz w:val="24"/>
              </w:rPr>
              <w:t> </w:t>
            </w:r>
            <w:r>
              <w:rPr>
                <w:sz w:val="24"/>
              </w:rPr>
              <w:t>za</w:t>
            </w:r>
            <w:r>
              <w:rPr>
                <w:spacing w:val="-3"/>
                <w:sz w:val="24"/>
              </w:rPr>
              <w:t> </w:t>
            </w:r>
            <w:r>
              <w:rPr>
                <w:sz w:val="24"/>
              </w:rPr>
              <w:t>plaćanje</w:t>
            </w:r>
            <w:r>
              <w:rPr>
                <w:spacing w:val="-3"/>
                <w:sz w:val="24"/>
              </w:rPr>
              <w:t> </w:t>
            </w:r>
            <w:r>
              <w:rPr>
                <w:sz w:val="24"/>
              </w:rPr>
              <w:t>podrške</w:t>
            </w:r>
            <w:r>
              <w:rPr>
                <w:spacing w:val="-6"/>
                <w:sz w:val="24"/>
              </w:rPr>
              <w:t> </w:t>
            </w:r>
            <w:r>
              <w:rPr>
                <w:sz w:val="24"/>
              </w:rPr>
              <w:t>prevazilazi</w:t>
            </w:r>
            <w:r>
              <w:rPr>
                <w:spacing w:val="-3"/>
                <w:sz w:val="24"/>
              </w:rPr>
              <w:t> </w:t>
            </w:r>
            <w:r>
              <w:rPr>
                <w:sz w:val="24"/>
              </w:rPr>
              <w:t>budzetom</w:t>
            </w:r>
            <w:r>
              <w:rPr>
                <w:spacing w:val="-4"/>
                <w:sz w:val="24"/>
              </w:rPr>
              <w:t> </w:t>
            </w:r>
            <w:r>
              <w:rPr>
                <w:sz w:val="24"/>
              </w:rPr>
              <w:t>planirani</w:t>
            </w:r>
            <w:r>
              <w:rPr>
                <w:spacing w:val="-3"/>
                <w:sz w:val="24"/>
              </w:rPr>
              <w:t> </w:t>
            </w:r>
            <w:r>
              <w:rPr>
                <w:spacing w:val="-2"/>
                <w:sz w:val="24"/>
              </w:rPr>
              <w:t>iznos,</w:t>
            </w:r>
          </w:p>
          <w:p>
            <w:pPr>
              <w:pStyle w:val="TableParagraph"/>
              <w:spacing w:line="249" w:lineRule="exact"/>
              <w:rPr>
                <w:sz w:val="24"/>
              </w:rPr>
            </w:pPr>
            <w:r>
              <w:rPr>
                <w:sz w:val="24"/>
              </w:rPr>
              <w:t>proporcionalno</w:t>
            </w:r>
            <w:r>
              <w:rPr>
                <w:spacing w:val="-7"/>
                <w:sz w:val="24"/>
              </w:rPr>
              <w:t> </w:t>
            </w:r>
            <w:r>
              <w:rPr>
                <w:sz w:val="24"/>
              </w:rPr>
              <w:t>se</w:t>
            </w:r>
            <w:r>
              <w:rPr>
                <w:spacing w:val="-4"/>
                <w:sz w:val="24"/>
              </w:rPr>
              <w:t> </w:t>
            </w:r>
            <w:r>
              <w:rPr>
                <w:sz w:val="24"/>
              </w:rPr>
              <w:t>smanjuju</w:t>
            </w:r>
            <w:r>
              <w:rPr>
                <w:spacing w:val="-3"/>
                <w:sz w:val="24"/>
              </w:rPr>
              <w:t> </w:t>
            </w:r>
            <w:r>
              <w:rPr>
                <w:sz w:val="24"/>
              </w:rPr>
              <w:t>jedinična</w:t>
            </w:r>
            <w:r>
              <w:rPr>
                <w:spacing w:val="-4"/>
                <w:sz w:val="24"/>
              </w:rPr>
              <w:t> </w:t>
            </w:r>
            <w:r>
              <w:rPr>
                <w:sz w:val="24"/>
              </w:rPr>
              <w:t>plaćanja</w:t>
            </w:r>
            <w:r>
              <w:rPr>
                <w:spacing w:val="-4"/>
                <w:sz w:val="24"/>
              </w:rPr>
              <w:t> </w:t>
            </w:r>
            <w:r>
              <w:rPr>
                <w:sz w:val="24"/>
              </w:rPr>
              <w:t>po</w:t>
            </w:r>
            <w:r>
              <w:rPr>
                <w:spacing w:val="-4"/>
                <w:sz w:val="24"/>
              </w:rPr>
              <w:t> </w:t>
            </w:r>
            <w:r>
              <w:rPr>
                <w:spacing w:val="-2"/>
                <w:sz w:val="24"/>
              </w:rPr>
              <w:t>grlu.</w:t>
            </w:r>
          </w:p>
        </w:tc>
      </w:tr>
      <w:tr>
        <w:trPr>
          <w:trHeight w:val="2546" w:hRule="atLeast"/>
        </w:trPr>
        <w:tc>
          <w:tcPr>
            <w:tcW w:w="9038" w:type="dxa"/>
          </w:tcPr>
          <w:p>
            <w:pPr>
              <w:pStyle w:val="TableParagraph"/>
              <w:spacing w:line="270" w:lineRule="exact" w:before="1"/>
              <w:rPr>
                <w:i/>
                <w:sz w:val="24"/>
              </w:rPr>
            </w:pPr>
            <w:r>
              <w:rPr>
                <w:i/>
                <w:sz w:val="24"/>
              </w:rPr>
              <w:t>Aktivnosti</w:t>
            </w:r>
            <w:r>
              <w:rPr>
                <w:i/>
                <w:spacing w:val="-2"/>
                <w:sz w:val="24"/>
              </w:rPr>
              <w:t> </w:t>
            </w:r>
            <w:r>
              <w:rPr>
                <w:i/>
                <w:sz w:val="24"/>
              </w:rPr>
              <w:t>za</w:t>
            </w:r>
            <w:r>
              <w:rPr>
                <w:i/>
                <w:spacing w:val="-2"/>
                <w:sz w:val="24"/>
              </w:rPr>
              <w:t> </w:t>
            </w:r>
            <w:r>
              <w:rPr>
                <w:i/>
                <w:sz w:val="24"/>
              </w:rPr>
              <w:t>realizaciju</w:t>
            </w:r>
            <w:r>
              <w:rPr>
                <w:i/>
                <w:spacing w:val="-1"/>
                <w:sz w:val="24"/>
              </w:rPr>
              <w:t> </w:t>
            </w:r>
            <w:r>
              <w:rPr>
                <w:i/>
                <w:sz w:val="24"/>
              </w:rPr>
              <w:t>ove</w:t>
            </w:r>
            <w:r>
              <w:rPr>
                <w:i/>
                <w:spacing w:val="-4"/>
                <w:sz w:val="24"/>
              </w:rPr>
              <w:t> </w:t>
            </w:r>
            <w:r>
              <w:rPr>
                <w:i/>
                <w:spacing w:val="-2"/>
                <w:sz w:val="24"/>
              </w:rPr>
              <w:t>mjere:</w:t>
            </w:r>
          </w:p>
          <w:p>
            <w:pPr>
              <w:pStyle w:val="TableParagraph"/>
              <w:numPr>
                <w:ilvl w:val="0"/>
                <w:numId w:val="3"/>
              </w:numPr>
              <w:tabs>
                <w:tab w:pos="827" w:val="left" w:leader="none"/>
              </w:tabs>
              <w:spacing w:line="289" w:lineRule="exact" w:before="0" w:after="0"/>
              <w:ind w:left="827" w:right="0" w:hanging="360"/>
              <w:jc w:val="left"/>
              <w:rPr>
                <w:sz w:val="24"/>
              </w:rPr>
            </w:pPr>
            <w:r>
              <w:rPr>
                <w:sz w:val="24"/>
              </w:rPr>
              <w:t>objava</w:t>
            </w:r>
            <w:r>
              <w:rPr>
                <w:spacing w:val="-1"/>
                <w:sz w:val="24"/>
              </w:rPr>
              <w:t> </w:t>
            </w:r>
            <w:r>
              <w:rPr>
                <w:sz w:val="24"/>
              </w:rPr>
              <w:t>Javnog</w:t>
            </w:r>
            <w:r>
              <w:rPr>
                <w:spacing w:val="-1"/>
                <w:sz w:val="24"/>
              </w:rPr>
              <w:t> </w:t>
            </w:r>
            <w:r>
              <w:rPr>
                <w:spacing w:val="-2"/>
                <w:sz w:val="24"/>
              </w:rPr>
              <w:t>poziva;</w:t>
            </w:r>
          </w:p>
          <w:p>
            <w:pPr>
              <w:pStyle w:val="TableParagraph"/>
              <w:numPr>
                <w:ilvl w:val="0"/>
                <w:numId w:val="3"/>
              </w:numPr>
              <w:tabs>
                <w:tab w:pos="827" w:val="left" w:leader="none"/>
              </w:tabs>
              <w:spacing w:line="289" w:lineRule="exact" w:before="1" w:after="0"/>
              <w:ind w:left="827" w:right="0" w:hanging="360"/>
              <w:jc w:val="left"/>
              <w:rPr>
                <w:sz w:val="24"/>
              </w:rPr>
            </w:pPr>
            <w:r>
              <w:rPr>
                <w:sz w:val="24"/>
              </w:rPr>
              <w:t>prijem</w:t>
            </w:r>
            <w:r>
              <w:rPr>
                <w:spacing w:val="-4"/>
                <w:sz w:val="24"/>
              </w:rPr>
              <w:t> </w:t>
            </w:r>
            <w:r>
              <w:rPr>
                <w:sz w:val="24"/>
              </w:rPr>
              <w:t>dokumentacije</w:t>
            </w:r>
            <w:r>
              <w:rPr>
                <w:spacing w:val="-4"/>
                <w:sz w:val="24"/>
              </w:rPr>
              <w:t> </w:t>
            </w:r>
            <w:r>
              <w:rPr>
                <w:sz w:val="24"/>
              </w:rPr>
              <w:t>i</w:t>
            </w:r>
            <w:r>
              <w:rPr>
                <w:spacing w:val="-4"/>
                <w:sz w:val="24"/>
              </w:rPr>
              <w:t> </w:t>
            </w:r>
            <w:r>
              <w:rPr>
                <w:sz w:val="24"/>
              </w:rPr>
              <w:t>popunjavanje</w:t>
            </w:r>
            <w:r>
              <w:rPr>
                <w:spacing w:val="-3"/>
                <w:sz w:val="24"/>
              </w:rPr>
              <w:t> </w:t>
            </w:r>
            <w:r>
              <w:rPr>
                <w:spacing w:val="-2"/>
                <w:sz w:val="24"/>
              </w:rPr>
              <w:t>obrazaca;</w:t>
            </w:r>
          </w:p>
          <w:p>
            <w:pPr>
              <w:pStyle w:val="TableParagraph"/>
              <w:numPr>
                <w:ilvl w:val="0"/>
                <w:numId w:val="3"/>
              </w:numPr>
              <w:tabs>
                <w:tab w:pos="827" w:val="left" w:leader="none"/>
              </w:tabs>
              <w:spacing w:line="289" w:lineRule="exact" w:before="0" w:after="0"/>
              <w:ind w:left="827" w:right="0" w:hanging="360"/>
              <w:jc w:val="left"/>
              <w:rPr>
                <w:sz w:val="24"/>
              </w:rPr>
            </w:pPr>
            <w:r>
              <w:rPr>
                <w:sz w:val="24"/>
              </w:rPr>
              <w:t>terenska </w:t>
            </w:r>
            <w:r>
              <w:rPr>
                <w:spacing w:val="-2"/>
                <w:sz w:val="24"/>
              </w:rPr>
              <w:t>kontrola</w:t>
            </w:r>
          </w:p>
          <w:p>
            <w:pPr>
              <w:pStyle w:val="TableParagraph"/>
              <w:numPr>
                <w:ilvl w:val="0"/>
                <w:numId w:val="3"/>
              </w:numPr>
              <w:tabs>
                <w:tab w:pos="827" w:val="left" w:leader="none"/>
              </w:tabs>
              <w:spacing w:line="240" w:lineRule="auto" w:before="1" w:after="0"/>
              <w:ind w:left="827" w:right="0" w:hanging="360"/>
              <w:jc w:val="left"/>
              <w:rPr>
                <w:sz w:val="24"/>
              </w:rPr>
            </w:pPr>
            <w:r>
              <w:rPr>
                <w:sz w:val="24"/>
              </w:rPr>
              <w:t>rang</w:t>
            </w:r>
            <w:r>
              <w:rPr>
                <w:spacing w:val="-2"/>
                <w:sz w:val="24"/>
              </w:rPr>
              <w:t> </w:t>
            </w:r>
            <w:r>
              <w:rPr>
                <w:sz w:val="24"/>
              </w:rPr>
              <w:t>lista</w:t>
            </w:r>
            <w:r>
              <w:rPr>
                <w:spacing w:val="-3"/>
                <w:sz w:val="24"/>
              </w:rPr>
              <w:t> </w:t>
            </w:r>
            <w:r>
              <w:rPr>
                <w:sz w:val="24"/>
              </w:rPr>
              <w:t>gazdinstava koja</w:t>
            </w:r>
            <w:r>
              <w:rPr>
                <w:spacing w:val="-4"/>
                <w:sz w:val="24"/>
              </w:rPr>
              <w:t> </w:t>
            </w:r>
            <w:r>
              <w:rPr>
                <w:sz w:val="24"/>
              </w:rPr>
              <w:t>ispunjavaju</w:t>
            </w:r>
            <w:r>
              <w:rPr>
                <w:spacing w:val="-2"/>
                <w:sz w:val="24"/>
              </w:rPr>
              <w:t> </w:t>
            </w:r>
            <w:r>
              <w:rPr>
                <w:sz w:val="24"/>
              </w:rPr>
              <w:t>uslove</w:t>
            </w:r>
            <w:r>
              <w:rPr>
                <w:spacing w:val="-2"/>
                <w:sz w:val="24"/>
              </w:rPr>
              <w:t> </w:t>
            </w:r>
            <w:r>
              <w:rPr>
                <w:sz w:val="24"/>
              </w:rPr>
              <w:t>za</w:t>
            </w:r>
            <w:r>
              <w:rPr>
                <w:spacing w:val="-1"/>
                <w:sz w:val="24"/>
              </w:rPr>
              <w:t> </w:t>
            </w:r>
            <w:r>
              <w:rPr>
                <w:spacing w:val="-2"/>
                <w:sz w:val="24"/>
              </w:rPr>
              <w:t>podršku</w:t>
            </w:r>
          </w:p>
          <w:p>
            <w:pPr>
              <w:pStyle w:val="TableParagraph"/>
              <w:numPr>
                <w:ilvl w:val="0"/>
                <w:numId w:val="3"/>
              </w:numPr>
              <w:tabs>
                <w:tab w:pos="827" w:val="left" w:leader="none"/>
              </w:tabs>
              <w:spacing w:line="289" w:lineRule="exact" w:before="1" w:after="0"/>
              <w:ind w:left="827" w:right="0" w:hanging="360"/>
              <w:jc w:val="left"/>
              <w:rPr>
                <w:sz w:val="24"/>
              </w:rPr>
            </w:pPr>
            <w:r>
              <w:rPr>
                <w:sz w:val="24"/>
              </w:rPr>
              <w:t>kompletiranje</w:t>
            </w:r>
            <w:r>
              <w:rPr>
                <w:spacing w:val="-2"/>
                <w:sz w:val="24"/>
              </w:rPr>
              <w:t> </w:t>
            </w:r>
            <w:r>
              <w:rPr>
                <w:sz w:val="24"/>
              </w:rPr>
              <w:t>i</w:t>
            </w:r>
            <w:r>
              <w:rPr>
                <w:spacing w:val="-2"/>
                <w:sz w:val="24"/>
              </w:rPr>
              <w:t> </w:t>
            </w:r>
            <w:r>
              <w:rPr>
                <w:sz w:val="24"/>
              </w:rPr>
              <w:t>obrada</w:t>
            </w:r>
            <w:r>
              <w:rPr>
                <w:spacing w:val="-2"/>
                <w:sz w:val="24"/>
              </w:rPr>
              <w:t> dokumentacije;</w:t>
            </w:r>
          </w:p>
          <w:p>
            <w:pPr>
              <w:pStyle w:val="TableParagraph"/>
              <w:numPr>
                <w:ilvl w:val="0"/>
                <w:numId w:val="3"/>
              </w:numPr>
              <w:tabs>
                <w:tab w:pos="827" w:val="left" w:leader="none"/>
              </w:tabs>
              <w:spacing w:line="289" w:lineRule="exact" w:before="0" w:after="0"/>
              <w:ind w:left="827" w:right="0" w:hanging="360"/>
              <w:jc w:val="left"/>
              <w:rPr>
                <w:sz w:val="24"/>
              </w:rPr>
            </w:pPr>
            <w:r>
              <w:rPr>
                <w:sz w:val="24"/>
              </w:rPr>
              <w:t>uplata</w:t>
            </w:r>
            <w:r>
              <w:rPr>
                <w:spacing w:val="-5"/>
                <w:sz w:val="24"/>
              </w:rPr>
              <w:t> </w:t>
            </w:r>
            <w:r>
              <w:rPr>
                <w:sz w:val="24"/>
              </w:rPr>
              <w:t>podrške</w:t>
            </w:r>
            <w:r>
              <w:rPr>
                <w:spacing w:val="-4"/>
                <w:sz w:val="24"/>
              </w:rPr>
              <w:t> </w:t>
            </w:r>
            <w:r>
              <w:rPr>
                <w:sz w:val="24"/>
              </w:rPr>
              <w:t>na</w:t>
            </w:r>
            <w:r>
              <w:rPr>
                <w:spacing w:val="-4"/>
                <w:sz w:val="24"/>
              </w:rPr>
              <w:t> </w:t>
            </w:r>
            <w:r>
              <w:rPr>
                <w:sz w:val="24"/>
              </w:rPr>
              <w:t>žiro</w:t>
            </w:r>
            <w:r>
              <w:rPr>
                <w:spacing w:val="-5"/>
                <w:sz w:val="24"/>
              </w:rPr>
              <w:t> </w:t>
            </w:r>
            <w:r>
              <w:rPr>
                <w:sz w:val="24"/>
              </w:rPr>
              <w:t>račun</w:t>
            </w:r>
            <w:r>
              <w:rPr>
                <w:spacing w:val="-3"/>
                <w:sz w:val="24"/>
              </w:rPr>
              <w:t> </w:t>
            </w:r>
            <w:r>
              <w:rPr>
                <w:sz w:val="24"/>
              </w:rPr>
              <w:t>nosioca</w:t>
            </w:r>
            <w:r>
              <w:rPr>
                <w:spacing w:val="-4"/>
                <w:sz w:val="24"/>
              </w:rPr>
              <w:t> </w:t>
            </w:r>
            <w:r>
              <w:rPr>
                <w:sz w:val="24"/>
              </w:rPr>
              <w:t>poljoprivrednog</w:t>
            </w:r>
            <w:r>
              <w:rPr>
                <w:spacing w:val="-3"/>
                <w:sz w:val="24"/>
              </w:rPr>
              <w:t> </w:t>
            </w:r>
            <w:r>
              <w:rPr>
                <w:spacing w:val="-2"/>
                <w:sz w:val="24"/>
              </w:rPr>
              <w:t>gazdinstva.</w:t>
            </w:r>
          </w:p>
          <w:p>
            <w:pPr>
              <w:pStyle w:val="TableParagraph"/>
              <w:spacing w:line="269" w:lineRule="exact" w:before="1"/>
              <w:rPr>
                <w:sz w:val="24"/>
              </w:rPr>
            </w:pPr>
            <w:r>
              <w:rPr>
                <w:sz w:val="24"/>
              </w:rPr>
              <w:t>Ostale</w:t>
            </w:r>
            <w:r>
              <w:rPr>
                <w:spacing w:val="-1"/>
                <w:sz w:val="24"/>
              </w:rPr>
              <w:t> </w:t>
            </w:r>
            <w:r>
              <w:rPr>
                <w:sz w:val="24"/>
              </w:rPr>
              <w:t>pojedinosti</w:t>
            </w:r>
            <w:r>
              <w:rPr>
                <w:spacing w:val="-2"/>
                <w:sz w:val="24"/>
              </w:rPr>
              <w:t> </w:t>
            </w:r>
            <w:r>
              <w:rPr>
                <w:sz w:val="24"/>
              </w:rPr>
              <w:t>koji</w:t>
            </w:r>
            <w:r>
              <w:rPr>
                <w:spacing w:val="-4"/>
                <w:sz w:val="24"/>
              </w:rPr>
              <w:t> </w:t>
            </w:r>
            <w:r>
              <w:rPr>
                <w:sz w:val="24"/>
              </w:rPr>
              <w:t>su</w:t>
            </w:r>
            <w:r>
              <w:rPr>
                <w:spacing w:val="-5"/>
                <w:sz w:val="24"/>
              </w:rPr>
              <w:t> </w:t>
            </w:r>
            <w:r>
              <w:rPr>
                <w:sz w:val="24"/>
              </w:rPr>
              <w:t>neophodni</w:t>
            </w:r>
            <w:r>
              <w:rPr>
                <w:spacing w:val="-2"/>
                <w:sz w:val="24"/>
              </w:rPr>
              <w:t> </w:t>
            </w:r>
            <w:r>
              <w:rPr>
                <w:sz w:val="24"/>
              </w:rPr>
              <w:t>za</w:t>
            </w:r>
            <w:r>
              <w:rPr>
                <w:spacing w:val="-2"/>
                <w:sz w:val="24"/>
              </w:rPr>
              <w:t> </w:t>
            </w:r>
            <w:r>
              <w:rPr>
                <w:sz w:val="24"/>
              </w:rPr>
              <w:t>dobijanje</w:t>
            </w:r>
            <w:r>
              <w:rPr>
                <w:spacing w:val="-1"/>
                <w:sz w:val="24"/>
              </w:rPr>
              <w:t> </w:t>
            </w:r>
            <w:r>
              <w:rPr>
                <w:sz w:val="24"/>
              </w:rPr>
              <w:t>ove</w:t>
            </w:r>
            <w:r>
              <w:rPr>
                <w:spacing w:val="-2"/>
                <w:sz w:val="24"/>
              </w:rPr>
              <w:t> </w:t>
            </w:r>
            <w:r>
              <w:rPr>
                <w:sz w:val="24"/>
              </w:rPr>
              <w:t>podrške biće</w:t>
            </w:r>
            <w:r>
              <w:rPr>
                <w:spacing w:val="-2"/>
                <w:sz w:val="24"/>
              </w:rPr>
              <w:t> </w:t>
            </w:r>
            <w:r>
              <w:rPr>
                <w:sz w:val="24"/>
              </w:rPr>
              <w:t>detaljno</w:t>
            </w:r>
            <w:r>
              <w:rPr>
                <w:spacing w:val="-3"/>
                <w:sz w:val="24"/>
              </w:rPr>
              <w:t> </w:t>
            </w:r>
            <w:r>
              <w:rPr>
                <w:sz w:val="24"/>
              </w:rPr>
              <w:t>opisani</w:t>
            </w:r>
            <w:r>
              <w:rPr>
                <w:spacing w:val="-2"/>
                <w:sz w:val="24"/>
              </w:rPr>
              <w:t> </w:t>
            </w:r>
            <w:r>
              <w:rPr>
                <w:sz w:val="24"/>
              </w:rPr>
              <w:t>u</w:t>
            </w:r>
            <w:r>
              <w:rPr>
                <w:spacing w:val="-1"/>
                <w:sz w:val="24"/>
              </w:rPr>
              <w:t> </w:t>
            </w:r>
            <w:r>
              <w:rPr>
                <w:spacing w:val="-2"/>
                <w:sz w:val="24"/>
              </w:rPr>
              <w:t>Javnom</w:t>
            </w:r>
          </w:p>
          <w:p>
            <w:pPr>
              <w:pStyle w:val="TableParagraph"/>
              <w:spacing w:line="248" w:lineRule="exact"/>
              <w:rPr>
                <w:sz w:val="24"/>
              </w:rPr>
            </w:pPr>
            <w:r>
              <w:rPr>
                <w:sz w:val="24"/>
              </w:rPr>
              <w:t>pozivu</w:t>
            </w:r>
            <w:r>
              <w:rPr>
                <w:spacing w:val="-4"/>
                <w:sz w:val="24"/>
              </w:rPr>
              <w:t> </w:t>
            </w:r>
            <w:r>
              <w:rPr>
                <w:sz w:val="24"/>
              </w:rPr>
              <w:t>koji</w:t>
            </w:r>
            <w:r>
              <w:rPr>
                <w:spacing w:val="-1"/>
                <w:sz w:val="24"/>
              </w:rPr>
              <w:t> </w:t>
            </w:r>
            <w:r>
              <w:rPr>
                <w:sz w:val="24"/>
              </w:rPr>
              <w:t>će</w:t>
            </w:r>
            <w:r>
              <w:rPr>
                <w:spacing w:val="-2"/>
                <w:sz w:val="24"/>
              </w:rPr>
              <w:t> </w:t>
            </w:r>
            <w:r>
              <w:rPr>
                <w:sz w:val="24"/>
              </w:rPr>
              <w:t>biti</w:t>
            </w:r>
            <w:r>
              <w:rPr>
                <w:spacing w:val="-1"/>
                <w:sz w:val="24"/>
              </w:rPr>
              <w:t> </w:t>
            </w:r>
            <w:r>
              <w:rPr>
                <w:sz w:val="24"/>
              </w:rPr>
              <w:t>blagovremeno</w:t>
            </w:r>
            <w:r>
              <w:rPr>
                <w:spacing w:val="-2"/>
                <w:sz w:val="24"/>
              </w:rPr>
              <w:t> objavljen.</w:t>
            </w:r>
          </w:p>
        </w:tc>
      </w:tr>
      <w:tr>
        <w:trPr>
          <w:trHeight w:val="621" w:hRule="atLeast"/>
        </w:trPr>
        <w:tc>
          <w:tcPr>
            <w:tcW w:w="9038" w:type="dxa"/>
          </w:tcPr>
          <w:p>
            <w:pPr>
              <w:pStyle w:val="TableParagraph"/>
              <w:spacing w:line="269" w:lineRule="exact"/>
              <w:rPr>
                <w:i/>
                <w:sz w:val="24"/>
              </w:rPr>
            </w:pPr>
            <w:r>
              <w:rPr>
                <w:i/>
                <w:sz w:val="24"/>
              </w:rPr>
              <w:t>Projektni</w:t>
            </w:r>
            <w:r>
              <w:rPr>
                <w:i/>
                <w:spacing w:val="-5"/>
                <w:sz w:val="24"/>
              </w:rPr>
              <w:t> </w:t>
            </w:r>
            <w:r>
              <w:rPr>
                <w:i/>
                <w:sz w:val="24"/>
              </w:rPr>
              <w:t>ishod</w:t>
            </w:r>
            <w:r>
              <w:rPr>
                <w:i/>
                <w:spacing w:val="-4"/>
                <w:sz w:val="24"/>
              </w:rPr>
              <w:t> </w:t>
            </w:r>
            <w:r>
              <w:rPr>
                <w:i/>
                <w:sz w:val="24"/>
              </w:rPr>
              <w:t>(očekivani</w:t>
            </w:r>
            <w:r>
              <w:rPr>
                <w:i/>
                <w:spacing w:val="-4"/>
                <w:sz w:val="24"/>
              </w:rPr>
              <w:t> </w:t>
            </w:r>
            <w:r>
              <w:rPr>
                <w:i/>
                <w:spacing w:val="-2"/>
                <w:sz w:val="24"/>
              </w:rPr>
              <w:t>rezultati):</w:t>
            </w:r>
          </w:p>
          <w:p>
            <w:pPr>
              <w:pStyle w:val="TableParagraph"/>
              <w:spacing w:before="42"/>
              <w:rPr>
                <w:sz w:val="24"/>
              </w:rPr>
            </w:pPr>
            <w:r>
              <w:rPr>
                <w:sz w:val="24"/>
              </w:rPr>
              <w:t>Podrška</w:t>
            </w:r>
            <w:r>
              <w:rPr>
                <w:spacing w:val="7"/>
                <w:sz w:val="24"/>
              </w:rPr>
              <w:t> </w:t>
            </w:r>
            <w:r>
              <w:rPr>
                <w:sz w:val="24"/>
              </w:rPr>
              <w:t>za</w:t>
            </w:r>
            <w:r>
              <w:rPr>
                <w:spacing w:val="7"/>
                <w:sz w:val="24"/>
              </w:rPr>
              <w:t> </w:t>
            </w:r>
            <w:r>
              <w:rPr>
                <w:sz w:val="24"/>
              </w:rPr>
              <w:t>sva</w:t>
            </w:r>
            <w:r>
              <w:rPr>
                <w:spacing w:val="6"/>
                <w:sz w:val="24"/>
              </w:rPr>
              <w:t> </w:t>
            </w:r>
            <w:r>
              <w:rPr>
                <w:sz w:val="24"/>
              </w:rPr>
              <w:t>poljoprivredna</w:t>
            </w:r>
            <w:r>
              <w:rPr>
                <w:spacing w:val="7"/>
                <w:sz w:val="24"/>
              </w:rPr>
              <w:t> </w:t>
            </w:r>
            <w:r>
              <w:rPr>
                <w:sz w:val="24"/>
              </w:rPr>
              <w:t>gazdinstva</w:t>
            </w:r>
            <w:r>
              <w:rPr>
                <w:spacing w:val="8"/>
                <w:sz w:val="24"/>
              </w:rPr>
              <w:t> </w:t>
            </w:r>
            <w:r>
              <w:rPr>
                <w:sz w:val="24"/>
              </w:rPr>
              <w:t>sa</w:t>
            </w:r>
            <w:r>
              <w:rPr>
                <w:spacing w:val="8"/>
                <w:sz w:val="24"/>
              </w:rPr>
              <w:t> </w:t>
            </w:r>
            <w:r>
              <w:rPr>
                <w:sz w:val="24"/>
              </w:rPr>
              <w:t>područja</w:t>
            </w:r>
            <w:r>
              <w:rPr>
                <w:spacing w:val="7"/>
                <w:sz w:val="24"/>
              </w:rPr>
              <w:t> </w:t>
            </w:r>
            <w:r>
              <w:rPr>
                <w:sz w:val="24"/>
              </w:rPr>
              <w:t>opštine</w:t>
            </w:r>
            <w:r>
              <w:rPr>
                <w:spacing w:val="8"/>
                <w:sz w:val="24"/>
              </w:rPr>
              <w:t> </w:t>
            </w:r>
            <w:r>
              <w:rPr>
                <w:sz w:val="24"/>
              </w:rPr>
              <w:t>Tuzi</w:t>
            </w:r>
            <w:r>
              <w:rPr>
                <w:spacing w:val="10"/>
                <w:sz w:val="24"/>
              </w:rPr>
              <w:t> </w:t>
            </w:r>
            <w:r>
              <w:rPr>
                <w:sz w:val="24"/>
              </w:rPr>
              <w:t>koja</w:t>
            </w:r>
            <w:r>
              <w:rPr>
                <w:spacing w:val="7"/>
                <w:sz w:val="24"/>
              </w:rPr>
              <w:t> </w:t>
            </w:r>
            <w:r>
              <w:rPr>
                <w:sz w:val="24"/>
              </w:rPr>
              <w:t>gaje</w:t>
            </w:r>
            <w:r>
              <w:rPr>
                <w:spacing w:val="5"/>
                <w:sz w:val="24"/>
              </w:rPr>
              <w:t> </w:t>
            </w:r>
            <w:r>
              <w:rPr>
                <w:sz w:val="24"/>
              </w:rPr>
              <w:t>ovu</w:t>
            </w:r>
            <w:r>
              <w:rPr>
                <w:spacing w:val="7"/>
                <w:sz w:val="24"/>
              </w:rPr>
              <w:t> </w:t>
            </w:r>
            <w:r>
              <w:rPr>
                <w:sz w:val="24"/>
              </w:rPr>
              <w:t>vrstu</w:t>
            </w:r>
            <w:r>
              <w:rPr>
                <w:spacing w:val="6"/>
                <w:sz w:val="24"/>
              </w:rPr>
              <w:t> </w:t>
            </w:r>
            <w:r>
              <w:rPr>
                <w:sz w:val="24"/>
              </w:rPr>
              <w:t>stoke</w:t>
            </w:r>
            <w:r>
              <w:rPr>
                <w:spacing w:val="5"/>
                <w:sz w:val="24"/>
              </w:rPr>
              <w:t> </w:t>
            </w:r>
            <w:r>
              <w:rPr>
                <w:spacing w:val="-10"/>
                <w:sz w:val="24"/>
              </w:rPr>
              <w:t>a</w:t>
            </w:r>
          </w:p>
        </w:tc>
      </w:tr>
    </w:tbl>
    <w:p>
      <w:pPr>
        <w:pStyle w:val="TableParagraph"/>
        <w:spacing w:after="0"/>
        <w:rPr>
          <w:sz w:val="24"/>
        </w:rPr>
        <w:sectPr>
          <w:type w:val="continuous"/>
          <w:pgSz w:w="11910" w:h="16840"/>
          <w:pgMar w:top="1480" w:bottom="757"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12" w:hRule="atLeast"/>
        </w:trPr>
        <w:tc>
          <w:tcPr>
            <w:tcW w:w="9038" w:type="dxa"/>
          </w:tcPr>
          <w:p>
            <w:pPr>
              <w:pStyle w:val="TableParagraph"/>
              <w:spacing w:line="269" w:lineRule="exact"/>
              <w:rPr>
                <w:sz w:val="24"/>
              </w:rPr>
            </w:pPr>
            <w:r>
              <w:rPr>
                <w:sz w:val="24"/>
              </w:rPr>
              <w:t>koja</w:t>
            </w:r>
            <w:r>
              <w:rPr>
                <w:spacing w:val="-4"/>
                <w:sz w:val="24"/>
              </w:rPr>
              <w:t> </w:t>
            </w:r>
            <w:r>
              <w:rPr>
                <w:sz w:val="24"/>
              </w:rPr>
              <w:t>se</w:t>
            </w:r>
            <w:r>
              <w:rPr>
                <w:spacing w:val="-2"/>
                <w:sz w:val="24"/>
              </w:rPr>
              <w:t> </w:t>
            </w:r>
            <w:r>
              <w:rPr>
                <w:sz w:val="24"/>
              </w:rPr>
              <w:t>blagovremeno</w:t>
            </w:r>
            <w:r>
              <w:rPr>
                <w:spacing w:val="-2"/>
                <w:sz w:val="24"/>
              </w:rPr>
              <w:t> </w:t>
            </w:r>
            <w:r>
              <w:rPr>
                <w:sz w:val="24"/>
              </w:rPr>
              <w:t>prijave</w:t>
            </w:r>
            <w:r>
              <w:rPr>
                <w:spacing w:val="-1"/>
                <w:sz w:val="24"/>
              </w:rPr>
              <w:t> </w:t>
            </w:r>
            <w:r>
              <w:rPr>
                <w:sz w:val="24"/>
              </w:rPr>
              <w:t>i</w:t>
            </w:r>
            <w:r>
              <w:rPr>
                <w:spacing w:val="-2"/>
                <w:sz w:val="24"/>
              </w:rPr>
              <w:t> </w:t>
            </w:r>
            <w:r>
              <w:rPr>
                <w:sz w:val="24"/>
              </w:rPr>
              <w:t>ispune</w:t>
            </w:r>
            <w:r>
              <w:rPr>
                <w:spacing w:val="-2"/>
                <w:sz w:val="24"/>
              </w:rPr>
              <w:t> </w:t>
            </w:r>
            <w:r>
              <w:rPr>
                <w:sz w:val="24"/>
              </w:rPr>
              <w:t>uslove</w:t>
            </w:r>
            <w:r>
              <w:rPr>
                <w:spacing w:val="-2"/>
                <w:sz w:val="24"/>
              </w:rPr>
              <w:t> </w:t>
            </w:r>
            <w:r>
              <w:rPr>
                <w:sz w:val="24"/>
              </w:rPr>
              <w:t>propisane</w:t>
            </w:r>
            <w:r>
              <w:rPr>
                <w:spacing w:val="-1"/>
                <w:sz w:val="24"/>
              </w:rPr>
              <w:t> </w:t>
            </w:r>
            <w:r>
              <w:rPr>
                <w:sz w:val="24"/>
              </w:rPr>
              <w:t>Javnim</w:t>
            </w:r>
            <w:r>
              <w:rPr>
                <w:spacing w:val="-2"/>
                <w:sz w:val="24"/>
              </w:rPr>
              <w:t> pozivom.</w:t>
            </w:r>
          </w:p>
        </w:tc>
      </w:tr>
      <w:tr>
        <w:trPr>
          <w:trHeight w:val="930" w:hRule="atLeast"/>
        </w:trPr>
        <w:tc>
          <w:tcPr>
            <w:tcW w:w="9038" w:type="dxa"/>
          </w:tcPr>
          <w:p>
            <w:pPr>
              <w:pStyle w:val="TableParagraph"/>
              <w:spacing w:line="269" w:lineRule="exact"/>
              <w:rPr>
                <w:i/>
                <w:sz w:val="24"/>
              </w:rPr>
            </w:pPr>
            <w:r>
              <w:rPr>
                <w:i/>
                <w:sz w:val="24"/>
              </w:rPr>
              <w:t>Izlazni</w:t>
            </w:r>
            <w:r>
              <w:rPr>
                <w:i/>
                <w:spacing w:val="-3"/>
                <w:sz w:val="24"/>
              </w:rPr>
              <w:t> </w:t>
            </w:r>
            <w:r>
              <w:rPr>
                <w:i/>
                <w:spacing w:val="-2"/>
                <w:sz w:val="24"/>
              </w:rPr>
              <w:t>indikatori:</w:t>
            </w:r>
          </w:p>
          <w:p>
            <w:pPr>
              <w:pStyle w:val="TableParagraph"/>
              <w:spacing w:before="39"/>
              <w:rPr>
                <w:sz w:val="24"/>
              </w:rPr>
            </w:pPr>
            <w:r>
              <w:rPr>
                <w:sz w:val="24"/>
              </w:rPr>
              <w:t>Registrovana</w:t>
            </w:r>
            <w:r>
              <w:rPr>
                <w:spacing w:val="-3"/>
                <w:sz w:val="24"/>
              </w:rPr>
              <w:t> </w:t>
            </w:r>
            <w:r>
              <w:rPr>
                <w:sz w:val="24"/>
              </w:rPr>
              <w:t>poljoprivredna</w:t>
            </w:r>
            <w:r>
              <w:rPr>
                <w:spacing w:val="-1"/>
                <w:sz w:val="24"/>
              </w:rPr>
              <w:t> </w:t>
            </w:r>
            <w:r>
              <w:rPr>
                <w:sz w:val="24"/>
              </w:rPr>
              <w:t>gazdinstva</w:t>
            </w:r>
            <w:r>
              <w:rPr>
                <w:spacing w:val="-3"/>
                <w:sz w:val="24"/>
              </w:rPr>
              <w:t> </w:t>
            </w:r>
            <w:r>
              <w:rPr>
                <w:sz w:val="24"/>
              </w:rPr>
              <w:t>sa</w:t>
            </w:r>
            <w:r>
              <w:rPr>
                <w:spacing w:val="-2"/>
                <w:sz w:val="24"/>
              </w:rPr>
              <w:t> </w:t>
            </w:r>
            <w:r>
              <w:rPr>
                <w:sz w:val="24"/>
              </w:rPr>
              <w:t>područja</w:t>
            </w:r>
            <w:r>
              <w:rPr>
                <w:spacing w:val="-4"/>
                <w:sz w:val="24"/>
              </w:rPr>
              <w:t> </w:t>
            </w:r>
            <w:r>
              <w:rPr>
                <w:sz w:val="24"/>
              </w:rPr>
              <w:t>opštine</w:t>
            </w:r>
            <w:r>
              <w:rPr>
                <w:spacing w:val="-2"/>
                <w:sz w:val="24"/>
              </w:rPr>
              <w:t> </w:t>
            </w:r>
            <w:r>
              <w:rPr>
                <w:sz w:val="24"/>
              </w:rPr>
              <w:t>Tuzi</w:t>
            </w:r>
            <w:r>
              <w:rPr>
                <w:spacing w:val="-1"/>
                <w:sz w:val="24"/>
              </w:rPr>
              <w:t> </w:t>
            </w:r>
            <w:r>
              <w:rPr>
                <w:sz w:val="24"/>
              </w:rPr>
              <w:t>koja</w:t>
            </w:r>
            <w:r>
              <w:rPr>
                <w:spacing w:val="-4"/>
                <w:sz w:val="24"/>
              </w:rPr>
              <w:t> </w:t>
            </w:r>
            <w:r>
              <w:rPr>
                <w:sz w:val="24"/>
              </w:rPr>
              <w:t>su</w:t>
            </w:r>
            <w:r>
              <w:rPr>
                <w:spacing w:val="-2"/>
                <w:sz w:val="24"/>
              </w:rPr>
              <w:t> </w:t>
            </w:r>
            <w:r>
              <w:rPr>
                <w:sz w:val="24"/>
              </w:rPr>
              <w:t>dobili</w:t>
            </w:r>
            <w:r>
              <w:rPr>
                <w:spacing w:val="-2"/>
                <w:sz w:val="24"/>
              </w:rPr>
              <w:t> podršku</w:t>
            </w:r>
          </w:p>
          <w:p>
            <w:pPr>
              <w:pStyle w:val="TableParagraph"/>
              <w:spacing w:before="42"/>
              <w:rPr>
                <w:sz w:val="24"/>
              </w:rPr>
            </w:pPr>
            <w:r>
              <w:rPr>
                <w:sz w:val="24"/>
              </w:rPr>
              <w:t>predviđene</w:t>
            </w:r>
            <w:r>
              <w:rPr>
                <w:spacing w:val="-3"/>
                <w:sz w:val="24"/>
              </w:rPr>
              <w:t> </w:t>
            </w:r>
            <w:r>
              <w:rPr>
                <w:sz w:val="24"/>
              </w:rPr>
              <w:t>ovom</w:t>
            </w:r>
            <w:r>
              <w:rPr>
                <w:spacing w:val="-2"/>
                <w:sz w:val="24"/>
              </w:rPr>
              <w:t> </w:t>
            </w:r>
            <w:r>
              <w:rPr>
                <w:sz w:val="24"/>
              </w:rPr>
              <w:t>mjerom</w:t>
            </w:r>
            <w:r>
              <w:rPr>
                <w:spacing w:val="-5"/>
                <w:sz w:val="24"/>
              </w:rPr>
              <w:t> </w:t>
            </w:r>
            <w:r>
              <w:rPr>
                <w:sz w:val="24"/>
              </w:rPr>
              <w:t>kao</w:t>
            </w:r>
            <w:r>
              <w:rPr>
                <w:spacing w:val="-2"/>
                <w:sz w:val="24"/>
              </w:rPr>
              <w:t> </w:t>
            </w:r>
            <w:r>
              <w:rPr>
                <w:sz w:val="24"/>
              </w:rPr>
              <w:t>i</w:t>
            </w:r>
            <w:r>
              <w:rPr>
                <w:spacing w:val="-1"/>
                <w:sz w:val="24"/>
              </w:rPr>
              <w:t> </w:t>
            </w:r>
            <w:r>
              <w:rPr>
                <w:sz w:val="24"/>
              </w:rPr>
              <w:t>sredstsva</w:t>
            </w:r>
            <w:r>
              <w:rPr>
                <w:spacing w:val="-2"/>
                <w:sz w:val="24"/>
              </w:rPr>
              <w:t> </w:t>
            </w:r>
            <w:r>
              <w:rPr>
                <w:sz w:val="24"/>
              </w:rPr>
              <w:t>uplaćena</w:t>
            </w:r>
            <w:r>
              <w:rPr>
                <w:spacing w:val="-1"/>
                <w:sz w:val="24"/>
              </w:rPr>
              <w:t> </w:t>
            </w:r>
            <w:r>
              <w:rPr>
                <w:sz w:val="24"/>
              </w:rPr>
              <w:t>za</w:t>
            </w:r>
            <w:r>
              <w:rPr>
                <w:spacing w:val="-2"/>
                <w:sz w:val="24"/>
              </w:rPr>
              <w:t> </w:t>
            </w:r>
            <w:r>
              <w:rPr>
                <w:sz w:val="24"/>
              </w:rPr>
              <w:t>ova</w:t>
            </w:r>
            <w:r>
              <w:rPr>
                <w:spacing w:val="-1"/>
                <w:sz w:val="24"/>
              </w:rPr>
              <w:t> </w:t>
            </w:r>
            <w:r>
              <w:rPr>
                <w:spacing w:val="-2"/>
                <w:sz w:val="24"/>
              </w:rPr>
              <w:t>namjenu.</w:t>
            </w:r>
          </w:p>
        </w:tc>
      </w:tr>
      <w:tr>
        <w:trPr>
          <w:trHeight w:val="621" w:hRule="atLeast"/>
        </w:trPr>
        <w:tc>
          <w:tcPr>
            <w:tcW w:w="9038" w:type="dxa"/>
          </w:tcPr>
          <w:p>
            <w:pPr>
              <w:pStyle w:val="TableParagraph"/>
              <w:spacing w:line="269" w:lineRule="exact"/>
              <w:rPr>
                <w:i/>
                <w:sz w:val="24"/>
              </w:rPr>
            </w:pPr>
            <w:r>
              <w:rPr>
                <w:i/>
                <w:sz w:val="24"/>
              </w:rPr>
              <w:t>Odgovorna</w:t>
            </w:r>
            <w:r>
              <w:rPr>
                <w:i/>
                <w:spacing w:val="-6"/>
                <w:sz w:val="24"/>
              </w:rPr>
              <w:t> </w:t>
            </w:r>
            <w:r>
              <w:rPr>
                <w:i/>
                <w:spacing w:val="-2"/>
                <w:sz w:val="24"/>
              </w:rPr>
              <w:t>strana:</w:t>
            </w:r>
          </w:p>
          <w:p>
            <w:pPr>
              <w:pStyle w:val="TableParagraph"/>
              <w:spacing w:before="39"/>
              <w:rPr>
                <w:sz w:val="24"/>
              </w:rPr>
            </w:pPr>
            <w:r>
              <w:rPr>
                <w:sz w:val="24"/>
              </w:rPr>
              <w:t>Opština</w:t>
            </w:r>
            <w:r>
              <w:rPr>
                <w:spacing w:val="-4"/>
                <w:sz w:val="24"/>
              </w:rPr>
              <w:t> </w:t>
            </w:r>
            <w:r>
              <w:rPr>
                <w:sz w:val="24"/>
              </w:rPr>
              <w:t>Tuzi,</w:t>
            </w:r>
            <w:r>
              <w:rPr>
                <w:spacing w:val="-2"/>
                <w:sz w:val="24"/>
              </w:rPr>
              <w:t> </w:t>
            </w:r>
            <w:r>
              <w:rPr>
                <w:sz w:val="24"/>
              </w:rPr>
              <w:t>Sekretarijat</w:t>
            </w:r>
            <w:r>
              <w:rPr>
                <w:spacing w:val="-5"/>
                <w:sz w:val="24"/>
              </w:rPr>
              <w:t> </w:t>
            </w:r>
            <w:r>
              <w:rPr>
                <w:sz w:val="24"/>
              </w:rPr>
              <w:t>za</w:t>
            </w:r>
            <w:r>
              <w:rPr>
                <w:spacing w:val="-2"/>
                <w:sz w:val="24"/>
              </w:rPr>
              <w:t> </w:t>
            </w:r>
            <w:r>
              <w:rPr>
                <w:sz w:val="24"/>
              </w:rPr>
              <w:t>poljoprivredu</w:t>
            </w:r>
            <w:r>
              <w:rPr>
                <w:spacing w:val="-2"/>
                <w:sz w:val="24"/>
              </w:rPr>
              <w:t> </w:t>
            </w:r>
            <w:r>
              <w:rPr>
                <w:sz w:val="24"/>
              </w:rPr>
              <w:t>i</w:t>
            </w:r>
            <w:r>
              <w:rPr>
                <w:spacing w:val="-2"/>
                <w:sz w:val="24"/>
              </w:rPr>
              <w:t> </w:t>
            </w:r>
            <w:r>
              <w:rPr>
                <w:sz w:val="24"/>
              </w:rPr>
              <w:t>ruralni</w:t>
            </w:r>
            <w:r>
              <w:rPr>
                <w:spacing w:val="-2"/>
                <w:sz w:val="24"/>
              </w:rPr>
              <w:t> razvoj</w:t>
            </w:r>
          </w:p>
        </w:tc>
      </w:tr>
      <w:tr>
        <w:trPr>
          <w:trHeight w:val="621" w:hRule="atLeast"/>
        </w:trPr>
        <w:tc>
          <w:tcPr>
            <w:tcW w:w="9038" w:type="dxa"/>
          </w:tcPr>
          <w:p>
            <w:pPr>
              <w:pStyle w:val="TableParagraph"/>
              <w:spacing w:line="269" w:lineRule="exact"/>
              <w:rPr>
                <w:i/>
                <w:sz w:val="24"/>
              </w:rPr>
            </w:pPr>
            <w:r>
              <w:rPr>
                <w:i/>
                <w:sz w:val="24"/>
              </w:rPr>
              <w:t>Ukupni</w:t>
            </w:r>
            <w:r>
              <w:rPr>
                <w:i/>
                <w:spacing w:val="-2"/>
                <w:sz w:val="24"/>
              </w:rPr>
              <w:t> </w:t>
            </w:r>
            <w:r>
              <w:rPr>
                <w:i/>
                <w:sz w:val="24"/>
              </w:rPr>
              <w:t>budzet</w:t>
            </w:r>
            <w:r>
              <w:rPr>
                <w:i/>
                <w:spacing w:val="-3"/>
                <w:sz w:val="24"/>
              </w:rPr>
              <w:t> </w:t>
            </w:r>
            <w:r>
              <w:rPr>
                <w:i/>
                <w:sz w:val="24"/>
              </w:rPr>
              <w:t>i</w:t>
            </w:r>
            <w:r>
              <w:rPr>
                <w:i/>
                <w:spacing w:val="-2"/>
                <w:sz w:val="24"/>
              </w:rPr>
              <w:t> </w:t>
            </w:r>
            <w:r>
              <w:rPr>
                <w:i/>
                <w:sz w:val="24"/>
              </w:rPr>
              <w:t>izvor</w:t>
            </w:r>
            <w:r>
              <w:rPr>
                <w:i/>
                <w:spacing w:val="-2"/>
                <w:sz w:val="24"/>
              </w:rPr>
              <w:t> finansija:</w:t>
            </w:r>
          </w:p>
          <w:p>
            <w:pPr>
              <w:pStyle w:val="TableParagraph"/>
              <w:spacing w:before="39"/>
              <w:rPr>
                <w:sz w:val="24"/>
              </w:rPr>
            </w:pPr>
            <w:r>
              <w:rPr>
                <w:sz w:val="24"/>
              </w:rPr>
              <w:t>80.000,00</w:t>
            </w:r>
            <w:r>
              <w:rPr>
                <w:spacing w:val="-5"/>
                <w:sz w:val="24"/>
              </w:rPr>
              <w:t> </w:t>
            </w:r>
            <w:r>
              <w:rPr>
                <w:sz w:val="24"/>
              </w:rPr>
              <w:t>€,</w:t>
            </w:r>
            <w:r>
              <w:rPr>
                <w:spacing w:val="-2"/>
                <w:sz w:val="24"/>
              </w:rPr>
              <w:t> </w:t>
            </w:r>
            <w:r>
              <w:rPr>
                <w:sz w:val="24"/>
              </w:rPr>
              <w:t>Opština</w:t>
            </w:r>
            <w:r>
              <w:rPr>
                <w:spacing w:val="-3"/>
                <w:sz w:val="24"/>
              </w:rPr>
              <w:t> </w:t>
            </w:r>
            <w:r>
              <w:rPr>
                <w:spacing w:val="-4"/>
                <w:sz w:val="24"/>
              </w:rPr>
              <w:t>Tuzi</w:t>
            </w:r>
          </w:p>
        </w:tc>
      </w:tr>
      <w:tr>
        <w:trPr>
          <w:trHeight w:val="621" w:hRule="atLeast"/>
        </w:trPr>
        <w:tc>
          <w:tcPr>
            <w:tcW w:w="9038" w:type="dxa"/>
          </w:tcPr>
          <w:p>
            <w:pPr>
              <w:pStyle w:val="TableParagraph"/>
              <w:spacing w:line="269" w:lineRule="exact"/>
              <w:rPr>
                <w:i/>
                <w:sz w:val="24"/>
              </w:rPr>
            </w:pPr>
            <w:r>
              <w:rPr>
                <w:i/>
                <w:sz w:val="24"/>
              </w:rPr>
              <w:t>Ciljne </w:t>
            </w:r>
            <w:r>
              <w:rPr>
                <w:i/>
                <w:spacing w:val="-2"/>
                <w:sz w:val="24"/>
              </w:rPr>
              <w:t>grupe/korisnici:</w:t>
            </w:r>
          </w:p>
          <w:p>
            <w:pPr>
              <w:pStyle w:val="TableParagraph"/>
              <w:spacing w:before="39"/>
              <w:rPr>
                <w:sz w:val="24"/>
              </w:rPr>
            </w:pPr>
            <w:r>
              <w:rPr>
                <w:sz w:val="24"/>
              </w:rPr>
              <w:t>Registrovana</w:t>
            </w:r>
            <w:r>
              <w:rPr>
                <w:spacing w:val="-7"/>
                <w:sz w:val="24"/>
              </w:rPr>
              <w:t> </w:t>
            </w:r>
            <w:r>
              <w:rPr>
                <w:sz w:val="24"/>
              </w:rPr>
              <w:t>poljoprorivredna</w:t>
            </w:r>
            <w:r>
              <w:rPr>
                <w:spacing w:val="-4"/>
                <w:sz w:val="24"/>
              </w:rPr>
              <w:t> </w:t>
            </w:r>
            <w:r>
              <w:rPr>
                <w:sz w:val="24"/>
              </w:rPr>
              <w:t>gazdisntva</w:t>
            </w:r>
            <w:r>
              <w:rPr>
                <w:spacing w:val="-7"/>
                <w:sz w:val="24"/>
              </w:rPr>
              <w:t> </w:t>
            </w:r>
            <w:r>
              <w:rPr>
                <w:sz w:val="24"/>
              </w:rPr>
              <w:t>iz</w:t>
            </w:r>
            <w:r>
              <w:rPr>
                <w:spacing w:val="-5"/>
                <w:sz w:val="24"/>
              </w:rPr>
              <w:t> </w:t>
            </w:r>
            <w:r>
              <w:rPr>
                <w:sz w:val="24"/>
              </w:rPr>
              <w:t>oblasti</w:t>
            </w:r>
            <w:r>
              <w:rPr>
                <w:spacing w:val="-7"/>
                <w:sz w:val="24"/>
              </w:rPr>
              <w:t> </w:t>
            </w:r>
            <w:r>
              <w:rPr>
                <w:sz w:val="24"/>
              </w:rPr>
              <w:t>stočarske</w:t>
            </w:r>
            <w:r>
              <w:rPr>
                <w:spacing w:val="-4"/>
                <w:sz w:val="24"/>
              </w:rPr>
              <w:t> </w:t>
            </w:r>
            <w:r>
              <w:rPr>
                <w:spacing w:val="-2"/>
                <w:sz w:val="24"/>
              </w:rPr>
              <w:t>proizvodnje.</w:t>
            </w:r>
          </w:p>
        </w:tc>
      </w:tr>
      <w:tr>
        <w:trPr>
          <w:trHeight w:val="621" w:hRule="atLeast"/>
        </w:trPr>
        <w:tc>
          <w:tcPr>
            <w:tcW w:w="9038" w:type="dxa"/>
          </w:tcPr>
          <w:p>
            <w:pPr>
              <w:pStyle w:val="TableParagraph"/>
              <w:spacing w:line="269" w:lineRule="exact"/>
              <w:rPr>
                <w:i/>
                <w:sz w:val="24"/>
              </w:rPr>
            </w:pPr>
            <w:r>
              <w:rPr>
                <w:i/>
                <w:sz w:val="24"/>
              </w:rPr>
              <w:t>Implementacija</w:t>
            </w:r>
            <w:r>
              <w:rPr>
                <w:i/>
                <w:spacing w:val="-2"/>
                <w:sz w:val="24"/>
              </w:rPr>
              <w:t> </w:t>
            </w:r>
            <w:r>
              <w:rPr>
                <w:i/>
                <w:sz w:val="24"/>
              </w:rPr>
              <w:t>i</w:t>
            </w:r>
            <w:r>
              <w:rPr>
                <w:i/>
                <w:spacing w:val="-7"/>
                <w:sz w:val="24"/>
              </w:rPr>
              <w:t> </w:t>
            </w:r>
            <w:r>
              <w:rPr>
                <w:i/>
                <w:sz w:val="24"/>
              </w:rPr>
              <w:t>period</w:t>
            </w:r>
            <w:r>
              <w:rPr>
                <w:i/>
                <w:spacing w:val="-3"/>
                <w:sz w:val="24"/>
              </w:rPr>
              <w:t> </w:t>
            </w:r>
            <w:r>
              <w:rPr>
                <w:i/>
                <w:spacing w:val="-2"/>
                <w:sz w:val="24"/>
              </w:rPr>
              <w:t>implementacije:</w:t>
            </w:r>
          </w:p>
          <w:p>
            <w:pPr>
              <w:pStyle w:val="TableParagraph"/>
              <w:spacing w:before="39"/>
              <w:rPr>
                <w:sz w:val="24"/>
              </w:rPr>
            </w:pPr>
            <w:r>
              <w:rPr>
                <w:sz w:val="24"/>
              </w:rPr>
              <w:t>Sekretarijat</w:t>
            </w:r>
            <w:r>
              <w:rPr>
                <w:spacing w:val="-5"/>
                <w:sz w:val="24"/>
              </w:rPr>
              <w:t> </w:t>
            </w:r>
            <w:r>
              <w:rPr>
                <w:sz w:val="24"/>
              </w:rPr>
              <w:t>za</w:t>
            </w:r>
            <w:r>
              <w:rPr>
                <w:spacing w:val="-2"/>
                <w:sz w:val="24"/>
              </w:rPr>
              <w:t> </w:t>
            </w:r>
            <w:r>
              <w:rPr>
                <w:sz w:val="24"/>
              </w:rPr>
              <w:t>poljoprivredu</w:t>
            </w:r>
            <w:r>
              <w:rPr>
                <w:spacing w:val="-2"/>
                <w:sz w:val="24"/>
              </w:rPr>
              <w:t> </w:t>
            </w:r>
            <w:r>
              <w:rPr>
                <w:sz w:val="24"/>
              </w:rPr>
              <w:t>i</w:t>
            </w:r>
            <w:r>
              <w:rPr>
                <w:spacing w:val="-3"/>
                <w:sz w:val="24"/>
              </w:rPr>
              <w:t> </w:t>
            </w:r>
            <w:r>
              <w:rPr>
                <w:sz w:val="24"/>
              </w:rPr>
              <w:t>ruralni</w:t>
            </w:r>
            <w:r>
              <w:rPr>
                <w:spacing w:val="-2"/>
                <w:sz w:val="24"/>
              </w:rPr>
              <w:t> </w:t>
            </w:r>
            <w:r>
              <w:rPr>
                <w:sz w:val="24"/>
              </w:rPr>
              <w:t>razvoj,</w:t>
            </w:r>
            <w:r>
              <w:rPr>
                <w:spacing w:val="-2"/>
                <w:sz w:val="24"/>
              </w:rPr>
              <w:t> </w:t>
            </w:r>
            <w:r>
              <w:rPr>
                <w:sz w:val="24"/>
              </w:rPr>
              <w:t>2024.</w:t>
            </w:r>
            <w:r>
              <w:rPr>
                <w:spacing w:val="-2"/>
                <w:sz w:val="24"/>
              </w:rPr>
              <w:t> godina</w:t>
            </w:r>
          </w:p>
        </w:tc>
      </w:tr>
      <w:tr>
        <w:trPr>
          <w:trHeight w:val="621" w:hRule="atLeast"/>
        </w:trPr>
        <w:tc>
          <w:tcPr>
            <w:tcW w:w="9038" w:type="dxa"/>
          </w:tcPr>
          <w:p>
            <w:pPr>
              <w:pStyle w:val="TableParagraph"/>
              <w:spacing w:line="269" w:lineRule="exact"/>
              <w:rPr>
                <w:i/>
                <w:sz w:val="24"/>
              </w:rPr>
            </w:pPr>
            <w:r>
              <w:rPr>
                <w:i/>
                <w:sz w:val="24"/>
              </w:rPr>
              <w:t>Monitoring</w:t>
            </w:r>
            <w:r>
              <w:rPr>
                <w:i/>
                <w:spacing w:val="-5"/>
                <w:sz w:val="24"/>
              </w:rPr>
              <w:t> </w:t>
            </w:r>
            <w:r>
              <w:rPr>
                <w:i/>
                <w:sz w:val="24"/>
              </w:rPr>
              <w:t>i</w:t>
            </w:r>
            <w:r>
              <w:rPr>
                <w:i/>
                <w:spacing w:val="-1"/>
                <w:sz w:val="24"/>
              </w:rPr>
              <w:t> </w:t>
            </w:r>
            <w:r>
              <w:rPr>
                <w:i/>
                <w:spacing w:val="-2"/>
                <w:sz w:val="24"/>
              </w:rPr>
              <w:t>evaluacija:</w:t>
            </w:r>
          </w:p>
          <w:p>
            <w:pPr>
              <w:pStyle w:val="TableParagraph"/>
              <w:spacing w:before="40"/>
              <w:rPr>
                <w:sz w:val="24"/>
              </w:rPr>
            </w:pPr>
            <w:r>
              <w:rPr>
                <w:sz w:val="24"/>
              </w:rPr>
              <w:t>Opština</w:t>
            </w:r>
            <w:r>
              <w:rPr>
                <w:spacing w:val="-2"/>
                <w:sz w:val="24"/>
              </w:rPr>
              <w:t> </w:t>
            </w:r>
            <w:r>
              <w:rPr>
                <w:sz w:val="24"/>
              </w:rPr>
              <w:t>Tuzi,</w:t>
            </w:r>
            <w:r>
              <w:rPr>
                <w:spacing w:val="-1"/>
                <w:sz w:val="24"/>
              </w:rPr>
              <w:t> </w:t>
            </w:r>
            <w:r>
              <w:rPr>
                <w:sz w:val="24"/>
              </w:rPr>
              <w:t>Sekretarijat</w:t>
            </w:r>
            <w:r>
              <w:rPr>
                <w:spacing w:val="-5"/>
                <w:sz w:val="24"/>
              </w:rPr>
              <w:t> </w:t>
            </w:r>
            <w:r>
              <w:rPr>
                <w:sz w:val="24"/>
              </w:rPr>
              <w:t>za</w:t>
            </w:r>
            <w:r>
              <w:rPr>
                <w:spacing w:val="1"/>
                <w:sz w:val="24"/>
              </w:rPr>
              <w:t> </w:t>
            </w:r>
            <w:r>
              <w:rPr>
                <w:sz w:val="24"/>
              </w:rPr>
              <w:t>poljoprivredu</w:t>
            </w:r>
            <w:r>
              <w:rPr>
                <w:spacing w:val="-3"/>
                <w:sz w:val="24"/>
              </w:rPr>
              <w:t> </w:t>
            </w:r>
            <w:r>
              <w:rPr>
                <w:sz w:val="24"/>
              </w:rPr>
              <w:t>i</w:t>
            </w:r>
            <w:r>
              <w:rPr>
                <w:spacing w:val="-2"/>
                <w:sz w:val="24"/>
              </w:rPr>
              <w:t> </w:t>
            </w:r>
            <w:r>
              <w:rPr>
                <w:sz w:val="24"/>
              </w:rPr>
              <w:t>ruralni</w:t>
            </w:r>
            <w:r>
              <w:rPr>
                <w:spacing w:val="-1"/>
                <w:sz w:val="24"/>
              </w:rPr>
              <w:t> </w:t>
            </w:r>
            <w:r>
              <w:rPr>
                <w:spacing w:val="-2"/>
                <w:sz w:val="24"/>
              </w:rPr>
              <w:t>razvoj</w:t>
            </w:r>
          </w:p>
        </w:tc>
      </w:tr>
    </w:tbl>
    <w:p>
      <w:pPr>
        <w:pStyle w:val="BodyText"/>
        <w:spacing w:before="102"/>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11" w:hRule="atLeast"/>
        </w:trPr>
        <w:tc>
          <w:tcPr>
            <w:tcW w:w="9038" w:type="dxa"/>
            <w:shd w:val="clear" w:color="auto" w:fill="D9D9D9"/>
          </w:tcPr>
          <w:p>
            <w:pPr>
              <w:pStyle w:val="TableParagraph"/>
              <w:spacing w:line="269" w:lineRule="exact"/>
              <w:rPr>
                <w:sz w:val="24"/>
              </w:rPr>
            </w:pPr>
            <w:r>
              <w:rPr>
                <w:sz w:val="24"/>
              </w:rPr>
              <w:t>OBLAST:</w:t>
            </w:r>
            <w:r>
              <w:rPr>
                <w:spacing w:val="-5"/>
                <w:sz w:val="24"/>
              </w:rPr>
              <w:t> </w:t>
            </w:r>
            <w:r>
              <w:rPr>
                <w:sz w:val="24"/>
              </w:rPr>
              <w:t>Poljoprivredna</w:t>
            </w:r>
            <w:r>
              <w:rPr>
                <w:spacing w:val="-7"/>
                <w:sz w:val="24"/>
              </w:rPr>
              <w:t> </w:t>
            </w:r>
            <w:r>
              <w:rPr>
                <w:sz w:val="24"/>
              </w:rPr>
              <w:t>proizvodnja</w:t>
            </w:r>
            <w:r>
              <w:rPr>
                <w:spacing w:val="-4"/>
                <w:sz w:val="24"/>
              </w:rPr>
              <w:t> </w:t>
            </w:r>
            <w:r>
              <w:rPr>
                <w:sz w:val="24"/>
              </w:rPr>
              <w:t>i</w:t>
            </w:r>
            <w:r>
              <w:rPr>
                <w:spacing w:val="-5"/>
                <w:sz w:val="24"/>
              </w:rPr>
              <w:t> </w:t>
            </w:r>
            <w:r>
              <w:rPr>
                <w:sz w:val="24"/>
              </w:rPr>
              <w:t>ruralni</w:t>
            </w:r>
            <w:r>
              <w:rPr>
                <w:spacing w:val="-4"/>
                <w:sz w:val="24"/>
              </w:rPr>
              <w:t> </w:t>
            </w:r>
            <w:r>
              <w:rPr>
                <w:spacing w:val="-2"/>
                <w:sz w:val="24"/>
              </w:rPr>
              <w:t>razvoj</w:t>
            </w:r>
          </w:p>
        </w:tc>
      </w:tr>
      <w:tr>
        <w:trPr>
          <w:trHeight w:val="422" w:hRule="atLeast"/>
        </w:trPr>
        <w:tc>
          <w:tcPr>
            <w:tcW w:w="9038" w:type="dxa"/>
            <w:shd w:val="clear" w:color="auto" w:fill="D9D9D9"/>
          </w:tcPr>
          <w:p>
            <w:pPr>
              <w:pStyle w:val="TableParagraph"/>
              <w:spacing w:line="269" w:lineRule="exact"/>
              <w:rPr>
                <w:sz w:val="24"/>
              </w:rPr>
            </w:pPr>
            <w:r>
              <w:rPr>
                <w:sz w:val="24"/>
              </w:rPr>
              <w:t>STRATEŠKI</w:t>
            </w:r>
            <w:r>
              <w:rPr>
                <w:spacing w:val="-3"/>
                <w:sz w:val="24"/>
              </w:rPr>
              <w:t> </w:t>
            </w:r>
            <w:r>
              <w:rPr>
                <w:sz w:val="24"/>
              </w:rPr>
              <w:t>CILJ</w:t>
            </w:r>
            <w:r>
              <w:rPr>
                <w:spacing w:val="-3"/>
                <w:sz w:val="24"/>
              </w:rPr>
              <w:t> </w:t>
            </w:r>
            <w:r>
              <w:rPr>
                <w:sz w:val="24"/>
              </w:rPr>
              <w:t>1:</w:t>
            </w:r>
            <w:r>
              <w:rPr>
                <w:spacing w:val="-2"/>
                <w:sz w:val="24"/>
              </w:rPr>
              <w:t> </w:t>
            </w:r>
            <w:r>
              <w:rPr>
                <w:sz w:val="24"/>
              </w:rPr>
              <w:t>Jačanje</w:t>
            </w:r>
            <w:r>
              <w:rPr>
                <w:spacing w:val="-3"/>
                <w:sz w:val="24"/>
              </w:rPr>
              <w:t> </w:t>
            </w:r>
            <w:r>
              <w:rPr>
                <w:sz w:val="24"/>
              </w:rPr>
              <w:t>konkurentnosti</w:t>
            </w:r>
            <w:r>
              <w:rPr>
                <w:spacing w:val="-2"/>
                <w:sz w:val="24"/>
              </w:rPr>
              <w:t> </w:t>
            </w:r>
            <w:r>
              <w:rPr>
                <w:sz w:val="24"/>
              </w:rPr>
              <w:t>proizvođača</w:t>
            </w:r>
            <w:r>
              <w:rPr>
                <w:spacing w:val="-1"/>
                <w:sz w:val="24"/>
              </w:rPr>
              <w:t> </w:t>
            </w:r>
            <w:r>
              <w:rPr>
                <w:spacing w:val="-2"/>
                <w:sz w:val="24"/>
              </w:rPr>
              <w:t>hrane</w:t>
            </w:r>
          </w:p>
        </w:tc>
      </w:tr>
      <w:tr>
        <w:trPr>
          <w:trHeight w:val="311" w:hRule="atLeast"/>
        </w:trPr>
        <w:tc>
          <w:tcPr>
            <w:tcW w:w="9038" w:type="dxa"/>
            <w:shd w:val="clear" w:color="auto" w:fill="D9D9D9"/>
          </w:tcPr>
          <w:p>
            <w:pPr>
              <w:pStyle w:val="TableParagraph"/>
              <w:spacing w:before="1"/>
              <w:rPr>
                <w:sz w:val="24"/>
              </w:rPr>
            </w:pPr>
            <w:r>
              <w:rPr>
                <w:b/>
                <w:sz w:val="24"/>
              </w:rPr>
              <w:t>Prioritet</w:t>
            </w:r>
            <w:r>
              <w:rPr>
                <w:b/>
                <w:spacing w:val="-3"/>
                <w:sz w:val="24"/>
              </w:rPr>
              <w:t> </w:t>
            </w:r>
            <w:r>
              <w:rPr>
                <w:b/>
                <w:sz w:val="24"/>
              </w:rPr>
              <w:t>3</w:t>
            </w:r>
            <w:r>
              <w:rPr>
                <w:b/>
                <w:spacing w:val="-1"/>
                <w:sz w:val="24"/>
              </w:rPr>
              <w:t> </w:t>
            </w:r>
            <w:r>
              <w:rPr>
                <w:sz w:val="24"/>
              </w:rPr>
              <w:t>Podrška</w:t>
            </w:r>
            <w:r>
              <w:rPr>
                <w:spacing w:val="-1"/>
                <w:sz w:val="24"/>
              </w:rPr>
              <w:t> </w:t>
            </w:r>
            <w:r>
              <w:rPr>
                <w:sz w:val="24"/>
              </w:rPr>
              <w:t>razvoju</w:t>
            </w:r>
            <w:r>
              <w:rPr>
                <w:spacing w:val="-2"/>
                <w:sz w:val="24"/>
              </w:rPr>
              <w:t> </w:t>
            </w:r>
            <w:r>
              <w:rPr>
                <w:sz w:val="24"/>
              </w:rPr>
              <w:t>tržišne</w:t>
            </w:r>
            <w:r>
              <w:rPr>
                <w:spacing w:val="-1"/>
                <w:sz w:val="24"/>
              </w:rPr>
              <w:t> </w:t>
            </w:r>
            <w:r>
              <w:rPr>
                <w:sz w:val="24"/>
              </w:rPr>
              <w:t>proizvodnje</w:t>
            </w:r>
            <w:r>
              <w:rPr>
                <w:spacing w:val="-3"/>
                <w:sz w:val="24"/>
              </w:rPr>
              <w:t> </w:t>
            </w:r>
            <w:r>
              <w:rPr>
                <w:sz w:val="24"/>
              </w:rPr>
              <w:t>sirovog</w:t>
            </w:r>
            <w:r>
              <w:rPr>
                <w:spacing w:val="-1"/>
                <w:sz w:val="24"/>
              </w:rPr>
              <w:t> </w:t>
            </w:r>
            <w:r>
              <w:rPr>
                <w:spacing w:val="-2"/>
                <w:sz w:val="24"/>
              </w:rPr>
              <w:t>mlijeka</w:t>
            </w:r>
          </w:p>
        </w:tc>
      </w:tr>
      <w:tr>
        <w:trPr>
          <w:trHeight w:val="3280" w:hRule="atLeast"/>
        </w:trPr>
        <w:tc>
          <w:tcPr>
            <w:tcW w:w="9038" w:type="dxa"/>
          </w:tcPr>
          <w:p>
            <w:pPr>
              <w:pStyle w:val="TableParagraph"/>
              <w:spacing w:line="269" w:lineRule="exact"/>
              <w:jc w:val="both"/>
              <w:rPr>
                <w:i/>
                <w:sz w:val="24"/>
              </w:rPr>
            </w:pPr>
            <w:r>
              <w:rPr>
                <w:i/>
                <w:sz w:val="24"/>
              </w:rPr>
              <w:t>Opis </w:t>
            </w:r>
            <w:r>
              <w:rPr>
                <w:i/>
                <w:spacing w:val="-2"/>
                <w:sz w:val="24"/>
              </w:rPr>
              <w:t>projekta:</w:t>
            </w:r>
          </w:p>
          <w:p>
            <w:pPr>
              <w:pStyle w:val="TableParagraph"/>
              <w:spacing w:before="42"/>
              <w:ind w:right="94"/>
              <w:jc w:val="both"/>
              <w:rPr>
                <w:sz w:val="24"/>
              </w:rPr>
            </w:pPr>
            <w:r>
              <w:rPr>
                <w:sz w:val="24"/>
              </w:rPr>
              <w:t>Ukupna proizvodnja mlijeka u opštini Tuzi se kreće oko 1.600.000 litara godišnje otkupljenog mlijeka što predstavlja veliki potencijal za razvoj stočarstva, naročito ruralnog dijela opštine. Manji dio proizvedenog sirovog mlijeka se koristi za preradu na poljoprivrednim gazdinstvima od</w:t>
            </w:r>
            <w:r>
              <w:rPr>
                <w:spacing w:val="-1"/>
                <w:sz w:val="24"/>
              </w:rPr>
              <w:t> </w:t>
            </w:r>
            <w:r>
              <w:rPr>
                <w:sz w:val="24"/>
              </w:rPr>
              <w:t>kojeg</w:t>
            </w:r>
            <w:r>
              <w:rPr>
                <w:spacing w:val="-3"/>
                <w:sz w:val="24"/>
              </w:rPr>
              <w:t> </w:t>
            </w:r>
            <w:r>
              <w:rPr>
                <w:sz w:val="24"/>
              </w:rPr>
              <w:t>se</w:t>
            </w:r>
            <w:r>
              <w:rPr>
                <w:spacing w:val="-3"/>
                <w:sz w:val="24"/>
              </w:rPr>
              <w:t> </w:t>
            </w:r>
            <w:r>
              <w:rPr>
                <w:sz w:val="24"/>
              </w:rPr>
              <w:t>pretežno</w:t>
            </w:r>
            <w:r>
              <w:rPr>
                <w:spacing w:val="-1"/>
                <w:sz w:val="24"/>
              </w:rPr>
              <w:t> </w:t>
            </w:r>
            <w:r>
              <w:rPr>
                <w:sz w:val="24"/>
              </w:rPr>
              <w:t>proizvodi</w:t>
            </w:r>
            <w:r>
              <w:rPr>
                <w:spacing w:val="-1"/>
                <w:sz w:val="24"/>
              </w:rPr>
              <w:t> </w:t>
            </w:r>
            <w:r>
              <w:rPr>
                <w:sz w:val="24"/>
              </w:rPr>
              <w:t>sir</w:t>
            </w:r>
            <w:r>
              <w:rPr>
                <w:spacing w:val="-3"/>
                <w:sz w:val="24"/>
              </w:rPr>
              <w:t> </w:t>
            </w:r>
            <w:r>
              <w:rPr>
                <w:sz w:val="24"/>
              </w:rPr>
              <w:t>za</w:t>
            </w:r>
            <w:r>
              <w:rPr>
                <w:spacing w:val="-2"/>
                <w:sz w:val="24"/>
              </w:rPr>
              <w:t> </w:t>
            </w:r>
            <w:r>
              <w:rPr>
                <w:sz w:val="24"/>
              </w:rPr>
              <w:t>lokalno</w:t>
            </w:r>
            <w:r>
              <w:rPr>
                <w:spacing w:val="-1"/>
                <w:sz w:val="24"/>
              </w:rPr>
              <w:t> </w:t>
            </w:r>
            <w:r>
              <w:rPr>
                <w:sz w:val="24"/>
              </w:rPr>
              <w:t>tržište,</w:t>
            </w:r>
            <w:r>
              <w:rPr>
                <w:spacing w:val="-1"/>
                <w:sz w:val="24"/>
              </w:rPr>
              <w:t> </w:t>
            </w:r>
            <w:r>
              <w:rPr>
                <w:sz w:val="24"/>
              </w:rPr>
              <w:t>sopstvene potrebe ili</w:t>
            </w:r>
            <w:r>
              <w:rPr>
                <w:spacing w:val="-3"/>
                <w:sz w:val="24"/>
              </w:rPr>
              <w:t> </w:t>
            </w:r>
            <w:r>
              <w:rPr>
                <w:sz w:val="24"/>
              </w:rPr>
              <w:t>prodaje na</w:t>
            </w:r>
            <w:r>
              <w:rPr>
                <w:spacing w:val="-1"/>
                <w:sz w:val="24"/>
              </w:rPr>
              <w:t> </w:t>
            </w:r>
            <w:r>
              <w:rPr>
                <w:sz w:val="24"/>
              </w:rPr>
              <w:t>“kućnom pragu”. U sistemu otkupa sirovog mlijeka u Opštini Tuzi je oko 200 koperatanata.</w:t>
            </w:r>
          </w:p>
          <w:p>
            <w:pPr>
              <w:pStyle w:val="TableParagraph"/>
              <w:spacing w:before="1"/>
              <w:ind w:right="95"/>
              <w:jc w:val="both"/>
              <w:rPr>
                <w:sz w:val="24"/>
              </w:rPr>
            </w:pPr>
            <w:r>
              <w:rPr>
                <w:sz w:val="24"/>
              </w:rPr>
              <w:t>Podrška se daje proizvođačima koji predaju mlijeko odobrenim objektima za preradu mlijeka (mljekarama/sirarama), a koji su upisani u Centralni registar. Podrška u vidu premije za</w:t>
            </w:r>
            <w:r>
              <w:rPr>
                <w:spacing w:val="40"/>
                <w:sz w:val="24"/>
              </w:rPr>
              <w:t> </w:t>
            </w:r>
            <w:r>
              <w:rPr>
                <w:sz w:val="24"/>
              </w:rPr>
              <w:t>količinu iznosi 0.08 € po litru otkupljenog mlijeka.</w:t>
            </w:r>
          </w:p>
          <w:p>
            <w:pPr>
              <w:pStyle w:val="TableParagraph"/>
              <w:ind w:right="95"/>
              <w:jc w:val="both"/>
              <w:rPr>
                <w:sz w:val="24"/>
              </w:rPr>
            </w:pPr>
            <w:r>
              <w:rPr>
                <w:sz w:val="24"/>
              </w:rPr>
              <w:t>Podizanje konkurentnosti mljekarskog sektora kroz direktnu podršku proizvođačima može znatno</w:t>
            </w:r>
            <w:r>
              <w:rPr>
                <w:spacing w:val="25"/>
                <w:sz w:val="24"/>
              </w:rPr>
              <w:t>  </w:t>
            </w:r>
            <w:r>
              <w:rPr>
                <w:sz w:val="24"/>
              </w:rPr>
              <w:t>unaprijediti</w:t>
            </w:r>
            <w:r>
              <w:rPr>
                <w:spacing w:val="26"/>
                <w:sz w:val="24"/>
              </w:rPr>
              <w:t>  </w:t>
            </w:r>
            <w:r>
              <w:rPr>
                <w:sz w:val="24"/>
              </w:rPr>
              <w:t>razvoj</w:t>
            </w:r>
            <w:r>
              <w:rPr>
                <w:spacing w:val="25"/>
                <w:sz w:val="24"/>
              </w:rPr>
              <w:t>  </w:t>
            </w:r>
            <w:r>
              <w:rPr>
                <w:sz w:val="24"/>
              </w:rPr>
              <w:t>tržišne</w:t>
            </w:r>
            <w:r>
              <w:rPr>
                <w:spacing w:val="26"/>
                <w:sz w:val="24"/>
              </w:rPr>
              <w:t>  </w:t>
            </w:r>
            <w:r>
              <w:rPr>
                <w:sz w:val="24"/>
              </w:rPr>
              <w:t>proizvodnje</w:t>
            </w:r>
            <w:r>
              <w:rPr>
                <w:spacing w:val="27"/>
                <w:sz w:val="24"/>
              </w:rPr>
              <w:t>  </w:t>
            </w:r>
            <w:r>
              <w:rPr>
                <w:sz w:val="24"/>
              </w:rPr>
              <w:t>sirovog</w:t>
            </w:r>
            <w:r>
              <w:rPr>
                <w:spacing w:val="25"/>
                <w:sz w:val="24"/>
              </w:rPr>
              <w:t>  </w:t>
            </w:r>
            <w:r>
              <w:rPr>
                <w:sz w:val="24"/>
              </w:rPr>
              <w:t>mlijeka</w:t>
            </w:r>
            <w:r>
              <w:rPr>
                <w:spacing w:val="26"/>
                <w:sz w:val="24"/>
              </w:rPr>
              <w:t>  </w:t>
            </w:r>
            <w:r>
              <w:rPr>
                <w:sz w:val="24"/>
              </w:rPr>
              <w:t>i</w:t>
            </w:r>
            <w:r>
              <w:rPr>
                <w:spacing w:val="25"/>
                <w:sz w:val="24"/>
              </w:rPr>
              <w:t>  </w:t>
            </w:r>
            <w:r>
              <w:rPr>
                <w:sz w:val="24"/>
              </w:rPr>
              <w:t>njeno</w:t>
            </w:r>
            <w:r>
              <w:rPr>
                <w:spacing w:val="25"/>
                <w:sz w:val="24"/>
              </w:rPr>
              <w:t>  </w:t>
            </w:r>
            <w:r>
              <w:rPr>
                <w:spacing w:val="-2"/>
                <w:sz w:val="24"/>
              </w:rPr>
              <w:t>prilagođavanje</w:t>
            </w:r>
          </w:p>
          <w:p>
            <w:pPr>
              <w:pStyle w:val="TableParagraph"/>
              <w:spacing w:line="249" w:lineRule="exact"/>
              <w:jc w:val="both"/>
              <w:rPr>
                <w:sz w:val="24"/>
              </w:rPr>
            </w:pPr>
            <w:r>
              <w:rPr>
                <w:sz w:val="24"/>
              </w:rPr>
              <w:t>standardima</w:t>
            </w:r>
            <w:r>
              <w:rPr>
                <w:spacing w:val="-5"/>
                <w:sz w:val="24"/>
              </w:rPr>
              <w:t> </w:t>
            </w:r>
            <w:r>
              <w:rPr>
                <w:sz w:val="24"/>
              </w:rPr>
              <w:t>i</w:t>
            </w:r>
            <w:r>
              <w:rPr>
                <w:spacing w:val="-2"/>
                <w:sz w:val="24"/>
              </w:rPr>
              <w:t> </w:t>
            </w:r>
            <w:r>
              <w:rPr>
                <w:sz w:val="24"/>
              </w:rPr>
              <w:t>povećanje</w:t>
            </w:r>
            <w:r>
              <w:rPr>
                <w:spacing w:val="-2"/>
                <w:sz w:val="24"/>
              </w:rPr>
              <w:t> </w:t>
            </w:r>
            <w:r>
              <w:rPr>
                <w:sz w:val="24"/>
              </w:rPr>
              <w:t>ukupne</w:t>
            </w:r>
            <w:r>
              <w:rPr>
                <w:spacing w:val="-2"/>
                <w:sz w:val="24"/>
              </w:rPr>
              <w:t> </w:t>
            </w:r>
            <w:r>
              <w:rPr>
                <w:sz w:val="24"/>
              </w:rPr>
              <w:t>proizvodnje</w:t>
            </w:r>
            <w:r>
              <w:rPr>
                <w:spacing w:val="-2"/>
                <w:sz w:val="24"/>
              </w:rPr>
              <w:t> </w:t>
            </w:r>
            <w:r>
              <w:rPr>
                <w:sz w:val="24"/>
              </w:rPr>
              <w:t>ove</w:t>
            </w:r>
            <w:r>
              <w:rPr>
                <w:spacing w:val="-2"/>
                <w:sz w:val="24"/>
              </w:rPr>
              <w:t> </w:t>
            </w:r>
            <w:r>
              <w:rPr>
                <w:sz w:val="24"/>
              </w:rPr>
              <w:t>veoma</w:t>
            </w:r>
            <w:r>
              <w:rPr>
                <w:spacing w:val="-1"/>
                <w:sz w:val="24"/>
              </w:rPr>
              <w:t> </w:t>
            </w:r>
            <w:r>
              <w:rPr>
                <w:sz w:val="24"/>
              </w:rPr>
              <w:t>značajne</w:t>
            </w:r>
            <w:r>
              <w:rPr>
                <w:spacing w:val="-4"/>
                <w:sz w:val="24"/>
              </w:rPr>
              <w:t> </w:t>
            </w:r>
            <w:r>
              <w:rPr>
                <w:spacing w:val="-2"/>
                <w:sz w:val="24"/>
              </w:rPr>
              <w:t>sirovine.</w:t>
            </w:r>
          </w:p>
        </w:tc>
      </w:tr>
      <w:tr>
        <w:trPr>
          <w:trHeight w:val="1552" w:hRule="atLeast"/>
        </w:trPr>
        <w:tc>
          <w:tcPr>
            <w:tcW w:w="9038" w:type="dxa"/>
          </w:tcPr>
          <w:p>
            <w:pPr>
              <w:pStyle w:val="TableParagraph"/>
              <w:spacing w:line="269" w:lineRule="exact"/>
              <w:rPr>
                <w:i/>
                <w:sz w:val="24"/>
              </w:rPr>
            </w:pPr>
            <w:r>
              <w:rPr>
                <w:i/>
                <w:sz w:val="24"/>
              </w:rPr>
              <w:t>Namjena</w:t>
            </w:r>
            <w:r>
              <w:rPr>
                <w:i/>
                <w:spacing w:val="-1"/>
                <w:sz w:val="24"/>
              </w:rPr>
              <w:t> </w:t>
            </w:r>
            <w:r>
              <w:rPr>
                <w:i/>
                <w:sz w:val="24"/>
              </w:rPr>
              <w:t>i</w:t>
            </w:r>
            <w:r>
              <w:rPr>
                <w:i/>
                <w:spacing w:val="-2"/>
                <w:sz w:val="24"/>
              </w:rPr>
              <w:t> </w:t>
            </w:r>
            <w:r>
              <w:rPr>
                <w:i/>
                <w:sz w:val="24"/>
              </w:rPr>
              <w:t>cilj</w:t>
            </w:r>
            <w:r>
              <w:rPr>
                <w:i/>
                <w:spacing w:val="-2"/>
                <w:sz w:val="24"/>
              </w:rPr>
              <w:t> projekta:</w:t>
            </w:r>
          </w:p>
          <w:p>
            <w:pPr>
              <w:pStyle w:val="TableParagraph"/>
              <w:spacing w:line="276" w:lineRule="auto" w:before="42"/>
              <w:rPr>
                <w:sz w:val="24"/>
              </w:rPr>
            </w:pPr>
            <w:r>
              <w:rPr>
                <w:sz w:val="24"/>
              </w:rPr>
              <w:t>Stvaranje</w:t>
            </w:r>
            <w:r>
              <w:rPr>
                <w:spacing w:val="40"/>
                <w:sz w:val="24"/>
              </w:rPr>
              <w:t> </w:t>
            </w:r>
            <w:r>
              <w:rPr>
                <w:sz w:val="24"/>
              </w:rPr>
              <w:t>uslova</w:t>
            </w:r>
            <w:r>
              <w:rPr>
                <w:spacing w:val="40"/>
                <w:sz w:val="24"/>
              </w:rPr>
              <w:t> </w:t>
            </w:r>
            <w:r>
              <w:rPr>
                <w:sz w:val="24"/>
              </w:rPr>
              <w:t>za</w:t>
            </w:r>
            <w:r>
              <w:rPr>
                <w:spacing w:val="40"/>
                <w:sz w:val="24"/>
              </w:rPr>
              <w:t> </w:t>
            </w:r>
            <w:r>
              <w:rPr>
                <w:sz w:val="24"/>
              </w:rPr>
              <w:t>bavljenje</w:t>
            </w:r>
            <w:r>
              <w:rPr>
                <w:spacing w:val="40"/>
                <w:sz w:val="24"/>
              </w:rPr>
              <w:t> </w:t>
            </w:r>
            <w:r>
              <w:rPr>
                <w:sz w:val="24"/>
              </w:rPr>
              <w:t>stočarskom</w:t>
            </w:r>
            <w:r>
              <w:rPr>
                <w:spacing w:val="39"/>
                <w:sz w:val="24"/>
              </w:rPr>
              <w:t> </w:t>
            </w:r>
            <w:r>
              <w:rPr>
                <w:sz w:val="24"/>
              </w:rPr>
              <w:t>proizvodnjom,</w:t>
            </w:r>
            <w:r>
              <w:rPr>
                <w:spacing w:val="40"/>
                <w:sz w:val="24"/>
              </w:rPr>
              <w:t> </w:t>
            </w:r>
            <w:r>
              <w:rPr>
                <w:sz w:val="24"/>
              </w:rPr>
              <w:t>povećanje</w:t>
            </w:r>
            <w:r>
              <w:rPr>
                <w:spacing w:val="38"/>
                <w:sz w:val="24"/>
              </w:rPr>
              <w:t> </w:t>
            </w:r>
            <w:r>
              <w:rPr>
                <w:sz w:val="24"/>
              </w:rPr>
              <w:t>stočnog</w:t>
            </w:r>
            <w:r>
              <w:rPr>
                <w:spacing w:val="40"/>
                <w:sz w:val="24"/>
              </w:rPr>
              <w:t> </w:t>
            </w:r>
            <w:r>
              <w:rPr>
                <w:sz w:val="24"/>
              </w:rPr>
              <w:t>fonda</w:t>
            </w:r>
            <w:r>
              <w:rPr>
                <w:spacing w:val="40"/>
                <w:sz w:val="24"/>
              </w:rPr>
              <w:t> </w:t>
            </w:r>
            <w:r>
              <w:rPr>
                <w:sz w:val="24"/>
              </w:rPr>
              <w:t>i</w:t>
            </w:r>
            <w:r>
              <w:rPr>
                <w:spacing w:val="40"/>
                <w:sz w:val="24"/>
              </w:rPr>
              <w:t> </w:t>
            </w:r>
            <w:r>
              <w:rPr>
                <w:sz w:val="24"/>
              </w:rPr>
              <w:t>većom proizvodnjom sirovog mlijeka.</w:t>
            </w:r>
          </w:p>
          <w:p>
            <w:pPr>
              <w:pStyle w:val="TableParagraph"/>
              <w:tabs>
                <w:tab w:pos="704" w:val="left" w:leader="none"/>
                <w:tab w:pos="4017" w:val="left" w:leader="none"/>
              </w:tabs>
              <w:spacing w:line="268" w:lineRule="exact"/>
              <w:rPr>
                <w:sz w:val="24"/>
              </w:rPr>
            </w:pPr>
            <w:r>
              <w:rPr>
                <w:spacing w:val="-4"/>
                <w:sz w:val="24"/>
              </w:rPr>
              <w:t>Cilj</w:t>
            </w:r>
            <w:r>
              <w:rPr>
                <w:sz w:val="24"/>
              </w:rPr>
              <w:tab/>
              <w:t>ove</w:t>
            </w:r>
            <w:r>
              <w:rPr>
                <w:spacing w:val="78"/>
                <w:sz w:val="24"/>
              </w:rPr>
              <w:t> </w:t>
            </w:r>
            <w:r>
              <w:rPr>
                <w:sz w:val="24"/>
              </w:rPr>
              <w:t>mjere</w:t>
            </w:r>
            <w:r>
              <w:rPr>
                <w:spacing w:val="79"/>
                <w:sz w:val="24"/>
              </w:rPr>
              <w:t> </w:t>
            </w:r>
            <w:r>
              <w:rPr>
                <w:sz w:val="24"/>
              </w:rPr>
              <w:t>je</w:t>
            </w:r>
            <w:r>
              <w:rPr>
                <w:spacing w:val="78"/>
                <w:sz w:val="24"/>
              </w:rPr>
              <w:t> </w:t>
            </w:r>
            <w:r>
              <w:rPr>
                <w:sz w:val="24"/>
              </w:rPr>
              <w:t>povećanje</w:t>
            </w:r>
            <w:r>
              <w:rPr>
                <w:spacing w:val="77"/>
                <w:sz w:val="24"/>
              </w:rPr>
              <w:t> </w:t>
            </w:r>
            <w:r>
              <w:rPr>
                <w:spacing w:val="-2"/>
                <w:sz w:val="24"/>
              </w:rPr>
              <w:t>cijene</w:t>
            </w:r>
            <w:r>
              <w:rPr>
                <w:sz w:val="24"/>
              </w:rPr>
              <w:tab/>
              <w:t>sirovog</w:t>
            </w:r>
            <w:r>
              <w:rPr>
                <w:spacing w:val="73"/>
                <w:sz w:val="24"/>
              </w:rPr>
              <w:t> </w:t>
            </w:r>
            <w:r>
              <w:rPr>
                <w:sz w:val="24"/>
              </w:rPr>
              <w:t>mlijeka</w:t>
            </w:r>
            <w:r>
              <w:rPr>
                <w:spacing w:val="79"/>
                <w:sz w:val="24"/>
              </w:rPr>
              <w:t> </w:t>
            </w:r>
            <w:r>
              <w:rPr>
                <w:sz w:val="24"/>
              </w:rPr>
              <w:t>po</w:t>
            </w:r>
            <w:r>
              <w:rPr>
                <w:spacing w:val="77"/>
                <w:sz w:val="24"/>
              </w:rPr>
              <w:t> </w:t>
            </w:r>
            <w:r>
              <w:rPr>
                <w:sz w:val="24"/>
              </w:rPr>
              <w:t>litru</w:t>
            </w:r>
            <w:r>
              <w:rPr>
                <w:spacing w:val="79"/>
                <w:sz w:val="24"/>
              </w:rPr>
              <w:t> </w:t>
            </w:r>
            <w:r>
              <w:rPr>
                <w:sz w:val="24"/>
              </w:rPr>
              <w:t>i</w:t>
            </w:r>
            <w:r>
              <w:rPr>
                <w:spacing w:val="50"/>
                <w:w w:val="150"/>
                <w:sz w:val="24"/>
              </w:rPr>
              <w:t> </w:t>
            </w:r>
            <w:r>
              <w:rPr>
                <w:sz w:val="24"/>
              </w:rPr>
              <w:t>uticaj</w:t>
            </w:r>
            <w:r>
              <w:rPr>
                <w:spacing w:val="75"/>
                <w:sz w:val="24"/>
              </w:rPr>
              <w:t> </w:t>
            </w:r>
            <w:r>
              <w:rPr>
                <w:sz w:val="24"/>
              </w:rPr>
              <w:t>na</w:t>
            </w:r>
            <w:r>
              <w:rPr>
                <w:spacing w:val="79"/>
                <w:sz w:val="24"/>
              </w:rPr>
              <w:t> </w:t>
            </w:r>
            <w:r>
              <w:rPr>
                <w:sz w:val="24"/>
              </w:rPr>
              <w:t>rast</w:t>
            </w:r>
            <w:r>
              <w:rPr>
                <w:spacing w:val="80"/>
                <w:sz w:val="24"/>
              </w:rPr>
              <w:t> </w:t>
            </w:r>
            <w:r>
              <w:rPr>
                <w:spacing w:val="-2"/>
                <w:sz w:val="24"/>
              </w:rPr>
              <w:t>prihoda</w:t>
            </w:r>
          </w:p>
          <w:p>
            <w:pPr>
              <w:pStyle w:val="TableParagraph"/>
              <w:spacing w:before="42"/>
              <w:rPr>
                <w:i/>
                <w:sz w:val="24"/>
              </w:rPr>
            </w:pPr>
            <w:r>
              <w:rPr>
                <w:sz w:val="24"/>
              </w:rPr>
              <w:t>poljoprivrednih</w:t>
            </w:r>
            <w:r>
              <w:rPr>
                <w:spacing w:val="-7"/>
                <w:sz w:val="24"/>
              </w:rPr>
              <w:t> </w:t>
            </w:r>
            <w:r>
              <w:rPr>
                <w:spacing w:val="-2"/>
                <w:sz w:val="24"/>
              </w:rPr>
              <w:t>gazdinstava</w:t>
            </w:r>
            <w:r>
              <w:rPr>
                <w:i/>
                <w:spacing w:val="-2"/>
                <w:sz w:val="24"/>
              </w:rPr>
              <w:t>.</w:t>
            </w:r>
          </w:p>
        </w:tc>
      </w:tr>
      <w:tr>
        <w:trPr>
          <w:trHeight w:val="3780" w:hRule="atLeast"/>
        </w:trPr>
        <w:tc>
          <w:tcPr>
            <w:tcW w:w="9038" w:type="dxa"/>
          </w:tcPr>
          <w:p>
            <w:pPr>
              <w:pStyle w:val="TableParagraph"/>
              <w:spacing w:line="269" w:lineRule="exact" w:before="1"/>
              <w:jc w:val="both"/>
              <w:rPr>
                <w:i/>
                <w:sz w:val="24"/>
              </w:rPr>
            </w:pPr>
            <w:r>
              <w:rPr>
                <w:i/>
                <w:sz w:val="24"/>
              </w:rPr>
              <w:t>Procedura</w:t>
            </w:r>
            <w:r>
              <w:rPr>
                <w:i/>
                <w:spacing w:val="-4"/>
                <w:sz w:val="24"/>
              </w:rPr>
              <w:t> </w:t>
            </w:r>
            <w:r>
              <w:rPr>
                <w:i/>
                <w:sz w:val="24"/>
              </w:rPr>
              <w:t>realizacije</w:t>
            </w:r>
            <w:r>
              <w:rPr>
                <w:i/>
                <w:spacing w:val="-2"/>
                <w:sz w:val="24"/>
              </w:rPr>
              <w:t> </w:t>
            </w:r>
            <w:r>
              <w:rPr>
                <w:i/>
                <w:sz w:val="24"/>
              </w:rPr>
              <w:t>i</w:t>
            </w:r>
            <w:r>
              <w:rPr>
                <w:i/>
                <w:spacing w:val="-2"/>
                <w:sz w:val="24"/>
              </w:rPr>
              <w:t> aktivnosti:</w:t>
            </w:r>
          </w:p>
          <w:p>
            <w:pPr>
              <w:pStyle w:val="TableParagraph"/>
              <w:ind w:right="94"/>
              <w:jc w:val="both"/>
              <w:rPr>
                <w:sz w:val="24"/>
              </w:rPr>
            </w:pPr>
            <w:r>
              <w:rPr>
                <w:sz w:val="24"/>
              </w:rPr>
              <w:t>Spiskovi proizvođača sa podacima o mjesečnim količinama isporučenog mlijeka koje opština dobija od strane resornog ministarstva su osnov za obračun i isplatu premija. Minimalna količina sirovog mlijeka koja se isporučuje</w:t>
            </w:r>
            <w:r>
              <w:rPr>
                <w:spacing w:val="40"/>
                <w:sz w:val="24"/>
              </w:rPr>
              <w:t> </w:t>
            </w:r>
            <w:r>
              <w:rPr>
                <w:sz w:val="24"/>
              </w:rPr>
              <w:t>na mjesečnom nivou a koju definiše resorno ministasrvo je jedan od kriterijuma za dobijanje ove podrške. Resorno ministarstvo i opština prethodno potpisuju sporazum o saradnji gdje se tačno definišu poslovi i obaveze dveju strana sporazuma. Uplata premija se vrši direktno poljprivrednim proizvođačima na žiro račun.</w:t>
            </w:r>
          </w:p>
          <w:p>
            <w:pPr>
              <w:pStyle w:val="TableParagraph"/>
              <w:jc w:val="both"/>
              <w:rPr>
                <w:sz w:val="24"/>
              </w:rPr>
            </w:pPr>
            <w:r>
              <w:rPr>
                <w:sz w:val="24"/>
              </w:rPr>
              <w:t>Aktivnosti</w:t>
            </w:r>
            <w:r>
              <w:rPr>
                <w:spacing w:val="-1"/>
                <w:sz w:val="24"/>
              </w:rPr>
              <w:t> </w:t>
            </w:r>
            <w:r>
              <w:rPr>
                <w:sz w:val="24"/>
              </w:rPr>
              <w:t>koji</w:t>
            </w:r>
            <w:r>
              <w:rPr>
                <w:spacing w:val="-2"/>
                <w:sz w:val="24"/>
              </w:rPr>
              <w:t> </w:t>
            </w:r>
            <w:r>
              <w:rPr>
                <w:sz w:val="24"/>
              </w:rPr>
              <w:t>se</w:t>
            </w:r>
            <w:r>
              <w:rPr>
                <w:spacing w:val="-1"/>
                <w:sz w:val="24"/>
              </w:rPr>
              <w:t> </w:t>
            </w:r>
            <w:r>
              <w:rPr>
                <w:sz w:val="24"/>
              </w:rPr>
              <w:t>odnose</w:t>
            </w:r>
            <w:r>
              <w:rPr>
                <w:spacing w:val="-2"/>
                <w:sz w:val="24"/>
              </w:rPr>
              <w:t> </w:t>
            </w:r>
            <w:r>
              <w:rPr>
                <w:sz w:val="24"/>
              </w:rPr>
              <w:t>na</w:t>
            </w:r>
            <w:r>
              <w:rPr>
                <w:spacing w:val="-1"/>
                <w:sz w:val="24"/>
              </w:rPr>
              <w:t> </w:t>
            </w:r>
            <w:r>
              <w:rPr>
                <w:sz w:val="24"/>
              </w:rPr>
              <w:t>ovu mjeru</w:t>
            </w:r>
            <w:r>
              <w:rPr>
                <w:spacing w:val="-1"/>
                <w:sz w:val="24"/>
              </w:rPr>
              <w:t> </w:t>
            </w:r>
            <w:r>
              <w:rPr>
                <w:spacing w:val="-5"/>
                <w:sz w:val="24"/>
              </w:rPr>
              <w:t>su:</w:t>
            </w:r>
          </w:p>
          <w:p>
            <w:pPr>
              <w:pStyle w:val="TableParagraph"/>
              <w:numPr>
                <w:ilvl w:val="0"/>
                <w:numId w:val="4"/>
              </w:numPr>
              <w:tabs>
                <w:tab w:pos="827" w:val="left" w:leader="none"/>
              </w:tabs>
              <w:spacing w:line="269" w:lineRule="exact" w:before="2" w:after="0"/>
              <w:ind w:left="827" w:right="0" w:hanging="720"/>
              <w:jc w:val="left"/>
              <w:rPr>
                <w:sz w:val="24"/>
              </w:rPr>
            </w:pPr>
            <w:r>
              <w:rPr>
                <w:sz w:val="24"/>
              </w:rPr>
              <w:t>potpisivanje</w:t>
            </w:r>
            <w:r>
              <w:rPr>
                <w:spacing w:val="-4"/>
                <w:sz w:val="24"/>
              </w:rPr>
              <w:t> </w:t>
            </w:r>
            <w:r>
              <w:rPr>
                <w:sz w:val="24"/>
              </w:rPr>
              <w:t>sporazuma</w:t>
            </w:r>
            <w:r>
              <w:rPr>
                <w:spacing w:val="-3"/>
                <w:sz w:val="24"/>
              </w:rPr>
              <w:t> </w:t>
            </w:r>
            <w:r>
              <w:rPr>
                <w:sz w:val="24"/>
              </w:rPr>
              <w:t>o</w:t>
            </w:r>
            <w:r>
              <w:rPr>
                <w:spacing w:val="-2"/>
                <w:sz w:val="24"/>
              </w:rPr>
              <w:t> saradnji;</w:t>
            </w:r>
          </w:p>
          <w:p>
            <w:pPr>
              <w:pStyle w:val="TableParagraph"/>
              <w:numPr>
                <w:ilvl w:val="0"/>
                <w:numId w:val="4"/>
              </w:numPr>
              <w:tabs>
                <w:tab w:pos="662" w:val="left" w:leader="none"/>
              </w:tabs>
              <w:spacing w:line="269" w:lineRule="exact" w:before="0" w:after="0"/>
              <w:ind w:left="662" w:right="0" w:hanging="555"/>
              <w:jc w:val="left"/>
              <w:rPr>
                <w:sz w:val="24"/>
              </w:rPr>
            </w:pPr>
            <w:r>
              <w:rPr>
                <w:sz w:val="24"/>
              </w:rPr>
              <w:t>lista</w:t>
            </w:r>
            <w:r>
              <w:rPr>
                <w:spacing w:val="-3"/>
                <w:sz w:val="24"/>
              </w:rPr>
              <w:t> </w:t>
            </w:r>
            <w:r>
              <w:rPr>
                <w:sz w:val="24"/>
              </w:rPr>
              <w:t>ministarstva</w:t>
            </w:r>
            <w:r>
              <w:rPr>
                <w:spacing w:val="-2"/>
                <w:sz w:val="24"/>
              </w:rPr>
              <w:t> </w:t>
            </w:r>
            <w:r>
              <w:rPr>
                <w:sz w:val="24"/>
              </w:rPr>
              <w:t>o</w:t>
            </w:r>
            <w:r>
              <w:rPr>
                <w:spacing w:val="-1"/>
                <w:sz w:val="24"/>
              </w:rPr>
              <w:t> </w:t>
            </w:r>
            <w:r>
              <w:rPr>
                <w:sz w:val="24"/>
              </w:rPr>
              <w:t>količinama</w:t>
            </w:r>
            <w:r>
              <w:rPr>
                <w:spacing w:val="-3"/>
                <w:sz w:val="24"/>
              </w:rPr>
              <w:t> </w:t>
            </w:r>
            <w:r>
              <w:rPr>
                <w:sz w:val="24"/>
              </w:rPr>
              <w:t>isporučenog</w:t>
            </w:r>
            <w:r>
              <w:rPr>
                <w:spacing w:val="-1"/>
                <w:sz w:val="24"/>
              </w:rPr>
              <w:t> </w:t>
            </w:r>
            <w:r>
              <w:rPr>
                <w:spacing w:val="-2"/>
                <w:sz w:val="24"/>
              </w:rPr>
              <w:t>mlijeka</w:t>
            </w:r>
          </w:p>
          <w:p>
            <w:pPr>
              <w:pStyle w:val="TableParagraph"/>
              <w:numPr>
                <w:ilvl w:val="0"/>
                <w:numId w:val="4"/>
              </w:numPr>
              <w:tabs>
                <w:tab w:pos="827" w:val="left" w:leader="none"/>
              </w:tabs>
              <w:spacing w:line="269" w:lineRule="exact" w:before="1" w:after="0"/>
              <w:ind w:left="827" w:right="0" w:hanging="720"/>
              <w:jc w:val="left"/>
              <w:rPr>
                <w:sz w:val="24"/>
              </w:rPr>
            </w:pPr>
            <w:r>
              <w:rPr>
                <w:sz w:val="24"/>
              </w:rPr>
              <w:t>kompletiranje</w:t>
            </w:r>
            <w:r>
              <w:rPr>
                <w:spacing w:val="-2"/>
                <w:sz w:val="24"/>
              </w:rPr>
              <w:t> </w:t>
            </w:r>
            <w:r>
              <w:rPr>
                <w:sz w:val="24"/>
              </w:rPr>
              <w:t>dokumentacije</w:t>
            </w:r>
            <w:r>
              <w:rPr>
                <w:spacing w:val="-3"/>
                <w:sz w:val="24"/>
              </w:rPr>
              <w:t> </w:t>
            </w:r>
            <w:r>
              <w:rPr>
                <w:sz w:val="24"/>
              </w:rPr>
              <w:t>i</w:t>
            </w:r>
            <w:r>
              <w:rPr>
                <w:spacing w:val="-1"/>
                <w:sz w:val="24"/>
              </w:rPr>
              <w:t> </w:t>
            </w:r>
            <w:r>
              <w:rPr>
                <w:spacing w:val="-2"/>
                <w:sz w:val="24"/>
              </w:rPr>
              <w:t>obračun</w:t>
            </w:r>
          </w:p>
          <w:p>
            <w:pPr>
              <w:pStyle w:val="TableParagraph"/>
              <w:numPr>
                <w:ilvl w:val="0"/>
                <w:numId w:val="4"/>
              </w:numPr>
              <w:tabs>
                <w:tab w:pos="827" w:val="left" w:leader="none"/>
              </w:tabs>
              <w:spacing w:line="269" w:lineRule="exact" w:before="0" w:after="0"/>
              <w:ind w:left="827" w:right="0" w:hanging="720"/>
              <w:jc w:val="left"/>
              <w:rPr>
                <w:sz w:val="24"/>
              </w:rPr>
            </w:pPr>
            <w:r>
              <w:rPr>
                <w:sz w:val="24"/>
              </w:rPr>
              <w:t>donošenje</w:t>
            </w:r>
            <w:r>
              <w:rPr>
                <w:spacing w:val="-1"/>
                <w:sz w:val="24"/>
              </w:rPr>
              <w:t> </w:t>
            </w:r>
            <w:r>
              <w:rPr>
                <w:sz w:val="24"/>
              </w:rPr>
              <w:t>odluke</w:t>
            </w:r>
            <w:r>
              <w:rPr>
                <w:spacing w:val="-1"/>
                <w:sz w:val="24"/>
              </w:rPr>
              <w:t> </w:t>
            </w:r>
            <w:r>
              <w:rPr>
                <w:sz w:val="24"/>
              </w:rPr>
              <w:t>o</w:t>
            </w:r>
            <w:r>
              <w:rPr>
                <w:spacing w:val="-2"/>
                <w:sz w:val="24"/>
              </w:rPr>
              <w:t> </w:t>
            </w:r>
            <w:r>
              <w:rPr>
                <w:sz w:val="24"/>
              </w:rPr>
              <w:t>isplati</w:t>
            </w:r>
            <w:r>
              <w:rPr>
                <w:spacing w:val="-3"/>
                <w:sz w:val="24"/>
              </w:rPr>
              <w:t> </w:t>
            </w:r>
            <w:r>
              <w:rPr>
                <w:sz w:val="24"/>
              </w:rPr>
              <w:t>sredstava</w:t>
            </w:r>
            <w:r>
              <w:rPr>
                <w:spacing w:val="-1"/>
                <w:sz w:val="24"/>
              </w:rPr>
              <w:t> </w:t>
            </w:r>
            <w:r>
              <w:rPr>
                <w:sz w:val="24"/>
              </w:rPr>
              <w:t>na</w:t>
            </w:r>
            <w:r>
              <w:rPr>
                <w:spacing w:val="-1"/>
                <w:sz w:val="24"/>
              </w:rPr>
              <w:t> </w:t>
            </w:r>
            <w:r>
              <w:rPr>
                <w:sz w:val="24"/>
              </w:rPr>
              <w:t>mjesečnom</w:t>
            </w:r>
            <w:r>
              <w:rPr>
                <w:spacing w:val="-1"/>
                <w:sz w:val="24"/>
              </w:rPr>
              <w:t> </w:t>
            </w:r>
            <w:r>
              <w:rPr>
                <w:sz w:val="24"/>
              </w:rPr>
              <w:t>nivou </w:t>
            </w:r>
            <w:r>
              <w:rPr>
                <w:spacing w:val="-10"/>
                <w:sz w:val="24"/>
              </w:rPr>
              <w:t>i</w:t>
            </w:r>
          </w:p>
          <w:p>
            <w:pPr>
              <w:pStyle w:val="TableParagraph"/>
              <w:numPr>
                <w:ilvl w:val="0"/>
                <w:numId w:val="4"/>
              </w:numPr>
              <w:tabs>
                <w:tab w:pos="827" w:val="left" w:leader="none"/>
              </w:tabs>
              <w:spacing w:line="269" w:lineRule="exact" w:before="1" w:after="0"/>
              <w:ind w:left="827" w:right="0" w:hanging="720"/>
              <w:jc w:val="left"/>
              <w:rPr>
                <w:sz w:val="24"/>
              </w:rPr>
            </w:pPr>
            <w:r>
              <w:rPr>
                <w:sz w:val="24"/>
              </w:rPr>
              <w:t>uplata</w:t>
            </w:r>
            <w:r>
              <w:rPr>
                <w:spacing w:val="-5"/>
                <w:sz w:val="24"/>
              </w:rPr>
              <w:t> </w:t>
            </w:r>
            <w:r>
              <w:rPr>
                <w:spacing w:val="-2"/>
                <w:sz w:val="24"/>
              </w:rPr>
              <w:t>sredstava</w:t>
            </w:r>
          </w:p>
          <w:p>
            <w:pPr>
              <w:pStyle w:val="TableParagraph"/>
              <w:spacing w:line="248" w:lineRule="exact"/>
              <w:rPr>
                <w:sz w:val="24"/>
              </w:rPr>
            </w:pPr>
            <w:r>
              <w:rPr>
                <w:sz w:val="24"/>
              </w:rPr>
              <w:t>Podrška</w:t>
            </w:r>
            <w:r>
              <w:rPr>
                <w:spacing w:val="47"/>
                <w:sz w:val="24"/>
              </w:rPr>
              <w:t> </w:t>
            </w:r>
            <w:r>
              <w:rPr>
                <w:sz w:val="24"/>
              </w:rPr>
              <w:t>se</w:t>
            </w:r>
            <w:r>
              <w:rPr>
                <w:spacing w:val="50"/>
                <w:sz w:val="24"/>
              </w:rPr>
              <w:t> </w:t>
            </w:r>
            <w:r>
              <w:rPr>
                <w:sz w:val="24"/>
              </w:rPr>
              <w:t>odnosi</w:t>
            </w:r>
            <w:r>
              <w:rPr>
                <w:spacing w:val="49"/>
                <w:sz w:val="24"/>
              </w:rPr>
              <w:t> </w:t>
            </w:r>
            <w:r>
              <w:rPr>
                <w:sz w:val="24"/>
              </w:rPr>
              <w:t>na</w:t>
            </w:r>
            <w:r>
              <w:rPr>
                <w:spacing w:val="51"/>
                <w:sz w:val="24"/>
              </w:rPr>
              <w:t> </w:t>
            </w:r>
            <w:r>
              <w:rPr>
                <w:sz w:val="24"/>
              </w:rPr>
              <w:t>nosioce</w:t>
            </w:r>
            <w:r>
              <w:rPr>
                <w:spacing w:val="50"/>
                <w:sz w:val="24"/>
              </w:rPr>
              <w:t> </w:t>
            </w:r>
            <w:r>
              <w:rPr>
                <w:sz w:val="24"/>
              </w:rPr>
              <w:t>poljoprivrednih</w:t>
            </w:r>
            <w:r>
              <w:rPr>
                <w:spacing w:val="49"/>
                <w:sz w:val="24"/>
              </w:rPr>
              <w:t> </w:t>
            </w:r>
            <w:r>
              <w:rPr>
                <w:sz w:val="24"/>
              </w:rPr>
              <w:t>gazdinstava</w:t>
            </w:r>
            <w:r>
              <w:rPr>
                <w:spacing w:val="49"/>
                <w:sz w:val="24"/>
              </w:rPr>
              <w:t> </w:t>
            </w:r>
            <w:r>
              <w:rPr>
                <w:sz w:val="24"/>
              </w:rPr>
              <w:t>koja</w:t>
            </w:r>
            <w:r>
              <w:rPr>
                <w:spacing w:val="54"/>
                <w:sz w:val="24"/>
              </w:rPr>
              <w:t> </w:t>
            </w:r>
            <w:r>
              <w:rPr>
                <w:sz w:val="24"/>
              </w:rPr>
              <w:t>se</w:t>
            </w:r>
            <w:r>
              <w:rPr>
                <w:spacing w:val="49"/>
                <w:sz w:val="24"/>
              </w:rPr>
              <w:t> </w:t>
            </w:r>
            <w:r>
              <w:rPr>
                <w:sz w:val="24"/>
              </w:rPr>
              <w:t>mjesečno</w:t>
            </w:r>
            <w:r>
              <w:rPr>
                <w:spacing w:val="51"/>
                <w:sz w:val="24"/>
              </w:rPr>
              <w:t> </w:t>
            </w:r>
            <w:r>
              <w:rPr>
                <w:sz w:val="24"/>
              </w:rPr>
              <w:t>nađu</w:t>
            </w:r>
            <w:r>
              <w:rPr>
                <w:spacing w:val="49"/>
                <w:sz w:val="24"/>
              </w:rPr>
              <w:t> </w:t>
            </w:r>
            <w:r>
              <w:rPr>
                <w:sz w:val="24"/>
              </w:rPr>
              <w:t>na</w:t>
            </w:r>
            <w:r>
              <w:rPr>
                <w:spacing w:val="50"/>
                <w:sz w:val="24"/>
              </w:rPr>
              <w:t> </w:t>
            </w:r>
            <w:r>
              <w:rPr>
                <w:spacing w:val="-2"/>
                <w:sz w:val="24"/>
              </w:rPr>
              <w:t>listi</w:t>
            </w:r>
          </w:p>
        </w:tc>
      </w:tr>
    </w:tbl>
    <w:p>
      <w:pPr>
        <w:pStyle w:val="TableParagraph"/>
        <w:spacing w:after="0" w:line="248" w:lineRule="exact"/>
        <w:rPr>
          <w:sz w:val="24"/>
        </w:rPr>
        <w:sectPr>
          <w:type w:val="continuous"/>
          <w:pgSz w:w="11910" w:h="16840"/>
          <w:pgMar w:top="1480" w:bottom="609"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40" w:hRule="atLeast"/>
        </w:trPr>
        <w:tc>
          <w:tcPr>
            <w:tcW w:w="9038" w:type="dxa"/>
          </w:tcPr>
          <w:p>
            <w:pPr>
              <w:pStyle w:val="TableParagraph"/>
              <w:spacing w:line="270" w:lineRule="exact" w:before="1"/>
              <w:rPr>
                <w:sz w:val="24"/>
              </w:rPr>
            </w:pPr>
            <w:r>
              <w:rPr>
                <w:sz w:val="24"/>
              </w:rPr>
              <w:t>resornog</w:t>
            </w:r>
            <w:r>
              <w:rPr>
                <w:spacing w:val="48"/>
                <w:sz w:val="24"/>
              </w:rPr>
              <w:t> </w:t>
            </w:r>
            <w:r>
              <w:rPr>
                <w:sz w:val="24"/>
              </w:rPr>
              <w:t>ministasrtva</w:t>
            </w:r>
            <w:r>
              <w:rPr>
                <w:spacing w:val="50"/>
                <w:sz w:val="24"/>
              </w:rPr>
              <w:t> </w:t>
            </w:r>
            <w:r>
              <w:rPr>
                <w:sz w:val="24"/>
              </w:rPr>
              <w:t>a</w:t>
            </w:r>
            <w:r>
              <w:rPr>
                <w:spacing w:val="47"/>
                <w:sz w:val="24"/>
              </w:rPr>
              <w:t> </w:t>
            </w:r>
            <w:r>
              <w:rPr>
                <w:sz w:val="24"/>
              </w:rPr>
              <w:t>koju</w:t>
            </w:r>
            <w:r>
              <w:rPr>
                <w:spacing w:val="49"/>
                <w:sz w:val="24"/>
              </w:rPr>
              <w:t> </w:t>
            </w:r>
            <w:r>
              <w:rPr>
                <w:sz w:val="24"/>
              </w:rPr>
              <w:t>sekretarijat</w:t>
            </w:r>
            <w:r>
              <w:rPr>
                <w:spacing w:val="48"/>
                <w:sz w:val="24"/>
              </w:rPr>
              <w:t> </w:t>
            </w:r>
            <w:r>
              <w:rPr>
                <w:sz w:val="24"/>
              </w:rPr>
              <w:t>dobija</w:t>
            </w:r>
            <w:r>
              <w:rPr>
                <w:spacing w:val="52"/>
                <w:sz w:val="24"/>
              </w:rPr>
              <w:t> </w:t>
            </w:r>
            <w:r>
              <w:rPr>
                <w:sz w:val="24"/>
              </w:rPr>
              <w:t>i</w:t>
            </w:r>
            <w:r>
              <w:rPr>
                <w:spacing w:val="48"/>
                <w:sz w:val="24"/>
              </w:rPr>
              <w:t> </w:t>
            </w:r>
            <w:r>
              <w:rPr>
                <w:sz w:val="24"/>
              </w:rPr>
              <w:t>na</w:t>
            </w:r>
            <w:r>
              <w:rPr>
                <w:spacing w:val="49"/>
                <w:sz w:val="24"/>
              </w:rPr>
              <w:t> </w:t>
            </w:r>
            <w:r>
              <w:rPr>
                <w:sz w:val="24"/>
              </w:rPr>
              <w:t>osnovu</w:t>
            </w:r>
            <w:r>
              <w:rPr>
                <w:spacing w:val="49"/>
                <w:sz w:val="24"/>
              </w:rPr>
              <w:t> </w:t>
            </w:r>
            <w:r>
              <w:rPr>
                <w:sz w:val="24"/>
              </w:rPr>
              <w:t>nje</w:t>
            </w:r>
            <w:r>
              <w:rPr>
                <w:spacing w:val="50"/>
                <w:sz w:val="24"/>
              </w:rPr>
              <w:t> </w:t>
            </w:r>
            <w:r>
              <w:rPr>
                <w:sz w:val="24"/>
              </w:rPr>
              <w:t>isplaćuje</w:t>
            </w:r>
            <w:r>
              <w:rPr>
                <w:spacing w:val="47"/>
                <w:sz w:val="24"/>
              </w:rPr>
              <w:t> </w:t>
            </w:r>
            <w:r>
              <w:rPr>
                <w:sz w:val="24"/>
              </w:rPr>
              <w:t>premije</w:t>
            </w:r>
            <w:r>
              <w:rPr>
                <w:spacing w:val="50"/>
                <w:sz w:val="24"/>
              </w:rPr>
              <w:t> </w:t>
            </w:r>
            <w:r>
              <w:rPr>
                <w:sz w:val="24"/>
              </w:rPr>
              <w:t>po</w:t>
            </w:r>
            <w:r>
              <w:rPr>
                <w:spacing w:val="49"/>
                <w:sz w:val="24"/>
              </w:rPr>
              <w:t> </w:t>
            </w:r>
            <w:r>
              <w:rPr>
                <w:spacing w:val="-2"/>
                <w:sz w:val="24"/>
              </w:rPr>
              <w:t>litru</w:t>
            </w:r>
          </w:p>
          <w:p>
            <w:pPr>
              <w:pStyle w:val="TableParagraph"/>
              <w:spacing w:line="249" w:lineRule="exact"/>
              <w:rPr>
                <w:sz w:val="24"/>
              </w:rPr>
            </w:pPr>
            <w:r>
              <w:rPr>
                <w:sz w:val="24"/>
              </w:rPr>
              <w:t>sirovog</w:t>
            </w:r>
            <w:r>
              <w:rPr>
                <w:spacing w:val="1"/>
                <w:sz w:val="24"/>
              </w:rPr>
              <w:t> </w:t>
            </w:r>
            <w:r>
              <w:rPr>
                <w:spacing w:val="-2"/>
                <w:sz w:val="24"/>
              </w:rPr>
              <w:t>mlijeka.</w:t>
            </w:r>
          </w:p>
        </w:tc>
      </w:tr>
      <w:tr>
        <w:trPr>
          <w:trHeight w:val="1350" w:hRule="atLeast"/>
        </w:trPr>
        <w:tc>
          <w:tcPr>
            <w:tcW w:w="9038" w:type="dxa"/>
          </w:tcPr>
          <w:p>
            <w:pPr>
              <w:pStyle w:val="TableParagraph"/>
              <w:spacing w:line="269" w:lineRule="exact" w:before="1"/>
              <w:rPr>
                <w:i/>
                <w:sz w:val="24"/>
              </w:rPr>
            </w:pPr>
            <w:r>
              <w:rPr>
                <w:i/>
                <w:sz w:val="24"/>
              </w:rPr>
              <w:t>Projektni</w:t>
            </w:r>
            <w:r>
              <w:rPr>
                <w:i/>
                <w:spacing w:val="-5"/>
                <w:sz w:val="24"/>
              </w:rPr>
              <w:t> </w:t>
            </w:r>
            <w:r>
              <w:rPr>
                <w:i/>
                <w:sz w:val="24"/>
              </w:rPr>
              <w:t>ishod</w:t>
            </w:r>
            <w:r>
              <w:rPr>
                <w:i/>
                <w:spacing w:val="-4"/>
                <w:sz w:val="24"/>
              </w:rPr>
              <w:t> </w:t>
            </w:r>
            <w:r>
              <w:rPr>
                <w:i/>
                <w:sz w:val="24"/>
              </w:rPr>
              <w:t>(očekivani</w:t>
            </w:r>
            <w:r>
              <w:rPr>
                <w:i/>
                <w:spacing w:val="-4"/>
                <w:sz w:val="24"/>
              </w:rPr>
              <w:t> </w:t>
            </w:r>
            <w:r>
              <w:rPr>
                <w:i/>
                <w:spacing w:val="-2"/>
                <w:sz w:val="24"/>
              </w:rPr>
              <w:t>rezultat):</w:t>
            </w:r>
          </w:p>
          <w:p>
            <w:pPr>
              <w:pStyle w:val="TableParagraph"/>
              <w:rPr>
                <w:sz w:val="24"/>
              </w:rPr>
            </w:pPr>
            <w:r>
              <w:rPr>
                <w:sz w:val="24"/>
              </w:rPr>
              <w:t>Podrška</w:t>
            </w:r>
            <w:r>
              <w:rPr>
                <w:spacing w:val="40"/>
                <w:sz w:val="24"/>
              </w:rPr>
              <w:t> </w:t>
            </w:r>
            <w:r>
              <w:rPr>
                <w:sz w:val="24"/>
              </w:rPr>
              <w:t>za</w:t>
            </w:r>
            <w:r>
              <w:rPr>
                <w:spacing w:val="40"/>
                <w:sz w:val="24"/>
              </w:rPr>
              <w:t> </w:t>
            </w:r>
            <w:r>
              <w:rPr>
                <w:sz w:val="24"/>
              </w:rPr>
              <w:t>količine</w:t>
            </w:r>
            <w:r>
              <w:rPr>
                <w:spacing w:val="40"/>
                <w:sz w:val="24"/>
              </w:rPr>
              <w:t> </w:t>
            </w:r>
            <w:r>
              <w:rPr>
                <w:sz w:val="24"/>
              </w:rPr>
              <w:t>isporučenog</w:t>
            </w:r>
            <w:r>
              <w:rPr>
                <w:spacing w:val="40"/>
                <w:sz w:val="24"/>
              </w:rPr>
              <w:t> </w:t>
            </w:r>
            <w:r>
              <w:rPr>
                <w:sz w:val="24"/>
              </w:rPr>
              <w:t>sirovog</w:t>
            </w:r>
            <w:r>
              <w:rPr>
                <w:spacing w:val="40"/>
                <w:sz w:val="24"/>
              </w:rPr>
              <w:t> </w:t>
            </w:r>
            <w:r>
              <w:rPr>
                <w:sz w:val="24"/>
              </w:rPr>
              <w:t>mlijeka</w:t>
            </w:r>
            <w:r>
              <w:rPr>
                <w:spacing w:val="40"/>
                <w:sz w:val="24"/>
              </w:rPr>
              <w:t> </w:t>
            </w:r>
            <w:r>
              <w:rPr>
                <w:sz w:val="24"/>
              </w:rPr>
              <w:t>na</w:t>
            </w:r>
            <w:r>
              <w:rPr>
                <w:spacing w:val="40"/>
                <w:sz w:val="24"/>
              </w:rPr>
              <w:t> </w:t>
            </w:r>
            <w:r>
              <w:rPr>
                <w:sz w:val="24"/>
              </w:rPr>
              <w:t>mjesečnom</w:t>
            </w:r>
            <w:r>
              <w:rPr>
                <w:spacing w:val="40"/>
                <w:sz w:val="24"/>
              </w:rPr>
              <w:t> </w:t>
            </w:r>
            <w:r>
              <w:rPr>
                <w:sz w:val="24"/>
              </w:rPr>
              <w:t>nivou</w:t>
            </w:r>
            <w:r>
              <w:rPr>
                <w:spacing w:val="40"/>
                <w:sz w:val="24"/>
              </w:rPr>
              <w:t> </w:t>
            </w:r>
            <w:r>
              <w:rPr>
                <w:sz w:val="24"/>
              </w:rPr>
              <w:t>od</w:t>
            </w:r>
            <w:r>
              <w:rPr>
                <w:spacing w:val="40"/>
                <w:sz w:val="24"/>
              </w:rPr>
              <w:t> </w:t>
            </w:r>
            <w:r>
              <w:rPr>
                <w:sz w:val="24"/>
              </w:rPr>
              <w:t>strane</w:t>
            </w:r>
            <w:r>
              <w:rPr>
                <w:spacing w:val="40"/>
                <w:sz w:val="24"/>
              </w:rPr>
              <w:t> </w:t>
            </w:r>
            <w:r>
              <w:rPr>
                <w:sz w:val="24"/>
              </w:rPr>
              <w:t>nosioca</w:t>
            </w:r>
            <w:r>
              <w:rPr>
                <w:spacing w:val="40"/>
                <w:sz w:val="24"/>
              </w:rPr>
              <w:t> </w:t>
            </w:r>
            <w:r>
              <w:rPr>
                <w:sz w:val="24"/>
              </w:rPr>
              <w:t>poljoprivrednog gazdinstva sa područja opštine Tuzi.</w:t>
            </w:r>
          </w:p>
          <w:p>
            <w:pPr>
              <w:pStyle w:val="TableParagraph"/>
              <w:rPr>
                <w:sz w:val="24"/>
              </w:rPr>
            </w:pPr>
            <w:r>
              <w:rPr>
                <w:sz w:val="24"/>
              </w:rPr>
              <w:t>Očuvanje</w:t>
            </w:r>
            <w:r>
              <w:rPr>
                <w:spacing w:val="38"/>
                <w:sz w:val="24"/>
              </w:rPr>
              <w:t> </w:t>
            </w:r>
            <w:r>
              <w:rPr>
                <w:sz w:val="24"/>
              </w:rPr>
              <w:t>stočnog</w:t>
            </w:r>
            <w:r>
              <w:rPr>
                <w:spacing w:val="41"/>
                <w:sz w:val="24"/>
              </w:rPr>
              <w:t> </w:t>
            </w:r>
            <w:r>
              <w:rPr>
                <w:sz w:val="24"/>
              </w:rPr>
              <w:t>fonda,</w:t>
            </w:r>
            <w:r>
              <w:rPr>
                <w:spacing w:val="40"/>
                <w:sz w:val="24"/>
              </w:rPr>
              <w:t> </w:t>
            </w:r>
            <w:r>
              <w:rPr>
                <w:sz w:val="24"/>
              </w:rPr>
              <w:t>povećanje</w:t>
            </w:r>
            <w:r>
              <w:rPr>
                <w:spacing w:val="40"/>
                <w:sz w:val="24"/>
              </w:rPr>
              <w:t> </w:t>
            </w:r>
            <w:r>
              <w:rPr>
                <w:sz w:val="24"/>
              </w:rPr>
              <w:t>količine</w:t>
            </w:r>
            <w:r>
              <w:rPr>
                <w:spacing w:val="41"/>
                <w:sz w:val="24"/>
              </w:rPr>
              <w:t> </w:t>
            </w:r>
            <w:r>
              <w:rPr>
                <w:sz w:val="24"/>
              </w:rPr>
              <w:t>proizvodnje</w:t>
            </w:r>
            <w:r>
              <w:rPr>
                <w:spacing w:val="41"/>
                <w:sz w:val="24"/>
              </w:rPr>
              <w:t> </w:t>
            </w:r>
            <w:r>
              <w:rPr>
                <w:sz w:val="24"/>
              </w:rPr>
              <w:t>sirovog</w:t>
            </w:r>
            <w:r>
              <w:rPr>
                <w:spacing w:val="40"/>
                <w:sz w:val="24"/>
              </w:rPr>
              <w:t> </w:t>
            </w:r>
            <w:r>
              <w:rPr>
                <w:sz w:val="24"/>
              </w:rPr>
              <w:t>mlijeka,</w:t>
            </w:r>
            <w:r>
              <w:rPr>
                <w:spacing w:val="41"/>
                <w:sz w:val="24"/>
              </w:rPr>
              <w:t> </w:t>
            </w:r>
            <w:r>
              <w:rPr>
                <w:sz w:val="24"/>
              </w:rPr>
              <w:t>rast</w:t>
            </w:r>
            <w:r>
              <w:rPr>
                <w:spacing w:val="40"/>
                <w:sz w:val="24"/>
              </w:rPr>
              <w:t> </w:t>
            </w:r>
            <w:r>
              <w:rPr>
                <w:sz w:val="24"/>
              </w:rPr>
              <w:t>dohodka</w:t>
            </w:r>
            <w:r>
              <w:rPr>
                <w:spacing w:val="42"/>
                <w:sz w:val="24"/>
              </w:rPr>
              <w:t> </w:t>
            </w:r>
            <w:r>
              <w:rPr>
                <w:spacing w:val="-5"/>
                <w:sz w:val="24"/>
              </w:rPr>
              <w:t>po</w:t>
            </w:r>
          </w:p>
          <w:p>
            <w:pPr>
              <w:pStyle w:val="TableParagraph"/>
              <w:spacing w:line="249" w:lineRule="exact" w:before="1"/>
              <w:rPr>
                <w:sz w:val="24"/>
              </w:rPr>
            </w:pPr>
            <w:r>
              <w:rPr>
                <w:sz w:val="24"/>
              </w:rPr>
              <w:t>poljoprivrednom</w:t>
            </w:r>
            <w:r>
              <w:rPr>
                <w:spacing w:val="-4"/>
                <w:sz w:val="24"/>
              </w:rPr>
              <w:t> </w:t>
            </w:r>
            <w:r>
              <w:rPr>
                <w:sz w:val="24"/>
              </w:rPr>
              <w:t>gazdinstvu</w:t>
            </w:r>
            <w:r>
              <w:rPr>
                <w:spacing w:val="-3"/>
                <w:sz w:val="24"/>
              </w:rPr>
              <w:t> </w:t>
            </w:r>
            <w:r>
              <w:rPr>
                <w:sz w:val="24"/>
              </w:rPr>
              <w:t>i</w:t>
            </w:r>
            <w:r>
              <w:rPr>
                <w:spacing w:val="-3"/>
                <w:sz w:val="24"/>
              </w:rPr>
              <w:t> </w:t>
            </w:r>
            <w:r>
              <w:rPr>
                <w:sz w:val="24"/>
              </w:rPr>
              <w:t>sveukupni</w:t>
            </w:r>
            <w:r>
              <w:rPr>
                <w:spacing w:val="-3"/>
                <w:sz w:val="24"/>
              </w:rPr>
              <w:t> </w:t>
            </w:r>
            <w:r>
              <w:rPr>
                <w:sz w:val="24"/>
              </w:rPr>
              <w:t>utizaj</w:t>
            </w:r>
            <w:r>
              <w:rPr>
                <w:spacing w:val="-4"/>
                <w:sz w:val="24"/>
              </w:rPr>
              <w:t> </w:t>
            </w:r>
            <w:r>
              <w:rPr>
                <w:sz w:val="24"/>
              </w:rPr>
              <w:t>na</w:t>
            </w:r>
            <w:r>
              <w:rPr>
                <w:spacing w:val="-3"/>
                <w:sz w:val="24"/>
              </w:rPr>
              <w:t> </w:t>
            </w:r>
            <w:r>
              <w:rPr>
                <w:sz w:val="24"/>
              </w:rPr>
              <w:t>razvoj</w:t>
            </w:r>
            <w:r>
              <w:rPr>
                <w:spacing w:val="-3"/>
                <w:sz w:val="24"/>
              </w:rPr>
              <w:t> </w:t>
            </w:r>
            <w:r>
              <w:rPr>
                <w:sz w:val="24"/>
              </w:rPr>
              <w:t>poljoprivredne</w:t>
            </w:r>
            <w:r>
              <w:rPr>
                <w:spacing w:val="-2"/>
                <w:sz w:val="24"/>
              </w:rPr>
              <w:t> proizvodnje.</w:t>
            </w:r>
          </w:p>
        </w:tc>
      </w:tr>
      <w:tr>
        <w:trPr>
          <w:trHeight w:val="810" w:hRule="atLeast"/>
        </w:trPr>
        <w:tc>
          <w:tcPr>
            <w:tcW w:w="9038" w:type="dxa"/>
          </w:tcPr>
          <w:p>
            <w:pPr>
              <w:pStyle w:val="TableParagraph"/>
              <w:spacing w:line="269" w:lineRule="exact" w:before="1"/>
              <w:rPr>
                <w:i/>
                <w:sz w:val="24"/>
              </w:rPr>
            </w:pPr>
            <w:r>
              <w:rPr>
                <w:i/>
                <w:sz w:val="24"/>
              </w:rPr>
              <w:t>Izlazni</w:t>
            </w:r>
            <w:r>
              <w:rPr>
                <w:i/>
                <w:spacing w:val="-3"/>
                <w:sz w:val="24"/>
              </w:rPr>
              <w:t> </w:t>
            </w:r>
            <w:r>
              <w:rPr>
                <w:i/>
                <w:spacing w:val="-2"/>
                <w:sz w:val="24"/>
              </w:rPr>
              <w:t>indikatori:</w:t>
            </w:r>
          </w:p>
          <w:p>
            <w:pPr>
              <w:pStyle w:val="TableParagraph"/>
              <w:spacing w:line="269" w:lineRule="exact"/>
              <w:rPr>
                <w:sz w:val="24"/>
              </w:rPr>
            </w:pPr>
            <w:r>
              <w:rPr>
                <w:sz w:val="24"/>
              </w:rPr>
              <w:t>Lista</w:t>
            </w:r>
            <w:r>
              <w:rPr>
                <w:spacing w:val="-2"/>
                <w:sz w:val="24"/>
              </w:rPr>
              <w:t> </w:t>
            </w:r>
            <w:r>
              <w:rPr>
                <w:sz w:val="24"/>
              </w:rPr>
              <w:t>proizvođača</w:t>
            </w:r>
            <w:r>
              <w:rPr>
                <w:spacing w:val="-2"/>
                <w:sz w:val="24"/>
              </w:rPr>
              <w:t> </w:t>
            </w:r>
            <w:r>
              <w:rPr>
                <w:sz w:val="24"/>
              </w:rPr>
              <w:t>sirovog</w:t>
            </w:r>
            <w:r>
              <w:rPr>
                <w:spacing w:val="-5"/>
                <w:sz w:val="24"/>
              </w:rPr>
              <w:t> </w:t>
            </w:r>
            <w:r>
              <w:rPr>
                <w:sz w:val="24"/>
              </w:rPr>
              <w:t>mlijeka</w:t>
            </w:r>
            <w:r>
              <w:rPr>
                <w:spacing w:val="-1"/>
                <w:sz w:val="24"/>
              </w:rPr>
              <w:t> </w:t>
            </w:r>
            <w:r>
              <w:rPr>
                <w:sz w:val="24"/>
              </w:rPr>
              <w:t>i</w:t>
            </w:r>
            <w:r>
              <w:rPr>
                <w:spacing w:val="-2"/>
                <w:sz w:val="24"/>
              </w:rPr>
              <w:t> </w:t>
            </w:r>
            <w:r>
              <w:rPr>
                <w:sz w:val="24"/>
              </w:rPr>
              <w:t>količine</w:t>
            </w:r>
            <w:r>
              <w:rPr>
                <w:spacing w:val="-1"/>
                <w:sz w:val="24"/>
              </w:rPr>
              <w:t> </w:t>
            </w:r>
            <w:r>
              <w:rPr>
                <w:sz w:val="24"/>
              </w:rPr>
              <w:t>isporučenog</w:t>
            </w:r>
            <w:r>
              <w:rPr>
                <w:spacing w:val="-2"/>
                <w:sz w:val="24"/>
              </w:rPr>
              <w:t> </w:t>
            </w:r>
            <w:r>
              <w:rPr>
                <w:sz w:val="24"/>
              </w:rPr>
              <w:t>mlijeka</w:t>
            </w:r>
            <w:r>
              <w:rPr>
                <w:spacing w:val="-2"/>
                <w:sz w:val="24"/>
              </w:rPr>
              <w:t> </w:t>
            </w:r>
            <w:r>
              <w:rPr>
                <w:sz w:val="24"/>
              </w:rPr>
              <w:t>na</w:t>
            </w:r>
            <w:r>
              <w:rPr>
                <w:spacing w:val="-2"/>
                <w:sz w:val="24"/>
              </w:rPr>
              <w:t> </w:t>
            </w:r>
            <w:r>
              <w:rPr>
                <w:sz w:val="24"/>
              </w:rPr>
              <w:t>mjesečnom</w:t>
            </w:r>
            <w:r>
              <w:rPr>
                <w:spacing w:val="-2"/>
                <w:sz w:val="24"/>
              </w:rPr>
              <w:t> </w:t>
            </w:r>
            <w:r>
              <w:rPr>
                <w:sz w:val="24"/>
              </w:rPr>
              <w:t>nivou</w:t>
            </w:r>
            <w:r>
              <w:rPr>
                <w:spacing w:val="-2"/>
                <w:sz w:val="24"/>
              </w:rPr>
              <w:t> </w:t>
            </w:r>
            <w:r>
              <w:rPr>
                <w:sz w:val="24"/>
              </w:rPr>
              <w:t>kao </w:t>
            </w:r>
            <w:r>
              <w:rPr>
                <w:spacing w:val="-10"/>
                <w:sz w:val="24"/>
              </w:rPr>
              <w:t>i</w:t>
            </w:r>
          </w:p>
          <w:p>
            <w:pPr>
              <w:pStyle w:val="TableParagraph"/>
              <w:spacing w:line="249" w:lineRule="exact" w:before="2"/>
              <w:rPr>
                <w:sz w:val="24"/>
              </w:rPr>
            </w:pPr>
            <w:r>
              <w:rPr>
                <w:sz w:val="24"/>
              </w:rPr>
              <w:t>suma</w:t>
            </w:r>
            <w:r>
              <w:rPr>
                <w:spacing w:val="-2"/>
                <w:sz w:val="24"/>
              </w:rPr>
              <w:t> </w:t>
            </w:r>
            <w:r>
              <w:rPr>
                <w:sz w:val="24"/>
              </w:rPr>
              <w:t>uplaćenih</w:t>
            </w:r>
            <w:r>
              <w:rPr>
                <w:spacing w:val="-4"/>
                <w:sz w:val="24"/>
              </w:rPr>
              <w:t> </w:t>
            </w:r>
            <w:r>
              <w:rPr>
                <w:sz w:val="24"/>
              </w:rPr>
              <w:t>sredstava</w:t>
            </w:r>
            <w:r>
              <w:rPr>
                <w:spacing w:val="-2"/>
                <w:sz w:val="24"/>
              </w:rPr>
              <w:t> </w:t>
            </w:r>
            <w:r>
              <w:rPr>
                <w:sz w:val="24"/>
              </w:rPr>
              <w:t>po</w:t>
            </w:r>
            <w:r>
              <w:rPr>
                <w:spacing w:val="-2"/>
                <w:sz w:val="24"/>
              </w:rPr>
              <w:t> </w:t>
            </w:r>
            <w:r>
              <w:rPr>
                <w:sz w:val="24"/>
              </w:rPr>
              <w:t>jedinici</w:t>
            </w:r>
            <w:r>
              <w:rPr>
                <w:spacing w:val="-1"/>
                <w:sz w:val="24"/>
              </w:rPr>
              <w:t> </w:t>
            </w:r>
            <w:r>
              <w:rPr>
                <w:sz w:val="24"/>
              </w:rPr>
              <w:t>mjere</w:t>
            </w:r>
            <w:r>
              <w:rPr>
                <w:spacing w:val="1"/>
                <w:sz w:val="24"/>
              </w:rPr>
              <w:t> </w:t>
            </w:r>
            <w:r>
              <w:rPr>
                <w:spacing w:val="-2"/>
                <w:sz w:val="24"/>
              </w:rPr>
              <w:t>(litar).</w:t>
            </w:r>
          </w:p>
        </w:tc>
      </w:tr>
      <w:tr>
        <w:trPr>
          <w:trHeight w:val="539" w:hRule="atLeast"/>
        </w:trPr>
        <w:tc>
          <w:tcPr>
            <w:tcW w:w="9038" w:type="dxa"/>
          </w:tcPr>
          <w:p>
            <w:pPr>
              <w:pStyle w:val="TableParagraph"/>
              <w:spacing w:line="269" w:lineRule="exact"/>
              <w:rPr>
                <w:i/>
                <w:sz w:val="24"/>
              </w:rPr>
            </w:pPr>
            <w:r>
              <w:rPr>
                <w:i/>
                <w:sz w:val="24"/>
              </w:rPr>
              <w:t>Odgovorna</w:t>
            </w:r>
            <w:r>
              <w:rPr>
                <w:i/>
                <w:spacing w:val="-7"/>
                <w:sz w:val="24"/>
              </w:rPr>
              <w:t> </w:t>
            </w:r>
            <w:r>
              <w:rPr>
                <w:i/>
                <w:spacing w:val="-2"/>
                <w:sz w:val="24"/>
              </w:rPr>
              <w:t>strana:</w:t>
            </w:r>
          </w:p>
          <w:p>
            <w:pPr>
              <w:pStyle w:val="TableParagraph"/>
              <w:spacing w:line="249" w:lineRule="exact" w:before="1"/>
              <w:rPr>
                <w:sz w:val="24"/>
              </w:rPr>
            </w:pPr>
            <w:r>
              <w:rPr>
                <w:sz w:val="24"/>
              </w:rPr>
              <w:t>Opština</w:t>
            </w:r>
            <w:r>
              <w:rPr>
                <w:spacing w:val="-2"/>
                <w:sz w:val="24"/>
              </w:rPr>
              <w:t> </w:t>
            </w:r>
            <w:r>
              <w:rPr>
                <w:sz w:val="24"/>
              </w:rPr>
              <w:t>Tuzi,</w:t>
            </w:r>
            <w:r>
              <w:rPr>
                <w:spacing w:val="-1"/>
                <w:sz w:val="24"/>
              </w:rPr>
              <w:t> </w:t>
            </w:r>
            <w:r>
              <w:rPr>
                <w:sz w:val="24"/>
              </w:rPr>
              <w:t>Sekretarijat</w:t>
            </w:r>
            <w:r>
              <w:rPr>
                <w:spacing w:val="-4"/>
                <w:sz w:val="24"/>
              </w:rPr>
              <w:t> </w:t>
            </w:r>
            <w:r>
              <w:rPr>
                <w:sz w:val="24"/>
              </w:rPr>
              <w:t>za poljoprivredu</w:t>
            </w:r>
            <w:r>
              <w:rPr>
                <w:spacing w:val="-1"/>
                <w:sz w:val="24"/>
              </w:rPr>
              <w:t> </w:t>
            </w:r>
            <w:r>
              <w:rPr>
                <w:sz w:val="24"/>
              </w:rPr>
              <w:t>i</w:t>
            </w:r>
            <w:r>
              <w:rPr>
                <w:spacing w:val="-1"/>
                <w:sz w:val="24"/>
              </w:rPr>
              <w:t> </w:t>
            </w:r>
            <w:r>
              <w:rPr>
                <w:sz w:val="24"/>
              </w:rPr>
              <w:t>ruralni</w:t>
            </w:r>
            <w:r>
              <w:rPr>
                <w:spacing w:val="-1"/>
                <w:sz w:val="24"/>
              </w:rPr>
              <w:t> </w:t>
            </w:r>
            <w:r>
              <w:rPr>
                <w:spacing w:val="-2"/>
                <w:sz w:val="24"/>
              </w:rPr>
              <w:t>razvoj</w:t>
            </w:r>
          </w:p>
        </w:tc>
      </w:tr>
      <w:tr>
        <w:trPr>
          <w:trHeight w:val="539" w:hRule="atLeast"/>
        </w:trPr>
        <w:tc>
          <w:tcPr>
            <w:tcW w:w="9038" w:type="dxa"/>
          </w:tcPr>
          <w:p>
            <w:pPr>
              <w:pStyle w:val="TableParagraph"/>
              <w:spacing w:line="269" w:lineRule="exact"/>
              <w:rPr>
                <w:i/>
                <w:sz w:val="24"/>
              </w:rPr>
            </w:pPr>
            <w:r>
              <w:rPr>
                <w:i/>
                <w:sz w:val="24"/>
              </w:rPr>
              <w:t>Ukupni</w:t>
            </w:r>
            <w:r>
              <w:rPr>
                <w:i/>
                <w:spacing w:val="-2"/>
                <w:sz w:val="24"/>
              </w:rPr>
              <w:t> </w:t>
            </w:r>
            <w:r>
              <w:rPr>
                <w:i/>
                <w:sz w:val="24"/>
              </w:rPr>
              <w:t>budžet</w:t>
            </w:r>
            <w:r>
              <w:rPr>
                <w:i/>
                <w:spacing w:val="-2"/>
                <w:sz w:val="24"/>
              </w:rPr>
              <w:t> </w:t>
            </w:r>
            <w:r>
              <w:rPr>
                <w:i/>
                <w:sz w:val="24"/>
              </w:rPr>
              <w:t>i</w:t>
            </w:r>
            <w:r>
              <w:rPr>
                <w:i/>
                <w:spacing w:val="-2"/>
                <w:sz w:val="24"/>
              </w:rPr>
              <w:t> </w:t>
            </w:r>
            <w:r>
              <w:rPr>
                <w:i/>
                <w:sz w:val="24"/>
              </w:rPr>
              <w:t>izvor</w:t>
            </w:r>
            <w:r>
              <w:rPr>
                <w:i/>
                <w:spacing w:val="-2"/>
                <w:sz w:val="24"/>
              </w:rPr>
              <w:t> finansiranja:</w:t>
            </w:r>
          </w:p>
          <w:p>
            <w:pPr>
              <w:pStyle w:val="TableParagraph"/>
              <w:spacing w:line="249" w:lineRule="exact" w:before="1"/>
              <w:rPr>
                <w:sz w:val="24"/>
              </w:rPr>
            </w:pPr>
            <w:r>
              <w:rPr>
                <w:sz w:val="24"/>
              </w:rPr>
              <w:t>125.000,00</w:t>
            </w:r>
            <w:r>
              <w:rPr>
                <w:spacing w:val="-3"/>
                <w:sz w:val="24"/>
              </w:rPr>
              <w:t> </w:t>
            </w:r>
            <w:r>
              <w:rPr>
                <w:sz w:val="24"/>
              </w:rPr>
              <w:t>EUR,</w:t>
            </w:r>
            <w:r>
              <w:rPr>
                <w:spacing w:val="-1"/>
                <w:sz w:val="24"/>
              </w:rPr>
              <w:t> </w:t>
            </w:r>
            <w:r>
              <w:rPr>
                <w:sz w:val="24"/>
              </w:rPr>
              <w:t>Opština</w:t>
            </w:r>
            <w:r>
              <w:rPr>
                <w:spacing w:val="57"/>
                <w:sz w:val="24"/>
              </w:rPr>
              <w:t> </w:t>
            </w:r>
            <w:r>
              <w:rPr>
                <w:spacing w:val="-4"/>
                <w:sz w:val="24"/>
              </w:rPr>
              <w:t>Tuzi</w:t>
            </w:r>
          </w:p>
        </w:tc>
      </w:tr>
      <w:tr>
        <w:trPr>
          <w:trHeight w:val="1080" w:hRule="atLeast"/>
        </w:trPr>
        <w:tc>
          <w:tcPr>
            <w:tcW w:w="9038" w:type="dxa"/>
          </w:tcPr>
          <w:p>
            <w:pPr>
              <w:pStyle w:val="TableParagraph"/>
              <w:spacing w:line="269" w:lineRule="exact" w:before="2"/>
              <w:rPr>
                <w:i/>
                <w:sz w:val="24"/>
              </w:rPr>
            </w:pPr>
            <w:r>
              <w:rPr>
                <w:i/>
                <w:sz w:val="24"/>
              </w:rPr>
              <w:t>Ciljne</w:t>
            </w:r>
            <w:r>
              <w:rPr>
                <w:i/>
                <w:spacing w:val="-1"/>
                <w:sz w:val="24"/>
              </w:rPr>
              <w:t> </w:t>
            </w:r>
            <w:r>
              <w:rPr>
                <w:i/>
                <w:spacing w:val="-2"/>
                <w:sz w:val="24"/>
              </w:rPr>
              <w:t>grupe/korisnici:</w:t>
            </w:r>
          </w:p>
          <w:p>
            <w:pPr>
              <w:pStyle w:val="TableParagraph"/>
              <w:rPr>
                <w:sz w:val="24"/>
              </w:rPr>
            </w:pPr>
            <w:r>
              <w:rPr>
                <w:sz w:val="24"/>
              </w:rPr>
              <w:t>Registrovana poljoprivredna gazdinstva iz oblasti stočarstva koja isporučuju sirovo mlijeko registrovanim</w:t>
            </w:r>
            <w:r>
              <w:rPr>
                <w:spacing w:val="-3"/>
                <w:sz w:val="24"/>
              </w:rPr>
              <w:t> </w:t>
            </w:r>
            <w:r>
              <w:rPr>
                <w:sz w:val="24"/>
              </w:rPr>
              <w:t>objektima</w:t>
            </w:r>
            <w:r>
              <w:rPr>
                <w:spacing w:val="-5"/>
                <w:sz w:val="24"/>
              </w:rPr>
              <w:t> </w:t>
            </w:r>
            <w:r>
              <w:rPr>
                <w:sz w:val="24"/>
              </w:rPr>
              <w:t>za</w:t>
            </w:r>
            <w:r>
              <w:rPr>
                <w:spacing w:val="-3"/>
                <w:sz w:val="24"/>
              </w:rPr>
              <w:t> </w:t>
            </w:r>
            <w:r>
              <w:rPr>
                <w:sz w:val="24"/>
              </w:rPr>
              <w:t>preradu</w:t>
            </w:r>
            <w:r>
              <w:rPr>
                <w:spacing w:val="-3"/>
                <w:sz w:val="24"/>
              </w:rPr>
              <w:t> </w:t>
            </w:r>
            <w:r>
              <w:rPr>
                <w:sz w:val="24"/>
              </w:rPr>
              <w:t>mlijeka</w:t>
            </w:r>
            <w:r>
              <w:rPr>
                <w:spacing w:val="-5"/>
                <w:sz w:val="24"/>
              </w:rPr>
              <w:t> </w:t>
            </w:r>
            <w:r>
              <w:rPr>
                <w:sz w:val="24"/>
              </w:rPr>
              <w:t>a</w:t>
            </w:r>
            <w:r>
              <w:rPr>
                <w:spacing w:val="-3"/>
                <w:sz w:val="24"/>
              </w:rPr>
              <w:t> </w:t>
            </w:r>
            <w:r>
              <w:rPr>
                <w:sz w:val="24"/>
              </w:rPr>
              <w:t>koja</w:t>
            </w:r>
            <w:r>
              <w:rPr>
                <w:spacing w:val="-5"/>
                <w:sz w:val="24"/>
              </w:rPr>
              <w:t> </w:t>
            </w:r>
            <w:r>
              <w:rPr>
                <w:sz w:val="24"/>
              </w:rPr>
              <w:t>su</w:t>
            </w:r>
            <w:r>
              <w:rPr>
                <w:spacing w:val="-3"/>
                <w:sz w:val="24"/>
              </w:rPr>
              <w:t> </w:t>
            </w:r>
            <w:r>
              <w:rPr>
                <w:sz w:val="24"/>
              </w:rPr>
              <w:t>upisana</w:t>
            </w:r>
            <w:r>
              <w:rPr>
                <w:spacing w:val="-3"/>
                <w:sz w:val="24"/>
              </w:rPr>
              <w:t> </w:t>
            </w:r>
            <w:r>
              <w:rPr>
                <w:sz w:val="24"/>
              </w:rPr>
              <w:t>u</w:t>
            </w:r>
            <w:r>
              <w:rPr>
                <w:spacing w:val="-6"/>
                <w:sz w:val="24"/>
              </w:rPr>
              <w:t> </w:t>
            </w:r>
            <w:r>
              <w:rPr>
                <w:sz w:val="24"/>
              </w:rPr>
              <w:t>centralni</w:t>
            </w:r>
            <w:r>
              <w:rPr>
                <w:spacing w:val="-3"/>
                <w:sz w:val="24"/>
              </w:rPr>
              <w:t> </w:t>
            </w:r>
            <w:r>
              <w:rPr>
                <w:sz w:val="24"/>
              </w:rPr>
              <w:t>registar</w:t>
            </w:r>
            <w:r>
              <w:rPr>
                <w:spacing w:val="-4"/>
                <w:sz w:val="24"/>
              </w:rPr>
              <w:t> </w:t>
            </w:r>
            <w:r>
              <w:rPr>
                <w:sz w:val="24"/>
              </w:rPr>
              <w:t>prerađivača</w:t>
            </w:r>
          </w:p>
          <w:p>
            <w:pPr>
              <w:pStyle w:val="TableParagraph"/>
              <w:spacing w:line="249" w:lineRule="exact"/>
              <w:rPr>
                <w:sz w:val="24"/>
              </w:rPr>
            </w:pPr>
            <w:r>
              <w:rPr>
                <w:spacing w:val="-2"/>
                <w:sz w:val="24"/>
              </w:rPr>
              <w:t>mlijeka..</w:t>
            </w:r>
          </w:p>
        </w:tc>
      </w:tr>
      <w:tr>
        <w:trPr>
          <w:trHeight w:val="539" w:hRule="atLeast"/>
        </w:trPr>
        <w:tc>
          <w:tcPr>
            <w:tcW w:w="9038" w:type="dxa"/>
          </w:tcPr>
          <w:p>
            <w:pPr>
              <w:pStyle w:val="TableParagraph"/>
              <w:spacing w:line="269" w:lineRule="exact" w:before="1"/>
              <w:rPr>
                <w:i/>
                <w:sz w:val="24"/>
              </w:rPr>
            </w:pPr>
            <w:r>
              <w:rPr>
                <w:i/>
                <w:sz w:val="24"/>
              </w:rPr>
              <w:t>Implementacija</w:t>
            </w:r>
            <w:r>
              <w:rPr>
                <w:i/>
                <w:spacing w:val="-4"/>
                <w:sz w:val="24"/>
              </w:rPr>
              <w:t> </w:t>
            </w:r>
            <w:r>
              <w:rPr>
                <w:i/>
                <w:sz w:val="24"/>
              </w:rPr>
              <w:t>i</w:t>
            </w:r>
            <w:r>
              <w:rPr>
                <w:i/>
                <w:spacing w:val="-8"/>
                <w:sz w:val="24"/>
              </w:rPr>
              <w:t> </w:t>
            </w:r>
            <w:r>
              <w:rPr>
                <w:i/>
                <w:sz w:val="24"/>
              </w:rPr>
              <w:t>period</w:t>
            </w:r>
            <w:r>
              <w:rPr>
                <w:i/>
                <w:spacing w:val="-2"/>
                <w:sz w:val="24"/>
              </w:rPr>
              <w:t> omplementacije:</w:t>
            </w:r>
          </w:p>
          <w:p>
            <w:pPr>
              <w:pStyle w:val="TableParagraph"/>
              <w:spacing w:line="248" w:lineRule="exact"/>
              <w:rPr>
                <w:sz w:val="24"/>
              </w:rPr>
            </w:pPr>
            <w:r>
              <w:rPr>
                <w:sz w:val="24"/>
              </w:rPr>
              <w:t>Sekrtetarit</w:t>
            </w:r>
            <w:r>
              <w:rPr>
                <w:spacing w:val="-4"/>
                <w:sz w:val="24"/>
              </w:rPr>
              <w:t> </w:t>
            </w:r>
            <w:r>
              <w:rPr>
                <w:sz w:val="24"/>
              </w:rPr>
              <w:t>za</w:t>
            </w:r>
            <w:r>
              <w:rPr>
                <w:spacing w:val="-2"/>
                <w:sz w:val="24"/>
              </w:rPr>
              <w:t> </w:t>
            </w:r>
            <w:r>
              <w:rPr>
                <w:sz w:val="24"/>
              </w:rPr>
              <w:t>poljoprivredu</w:t>
            </w:r>
            <w:r>
              <w:rPr>
                <w:spacing w:val="-3"/>
                <w:sz w:val="24"/>
              </w:rPr>
              <w:t> </w:t>
            </w:r>
            <w:r>
              <w:rPr>
                <w:sz w:val="24"/>
              </w:rPr>
              <w:t>i</w:t>
            </w:r>
            <w:r>
              <w:rPr>
                <w:spacing w:val="-2"/>
                <w:sz w:val="24"/>
              </w:rPr>
              <w:t> </w:t>
            </w:r>
            <w:r>
              <w:rPr>
                <w:sz w:val="24"/>
              </w:rPr>
              <w:t>ruralni</w:t>
            </w:r>
            <w:r>
              <w:rPr>
                <w:spacing w:val="-3"/>
                <w:sz w:val="24"/>
              </w:rPr>
              <w:t> </w:t>
            </w:r>
            <w:r>
              <w:rPr>
                <w:sz w:val="24"/>
              </w:rPr>
              <w:t>razvoj,</w:t>
            </w:r>
            <w:r>
              <w:rPr>
                <w:spacing w:val="-3"/>
                <w:sz w:val="24"/>
              </w:rPr>
              <w:t> </w:t>
            </w:r>
            <w:r>
              <w:rPr>
                <w:sz w:val="24"/>
              </w:rPr>
              <w:t>2024.</w:t>
            </w:r>
            <w:r>
              <w:rPr>
                <w:spacing w:val="-2"/>
                <w:sz w:val="24"/>
              </w:rPr>
              <w:t> godina</w:t>
            </w:r>
          </w:p>
        </w:tc>
      </w:tr>
      <w:tr>
        <w:trPr>
          <w:trHeight w:val="541" w:hRule="atLeast"/>
        </w:trPr>
        <w:tc>
          <w:tcPr>
            <w:tcW w:w="9038" w:type="dxa"/>
          </w:tcPr>
          <w:p>
            <w:pPr>
              <w:pStyle w:val="TableParagraph"/>
              <w:spacing w:line="269" w:lineRule="exact" w:before="1"/>
              <w:rPr>
                <w:i/>
                <w:sz w:val="24"/>
              </w:rPr>
            </w:pPr>
            <w:r>
              <w:rPr>
                <w:i/>
                <w:sz w:val="24"/>
              </w:rPr>
              <w:t>Monitoring</w:t>
            </w:r>
            <w:r>
              <w:rPr>
                <w:i/>
                <w:spacing w:val="-2"/>
                <w:sz w:val="24"/>
              </w:rPr>
              <w:t> </w:t>
            </w:r>
            <w:r>
              <w:rPr>
                <w:i/>
                <w:sz w:val="24"/>
              </w:rPr>
              <w:t>i</w:t>
            </w:r>
            <w:r>
              <w:rPr>
                <w:i/>
                <w:spacing w:val="-1"/>
                <w:sz w:val="24"/>
              </w:rPr>
              <w:t> </w:t>
            </w:r>
            <w:r>
              <w:rPr>
                <w:i/>
                <w:spacing w:val="-2"/>
                <w:sz w:val="24"/>
              </w:rPr>
              <w:t>evaluacija:</w:t>
            </w:r>
          </w:p>
          <w:p>
            <w:pPr>
              <w:pStyle w:val="TableParagraph"/>
              <w:spacing w:line="251" w:lineRule="exact"/>
              <w:rPr>
                <w:sz w:val="24"/>
              </w:rPr>
            </w:pPr>
            <w:r>
              <w:rPr>
                <w:sz w:val="24"/>
              </w:rPr>
              <w:t>Opština</w:t>
            </w:r>
            <w:r>
              <w:rPr>
                <w:spacing w:val="-3"/>
                <w:sz w:val="24"/>
              </w:rPr>
              <w:t> </w:t>
            </w:r>
            <w:r>
              <w:rPr>
                <w:sz w:val="24"/>
              </w:rPr>
              <w:t>Tuzi,</w:t>
            </w:r>
            <w:r>
              <w:rPr>
                <w:spacing w:val="-3"/>
                <w:sz w:val="24"/>
              </w:rPr>
              <w:t> </w:t>
            </w:r>
            <w:r>
              <w:rPr>
                <w:sz w:val="24"/>
              </w:rPr>
              <w:t>Sekretarijat</w:t>
            </w:r>
            <w:r>
              <w:rPr>
                <w:spacing w:val="-6"/>
                <w:sz w:val="24"/>
              </w:rPr>
              <w:t> </w:t>
            </w:r>
            <w:r>
              <w:rPr>
                <w:sz w:val="24"/>
              </w:rPr>
              <w:t>za</w:t>
            </w:r>
            <w:r>
              <w:rPr>
                <w:spacing w:val="-2"/>
                <w:sz w:val="24"/>
              </w:rPr>
              <w:t> </w:t>
            </w:r>
            <w:r>
              <w:rPr>
                <w:sz w:val="24"/>
              </w:rPr>
              <w:t>poljoprivredu</w:t>
            </w:r>
            <w:r>
              <w:rPr>
                <w:spacing w:val="-3"/>
                <w:sz w:val="24"/>
              </w:rPr>
              <w:t> </w:t>
            </w:r>
            <w:r>
              <w:rPr>
                <w:sz w:val="24"/>
              </w:rPr>
              <w:t>i</w:t>
            </w:r>
            <w:r>
              <w:rPr>
                <w:spacing w:val="-3"/>
                <w:sz w:val="24"/>
              </w:rPr>
              <w:t> </w:t>
            </w:r>
            <w:r>
              <w:rPr>
                <w:sz w:val="24"/>
              </w:rPr>
              <w:t>ruralni</w:t>
            </w:r>
            <w:r>
              <w:rPr>
                <w:spacing w:val="-2"/>
                <w:sz w:val="24"/>
              </w:rPr>
              <w:t> razvoj</w:t>
            </w:r>
          </w:p>
        </w:tc>
      </w:tr>
    </w:tbl>
    <w:p>
      <w:pPr>
        <w:pStyle w:val="BodyText"/>
        <w:spacing w:before="104"/>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11" w:hRule="atLeast"/>
        </w:trPr>
        <w:tc>
          <w:tcPr>
            <w:tcW w:w="9038" w:type="dxa"/>
            <w:shd w:val="clear" w:color="auto" w:fill="D9D9D9"/>
          </w:tcPr>
          <w:p>
            <w:pPr>
              <w:pStyle w:val="TableParagraph"/>
              <w:spacing w:line="269" w:lineRule="exact"/>
              <w:rPr>
                <w:sz w:val="24"/>
              </w:rPr>
            </w:pPr>
            <w:r>
              <w:rPr>
                <w:sz w:val="24"/>
              </w:rPr>
              <w:t>OBLAST:</w:t>
            </w:r>
            <w:r>
              <w:rPr>
                <w:spacing w:val="-3"/>
                <w:sz w:val="24"/>
              </w:rPr>
              <w:t> </w:t>
            </w:r>
            <w:r>
              <w:rPr>
                <w:sz w:val="24"/>
              </w:rPr>
              <w:t>Poljoprivredna</w:t>
            </w:r>
            <w:r>
              <w:rPr>
                <w:spacing w:val="-5"/>
                <w:sz w:val="24"/>
              </w:rPr>
              <w:t> </w:t>
            </w:r>
            <w:r>
              <w:rPr>
                <w:sz w:val="24"/>
              </w:rPr>
              <w:t>proizvodnja</w:t>
            </w:r>
            <w:r>
              <w:rPr>
                <w:spacing w:val="-2"/>
                <w:sz w:val="24"/>
              </w:rPr>
              <w:t> </w:t>
            </w:r>
            <w:r>
              <w:rPr>
                <w:sz w:val="24"/>
              </w:rPr>
              <w:t>i</w:t>
            </w:r>
            <w:r>
              <w:rPr>
                <w:spacing w:val="-2"/>
                <w:sz w:val="24"/>
              </w:rPr>
              <w:t> </w:t>
            </w:r>
            <w:r>
              <w:rPr>
                <w:sz w:val="24"/>
              </w:rPr>
              <w:t>ruralni</w:t>
            </w:r>
            <w:r>
              <w:rPr>
                <w:spacing w:val="-2"/>
                <w:sz w:val="24"/>
              </w:rPr>
              <w:t> razvoj</w:t>
            </w:r>
          </w:p>
        </w:tc>
      </w:tr>
      <w:tr>
        <w:trPr>
          <w:trHeight w:val="309" w:hRule="atLeast"/>
        </w:trPr>
        <w:tc>
          <w:tcPr>
            <w:tcW w:w="9038" w:type="dxa"/>
            <w:shd w:val="clear" w:color="auto" w:fill="D9D9D9"/>
          </w:tcPr>
          <w:p>
            <w:pPr>
              <w:pStyle w:val="TableParagraph"/>
              <w:spacing w:line="269" w:lineRule="exact"/>
              <w:rPr>
                <w:sz w:val="24"/>
              </w:rPr>
            </w:pPr>
            <w:r>
              <w:rPr>
                <w:sz w:val="24"/>
              </w:rPr>
              <w:t>STRATEŠKI</w:t>
            </w:r>
            <w:r>
              <w:rPr>
                <w:spacing w:val="-4"/>
                <w:sz w:val="24"/>
              </w:rPr>
              <w:t> </w:t>
            </w:r>
            <w:r>
              <w:rPr>
                <w:sz w:val="24"/>
              </w:rPr>
              <w:t>CILJ:</w:t>
            </w:r>
            <w:r>
              <w:rPr>
                <w:spacing w:val="-3"/>
                <w:sz w:val="24"/>
              </w:rPr>
              <w:t> </w:t>
            </w:r>
            <w:r>
              <w:rPr>
                <w:sz w:val="24"/>
              </w:rPr>
              <w:t>Jačanje</w:t>
            </w:r>
            <w:r>
              <w:rPr>
                <w:spacing w:val="-4"/>
                <w:sz w:val="24"/>
              </w:rPr>
              <w:t> </w:t>
            </w:r>
            <w:r>
              <w:rPr>
                <w:sz w:val="24"/>
              </w:rPr>
              <w:t>konkurentnosti</w:t>
            </w:r>
            <w:r>
              <w:rPr>
                <w:spacing w:val="-3"/>
                <w:sz w:val="24"/>
              </w:rPr>
              <w:t> </w:t>
            </w:r>
            <w:r>
              <w:rPr>
                <w:sz w:val="24"/>
              </w:rPr>
              <w:t>proizvođača</w:t>
            </w:r>
            <w:r>
              <w:rPr>
                <w:spacing w:val="-2"/>
                <w:sz w:val="24"/>
              </w:rPr>
              <w:t> hrane</w:t>
            </w:r>
          </w:p>
        </w:tc>
      </w:tr>
      <w:tr>
        <w:trPr>
          <w:trHeight w:val="311" w:hRule="atLeast"/>
        </w:trPr>
        <w:tc>
          <w:tcPr>
            <w:tcW w:w="9038" w:type="dxa"/>
            <w:shd w:val="clear" w:color="auto" w:fill="D9D9D9"/>
          </w:tcPr>
          <w:p>
            <w:pPr>
              <w:pStyle w:val="TableParagraph"/>
              <w:spacing w:line="269" w:lineRule="exact"/>
              <w:rPr>
                <w:sz w:val="24"/>
              </w:rPr>
            </w:pPr>
            <w:r>
              <w:rPr>
                <w:b/>
                <w:sz w:val="24"/>
              </w:rPr>
              <w:t>Prioritet</w:t>
            </w:r>
            <w:r>
              <w:rPr>
                <w:b/>
                <w:spacing w:val="-2"/>
                <w:sz w:val="24"/>
              </w:rPr>
              <w:t> </w:t>
            </w:r>
            <w:r>
              <w:rPr>
                <w:b/>
                <w:sz w:val="24"/>
              </w:rPr>
              <w:t>4</w:t>
            </w:r>
            <w:r>
              <w:rPr>
                <w:sz w:val="24"/>
              </w:rPr>
              <w:t>:</w:t>
            </w:r>
            <w:r>
              <w:rPr>
                <w:spacing w:val="-1"/>
                <w:sz w:val="24"/>
              </w:rPr>
              <w:t> </w:t>
            </w:r>
            <w:r>
              <w:rPr>
                <w:sz w:val="24"/>
              </w:rPr>
              <w:t>Podrška</w:t>
            </w:r>
            <w:r>
              <w:rPr>
                <w:spacing w:val="-1"/>
                <w:sz w:val="24"/>
              </w:rPr>
              <w:t> </w:t>
            </w:r>
            <w:r>
              <w:rPr>
                <w:sz w:val="24"/>
              </w:rPr>
              <w:t>unapređenju</w:t>
            </w:r>
            <w:r>
              <w:rPr>
                <w:spacing w:val="-1"/>
                <w:sz w:val="24"/>
              </w:rPr>
              <w:t> </w:t>
            </w:r>
            <w:r>
              <w:rPr>
                <w:spacing w:val="-2"/>
                <w:sz w:val="24"/>
              </w:rPr>
              <w:t>pčelarstva</w:t>
            </w:r>
          </w:p>
        </w:tc>
      </w:tr>
      <w:tr>
        <w:trPr>
          <w:trHeight w:val="4361" w:hRule="atLeast"/>
        </w:trPr>
        <w:tc>
          <w:tcPr>
            <w:tcW w:w="9038" w:type="dxa"/>
          </w:tcPr>
          <w:p>
            <w:pPr>
              <w:pStyle w:val="TableParagraph"/>
              <w:spacing w:line="269" w:lineRule="exact"/>
              <w:jc w:val="both"/>
              <w:rPr>
                <w:sz w:val="24"/>
              </w:rPr>
            </w:pPr>
            <w:r>
              <w:rPr>
                <w:i/>
                <w:sz w:val="24"/>
              </w:rPr>
              <w:t>Opis </w:t>
            </w:r>
            <w:r>
              <w:rPr>
                <w:i/>
                <w:spacing w:val="-2"/>
                <w:sz w:val="24"/>
              </w:rPr>
              <w:t>mjere</w:t>
            </w:r>
            <w:r>
              <w:rPr>
                <w:spacing w:val="-2"/>
                <w:sz w:val="24"/>
              </w:rPr>
              <w:t>:</w:t>
            </w:r>
          </w:p>
          <w:p>
            <w:pPr>
              <w:pStyle w:val="TableParagraph"/>
              <w:spacing w:before="42"/>
              <w:ind w:right="94"/>
              <w:jc w:val="both"/>
              <w:rPr>
                <w:sz w:val="24"/>
              </w:rPr>
            </w:pPr>
            <w:r>
              <w:rPr>
                <w:sz w:val="24"/>
              </w:rPr>
              <w:t>Pčelarstvo ima dugu i bogatu tradiciju u opštini Tuzi. Razvoju ove privredne grane su doprinijeli velike površine prirodnih livada i pašnjaka, područje sa bogatom florom i medonosnim biljem. Med je glavni proizvod, ali ekonomska vrijednost proizvoda pčelarstva mogla bi biti mnogo veća, ukoliko bi se proširio asortiman proizvoda sa proizvodnjom matičnog mliječa, propolisa, polena, rojeva i dr. Ukupan broj košnica</w:t>
            </w:r>
            <w:r>
              <w:rPr>
                <w:spacing w:val="40"/>
                <w:sz w:val="24"/>
              </w:rPr>
              <w:t> </w:t>
            </w:r>
            <w:r>
              <w:rPr>
                <w:sz w:val="24"/>
              </w:rPr>
              <w:t>u vlasništvu udruženih pčelara je 2 200. Trenutno udruženje pčelara “Bletari” ima 58 članova. Ovaj broj pčelinjih društava na godišnjem nivou se procjenjuje da može proizvoditi oko 24 000 kg meda. Ovo je veoma značajni potencijal koji treba održati i iskoristiti na pametan način kako bi se ostvarile mogućnosti za osvajanje novih tržišta kao i postizanje veće cijene meda pčelinjih proizvoda.</w:t>
            </w:r>
          </w:p>
          <w:p>
            <w:pPr>
              <w:pStyle w:val="TableParagraph"/>
              <w:ind w:right="96"/>
              <w:jc w:val="both"/>
              <w:rPr>
                <w:sz w:val="24"/>
              </w:rPr>
            </w:pPr>
            <w:r>
              <w:rPr>
                <w:sz w:val="24"/>
              </w:rPr>
              <w:t>Podrška se obezbjeđuje u vidu subvencije do 10 € po košnici za proizvođače meda koji posjeduju najmanje tri i više košnica.</w:t>
            </w:r>
          </w:p>
          <w:p>
            <w:pPr>
              <w:pStyle w:val="TableParagraph"/>
              <w:ind w:right="94"/>
              <w:jc w:val="both"/>
              <w:rPr>
                <w:sz w:val="24"/>
              </w:rPr>
            </w:pPr>
            <w:r>
              <w:rPr>
                <w:sz w:val="24"/>
              </w:rPr>
              <w:t>Pojedinosti koja se odnose na kriterijume, rokove, procedura i sl. biće detaljno definisani Javnim pozivom koji će resorni sekretarijat blagovremeno objaviti.</w:t>
            </w:r>
          </w:p>
        </w:tc>
      </w:tr>
      <w:tr>
        <w:trPr>
          <w:trHeight w:val="1552" w:hRule="atLeast"/>
        </w:trPr>
        <w:tc>
          <w:tcPr>
            <w:tcW w:w="9038" w:type="dxa"/>
          </w:tcPr>
          <w:p>
            <w:pPr>
              <w:pStyle w:val="TableParagraph"/>
              <w:spacing w:line="269" w:lineRule="exact"/>
              <w:rPr>
                <w:i/>
                <w:sz w:val="24"/>
              </w:rPr>
            </w:pPr>
            <w:r>
              <w:rPr>
                <w:i/>
                <w:sz w:val="24"/>
              </w:rPr>
              <w:t>Namjena</w:t>
            </w:r>
            <w:r>
              <w:rPr>
                <w:i/>
                <w:spacing w:val="-2"/>
                <w:sz w:val="24"/>
              </w:rPr>
              <w:t> </w:t>
            </w:r>
            <w:r>
              <w:rPr>
                <w:i/>
                <w:sz w:val="24"/>
              </w:rPr>
              <w:t>i</w:t>
            </w:r>
            <w:r>
              <w:rPr>
                <w:i/>
                <w:spacing w:val="-1"/>
                <w:sz w:val="24"/>
              </w:rPr>
              <w:t> </w:t>
            </w:r>
            <w:r>
              <w:rPr>
                <w:i/>
                <w:spacing w:val="-4"/>
                <w:sz w:val="24"/>
              </w:rPr>
              <w:t>cilj:</w:t>
            </w:r>
          </w:p>
          <w:p>
            <w:pPr>
              <w:pStyle w:val="TableParagraph"/>
              <w:spacing w:line="278" w:lineRule="auto" w:before="39"/>
              <w:ind w:right="1360"/>
              <w:rPr>
                <w:sz w:val="24"/>
              </w:rPr>
            </w:pPr>
            <w:r>
              <w:rPr>
                <w:sz w:val="24"/>
              </w:rPr>
              <w:t>Poboljšanje</w:t>
            </w:r>
            <w:r>
              <w:rPr>
                <w:spacing w:val="-5"/>
                <w:sz w:val="24"/>
              </w:rPr>
              <w:t> </w:t>
            </w:r>
            <w:r>
              <w:rPr>
                <w:sz w:val="24"/>
              </w:rPr>
              <w:t>konkuretnosti</w:t>
            </w:r>
            <w:r>
              <w:rPr>
                <w:spacing w:val="-7"/>
                <w:sz w:val="24"/>
              </w:rPr>
              <w:t> </w:t>
            </w:r>
            <w:r>
              <w:rPr>
                <w:sz w:val="24"/>
              </w:rPr>
              <w:t>u</w:t>
            </w:r>
            <w:r>
              <w:rPr>
                <w:spacing w:val="-5"/>
                <w:sz w:val="24"/>
              </w:rPr>
              <w:t> </w:t>
            </w:r>
            <w:r>
              <w:rPr>
                <w:sz w:val="24"/>
              </w:rPr>
              <w:t>proizvodnji</w:t>
            </w:r>
            <w:r>
              <w:rPr>
                <w:spacing w:val="-5"/>
                <w:sz w:val="24"/>
              </w:rPr>
              <w:t> </w:t>
            </w:r>
            <w:r>
              <w:rPr>
                <w:sz w:val="24"/>
              </w:rPr>
              <w:t>meda</w:t>
            </w:r>
            <w:r>
              <w:rPr>
                <w:spacing w:val="-4"/>
                <w:sz w:val="24"/>
              </w:rPr>
              <w:t> </w:t>
            </w:r>
            <w:r>
              <w:rPr>
                <w:sz w:val="24"/>
              </w:rPr>
              <w:t>i</w:t>
            </w:r>
            <w:r>
              <w:rPr>
                <w:spacing w:val="-5"/>
                <w:sz w:val="24"/>
              </w:rPr>
              <w:t> </w:t>
            </w:r>
            <w:r>
              <w:rPr>
                <w:sz w:val="24"/>
              </w:rPr>
              <w:t>drugih</w:t>
            </w:r>
            <w:r>
              <w:rPr>
                <w:spacing w:val="-4"/>
                <w:sz w:val="24"/>
              </w:rPr>
              <w:t> </w:t>
            </w:r>
            <w:r>
              <w:rPr>
                <w:sz w:val="24"/>
              </w:rPr>
              <w:t>pčelinjih</w:t>
            </w:r>
            <w:r>
              <w:rPr>
                <w:spacing w:val="-6"/>
                <w:sz w:val="24"/>
              </w:rPr>
              <w:t> </w:t>
            </w:r>
            <w:r>
              <w:rPr>
                <w:sz w:val="24"/>
              </w:rPr>
              <w:t>proizvoda, očuvanje kvaliteta i poboljšanje zdrastvene ispravnosti pčelinjih proizvoda,</w:t>
            </w:r>
          </w:p>
          <w:p>
            <w:pPr>
              <w:pStyle w:val="TableParagraph"/>
              <w:spacing w:line="265" w:lineRule="exact"/>
              <w:rPr>
                <w:sz w:val="24"/>
              </w:rPr>
            </w:pPr>
            <w:r>
              <w:rPr>
                <w:sz w:val="24"/>
              </w:rPr>
              <w:t>podizanje</w:t>
            </w:r>
            <w:r>
              <w:rPr>
                <w:spacing w:val="-5"/>
                <w:sz w:val="24"/>
              </w:rPr>
              <w:t> </w:t>
            </w:r>
            <w:r>
              <w:rPr>
                <w:sz w:val="24"/>
              </w:rPr>
              <w:t>stručnog</w:t>
            </w:r>
            <w:r>
              <w:rPr>
                <w:spacing w:val="-2"/>
                <w:sz w:val="24"/>
              </w:rPr>
              <w:t> </w:t>
            </w:r>
            <w:r>
              <w:rPr>
                <w:sz w:val="24"/>
              </w:rPr>
              <w:t>znanja</w:t>
            </w:r>
            <w:r>
              <w:rPr>
                <w:spacing w:val="-4"/>
                <w:sz w:val="24"/>
              </w:rPr>
              <w:t> </w:t>
            </w:r>
            <w:r>
              <w:rPr>
                <w:sz w:val="24"/>
              </w:rPr>
              <w:t>i</w:t>
            </w:r>
            <w:r>
              <w:rPr>
                <w:spacing w:val="-2"/>
                <w:sz w:val="24"/>
              </w:rPr>
              <w:t> </w:t>
            </w:r>
            <w:r>
              <w:rPr>
                <w:sz w:val="24"/>
              </w:rPr>
              <w:t>obučenosti</w:t>
            </w:r>
            <w:r>
              <w:rPr>
                <w:spacing w:val="-2"/>
                <w:sz w:val="24"/>
              </w:rPr>
              <w:t> </w:t>
            </w:r>
            <w:r>
              <w:rPr>
                <w:sz w:val="24"/>
              </w:rPr>
              <w:t>pčelara,</w:t>
            </w:r>
            <w:r>
              <w:rPr>
                <w:spacing w:val="-5"/>
                <w:sz w:val="24"/>
              </w:rPr>
              <w:t> </w:t>
            </w:r>
            <w:r>
              <w:rPr>
                <w:sz w:val="24"/>
              </w:rPr>
              <w:t>stvaranje</w:t>
            </w:r>
            <w:r>
              <w:rPr>
                <w:spacing w:val="-3"/>
                <w:sz w:val="24"/>
              </w:rPr>
              <w:t> </w:t>
            </w:r>
            <w:r>
              <w:rPr>
                <w:sz w:val="24"/>
              </w:rPr>
              <w:t>uslova</w:t>
            </w:r>
            <w:r>
              <w:rPr>
                <w:spacing w:val="-2"/>
                <w:sz w:val="24"/>
              </w:rPr>
              <w:t> </w:t>
            </w:r>
            <w:r>
              <w:rPr>
                <w:sz w:val="24"/>
              </w:rPr>
              <w:t>za</w:t>
            </w:r>
            <w:r>
              <w:rPr>
                <w:spacing w:val="-1"/>
                <w:sz w:val="24"/>
              </w:rPr>
              <w:t> </w:t>
            </w:r>
            <w:r>
              <w:rPr>
                <w:sz w:val="24"/>
              </w:rPr>
              <w:t>bavljenje</w:t>
            </w:r>
            <w:r>
              <w:rPr>
                <w:spacing w:val="-2"/>
                <w:sz w:val="24"/>
              </w:rPr>
              <w:t> </w:t>
            </w:r>
            <w:r>
              <w:rPr>
                <w:sz w:val="24"/>
              </w:rPr>
              <w:t>pčelarstvom</w:t>
            </w:r>
            <w:r>
              <w:rPr>
                <w:spacing w:val="-5"/>
                <w:sz w:val="24"/>
              </w:rPr>
              <w:t> </w:t>
            </w:r>
            <w:r>
              <w:rPr>
                <w:sz w:val="24"/>
              </w:rPr>
              <w:t>a</w:t>
            </w:r>
            <w:r>
              <w:rPr>
                <w:spacing w:val="-2"/>
                <w:sz w:val="24"/>
              </w:rPr>
              <w:t> </w:t>
            </w:r>
            <w:r>
              <w:rPr>
                <w:spacing w:val="-5"/>
                <w:sz w:val="24"/>
              </w:rPr>
              <w:t>sve</w:t>
            </w:r>
          </w:p>
          <w:p>
            <w:pPr>
              <w:pStyle w:val="TableParagraph"/>
              <w:spacing w:before="40"/>
              <w:rPr>
                <w:sz w:val="24"/>
              </w:rPr>
            </w:pPr>
            <w:r>
              <w:rPr>
                <w:sz w:val="24"/>
              </w:rPr>
              <w:t>sa</w:t>
            </w:r>
            <w:r>
              <w:rPr>
                <w:spacing w:val="-6"/>
                <w:sz w:val="24"/>
              </w:rPr>
              <w:t> </w:t>
            </w:r>
            <w:r>
              <w:rPr>
                <w:sz w:val="24"/>
              </w:rPr>
              <w:t>ciljem</w:t>
            </w:r>
            <w:r>
              <w:rPr>
                <w:spacing w:val="-4"/>
                <w:sz w:val="24"/>
              </w:rPr>
              <w:t> </w:t>
            </w:r>
            <w:r>
              <w:rPr>
                <w:sz w:val="24"/>
              </w:rPr>
              <w:t>poboljšanja</w:t>
            </w:r>
            <w:r>
              <w:rPr>
                <w:spacing w:val="-4"/>
                <w:sz w:val="24"/>
              </w:rPr>
              <w:t> </w:t>
            </w:r>
            <w:r>
              <w:rPr>
                <w:sz w:val="24"/>
              </w:rPr>
              <w:t>kvaliteta</w:t>
            </w:r>
            <w:r>
              <w:rPr>
                <w:spacing w:val="-2"/>
                <w:sz w:val="24"/>
              </w:rPr>
              <w:t> </w:t>
            </w:r>
            <w:r>
              <w:rPr>
                <w:sz w:val="24"/>
              </w:rPr>
              <w:t>i</w:t>
            </w:r>
            <w:r>
              <w:rPr>
                <w:spacing w:val="-4"/>
                <w:sz w:val="24"/>
              </w:rPr>
              <w:t> </w:t>
            </w:r>
            <w:r>
              <w:rPr>
                <w:sz w:val="24"/>
              </w:rPr>
              <w:t>povećanja</w:t>
            </w:r>
            <w:r>
              <w:rPr>
                <w:spacing w:val="-2"/>
                <w:sz w:val="24"/>
              </w:rPr>
              <w:t> </w:t>
            </w:r>
            <w:r>
              <w:rPr>
                <w:sz w:val="24"/>
              </w:rPr>
              <w:t>konkurentnosti</w:t>
            </w:r>
            <w:r>
              <w:rPr>
                <w:spacing w:val="-3"/>
                <w:sz w:val="24"/>
              </w:rPr>
              <w:t> </w:t>
            </w:r>
            <w:r>
              <w:rPr>
                <w:sz w:val="24"/>
              </w:rPr>
              <w:t>meda</w:t>
            </w:r>
            <w:r>
              <w:rPr>
                <w:spacing w:val="-3"/>
                <w:sz w:val="24"/>
              </w:rPr>
              <w:t> </w:t>
            </w:r>
            <w:r>
              <w:rPr>
                <w:sz w:val="24"/>
              </w:rPr>
              <w:t>i</w:t>
            </w:r>
            <w:r>
              <w:rPr>
                <w:spacing w:val="-4"/>
                <w:sz w:val="24"/>
              </w:rPr>
              <w:t> </w:t>
            </w:r>
            <w:r>
              <w:rPr>
                <w:sz w:val="24"/>
              </w:rPr>
              <w:t>drugih</w:t>
            </w:r>
            <w:r>
              <w:rPr>
                <w:spacing w:val="-5"/>
                <w:sz w:val="24"/>
              </w:rPr>
              <w:t> </w:t>
            </w:r>
            <w:r>
              <w:rPr>
                <w:sz w:val="24"/>
              </w:rPr>
              <w:t>pčelinjih</w:t>
            </w:r>
            <w:r>
              <w:rPr>
                <w:spacing w:val="-4"/>
                <w:sz w:val="24"/>
              </w:rPr>
              <w:t> </w:t>
            </w:r>
            <w:r>
              <w:rPr>
                <w:spacing w:val="-2"/>
                <w:sz w:val="24"/>
              </w:rPr>
              <w:t>proizvoda.</w:t>
            </w:r>
          </w:p>
        </w:tc>
      </w:tr>
      <w:tr>
        <w:trPr>
          <w:trHeight w:val="1242" w:hRule="atLeast"/>
        </w:trPr>
        <w:tc>
          <w:tcPr>
            <w:tcW w:w="9038" w:type="dxa"/>
          </w:tcPr>
          <w:p>
            <w:pPr>
              <w:pStyle w:val="TableParagraph"/>
              <w:spacing w:line="269" w:lineRule="exact"/>
              <w:rPr>
                <w:i/>
                <w:sz w:val="24"/>
              </w:rPr>
            </w:pPr>
            <w:r>
              <w:rPr>
                <w:i/>
                <w:sz w:val="24"/>
              </w:rPr>
              <w:t>Procedura</w:t>
            </w:r>
            <w:r>
              <w:rPr>
                <w:i/>
                <w:spacing w:val="-4"/>
                <w:sz w:val="24"/>
              </w:rPr>
              <w:t> </w:t>
            </w:r>
            <w:r>
              <w:rPr>
                <w:i/>
                <w:sz w:val="24"/>
              </w:rPr>
              <w:t>realizacije</w:t>
            </w:r>
            <w:r>
              <w:rPr>
                <w:i/>
                <w:spacing w:val="-3"/>
                <w:sz w:val="24"/>
              </w:rPr>
              <w:t> </w:t>
            </w:r>
            <w:r>
              <w:rPr>
                <w:i/>
                <w:sz w:val="24"/>
              </w:rPr>
              <w:t>i</w:t>
            </w:r>
            <w:r>
              <w:rPr>
                <w:i/>
                <w:spacing w:val="-2"/>
                <w:sz w:val="24"/>
              </w:rPr>
              <w:t> aktivnosti:</w:t>
            </w:r>
          </w:p>
          <w:p>
            <w:pPr>
              <w:pStyle w:val="TableParagraph"/>
              <w:spacing w:line="278" w:lineRule="auto" w:before="39"/>
              <w:rPr>
                <w:sz w:val="24"/>
              </w:rPr>
            </w:pPr>
            <w:r>
              <w:rPr>
                <w:sz w:val="24"/>
              </w:rPr>
              <w:t>Pravo</w:t>
            </w:r>
            <w:r>
              <w:rPr>
                <w:spacing w:val="33"/>
                <w:sz w:val="24"/>
              </w:rPr>
              <w:t> </w:t>
            </w:r>
            <w:r>
              <w:rPr>
                <w:sz w:val="24"/>
              </w:rPr>
              <w:t>na</w:t>
            </w:r>
            <w:r>
              <w:rPr>
                <w:spacing w:val="33"/>
                <w:sz w:val="24"/>
              </w:rPr>
              <w:t> </w:t>
            </w:r>
            <w:r>
              <w:rPr>
                <w:sz w:val="24"/>
              </w:rPr>
              <w:t>podršku</w:t>
            </w:r>
            <w:r>
              <w:rPr>
                <w:spacing w:val="33"/>
                <w:sz w:val="24"/>
              </w:rPr>
              <w:t> </w:t>
            </w:r>
            <w:r>
              <w:rPr>
                <w:sz w:val="24"/>
              </w:rPr>
              <w:t>imaju</w:t>
            </w:r>
            <w:r>
              <w:rPr>
                <w:spacing w:val="34"/>
                <w:sz w:val="24"/>
              </w:rPr>
              <w:t> </w:t>
            </w:r>
            <w:r>
              <w:rPr>
                <w:sz w:val="24"/>
              </w:rPr>
              <w:t>pčelari</w:t>
            </w:r>
            <w:r>
              <w:rPr>
                <w:spacing w:val="33"/>
                <w:sz w:val="24"/>
              </w:rPr>
              <w:t> </w:t>
            </w:r>
            <w:r>
              <w:rPr>
                <w:sz w:val="24"/>
              </w:rPr>
              <w:t>sa</w:t>
            </w:r>
            <w:r>
              <w:rPr>
                <w:spacing w:val="34"/>
                <w:sz w:val="24"/>
              </w:rPr>
              <w:t> </w:t>
            </w:r>
            <w:r>
              <w:rPr>
                <w:sz w:val="24"/>
              </w:rPr>
              <w:t>teritorije</w:t>
            </w:r>
            <w:r>
              <w:rPr>
                <w:spacing w:val="33"/>
                <w:sz w:val="24"/>
              </w:rPr>
              <w:t> </w:t>
            </w:r>
            <w:r>
              <w:rPr>
                <w:sz w:val="24"/>
              </w:rPr>
              <w:t>opštine</w:t>
            </w:r>
            <w:r>
              <w:rPr>
                <w:spacing w:val="33"/>
                <w:sz w:val="24"/>
              </w:rPr>
              <w:t> </w:t>
            </w:r>
            <w:r>
              <w:rPr>
                <w:sz w:val="24"/>
              </w:rPr>
              <w:t>Tuzi,</w:t>
            </w:r>
            <w:r>
              <w:rPr>
                <w:spacing w:val="33"/>
                <w:sz w:val="24"/>
              </w:rPr>
              <w:t> </w:t>
            </w:r>
            <w:r>
              <w:rPr>
                <w:sz w:val="24"/>
              </w:rPr>
              <w:t>koji</w:t>
            </w:r>
            <w:r>
              <w:rPr>
                <w:spacing w:val="33"/>
                <w:sz w:val="24"/>
              </w:rPr>
              <w:t> </w:t>
            </w:r>
            <w:r>
              <w:rPr>
                <w:sz w:val="24"/>
              </w:rPr>
              <w:t>posjeduju</w:t>
            </w:r>
            <w:r>
              <w:rPr>
                <w:spacing w:val="33"/>
                <w:sz w:val="24"/>
              </w:rPr>
              <w:t> </w:t>
            </w:r>
            <w:r>
              <w:rPr>
                <w:sz w:val="24"/>
              </w:rPr>
              <w:t>najmanje</w:t>
            </w:r>
            <w:r>
              <w:rPr>
                <w:spacing w:val="33"/>
                <w:sz w:val="24"/>
              </w:rPr>
              <w:t> </w:t>
            </w:r>
            <w:r>
              <w:rPr>
                <w:sz w:val="24"/>
              </w:rPr>
              <w:t>tri</w:t>
            </w:r>
            <w:r>
              <w:rPr>
                <w:spacing w:val="33"/>
                <w:sz w:val="24"/>
              </w:rPr>
              <w:t> </w:t>
            </w:r>
            <w:r>
              <w:rPr>
                <w:sz w:val="24"/>
              </w:rPr>
              <w:t>i</w:t>
            </w:r>
            <w:r>
              <w:rPr>
                <w:spacing w:val="33"/>
                <w:sz w:val="24"/>
              </w:rPr>
              <w:t> </w:t>
            </w:r>
            <w:r>
              <w:rPr>
                <w:sz w:val="24"/>
              </w:rPr>
              <w:t>više pčelinjih društava.</w:t>
            </w:r>
          </w:p>
          <w:p>
            <w:pPr>
              <w:pStyle w:val="TableParagraph"/>
              <w:spacing w:line="265" w:lineRule="exact"/>
              <w:rPr>
                <w:sz w:val="24"/>
              </w:rPr>
            </w:pPr>
            <w:r>
              <w:rPr>
                <w:sz w:val="24"/>
              </w:rPr>
              <w:t>Aktivnosti</w:t>
            </w:r>
            <w:r>
              <w:rPr>
                <w:spacing w:val="-1"/>
                <w:sz w:val="24"/>
              </w:rPr>
              <w:t> </w:t>
            </w:r>
            <w:r>
              <w:rPr>
                <w:sz w:val="24"/>
              </w:rPr>
              <w:t>koja</w:t>
            </w:r>
            <w:r>
              <w:rPr>
                <w:spacing w:val="-2"/>
                <w:sz w:val="24"/>
              </w:rPr>
              <w:t> </w:t>
            </w:r>
            <w:r>
              <w:rPr>
                <w:sz w:val="24"/>
              </w:rPr>
              <w:t>se</w:t>
            </w:r>
            <w:r>
              <w:rPr>
                <w:spacing w:val="-1"/>
                <w:sz w:val="24"/>
              </w:rPr>
              <w:t> </w:t>
            </w:r>
            <w:r>
              <w:rPr>
                <w:sz w:val="24"/>
              </w:rPr>
              <w:t>odnose</w:t>
            </w:r>
            <w:r>
              <w:rPr>
                <w:spacing w:val="-2"/>
                <w:sz w:val="24"/>
              </w:rPr>
              <w:t> </w:t>
            </w:r>
            <w:r>
              <w:rPr>
                <w:sz w:val="24"/>
              </w:rPr>
              <w:t>na</w:t>
            </w:r>
            <w:r>
              <w:rPr>
                <w:spacing w:val="-1"/>
                <w:sz w:val="24"/>
              </w:rPr>
              <w:t> </w:t>
            </w:r>
            <w:r>
              <w:rPr>
                <w:sz w:val="24"/>
              </w:rPr>
              <w:t>ovu mjeru</w:t>
            </w:r>
            <w:r>
              <w:rPr>
                <w:spacing w:val="-1"/>
                <w:sz w:val="24"/>
              </w:rPr>
              <w:t> </w:t>
            </w:r>
            <w:r>
              <w:rPr>
                <w:spacing w:val="-5"/>
                <w:sz w:val="24"/>
              </w:rPr>
              <w:t>su:</w:t>
            </w:r>
          </w:p>
        </w:tc>
      </w:tr>
    </w:tbl>
    <w:p>
      <w:pPr>
        <w:pStyle w:val="TableParagraph"/>
        <w:spacing w:after="0" w:line="265" w:lineRule="exact"/>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270" w:hRule="atLeast"/>
        </w:trPr>
        <w:tc>
          <w:tcPr>
            <w:tcW w:w="9038" w:type="dxa"/>
          </w:tcPr>
          <w:p>
            <w:pPr>
              <w:pStyle w:val="TableParagraph"/>
              <w:numPr>
                <w:ilvl w:val="0"/>
                <w:numId w:val="5"/>
              </w:numPr>
              <w:tabs>
                <w:tab w:pos="827" w:val="left" w:leader="none"/>
              </w:tabs>
              <w:spacing w:line="289" w:lineRule="exact" w:before="0" w:after="0"/>
              <w:ind w:left="827" w:right="0" w:hanging="360"/>
              <w:jc w:val="left"/>
              <w:rPr>
                <w:sz w:val="24"/>
              </w:rPr>
            </w:pPr>
            <w:r>
              <w:rPr>
                <w:sz w:val="24"/>
              </w:rPr>
              <w:t>objava</w:t>
            </w:r>
            <w:r>
              <w:rPr>
                <w:spacing w:val="-4"/>
                <w:sz w:val="24"/>
              </w:rPr>
              <w:t> </w:t>
            </w:r>
            <w:r>
              <w:rPr>
                <w:sz w:val="24"/>
              </w:rPr>
              <w:t>Javnog</w:t>
            </w:r>
            <w:r>
              <w:rPr>
                <w:spacing w:val="-2"/>
                <w:sz w:val="24"/>
              </w:rPr>
              <w:t> poziva,</w:t>
            </w:r>
          </w:p>
          <w:p>
            <w:pPr>
              <w:pStyle w:val="TableParagraph"/>
              <w:numPr>
                <w:ilvl w:val="0"/>
                <w:numId w:val="5"/>
              </w:numPr>
              <w:tabs>
                <w:tab w:pos="827" w:val="left" w:leader="none"/>
              </w:tabs>
              <w:spacing w:line="240" w:lineRule="auto" w:before="42" w:after="0"/>
              <w:ind w:left="827" w:right="0" w:hanging="360"/>
              <w:jc w:val="left"/>
              <w:rPr>
                <w:sz w:val="24"/>
              </w:rPr>
            </w:pPr>
            <w:r>
              <w:rPr>
                <w:sz w:val="24"/>
              </w:rPr>
              <w:t>prijem </w:t>
            </w:r>
            <w:r>
              <w:rPr>
                <w:spacing w:val="-2"/>
                <w:sz w:val="24"/>
              </w:rPr>
              <w:t>dokumentacije,</w:t>
            </w:r>
          </w:p>
          <w:p>
            <w:pPr>
              <w:pStyle w:val="TableParagraph"/>
              <w:numPr>
                <w:ilvl w:val="0"/>
                <w:numId w:val="5"/>
              </w:numPr>
              <w:tabs>
                <w:tab w:pos="827" w:val="left" w:leader="none"/>
              </w:tabs>
              <w:spacing w:line="240" w:lineRule="auto" w:before="39" w:after="0"/>
              <w:ind w:left="827" w:right="0" w:hanging="360"/>
              <w:jc w:val="left"/>
              <w:rPr>
                <w:sz w:val="24"/>
              </w:rPr>
            </w:pPr>
            <w:r>
              <w:rPr>
                <w:sz w:val="24"/>
              </w:rPr>
              <w:t>terenska </w:t>
            </w:r>
            <w:r>
              <w:rPr>
                <w:spacing w:val="-2"/>
                <w:sz w:val="24"/>
              </w:rPr>
              <w:t>kontrola,</w:t>
            </w:r>
          </w:p>
          <w:p>
            <w:pPr>
              <w:pStyle w:val="TableParagraph"/>
              <w:numPr>
                <w:ilvl w:val="0"/>
                <w:numId w:val="5"/>
              </w:numPr>
              <w:tabs>
                <w:tab w:pos="827" w:val="left" w:leader="none"/>
              </w:tabs>
              <w:spacing w:line="240" w:lineRule="auto" w:before="42" w:after="0"/>
              <w:ind w:left="827" w:right="0" w:hanging="360"/>
              <w:jc w:val="left"/>
              <w:rPr>
                <w:sz w:val="24"/>
              </w:rPr>
            </w:pPr>
            <w:r>
              <w:rPr>
                <w:sz w:val="24"/>
              </w:rPr>
              <w:t>obrada</w:t>
            </w:r>
            <w:r>
              <w:rPr>
                <w:spacing w:val="-5"/>
                <w:sz w:val="24"/>
              </w:rPr>
              <w:t> </w:t>
            </w:r>
            <w:r>
              <w:rPr>
                <w:spacing w:val="-2"/>
                <w:sz w:val="24"/>
              </w:rPr>
              <w:t>dokumentacije,</w:t>
            </w:r>
          </w:p>
          <w:p>
            <w:pPr>
              <w:pStyle w:val="TableParagraph"/>
              <w:numPr>
                <w:ilvl w:val="0"/>
                <w:numId w:val="5"/>
              </w:numPr>
              <w:tabs>
                <w:tab w:pos="827" w:val="left" w:leader="none"/>
              </w:tabs>
              <w:spacing w:line="240" w:lineRule="auto" w:before="39" w:after="0"/>
              <w:ind w:left="827" w:right="0" w:hanging="360"/>
              <w:jc w:val="left"/>
              <w:rPr>
                <w:sz w:val="24"/>
              </w:rPr>
            </w:pPr>
            <w:r>
              <w:rPr>
                <w:sz w:val="24"/>
              </w:rPr>
              <w:t>uplata</w:t>
            </w:r>
            <w:r>
              <w:rPr>
                <w:spacing w:val="-3"/>
                <w:sz w:val="24"/>
              </w:rPr>
              <w:t> </w:t>
            </w:r>
            <w:r>
              <w:rPr>
                <w:sz w:val="24"/>
              </w:rPr>
              <w:t>sredstava</w:t>
            </w:r>
            <w:r>
              <w:rPr>
                <w:spacing w:val="-2"/>
                <w:sz w:val="24"/>
              </w:rPr>
              <w:t> </w:t>
            </w:r>
            <w:r>
              <w:rPr>
                <w:sz w:val="24"/>
              </w:rPr>
              <w:t>na</w:t>
            </w:r>
            <w:r>
              <w:rPr>
                <w:spacing w:val="-3"/>
                <w:sz w:val="24"/>
              </w:rPr>
              <w:t> </w:t>
            </w:r>
            <w:r>
              <w:rPr>
                <w:sz w:val="24"/>
              </w:rPr>
              <w:t>žiro</w:t>
            </w:r>
            <w:r>
              <w:rPr>
                <w:spacing w:val="-2"/>
                <w:sz w:val="24"/>
              </w:rPr>
              <w:t> </w:t>
            </w:r>
            <w:r>
              <w:rPr>
                <w:sz w:val="24"/>
              </w:rPr>
              <w:t>račun</w:t>
            </w:r>
            <w:r>
              <w:rPr>
                <w:spacing w:val="-3"/>
                <w:sz w:val="24"/>
              </w:rPr>
              <w:t> </w:t>
            </w:r>
            <w:r>
              <w:rPr>
                <w:sz w:val="24"/>
              </w:rPr>
              <w:t>podnosioca</w:t>
            </w:r>
            <w:r>
              <w:rPr>
                <w:spacing w:val="-2"/>
                <w:sz w:val="24"/>
              </w:rPr>
              <w:t> zahtjeva.</w:t>
            </w:r>
          </w:p>
          <w:p>
            <w:pPr>
              <w:pStyle w:val="TableParagraph"/>
              <w:spacing w:line="310" w:lineRule="atLeast" w:before="2"/>
              <w:rPr>
                <w:sz w:val="24"/>
              </w:rPr>
            </w:pPr>
            <w:r>
              <w:rPr>
                <w:sz w:val="24"/>
              </w:rPr>
              <w:t>Ukoliko</w:t>
            </w:r>
            <w:r>
              <w:rPr>
                <w:spacing w:val="31"/>
                <w:sz w:val="24"/>
              </w:rPr>
              <w:t> </w:t>
            </w:r>
            <w:r>
              <w:rPr>
                <w:sz w:val="24"/>
              </w:rPr>
              <w:t>ukupna</w:t>
            </w:r>
            <w:r>
              <w:rPr>
                <w:spacing w:val="32"/>
                <w:sz w:val="24"/>
              </w:rPr>
              <w:t> </w:t>
            </w:r>
            <w:r>
              <w:rPr>
                <w:sz w:val="24"/>
              </w:rPr>
              <w:t>visina</w:t>
            </w:r>
            <w:r>
              <w:rPr>
                <w:spacing w:val="30"/>
                <w:sz w:val="24"/>
              </w:rPr>
              <w:t> </w:t>
            </w:r>
            <w:r>
              <w:rPr>
                <w:sz w:val="24"/>
              </w:rPr>
              <w:t>zahtjeva</w:t>
            </w:r>
            <w:r>
              <w:rPr>
                <w:spacing w:val="32"/>
                <w:sz w:val="24"/>
              </w:rPr>
              <w:t> </w:t>
            </w:r>
            <w:r>
              <w:rPr>
                <w:sz w:val="24"/>
              </w:rPr>
              <w:t>za</w:t>
            </w:r>
            <w:r>
              <w:rPr>
                <w:spacing w:val="35"/>
                <w:sz w:val="24"/>
              </w:rPr>
              <w:t> </w:t>
            </w:r>
            <w:r>
              <w:rPr>
                <w:sz w:val="24"/>
              </w:rPr>
              <w:t>podršku</w:t>
            </w:r>
            <w:r>
              <w:rPr>
                <w:spacing w:val="31"/>
                <w:sz w:val="24"/>
              </w:rPr>
              <w:t> </w:t>
            </w:r>
            <w:r>
              <w:rPr>
                <w:sz w:val="24"/>
              </w:rPr>
              <w:t>prevazilazi</w:t>
            </w:r>
            <w:r>
              <w:rPr>
                <w:spacing w:val="30"/>
                <w:sz w:val="24"/>
              </w:rPr>
              <w:t> </w:t>
            </w:r>
            <w:r>
              <w:rPr>
                <w:sz w:val="24"/>
              </w:rPr>
              <w:t>sredstva</w:t>
            </w:r>
            <w:r>
              <w:rPr>
                <w:spacing w:val="33"/>
                <w:sz w:val="24"/>
              </w:rPr>
              <w:t> </w:t>
            </w:r>
            <w:r>
              <w:rPr>
                <w:sz w:val="24"/>
              </w:rPr>
              <w:t>planirana</w:t>
            </w:r>
            <w:r>
              <w:rPr>
                <w:spacing w:val="29"/>
                <w:sz w:val="24"/>
              </w:rPr>
              <w:t> </w:t>
            </w:r>
            <w:r>
              <w:rPr>
                <w:sz w:val="24"/>
              </w:rPr>
              <w:t>ovom</w:t>
            </w:r>
            <w:r>
              <w:rPr>
                <w:spacing w:val="33"/>
                <w:sz w:val="24"/>
              </w:rPr>
              <w:t> </w:t>
            </w:r>
            <w:r>
              <w:rPr>
                <w:sz w:val="24"/>
              </w:rPr>
              <w:t>mjerom</w:t>
            </w:r>
            <w:r>
              <w:rPr>
                <w:spacing w:val="31"/>
                <w:sz w:val="24"/>
              </w:rPr>
              <w:t> </w:t>
            </w:r>
            <w:r>
              <w:rPr>
                <w:sz w:val="24"/>
              </w:rPr>
              <w:t>na godišnjem nivou proporcionalno</w:t>
            </w:r>
            <w:r>
              <w:rPr>
                <w:spacing w:val="40"/>
                <w:sz w:val="24"/>
              </w:rPr>
              <w:t> </w:t>
            </w:r>
            <w:r>
              <w:rPr>
                <w:sz w:val="24"/>
              </w:rPr>
              <w:t>se smanjuje jedinična plaćanja.</w:t>
            </w:r>
          </w:p>
        </w:tc>
      </w:tr>
      <w:tr>
        <w:trPr>
          <w:trHeight w:val="1552" w:hRule="atLeast"/>
        </w:trPr>
        <w:tc>
          <w:tcPr>
            <w:tcW w:w="9038" w:type="dxa"/>
          </w:tcPr>
          <w:p>
            <w:pPr>
              <w:pStyle w:val="TableParagraph"/>
              <w:spacing w:before="1"/>
              <w:jc w:val="both"/>
              <w:rPr>
                <w:i/>
                <w:sz w:val="24"/>
              </w:rPr>
            </w:pPr>
            <w:r>
              <w:rPr>
                <w:i/>
                <w:sz w:val="24"/>
              </w:rPr>
              <w:t>Projektni</w:t>
            </w:r>
            <w:r>
              <w:rPr>
                <w:i/>
                <w:spacing w:val="-4"/>
                <w:sz w:val="24"/>
              </w:rPr>
              <w:t> </w:t>
            </w:r>
            <w:r>
              <w:rPr>
                <w:i/>
                <w:sz w:val="24"/>
              </w:rPr>
              <w:t>ishod</w:t>
            </w:r>
            <w:r>
              <w:rPr>
                <w:i/>
                <w:spacing w:val="-5"/>
                <w:sz w:val="24"/>
              </w:rPr>
              <w:t> </w:t>
            </w:r>
            <w:r>
              <w:rPr>
                <w:i/>
                <w:sz w:val="24"/>
              </w:rPr>
              <w:t>(očekivani</w:t>
            </w:r>
            <w:r>
              <w:rPr>
                <w:i/>
                <w:spacing w:val="-3"/>
                <w:sz w:val="24"/>
              </w:rPr>
              <w:t> </w:t>
            </w:r>
            <w:r>
              <w:rPr>
                <w:i/>
                <w:spacing w:val="-2"/>
                <w:sz w:val="24"/>
              </w:rPr>
              <w:t>rezultati):</w:t>
            </w:r>
          </w:p>
          <w:p>
            <w:pPr>
              <w:pStyle w:val="TableParagraph"/>
              <w:spacing w:line="276" w:lineRule="auto" w:before="40"/>
              <w:ind w:right="95"/>
              <w:jc w:val="both"/>
              <w:rPr>
                <w:sz w:val="24"/>
              </w:rPr>
            </w:pPr>
            <w:r>
              <w:rPr>
                <w:sz w:val="24"/>
              </w:rPr>
              <w:t>Proporcionalna podrška za sve podnosioce zahtjeva sa područja opštine Tuzi koja ispunjavaju uslove definisane Javnim pozivom i koji su blagovremeno predali potrebnu dokumentaciju. Unapređenje</w:t>
            </w:r>
            <w:r>
              <w:rPr>
                <w:spacing w:val="34"/>
                <w:sz w:val="24"/>
              </w:rPr>
              <w:t>  </w:t>
            </w:r>
            <w:r>
              <w:rPr>
                <w:sz w:val="24"/>
              </w:rPr>
              <w:t>proizovodnje</w:t>
            </w:r>
            <w:r>
              <w:rPr>
                <w:spacing w:val="36"/>
                <w:sz w:val="24"/>
              </w:rPr>
              <w:t>  </w:t>
            </w:r>
            <w:r>
              <w:rPr>
                <w:sz w:val="24"/>
              </w:rPr>
              <w:t>meda</w:t>
            </w:r>
            <w:r>
              <w:rPr>
                <w:spacing w:val="36"/>
                <w:sz w:val="24"/>
              </w:rPr>
              <w:t>  </w:t>
            </w:r>
            <w:r>
              <w:rPr>
                <w:sz w:val="24"/>
              </w:rPr>
              <w:t>i</w:t>
            </w:r>
            <w:r>
              <w:rPr>
                <w:spacing w:val="36"/>
                <w:sz w:val="24"/>
              </w:rPr>
              <w:t>  </w:t>
            </w:r>
            <w:r>
              <w:rPr>
                <w:sz w:val="24"/>
              </w:rPr>
              <w:t>dugih</w:t>
            </w:r>
            <w:r>
              <w:rPr>
                <w:spacing w:val="36"/>
                <w:sz w:val="24"/>
              </w:rPr>
              <w:t>  </w:t>
            </w:r>
            <w:r>
              <w:rPr>
                <w:sz w:val="24"/>
              </w:rPr>
              <w:t>pčelinjih</w:t>
            </w:r>
            <w:r>
              <w:rPr>
                <w:spacing w:val="35"/>
                <w:sz w:val="24"/>
              </w:rPr>
              <w:t>  </w:t>
            </w:r>
            <w:r>
              <w:rPr>
                <w:sz w:val="24"/>
              </w:rPr>
              <w:t>proizvoda</w:t>
            </w:r>
            <w:r>
              <w:rPr>
                <w:spacing w:val="38"/>
                <w:sz w:val="24"/>
              </w:rPr>
              <w:t>  </w:t>
            </w:r>
            <w:r>
              <w:rPr>
                <w:sz w:val="24"/>
              </w:rPr>
              <w:t>u</w:t>
            </w:r>
            <w:r>
              <w:rPr>
                <w:spacing w:val="35"/>
                <w:sz w:val="24"/>
              </w:rPr>
              <w:t>  </w:t>
            </w:r>
            <w:r>
              <w:rPr>
                <w:sz w:val="24"/>
              </w:rPr>
              <w:t>skladu</w:t>
            </w:r>
            <w:r>
              <w:rPr>
                <w:spacing w:val="36"/>
                <w:sz w:val="24"/>
              </w:rPr>
              <w:t>  </w:t>
            </w:r>
            <w:r>
              <w:rPr>
                <w:sz w:val="24"/>
              </w:rPr>
              <w:t>sa</w:t>
            </w:r>
            <w:r>
              <w:rPr>
                <w:spacing w:val="36"/>
                <w:sz w:val="24"/>
              </w:rPr>
              <w:t>  </w:t>
            </w:r>
            <w:r>
              <w:rPr>
                <w:spacing w:val="-2"/>
                <w:sz w:val="24"/>
              </w:rPr>
              <w:t>dobrom</w:t>
            </w:r>
          </w:p>
          <w:p>
            <w:pPr>
              <w:pStyle w:val="TableParagraph"/>
              <w:spacing w:line="270" w:lineRule="exact"/>
              <w:jc w:val="both"/>
              <w:rPr>
                <w:sz w:val="24"/>
              </w:rPr>
            </w:pPr>
            <w:r>
              <w:rPr>
                <w:sz w:val="24"/>
              </w:rPr>
              <w:t>poljoprivrednom</w:t>
            </w:r>
            <w:r>
              <w:rPr>
                <w:spacing w:val="-2"/>
                <w:sz w:val="24"/>
              </w:rPr>
              <w:t> praksom.</w:t>
            </w:r>
          </w:p>
        </w:tc>
      </w:tr>
      <w:tr>
        <w:trPr>
          <w:trHeight w:val="933" w:hRule="atLeast"/>
        </w:trPr>
        <w:tc>
          <w:tcPr>
            <w:tcW w:w="9038" w:type="dxa"/>
          </w:tcPr>
          <w:p>
            <w:pPr>
              <w:pStyle w:val="TableParagraph"/>
              <w:spacing w:before="2"/>
              <w:rPr>
                <w:i/>
                <w:sz w:val="24"/>
              </w:rPr>
            </w:pPr>
            <w:r>
              <w:rPr>
                <w:i/>
                <w:sz w:val="24"/>
              </w:rPr>
              <w:t>Izlazni</w:t>
            </w:r>
            <w:r>
              <w:rPr>
                <w:i/>
                <w:spacing w:val="1"/>
                <w:sz w:val="24"/>
              </w:rPr>
              <w:t> </w:t>
            </w:r>
            <w:r>
              <w:rPr>
                <w:i/>
                <w:spacing w:val="-2"/>
                <w:sz w:val="24"/>
              </w:rPr>
              <w:t>indikatori:</w:t>
            </w:r>
          </w:p>
          <w:p>
            <w:pPr>
              <w:pStyle w:val="TableParagraph"/>
              <w:spacing w:line="310" w:lineRule="atLeast"/>
              <w:rPr>
                <w:sz w:val="24"/>
              </w:rPr>
            </w:pPr>
            <w:r>
              <w:rPr>
                <w:sz w:val="24"/>
              </w:rPr>
              <w:t>Podrška</w:t>
            </w:r>
            <w:r>
              <w:rPr>
                <w:spacing w:val="36"/>
                <w:sz w:val="24"/>
              </w:rPr>
              <w:t> </w:t>
            </w:r>
            <w:r>
              <w:rPr>
                <w:sz w:val="24"/>
              </w:rPr>
              <w:t>za</w:t>
            </w:r>
            <w:r>
              <w:rPr>
                <w:spacing w:val="36"/>
                <w:sz w:val="24"/>
              </w:rPr>
              <w:t> </w:t>
            </w:r>
            <w:r>
              <w:rPr>
                <w:sz w:val="24"/>
              </w:rPr>
              <w:t>sve</w:t>
            </w:r>
            <w:r>
              <w:rPr>
                <w:spacing w:val="36"/>
                <w:sz w:val="24"/>
              </w:rPr>
              <w:t> </w:t>
            </w:r>
            <w:r>
              <w:rPr>
                <w:sz w:val="24"/>
              </w:rPr>
              <w:t>proizvođače</w:t>
            </w:r>
            <w:r>
              <w:rPr>
                <w:spacing w:val="36"/>
                <w:sz w:val="24"/>
              </w:rPr>
              <w:t> </w:t>
            </w:r>
            <w:r>
              <w:rPr>
                <w:sz w:val="24"/>
              </w:rPr>
              <w:t>meda</w:t>
            </w:r>
            <w:r>
              <w:rPr>
                <w:spacing w:val="38"/>
                <w:sz w:val="24"/>
              </w:rPr>
              <w:t> </w:t>
            </w:r>
            <w:r>
              <w:rPr>
                <w:sz w:val="24"/>
              </w:rPr>
              <w:t>i</w:t>
            </w:r>
            <w:r>
              <w:rPr>
                <w:spacing w:val="35"/>
                <w:sz w:val="24"/>
              </w:rPr>
              <w:t> </w:t>
            </w:r>
            <w:r>
              <w:rPr>
                <w:sz w:val="24"/>
              </w:rPr>
              <w:t>pčelinjih</w:t>
            </w:r>
            <w:r>
              <w:rPr>
                <w:spacing w:val="35"/>
                <w:sz w:val="24"/>
              </w:rPr>
              <w:t> </w:t>
            </w:r>
            <w:r>
              <w:rPr>
                <w:sz w:val="24"/>
              </w:rPr>
              <w:t>proizvoda</w:t>
            </w:r>
            <w:r>
              <w:rPr>
                <w:spacing w:val="37"/>
                <w:sz w:val="24"/>
              </w:rPr>
              <w:t> </w:t>
            </w:r>
            <w:r>
              <w:rPr>
                <w:sz w:val="24"/>
              </w:rPr>
              <w:t>kao</w:t>
            </w:r>
            <w:r>
              <w:rPr>
                <w:spacing w:val="35"/>
                <w:sz w:val="24"/>
              </w:rPr>
              <w:t> </w:t>
            </w:r>
            <w:r>
              <w:rPr>
                <w:sz w:val="24"/>
              </w:rPr>
              <w:t>i</w:t>
            </w:r>
            <w:r>
              <w:rPr>
                <w:spacing w:val="35"/>
                <w:sz w:val="24"/>
              </w:rPr>
              <w:t> </w:t>
            </w:r>
            <w:r>
              <w:rPr>
                <w:sz w:val="24"/>
              </w:rPr>
              <w:t>za</w:t>
            </w:r>
            <w:r>
              <w:rPr>
                <w:spacing w:val="36"/>
                <w:sz w:val="24"/>
              </w:rPr>
              <w:t> </w:t>
            </w:r>
            <w:r>
              <w:rPr>
                <w:sz w:val="24"/>
              </w:rPr>
              <w:t>članove</w:t>
            </w:r>
            <w:r>
              <w:rPr>
                <w:spacing w:val="33"/>
                <w:sz w:val="24"/>
              </w:rPr>
              <w:t> </w:t>
            </w:r>
            <w:r>
              <w:rPr>
                <w:sz w:val="24"/>
              </w:rPr>
              <w:t>udruženja</w:t>
            </w:r>
            <w:r>
              <w:rPr>
                <w:spacing w:val="36"/>
                <w:sz w:val="24"/>
              </w:rPr>
              <w:t> </w:t>
            </w:r>
            <w:r>
              <w:rPr>
                <w:sz w:val="24"/>
              </w:rPr>
              <w:t>pčelara “Bletari” sa područja opštine Tuzi.</w:t>
            </w:r>
          </w:p>
        </w:tc>
      </w:tr>
      <w:tr>
        <w:trPr>
          <w:trHeight w:val="621" w:hRule="atLeast"/>
        </w:trPr>
        <w:tc>
          <w:tcPr>
            <w:tcW w:w="9038" w:type="dxa"/>
          </w:tcPr>
          <w:p>
            <w:pPr>
              <w:pStyle w:val="TableParagraph"/>
              <w:spacing w:line="269" w:lineRule="exact"/>
              <w:rPr>
                <w:i/>
                <w:sz w:val="24"/>
              </w:rPr>
            </w:pPr>
            <w:r>
              <w:rPr>
                <w:i/>
                <w:sz w:val="24"/>
              </w:rPr>
              <w:t>Odgovorna</w:t>
            </w:r>
            <w:r>
              <w:rPr>
                <w:i/>
                <w:spacing w:val="-6"/>
                <w:sz w:val="24"/>
              </w:rPr>
              <w:t> </w:t>
            </w:r>
            <w:r>
              <w:rPr>
                <w:i/>
                <w:spacing w:val="-2"/>
                <w:sz w:val="24"/>
              </w:rPr>
              <w:t>strana:</w:t>
            </w:r>
          </w:p>
          <w:p>
            <w:pPr>
              <w:pStyle w:val="TableParagraph"/>
              <w:spacing w:before="39"/>
              <w:rPr>
                <w:sz w:val="24"/>
              </w:rPr>
            </w:pPr>
            <w:r>
              <w:rPr>
                <w:sz w:val="24"/>
              </w:rPr>
              <w:t>Opština</w:t>
            </w:r>
            <w:r>
              <w:rPr>
                <w:spacing w:val="-2"/>
                <w:sz w:val="24"/>
              </w:rPr>
              <w:t> </w:t>
            </w:r>
            <w:r>
              <w:rPr>
                <w:sz w:val="24"/>
              </w:rPr>
              <w:t>Tuzi,</w:t>
            </w:r>
            <w:r>
              <w:rPr>
                <w:spacing w:val="-2"/>
                <w:sz w:val="24"/>
              </w:rPr>
              <w:t> </w:t>
            </w:r>
            <w:r>
              <w:rPr>
                <w:sz w:val="24"/>
              </w:rPr>
              <w:t>Sekretarijat</w:t>
            </w:r>
            <w:r>
              <w:rPr>
                <w:spacing w:val="-4"/>
                <w:sz w:val="24"/>
              </w:rPr>
              <w:t> </w:t>
            </w:r>
            <w:r>
              <w:rPr>
                <w:sz w:val="24"/>
              </w:rPr>
              <w:t>za poljoprivredu</w:t>
            </w:r>
            <w:r>
              <w:rPr>
                <w:spacing w:val="-1"/>
                <w:sz w:val="24"/>
              </w:rPr>
              <w:t> </w:t>
            </w:r>
            <w:r>
              <w:rPr>
                <w:sz w:val="24"/>
              </w:rPr>
              <w:t>i</w:t>
            </w:r>
            <w:r>
              <w:rPr>
                <w:spacing w:val="-2"/>
                <w:sz w:val="24"/>
              </w:rPr>
              <w:t> </w:t>
            </w:r>
            <w:r>
              <w:rPr>
                <w:sz w:val="24"/>
              </w:rPr>
              <w:t>ruralni</w:t>
            </w:r>
            <w:r>
              <w:rPr>
                <w:spacing w:val="-1"/>
                <w:sz w:val="24"/>
              </w:rPr>
              <w:t> </w:t>
            </w:r>
            <w:r>
              <w:rPr>
                <w:spacing w:val="-2"/>
                <w:sz w:val="24"/>
              </w:rPr>
              <w:t>razvoj</w:t>
            </w:r>
          </w:p>
        </w:tc>
      </w:tr>
      <w:tr>
        <w:trPr>
          <w:trHeight w:val="621" w:hRule="atLeast"/>
        </w:trPr>
        <w:tc>
          <w:tcPr>
            <w:tcW w:w="9038" w:type="dxa"/>
          </w:tcPr>
          <w:p>
            <w:pPr>
              <w:pStyle w:val="TableParagraph"/>
              <w:spacing w:line="269" w:lineRule="exact"/>
              <w:rPr>
                <w:i/>
                <w:sz w:val="24"/>
              </w:rPr>
            </w:pPr>
            <w:r>
              <w:rPr>
                <w:i/>
                <w:sz w:val="24"/>
              </w:rPr>
              <w:t>Ukupni</w:t>
            </w:r>
            <w:r>
              <w:rPr>
                <w:i/>
                <w:spacing w:val="-2"/>
                <w:sz w:val="24"/>
              </w:rPr>
              <w:t> </w:t>
            </w:r>
            <w:r>
              <w:rPr>
                <w:i/>
                <w:sz w:val="24"/>
              </w:rPr>
              <w:t>budžet</w:t>
            </w:r>
            <w:r>
              <w:rPr>
                <w:i/>
                <w:spacing w:val="-3"/>
                <w:sz w:val="24"/>
              </w:rPr>
              <w:t> </w:t>
            </w:r>
            <w:r>
              <w:rPr>
                <w:i/>
                <w:sz w:val="24"/>
              </w:rPr>
              <w:t>i</w:t>
            </w:r>
            <w:r>
              <w:rPr>
                <w:i/>
                <w:spacing w:val="-2"/>
                <w:sz w:val="24"/>
              </w:rPr>
              <w:t> </w:t>
            </w:r>
            <w:r>
              <w:rPr>
                <w:i/>
                <w:sz w:val="24"/>
              </w:rPr>
              <w:t>izvor</w:t>
            </w:r>
            <w:r>
              <w:rPr>
                <w:i/>
                <w:spacing w:val="-2"/>
                <w:sz w:val="24"/>
              </w:rPr>
              <w:t> finansiranja:</w:t>
            </w:r>
          </w:p>
          <w:p>
            <w:pPr>
              <w:pStyle w:val="TableParagraph"/>
              <w:spacing w:before="39"/>
              <w:rPr>
                <w:i/>
                <w:sz w:val="24"/>
              </w:rPr>
            </w:pPr>
            <w:r>
              <w:rPr>
                <w:i/>
                <w:sz w:val="24"/>
              </w:rPr>
              <w:t>25.000,00</w:t>
            </w:r>
            <w:r>
              <w:rPr>
                <w:i/>
                <w:spacing w:val="-3"/>
                <w:sz w:val="24"/>
              </w:rPr>
              <w:t> </w:t>
            </w:r>
            <w:r>
              <w:rPr>
                <w:i/>
                <w:sz w:val="24"/>
              </w:rPr>
              <w:t>EUR,</w:t>
            </w:r>
            <w:r>
              <w:rPr>
                <w:i/>
                <w:spacing w:val="-2"/>
                <w:sz w:val="24"/>
              </w:rPr>
              <w:t> </w:t>
            </w:r>
            <w:r>
              <w:rPr>
                <w:i/>
                <w:sz w:val="24"/>
              </w:rPr>
              <w:t>Opština</w:t>
            </w:r>
            <w:r>
              <w:rPr>
                <w:i/>
                <w:spacing w:val="55"/>
                <w:sz w:val="24"/>
              </w:rPr>
              <w:t> </w:t>
            </w:r>
            <w:r>
              <w:rPr>
                <w:i/>
                <w:spacing w:val="-4"/>
                <w:sz w:val="24"/>
              </w:rPr>
              <w:t>Tuzi</w:t>
            </w:r>
          </w:p>
        </w:tc>
      </w:tr>
      <w:tr>
        <w:trPr>
          <w:trHeight w:val="618" w:hRule="atLeast"/>
        </w:trPr>
        <w:tc>
          <w:tcPr>
            <w:tcW w:w="9038" w:type="dxa"/>
          </w:tcPr>
          <w:p>
            <w:pPr>
              <w:pStyle w:val="TableParagraph"/>
              <w:spacing w:line="269" w:lineRule="exact"/>
              <w:rPr>
                <w:i/>
                <w:sz w:val="24"/>
              </w:rPr>
            </w:pPr>
            <w:r>
              <w:rPr>
                <w:i/>
                <w:sz w:val="24"/>
              </w:rPr>
              <w:t>Ciljne</w:t>
            </w:r>
            <w:r>
              <w:rPr>
                <w:i/>
                <w:spacing w:val="-4"/>
                <w:sz w:val="24"/>
              </w:rPr>
              <w:t> </w:t>
            </w:r>
            <w:r>
              <w:rPr>
                <w:i/>
                <w:spacing w:val="-2"/>
                <w:sz w:val="24"/>
              </w:rPr>
              <w:t>grupe/korisnici:</w:t>
            </w:r>
          </w:p>
          <w:p>
            <w:pPr>
              <w:pStyle w:val="TableParagraph"/>
              <w:spacing w:before="39"/>
              <w:rPr>
                <w:sz w:val="24"/>
              </w:rPr>
            </w:pPr>
            <w:r>
              <w:rPr>
                <w:sz w:val="24"/>
              </w:rPr>
              <w:t>Pčelari,</w:t>
            </w:r>
            <w:r>
              <w:rPr>
                <w:spacing w:val="-3"/>
                <w:sz w:val="24"/>
              </w:rPr>
              <w:t> </w:t>
            </w:r>
            <w:r>
              <w:rPr>
                <w:sz w:val="24"/>
              </w:rPr>
              <w:t>članovi</w:t>
            </w:r>
            <w:r>
              <w:rPr>
                <w:spacing w:val="-3"/>
                <w:sz w:val="24"/>
              </w:rPr>
              <w:t> </w:t>
            </w:r>
            <w:r>
              <w:rPr>
                <w:sz w:val="24"/>
              </w:rPr>
              <w:t>udruženja</w:t>
            </w:r>
            <w:r>
              <w:rPr>
                <w:spacing w:val="-3"/>
                <w:sz w:val="24"/>
              </w:rPr>
              <w:t> </w:t>
            </w:r>
            <w:r>
              <w:rPr>
                <w:sz w:val="24"/>
              </w:rPr>
              <w:t>pčelara</w:t>
            </w:r>
            <w:r>
              <w:rPr>
                <w:spacing w:val="-5"/>
                <w:sz w:val="24"/>
              </w:rPr>
              <w:t> </w:t>
            </w:r>
            <w:r>
              <w:rPr>
                <w:sz w:val="24"/>
              </w:rPr>
              <w:t>sa</w:t>
            </w:r>
            <w:r>
              <w:rPr>
                <w:spacing w:val="-2"/>
                <w:sz w:val="24"/>
              </w:rPr>
              <w:t> </w:t>
            </w:r>
            <w:r>
              <w:rPr>
                <w:sz w:val="24"/>
              </w:rPr>
              <w:t>područja</w:t>
            </w:r>
            <w:r>
              <w:rPr>
                <w:spacing w:val="-3"/>
                <w:sz w:val="24"/>
              </w:rPr>
              <w:t> </w:t>
            </w:r>
            <w:r>
              <w:rPr>
                <w:sz w:val="24"/>
              </w:rPr>
              <w:t>Opštine</w:t>
            </w:r>
            <w:r>
              <w:rPr>
                <w:spacing w:val="-1"/>
                <w:sz w:val="24"/>
              </w:rPr>
              <w:t> </w:t>
            </w:r>
            <w:r>
              <w:rPr>
                <w:spacing w:val="-2"/>
                <w:sz w:val="24"/>
              </w:rPr>
              <w:t>Tuzi.</w:t>
            </w:r>
          </w:p>
        </w:tc>
      </w:tr>
      <w:tr>
        <w:trPr>
          <w:trHeight w:val="621" w:hRule="atLeast"/>
        </w:trPr>
        <w:tc>
          <w:tcPr>
            <w:tcW w:w="9038" w:type="dxa"/>
          </w:tcPr>
          <w:p>
            <w:pPr>
              <w:pStyle w:val="TableParagraph"/>
              <w:spacing w:before="1"/>
              <w:rPr>
                <w:i/>
                <w:sz w:val="24"/>
              </w:rPr>
            </w:pPr>
            <w:r>
              <w:rPr>
                <w:i/>
                <w:sz w:val="24"/>
              </w:rPr>
              <w:t>Implementacija</w:t>
            </w:r>
            <w:r>
              <w:rPr>
                <w:i/>
                <w:spacing w:val="-4"/>
                <w:sz w:val="24"/>
              </w:rPr>
              <w:t> </w:t>
            </w:r>
            <w:r>
              <w:rPr>
                <w:i/>
                <w:sz w:val="24"/>
              </w:rPr>
              <w:t>i</w:t>
            </w:r>
            <w:r>
              <w:rPr>
                <w:i/>
                <w:spacing w:val="-6"/>
                <w:sz w:val="24"/>
              </w:rPr>
              <w:t> </w:t>
            </w:r>
            <w:r>
              <w:rPr>
                <w:i/>
                <w:sz w:val="24"/>
              </w:rPr>
              <w:t>period</w:t>
            </w:r>
            <w:r>
              <w:rPr>
                <w:i/>
                <w:spacing w:val="-3"/>
                <w:sz w:val="24"/>
              </w:rPr>
              <w:t> </w:t>
            </w:r>
            <w:r>
              <w:rPr>
                <w:i/>
                <w:spacing w:val="-2"/>
                <w:sz w:val="24"/>
              </w:rPr>
              <w:t>omplementacije:</w:t>
            </w:r>
          </w:p>
          <w:p>
            <w:pPr>
              <w:pStyle w:val="TableParagraph"/>
              <w:spacing w:before="40"/>
              <w:rPr>
                <w:sz w:val="24"/>
              </w:rPr>
            </w:pPr>
            <w:r>
              <w:rPr>
                <w:sz w:val="24"/>
              </w:rPr>
              <w:t>Sekrtetarit</w:t>
            </w:r>
            <w:r>
              <w:rPr>
                <w:spacing w:val="-2"/>
                <w:sz w:val="24"/>
              </w:rPr>
              <w:t> </w:t>
            </w:r>
            <w:r>
              <w:rPr>
                <w:sz w:val="24"/>
              </w:rPr>
              <w:t>za</w:t>
            </w:r>
            <w:r>
              <w:rPr>
                <w:spacing w:val="-1"/>
                <w:sz w:val="24"/>
              </w:rPr>
              <w:t> </w:t>
            </w:r>
            <w:r>
              <w:rPr>
                <w:sz w:val="24"/>
              </w:rPr>
              <w:t>poljoprivredu</w:t>
            </w:r>
            <w:r>
              <w:rPr>
                <w:spacing w:val="-2"/>
                <w:sz w:val="24"/>
              </w:rPr>
              <w:t> </w:t>
            </w:r>
            <w:r>
              <w:rPr>
                <w:sz w:val="24"/>
              </w:rPr>
              <w:t>i</w:t>
            </w:r>
            <w:r>
              <w:rPr>
                <w:spacing w:val="-1"/>
                <w:sz w:val="24"/>
              </w:rPr>
              <w:t> </w:t>
            </w:r>
            <w:r>
              <w:rPr>
                <w:sz w:val="24"/>
              </w:rPr>
              <w:t>ruralni</w:t>
            </w:r>
            <w:r>
              <w:rPr>
                <w:spacing w:val="-2"/>
                <w:sz w:val="24"/>
              </w:rPr>
              <w:t> </w:t>
            </w:r>
            <w:r>
              <w:rPr>
                <w:sz w:val="24"/>
              </w:rPr>
              <w:t>razvoj,</w:t>
            </w:r>
            <w:r>
              <w:rPr>
                <w:spacing w:val="-1"/>
                <w:sz w:val="24"/>
              </w:rPr>
              <w:t> </w:t>
            </w:r>
            <w:r>
              <w:rPr>
                <w:sz w:val="24"/>
              </w:rPr>
              <w:t>2024.</w:t>
            </w:r>
            <w:r>
              <w:rPr>
                <w:spacing w:val="-1"/>
                <w:sz w:val="24"/>
              </w:rPr>
              <w:t> </w:t>
            </w:r>
            <w:r>
              <w:rPr>
                <w:spacing w:val="-2"/>
                <w:sz w:val="24"/>
              </w:rPr>
              <w:t>godina</w:t>
            </w:r>
          </w:p>
        </w:tc>
      </w:tr>
      <w:tr>
        <w:trPr>
          <w:trHeight w:val="621" w:hRule="atLeast"/>
        </w:trPr>
        <w:tc>
          <w:tcPr>
            <w:tcW w:w="9038" w:type="dxa"/>
          </w:tcPr>
          <w:p>
            <w:pPr>
              <w:pStyle w:val="TableParagraph"/>
              <w:spacing w:before="1"/>
              <w:rPr>
                <w:i/>
                <w:sz w:val="24"/>
              </w:rPr>
            </w:pPr>
            <w:r>
              <w:rPr>
                <w:i/>
                <w:sz w:val="24"/>
              </w:rPr>
              <w:t>Monitoring</w:t>
            </w:r>
            <w:r>
              <w:rPr>
                <w:i/>
                <w:spacing w:val="-2"/>
                <w:sz w:val="24"/>
              </w:rPr>
              <w:t> </w:t>
            </w:r>
            <w:r>
              <w:rPr>
                <w:i/>
                <w:sz w:val="24"/>
              </w:rPr>
              <w:t>i</w:t>
            </w:r>
            <w:r>
              <w:rPr>
                <w:i/>
                <w:spacing w:val="-1"/>
                <w:sz w:val="24"/>
              </w:rPr>
              <w:t> </w:t>
            </w:r>
            <w:r>
              <w:rPr>
                <w:i/>
                <w:spacing w:val="-2"/>
                <w:sz w:val="24"/>
              </w:rPr>
              <w:t>evaluacija:</w:t>
            </w:r>
          </w:p>
          <w:p>
            <w:pPr>
              <w:pStyle w:val="TableParagraph"/>
              <w:spacing w:before="40"/>
              <w:rPr>
                <w:sz w:val="24"/>
              </w:rPr>
            </w:pPr>
            <w:r>
              <w:rPr>
                <w:sz w:val="24"/>
              </w:rPr>
              <w:t>Opština</w:t>
            </w:r>
            <w:r>
              <w:rPr>
                <w:spacing w:val="-2"/>
                <w:sz w:val="24"/>
              </w:rPr>
              <w:t> </w:t>
            </w:r>
            <w:r>
              <w:rPr>
                <w:sz w:val="24"/>
              </w:rPr>
              <w:t>Tuzi,</w:t>
            </w:r>
            <w:r>
              <w:rPr>
                <w:spacing w:val="-2"/>
                <w:sz w:val="24"/>
              </w:rPr>
              <w:t> </w:t>
            </w:r>
            <w:r>
              <w:rPr>
                <w:sz w:val="24"/>
              </w:rPr>
              <w:t>Sekretarijat</w:t>
            </w:r>
            <w:r>
              <w:rPr>
                <w:spacing w:val="-4"/>
                <w:sz w:val="24"/>
              </w:rPr>
              <w:t> </w:t>
            </w:r>
            <w:r>
              <w:rPr>
                <w:sz w:val="24"/>
              </w:rPr>
              <w:t>za</w:t>
            </w:r>
            <w:r>
              <w:rPr>
                <w:spacing w:val="-1"/>
                <w:sz w:val="24"/>
              </w:rPr>
              <w:t> </w:t>
            </w:r>
            <w:r>
              <w:rPr>
                <w:sz w:val="24"/>
              </w:rPr>
              <w:t>poljoprivredu</w:t>
            </w:r>
            <w:r>
              <w:rPr>
                <w:spacing w:val="-1"/>
                <w:sz w:val="24"/>
              </w:rPr>
              <w:t> </w:t>
            </w:r>
            <w:r>
              <w:rPr>
                <w:sz w:val="24"/>
              </w:rPr>
              <w:t>i</w:t>
            </w:r>
            <w:r>
              <w:rPr>
                <w:spacing w:val="-2"/>
                <w:sz w:val="24"/>
              </w:rPr>
              <w:t> </w:t>
            </w:r>
            <w:r>
              <w:rPr>
                <w:sz w:val="24"/>
              </w:rPr>
              <w:t>ruralni</w:t>
            </w:r>
            <w:r>
              <w:rPr>
                <w:spacing w:val="-1"/>
                <w:sz w:val="24"/>
              </w:rPr>
              <w:t> </w:t>
            </w:r>
            <w:r>
              <w:rPr>
                <w:spacing w:val="-2"/>
                <w:sz w:val="24"/>
              </w:rPr>
              <w:t>razvoj</w:t>
            </w:r>
          </w:p>
        </w:tc>
      </w:tr>
    </w:tbl>
    <w:p>
      <w:pPr>
        <w:pStyle w:val="BodyText"/>
        <w:spacing w:before="106"/>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09" w:hRule="atLeast"/>
        </w:trPr>
        <w:tc>
          <w:tcPr>
            <w:tcW w:w="9038" w:type="dxa"/>
            <w:shd w:val="clear" w:color="auto" w:fill="D9D9D9"/>
          </w:tcPr>
          <w:p>
            <w:pPr>
              <w:pStyle w:val="TableParagraph"/>
              <w:spacing w:line="269" w:lineRule="exact"/>
              <w:rPr>
                <w:sz w:val="24"/>
              </w:rPr>
            </w:pPr>
            <w:r>
              <w:rPr>
                <w:sz w:val="24"/>
              </w:rPr>
              <w:t>OBLAST:</w:t>
            </w:r>
            <w:r>
              <w:rPr>
                <w:spacing w:val="-4"/>
                <w:sz w:val="24"/>
              </w:rPr>
              <w:t> </w:t>
            </w:r>
            <w:r>
              <w:rPr>
                <w:sz w:val="24"/>
              </w:rPr>
              <w:t>Poljoprivredna</w:t>
            </w:r>
            <w:r>
              <w:rPr>
                <w:spacing w:val="-6"/>
                <w:sz w:val="24"/>
              </w:rPr>
              <w:t> </w:t>
            </w:r>
            <w:r>
              <w:rPr>
                <w:sz w:val="24"/>
              </w:rPr>
              <w:t>proizvodnja</w:t>
            </w:r>
            <w:r>
              <w:rPr>
                <w:spacing w:val="-4"/>
                <w:sz w:val="24"/>
              </w:rPr>
              <w:t> </w:t>
            </w:r>
            <w:r>
              <w:rPr>
                <w:sz w:val="24"/>
              </w:rPr>
              <w:t>i</w:t>
            </w:r>
            <w:r>
              <w:rPr>
                <w:spacing w:val="-4"/>
                <w:sz w:val="24"/>
              </w:rPr>
              <w:t> </w:t>
            </w:r>
            <w:r>
              <w:rPr>
                <w:sz w:val="24"/>
              </w:rPr>
              <w:t>ruralni</w:t>
            </w:r>
            <w:r>
              <w:rPr>
                <w:spacing w:val="-3"/>
                <w:sz w:val="24"/>
              </w:rPr>
              <w:t> </w:t>
            </w:r>
            <w:r>
              <w:rPr>
                <w:spacing w:val="-2"/>
                <w:sz w:val="24"/>
              </w:rPr>
              <w:t>razvoj</w:t>
            </w:r>
          </w:p>
        </w:tc>
      </w:tr>
      <w:tr>
        <w:trPr>
          <w:trHeight w:val="311" w:hRule="atLeast"/>
        </w:trPr>
        <w:tc>
          <w:tcPr>
            <w:tcW w:w="9038" w:type="dxa"/>
            <w:shd w:val="clear" w:color="auto" w:fill="D9D9D9"/>
          </w:tcPr>
          <w:p>
            <w:pPr>
              <w:pStyle w:val="TableParagraph"/>
              <w:spacing w:before="1"/>
              <w:rPr>
                <w:sz w:val="24"/>
              </w:rPr>
            </w:pPr>
            <w:r>
              <w:rPr>
                <w:sz w:val="24"/>
              </w:rPr>
              <w:t>STRATEŠKI</w:t>
            </w:r>
            <w:r>
              <w:rPr>
                <w:spacing w:val="-3"/>
                <w:sz w:val="24"/>
              </w:rPr>
              <w:t> </w:t>
            </w:r>
            <w:r>
              <w:rPr>
                <w:sz w:val="24"/>
              </w:rPr>
              <w:t>CILJ</w:t>
            </w:r>
            <w:r>
              <w:rPr>
                <w:spacing w:val="-4"/>
                <w:sz w:val="24"/>
              </w:rPr>
              <w:t> </w:t>
            </w:r>
            <w:r>
              <w:rPr>
                <w:sz w:val="24"/>
              </w:rPr>
              <w:t>1:</w:t>
            </w:r>
            <w:r>
              <w:rPr>
                <w:spacing w:val="-3"/>
                <w:sz w:val="24"/>
              </w:rPr>
              <w:t> </w:t>
            </w:r>
            <w:r>
              <w:rPr>
                <w:sz w:val="24"/>
              </w:rPr>
              <w:t>Jačanje</w:t>
            </w:r>
            <w:r>
              <w:rPr>
                <w:spacing w:val="-3"/>
                <w:sz w:val="24"/>
              </w:rPr>
              <w:t> </w:t>
            </w:r>
            <w:r>
              <w:rPr>
                <w:sz w:val="24"/>
              </w:rPr>
              <w:t>konkurentnosti</w:t>
            </w:r>
            <w:r>
              <w:rPr>
                <w:spacing w:val="-3"/>
                <w:sz w:val="24"/>
              </w:rPr>
              <w:t> </w:t>
            </w:r>
            <w:r>
              <w:rPr>
                <w:sz w:val="24"/>
              </w:rPr>
              <w:t>proizvođača</w:t>
            </w:r>
            <w:r>
              <w:rPr>
                <w:spacing w:val="-1"/>
                <w:sz w:val="24"/>
              </w:rPr>
              <w:t> </w:t>
            </w:r>
            <w:r>
              <w:rPr>
                <w:spacing w:val="-2"/>
                <w:sz w:val="24"/>
              </w:rPr>
              <w:t>hrane</w:t>
            </w:r>
          </w:p>
        </w:tc>
      </w:tr>
      <w:tr>
        <w:trPr>
          <w:trHeight w:val="309" w:hRule="atLeast"/>
        </w:trPr>
        <w:tc>
          <w:tcPr>
            <w:tcW w:w="9038" w:type="dxa"/>
            <w:shd w:val="clear" w:color="auto" w:fill="D9D9D9"/>
          </w:tcPr>
          <w:p>
            <w:pPr>
              <w:pStyle w:val="TableParagraph"/>
              <w:spacing w:line="269" w:lineRule="exact"/>
              <w:rPr>
                <w:sz w:val="24"/>
              </w:rPr>
            </w:pPr>
            <w:r>
              <w:rPr>
                <w:b/>
                <w:sz w:val="24"/>
              </w:rPr>
              <w:t>Prioritet</w:t>
            </w:r>
            <w:r>
              <w:rPr>
                <w:b/>
                <w:spacing w:val="-3"/>
                <w:sz w:val="24"/>
              </w:rPr>
              <w:t> </w:t>
            </w:r>
            <w:r>
              <w:rPr>
                <w:b/>
                <w:sz w:val="24"/>
              </w:rPr>
              <w:t>5</w:t>
            </w:r>
            <w:r>
              <w:rPr>
                <w:b/>
                <w:spacing w:val="-2"/>
                <w:sz w:val="24"/>
              </w:rPr>
              <w:t> </w:t>
            </w:r>
            <w:r>
              <w:rPr>
                <w:sz w:val="24"/>
              </w:rPr>
              <w:t>Podrška</w:t>
            </w:r>
            <w:r>
              <w:rPr>
                <w:spacing w:val="-1"/>
                <w:sz w:val="24"/>
              </w:rPr>
              <w:t> </w:t>
            </w:r>
            <w:r>
              <w:rPr>
                <w:sz w:val="24"/>
              </w:rPr>
              <w:t>žetvi</w:t>
            </w:r>
            <w:r>
              <w:rPr>
                <w:spacing w:val="-1"/>
                <w:sz w:val="24"/>
              </w:rPr>
              <w:t> </w:t>
            </w:r>
            <w:r>
              <w:rPr>
                <w:sz w:val="24"/>
              </w:rPr>
              <w:t>strnih</w:t>
            </w:r>
            <w:r>
              <w:rPr>
                <w:spacing w:val="-1"/>
                <w:sz w:val="24"/>
              </w:rPr>
              <w:t> </w:t>
            </w:r>
            <w:r>
              <w:rPr>
                <w:sz w:val="24"/>
              </w:rPr>
              <w:t>i</w:t>
            </w:r>
            <w:r>
              <w:rPr>
                <w:spacing w:val="-2"/>
                <w:sz w:val="24"/>
              </w:rPr>
              <w:t> </w:t>
            </w:r>
            <w:r>
              <w:rPr>
                <w:sz w:val="24"/>
              </w:rPr>
              <w:t>prosolikih</w:t>
            </w:r>
            <w:r>
              <w:rPr>
                <w:spacing w:val="-1"/>
                <w:sz w:val="24"/>
              </w:rPr>
              <w:t> </w:t>
            </w:r>
            <w:r>
              <w:rPr>
                <w:spacing w:val="-4"/>
                <w:sz w:val="24"/>
              </w:rPr>
              <w:t>žita</w:t>
            </w:r>
          </w:p>
        </w:tc>
      </w:tr>
      <w:tr>
        <w:trPr>
          <w:trHeight w:val="4051" w:hRule="atLeast"/>
        </w:trPr>
        <w:tc>
          <w:tcPr>
            <w:tcW w:w="9038" w:type="dxa"/>
          </w:tcPr>
          <w:p>
            <w:pPr>
              <w:pStyle w:val="TableParagraph"/>
              <w:spacing w:before="1"/>
              <w:jc w:val="both"/>
              <w:rPr>
                <w:i/>
                <w:sz w:val="24"/>
              </w:rPr>
            </w:pPr>
            <w:r>
              <w:rPr>
                <w:i/>
                <w:sz w:val="24"/>
              </w:rPr>
              <w:t>Opis</w:t>
            </w:r>
            <w:r>
              <w:rPr>
                <w:i/>
                <w:spacing w:val="-2"/>
                <w:sz w:val="24"/>
              </w:rPr>
              <w:t> mjere:</w:t>
            </w:r>
          </w:p>
          <w:p>
            <w:pPr>
              <w:pStyle w:val="TableParagraph"/>
              <w:spacing w:before="2"/>
              <w:ind w:right="94"/>
              <w:jc w:val="both"/>
              <w:rPr>
                <w:sz w:val="24"/>
              </w:rPr>
            </w:pPr>
            <w:r>
              <w:rPr>
                <w:sz w:val="24"/>
              </w:rPr>
              <w:t>Ratarstvo je vodeća grana biljne proizvodnje i ima osnovni zadatak da obezbedi što veće prinose gajenih biljaka uz postizanje maksimalno mogućeg kvaliteta proizvoda. Za gajenje ratarskih kultura su potrebne velike površine što nije karakteritika naših poljoprivrednih gazdinstava. U našim uslovima proizvodnja ratarskih kultura je veoma skupa a i prinosi nisu u zavidnom nivou. Međutim, polazeći od činjenice da su žita i kukuruz veoma značajne kulture</w:t>
            </w:r>
            <w:r>
              <w:rPr>
                <w:spacing w:val="40"/>
                <w:sz w:val="24"/>
              </w:rPr>
              <w:t> </w:t>
            </w:r>
            <w:r>
              <w:rPr>
                <w:sz w:val="24"/>
              </w:rPr>
              <w:t>sa aspekta biološke aktivnosti zemljišta veoma je važno podržati njihovu proizvodnju.</w:t>
            </w:r>
          </w:p>
          <w:p>
            <w:pPr>
              <w:pStyle w:val="TableParagraph"/>
              <w:ind w:right="94"/>
              <w:jc w:val="both"/>
              <w:rPr>
                <w:sz w:val="24"/>
              </w:rPr>
            </w:pPr>
            <w:r>
              <w:rPr>
                <w:sz w:val="24"/>
              </w:rPr>
              <w:t>Zaoravanjem se biljni ostaci uključuju u proces kruženja organske materije u zemljištu, stimulira se biološka aktivnost zemljišta koja pozitivno utiče na strukturu i vodno-vazdušne i toplotne osobine zemljišta, a na teškom zemljištu organski ostaci poboljšavaju internu dreniranost u sloju u koji su uneti.</w:t>
            </w:r>
          </w:p>
          <w:p>
            <w:pPr>
              <w:pStyle w:val="TableParagraph"/>
              <w:ind w:right="95"/>
              <w:jc w:val="both"/>
              <w:rPr>
                <w:sz w:val="24"/>
              </w:rPr>
            </w:pPr>
            <w:r>
              <w:rPr>
                <w:sz w:val="24"/>
              </w:rPr>
              <w:t>Stoga planirana sredstva se odnose na podršku žetvi strnih žita i kukuruza koja utiču na smanjenje troškova proizvodnje ovih kultura i rentabilnost proizvodnje istih. Podrška se obezbjeđuje</w:t>
            </w:r>
            <w:r>
              <w:rPr>
                <w:spacing w:val="14"/>
                <w:sz w:val="24"/>
              </w:rPr>
              <w:t> </w:t>
            </w:r>
            <w:r>
              <w:rPr>
                <w:sz w:val="24"/>
              </w:rPr>
              <w:t>za</w:t>
            </w:r>
            <w:r>
              <w:rPr>
                <w:spacing w:val="15"/>
                <w:sz w:val="24"/>
              </w:rPr>
              <w:t> </w:t>
            </w:r>
            <w:r>
              <w:rPr>
                <w:sz w:val="24"/>
              </w:rPr>
              <w:t>proizvođače</w:t>
            </w:r>
            <w:r>
              <w:rPr>
                <w:spacing w:val="17"/>
                <w:sz w:val="24"/>
              </w:rPr>
              <w:t> </w:t>
            </w:r>
            <w:r>
              <w:rPr>
                <w:sz w:val="24"/>
              </w:rPr>
              <w:t>ovih</w:t>
            </w:r>
            <w:r>
              <w:rPr>
                <w:spacing w:val="16"/>
                <w:sz w:val="24"/>
              </w:rPr>
              <w:t> </w:t>
            </w:r>
            <w:r>
              <w:rPr>
                <w:sz w:val="24"/>
              </w:rPr>
              <w:t>kultur</w:t>
            </w:r>
            <w:r>
              <w:rPr>
                <w:spacing w:val="14"/>
                <w:sz w:val="24"/>
              </w:rPr>
              <w:t> </w:t>
            </w:r>
            <w:r>
              <w:rPr>
                <w:sz w:val="24"/>
              </w:rPr>
              <w:t>ana</w:t>
            </w:r>
            <w:r>
              <w:rPr>
                <w:spacing w:val="18"/>
                <w:sz w:val="24"/>
              </w:rPr>
              <w:t> </w:t>
            </w:r>
            <w:r>
              <w:rPr>
                <w:sz w:val="24"/>
              </w:rPr>
              <w:t>teritoriji</w:t>
            </w:r>
            <w:r>
              <w:rPr>
                <w:spacing w:val="16"/>
                <w:sz w:val="24"/>
              </w:rPr>
              <w:t> </w:t>
            </w:r>
            <w:r>
              <w:rPr>
                <w:sz w:val="24"/>
              </w:rPr>
              <w:t>opštine</w:t>
            </w:r>
            <w:r>
              <w:rPr>
                <w:spacing w:val="14"/>
                <w:sz w:val="24"/>
              </w:rPr>
              <w:t> </w:t>
            </w:r>
            <w:r>
              <w:rPr>
                <w:sz w:val="24"/>
              </w:rPr>
              <w:t>Tuzi</w:t>
            </w:r>
            <w:r>
              <w:rPr>
                <w:spacing w:val="15"/>
                <w:sz w:val="24"/>
              </w:rPr>
              <w:t> </w:t>
            </w:r>
            <w:r>
              <w:rPr>
                <w:sz w:val="24"/>
              </w:rPr>
              <w:t>i</w:t>
            </w:r>
            <w:r>
              <w:rPr>
                <w:spacing w:val="16"/>
                <w:sz w:val="24"/>
              </w:rPr>
              <w:t> </w:t>
            </w:r>
            <w:r>
              <w:rPr>
                <w:sz w:val="24"/>
              </w:rPr>
              <w:t>vrši se</w:t>
            </w:r>
            <w:r>
              <w:rPr>
                <w:spacing w:val="15"/>
                <w:sz w:val="24"/>
              </w:rPr>
              <w:t> </w:t>
            </w:r>
            <w:r>
              <w:rPr>
                <w:sz w:val="24"/>
              </w:rPr>
              <w:t>direktno</w:t>
            </w:r>
            <w:r>
              <w:rPr>
                <w:spacing w:val="16"/>
                <w:sz w:val="24"/>
              </w:rPr>
              <w:t> </w:t>
            </w:r>
            <w:r>
              <w:rPr>
                <w:sz w:val="24"/>
              </w:rPr>
              <w:t>uplata</w:t>
            </w:r>
            <w:r>
              <w:rPr>
                <w:spacing w:val="16"/>
                <w:sz w:val="24"/>
              </w:rPr>
              <w:t> </w:t>
            </w:r>
            <w:r>
              <w:rPr>
                <w:sz w:val="24"/>
              </w:rPr>
              <w:t>na</w:t>
            </w:r>
          </w:p>
          <w:p>
            <w:pPr>
              <w:pStyle w:val="TableParagraph"/>
              <w:spacing w:line="248" w:lineRule="exact"/>
              <w:jc w:val="both"/>
              <w:rPr>
                <w:sz w:val="24"/>
              </w:rPr>
            </w:pPr>
            <w:r>
              <w:rPr>
                <w:sz w:val="24"/>
              </w:rPr>
              <w:t>žiro</w:t>
            </w:r>
            <w:r>
              <w:rPr>
                <w:spacing w:val="-2"/>
                <w:sz w:val="24"/>
              </w:rPr>
              <w:t> račun.</w:t>
            </w:r>
          </w:p>
        </w:tc>
      </w:tr>
      <w:tr>
        <w:trPr>
          <w:trHeight w:val="1079" w:hRule="atLeast"/>
        </w:trPr>
        <w:tc>
          <w:tcPr>
            <w:tcW w:w="9038" w:type="dxa"/>
          </w:tcPr>
          <w:p>
            <w:pPr>
              <w:pStyle w:val="TableParagraph"/>
              <w:spacing w:line="269" w:lineRule="exact" w:before="1"/>
              <w:rPr>
                <w:i/>
                <w:sz w:val="24"/>
              </w:rPr>
            </w:pPr>
            <w:r>
              <w:rPr>
                <w:i/>
                <w:sz w:val="24"/>
              </w:rPr>
              <w:t>Namjena</w:t>
            </w:r>
            <w:r>
              <w:rPr>
                <w:i/>
                <w:spacing w:val="-2"/>
                <w:sz w:val="24"/>
              </w:rPr>
              <w:t> </w:t>
            </w:r>
            <w:r>
              <w:rPr>
                <w:i/>
                <w:sz w:val="24"/>
              </w:rPr>
              <w:t>i</w:t>
            </w:r>
            <w:r>
              <w:rPr>
                <w:i/>
                <w:spacing w:val="-2"/>
                <w:sz w:val="24"/>
              </w:rPr>
              <w:t> </w:t>
            </w:r>
            <w:r>
              <w:rPr>
                <w:i/>
                <w:sz w:val="24"/>
              </w:rPr>
              <w:t>cilj</w:t>
            </w:r>
            <w:r>
              <w:rPr>
                <w:i/>
                <w:spacing w:val="-2"/>
                <w:sz w:val="24"/>
              </w:rPr>
              <w:t> projekta:</w:t>
            </w:r>
          </w:p>
          <w:p>
            <w:pPr>
              <w:pStyle w:val="TableParagraph"/>
              <w:ind w:right="125"/>
              <w:rPr>
                <w:sz w:val="24"/>
              </w:rPr>
            </w:pPr>
            <w:r>
              <w:rPr>
                <w:sz w:val="24"/>
              </w:rPr>
              <w:t>Stvaranje uslova za gajenje ratarskih kultura na što većim površinama kako bi se stvorili uslovi za gajenje istih na većim površinama.</w:t>
            </w:r>
          </w:p>
          <w:p>
            <w:pPr>
              <w:pStyle w:val="TableParagraph"/>
              <w:spacing w:line="249" w:lineRule="exact"/>
              <w:rPr>
                <w:sz w:val="24"/>
              </w:rPr>
            </w:pPr>
            <w:r>
              <w:rPr>
                <w:sz w:val="24"/>
              </w:rPr>
              <w:t>Cilj</w:t>
            </w:r>
            <w:r>
              <w:rPr>
                <w:spacing w:val="20"/>
                <w:sz w:val="24"/>
              </w:rPr>
              <w:t> </w:t>
            </w:r>
            <w:r>
              <w:rPr>
                <w:sz w:val="24"/>
              </w:rPr>
              <w:t>za</w:t>
            </w:r>
            <w:r>
              <w:rPr>
                <w:spacing w:val="17"/>
                <w:sz w:val="24"/>
              </w:rPr>
              <w:t> </w:t>
            </w:r>
            <w:r>
              <w:rPr>
                <w:sz w:val="24"/>
              </w:rPr>
              <w:t>preuzimanje</w:t>
            </w:r>
            <w:r>
              <w:rPr>
                <w:spacing w:val="21"/>
                <w:sz w:val="24"/>
              </w:rPr>
              <w:t> </w:t>
            </w:r>
            <w:r>
              <w:rPr>
                <w:sz w:val="24"/>
              </w:rPr>
              <w:t>ovakve</w:t>
            </w:r>
            <w:r>
              <w:rPr>
                <w:spacing w:val="21"/>
                <w:sz w:val="24"/>
              </w:rPr>
              <w:t> </w:t>
            </w:r>
            <w:r>
              <w:rPr>
                <w:sz w:val="24"/>
              </w:rPr>
              <w:t>mjere</w:t>
            </w:r>
            <w:r>
              <w:rPr>
                <w:spacing w:val="20"/>
                <w:sz w:val="24"/>
              </w:rPr>
              <w:t> </w:t>
            </w:r>
            <w:r>
              <w:rPr>
                <w:sz w:val="24"/>
              </w:rPr>
              <w:t>je</w:t>
            </w:r>
            <w:r>
              <w:rPr>
                <w:spacing w:val="17"/>
                <w:sz w:val="24"/>
              </w:rPr>
              <w:t> </w:t>
            </w:r>
            <w:r>
              <w:rPr>
                <w:sz w:val="24"/>
              </w:rPr>
              <w:t>smanjenje</w:t>
            </w:r>
            <w:r>
              <w:rPr>
                <w:spacing w:val="21"/>
                <w:sz w:val="24"/>
              </w:rPr>
              <w:t> </w:t>
            </w:r>
            <w:r>
              <w:rPr>
                <w:sz w:val="24"/>
              </w:rPr>
              <w:t>troškova</w:t>
            </w:r>
            <w:r>
              <w:rPr>
                <w:spacing w:val="20"/>
                <w:sz w:val="24"/>
              </w:rPr>
              <w:t> </w:t>
            </w:r>
            <w:r>
              <w:rPr>
                <w:sz w:val="24"/>
              </w:rPr>
              <w:t>proizvodnje</w:t>
            </w:r>
            <w:r>
              <w:rPr>
                <w:spacing w:val="21"/>
                <w:sz w:val="24"/>
              </w:rPr>
              <w:t> </w:t>
            </w:r>
            <w:r>
              <w:rPr>
                <w:sz w:val="24"/>
              </w:rPr>
              <w:t>koji</w:t>
            </w:r>
            <w:r>
              <w:rPr>
                <w:spacing w:val="17"/>
                <w:sz w:val="24"/>
              </w:rPr>
              <w:t> </w:t>
            </w:r>
            <w:r>
              <w:rPr>
                <w:sz w:val="24"/>
              </w:rPr>
              <w:t>se</w:t>
            </w:r>
            <w:r>
              <w:rPr>
                <w:spacing w:val="18"/>
                <w:sz w:val="24"/>
              </w:rPr>
              <w:t> </w:t>
            </w:r>
            <w:r>
              <w:rPr>
                <w:sz w:val="24"/>
              </w:rPr>
              <w:t>odnose</w:t>
            </w:r>
            <w:r>
              <w:rPr>
                <w:spacing w:val="20"/>
                <w:sz w:val="24"/>
              </w:rPr>
              <w:t> </w:t>
            </w:r>
            <w:r>
              <w:rPr>
                <w:sz w:val="24"/>
              </w:rPr>
              <w:t>na</w:t>
            </w:r>
            <w:r>
              <w:rPr>
                <w:spacing w:val="18"/>
                <w:sz w:val="24"/>
              </w:rPr>
              <w:t> </w:t>
            </w:r>
            <w:r>
              <w:rPr>
                <w:spacing w:val="-2"/>
                <w:sz w:val="24"/>
              </w:rPr>
              <w:t>žetvu</w:t>
            </w:r>
          </w:p>
        </w:tc>
      </w:tr>
    </w:tbl>
    <w:p>
      <w:pPr>
        <w:pStyle w:val="TableParagraph"/>
        <w:spacing w:after="0" w:line="249" w:lineRule="exact"/>
        <w:rPr>
          <w:sz w:val="24"/>
        </w:rPr>
        <w:sectPr>
          <w:type w:val="continuous"/>
          <w:pgSz w:w="11910" w:h="16840"/>
          <w:pgMar w:top="1480" w:bottom="827"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1" w:hRule="atLeast"/>
        </w:trPr>
        <w:tc>
          <w:tcPr>
            <w:tcW w:w="9038" w:type="dxa"/>
          </w:tcPr>
          <w:p>
            <w:pPr>
              <w:pStyle w:val="TableParagraph"/>
              <w:spacing w:line="249" w:lineRule="exact" w:before="1"/>
              <w:rPr>
                <w:sz w:val="24"/>
              </w:rPr>
            </w:pPr>
            <w:r>
              <w:rPr>
                <w:sz w:val="24"/>
              </w:rPr>
              <w:t>ovih</w:t>
            </w:r>
            <w:r>
              <w:rPr>
                <w:spacing w:val="-3"/>
                <w:sz w:val="24"/>
              </w:rPr>
              <w:t> </w:t>
            </w:r>
            <w:r>
              <w:rPr>
                <w:sz w:val="24"/>
              </w:rPr>
              <w:t>kultura</w:t>
            </w:r>
            <w:r>
              <w:rPr>
                <w:spacing w:val="-1"/>
                <w:sz w:val="24"/>
              </w:rPr>
              <w:t> </w:t>
            </w:r>
            <w:r>
              <w:rPr>
                <w:sz w:val="24"/>
              </w:rPr>
              <w:t>i</w:t>
            </w:r>
            <w:r>
              <w:rPr>
                <w:spacing w:val="-1"/>
                <w:sz w:val="24"/>
              </w:rPr>
              <w:t> </w:t>
            </w:r>
            <w:r>
              <w:rPr>
                <w:sz w:val="24"/>
              </w:rPr>
              <w:t>rentabilnost</w:t>
            </w:r>
            <w:r>
              <w:rPr>
                <w:spacing w:val="-5"/>
                <w:sz w:val="24"/>
              </w:rPr>
              <w:t> </w:t>
            </w:r>
            <w:r>
              <w:rPr>
                <w:sz w:val="24"/>
              </w:rPr>
              <w:t>proizvodnje </w:t>
            </w:r>
            <w:r>
              <w:rPr>
                <w:spacing w:val="-2"/>
                <w:sz w:val="24"/>
              </w:rPr>
              <w:t>istih.</w:t>
            </w:r>
          </w:p>
        </w:tc>
      </w:tr>
      <w:tr>
        <w:trPr>
          <w:trHeight w:val="4320" w:hRule="atLeast"/>
        </w:trPr>
        <w:tc>
          <w:tcPr>
            <w:tcW w:w="9038" w:type="dxa"/>
          </w:tcPr>
          <w:p>
            <w:pPr>
              <w:pStyle w:val="TableParagraph"/>
              <w:spacing w:line="269" w:lineRule="exact"/>
              <w:jc w:val="both"/>
              <w:rPr>
                <w:sz w:val="24"/>
              </w:rPr>
            </w:pPr>
            <w:r>
              <w:rPr>
                <w:sz w:val="24"/>
              </w:rPr>
              <w:t>Procedura</w:t>
            </w:r>
            <w:r>
              <w:rPr>
                <w:spacing w:val="-5"/>
                <w:sz w:val="24"/>
              </w:rPr>
              <w:t> </w:t>
            </w:r>
            <w:r>
              <w:rPr>
                <w:sz w:val="24"/>
              </w:rPr>
              <w:t>realizacije</w:t>
            </w:r>
            <w:r>
              <w:rPr>
                <w:spacing w:val="-4"/>
                <w:sz w:val="24"/>
              </w:rPr>
              <w:t> </w:t>
            </w:r>
            <w:r>
              <w:rPr>
                <w:sz w:val="24"/>
              </w:rPr>
              <w:t>i</w:t>
            </w:r>
            <w:r>
              <w:rPr>
                <w:spacing w:val="-6"/>
                <w:sz w:val="24"/>
              </w:rPr>
              <w:t> </w:t>
            </w:r>
            <w:r>
              <w:rPr>
                <w:spacing w:val="-2"/>
                <w:sz w:val="24"/>
              </w:rPr>
              <w:t>aktivnosti:</w:t>
            </w:r>
          </w:p>
          <w:p>
            <w:pPr>
              <w:pStyle w:val="TableParagraph"/>
              <w:spacing w:before="1"/>
              <w:ind w:right="94"/>
              <w:jc w:val="both"/>
              <w:rPr>
                <w:sz w:val="24"/>
              </w:rPr>
            </w:pPr>
            <w:r>
              <w:rPr>
                <w:sz w:val="24"/>
              </w:rPr>
              <w:t>Osnovu za obračun i isplatu podrške za žetvu strnih žita i kukuruza predstavlja podatak o posejanim povrçinama ovim žitima koja se konstatuje nakon terenske kontrole. Obračun isplate se vrši nakon prijave o posejanim površinama, podataka za podršku</w:t>
            </w:r>
            <w:r>
              <w:rPr>
                <w:spacing w:val="80"/>
                <w:sz w:val="24"/>
              </w:rPr>
              <w:t> </w:t>
            </w:r>
            <w:r>
              <w:rPr>
                <w:sz w:val="24"/>
              </w:rPr>
              <w:t>za direktna plaćanja u biljnoj proizvodnji</w:t>
            </w:r>
            <w:r>
              <w:rPr>
                <w:spacing w:val="40"/>
                <w:sz w:val="24"/>
              </w:rPr>
              <w:t> </w:t>
            </w:r>
            <w:r>
              <w:rPr>
                <w:sz w:val="24"/>
              </w:rPr>
              <w:t>i uplatnice o požnjevenim površinama izdate od subjekata koji vrše žetvu. Uplata se vrši direktno poljoprivrednim proizvođačima na žiro račun.</w:t>
            </w:r>
          </w:p>
          <w:p>
            <w:pPr>
              <w:pStyle w:val="TableParagraph"/>
              <w:spacing w:line="269" w:lineRule="exact"/>
              <w:rPr>
                <w:sz w:val="24"/>
              </w:rPr>
            </w:pPr>
            <w:r>
              <w:rPr>
                <w:sz w:val="24"/>
              </w:rPr>
              <w:t>Aktivnosti</w:t>
            </w:r>
            <w:r>
              <w:rPr>
                <w:spacing w:val="-2"/>
                <w:sz w:val="24"/>
              </w:rPr>
              <w:t> </w:t>
            </w:r>
            <w:r>
              <w:rPr>
                <w:sz w:val="24"/>
              </w:rPr>
              <w:t>koji</w:t>
            </w:r>
            <w:r>
              <w:rPr>
                <w:spacing w:val="-2"/>
                <w:sz w:val="24"/>
              </w:rPr>
              <w:t> </w:t>
            </w:r>
            <w:r>
              <w:rPr>
                <w:sz w:val="24"/>
              </w:rPr>
              <w:t>se</w:t>
            </w:r>
            <w:r>
              <w:rPr>
                <w:spacing w:val="-1"/>
                <w:sz w:val="24"/>
              </w:rPr>
              <w:t> </w:t>
            </w:r>
            <w:r>
              <w:rPr>
                <w:sz w:val="24"/>
              </w:rPr>
              <w:t>odnose</w:t>
            </w:r>
            <w:r>
              <w:rPr>
                <w:spacing w:val="-1"/>
                <w:sz w:val="24"/>
              </w:rPr>
              <w:t> </w:t>
            </w:r>
            <w:r>
              <w:rPr>
                <w:sz w:val="24"/>
              </w:rPr>
              <w:t>na</w:t>
            </w:r>
            <w:r>
              <w:rPr>
                <w:spacing w:val="-1"/>
                <w:sz w:val="24"/>
              </w:rPr>
              <w:t> </w:t>
            </w:r>
            <w:r>
              <w:rPr>
                <w:sz w:val="24"/>
              </w:rPr>
              <w:t>ovu mjeru</w:t>
            </w:r>
            <w:r>
              <w:rPr>
                <w:spacing w:val="-1"/>
                <w:sz w:val="24"/>
              </w:rPr>
              <w:t> </w:t>
            </w:r>
            <w:r>
              <w:rPr>
                <w:spacing w:val="-5"/>
                <w:sz w:val="24"/>
              </w:rPr>
              <w:t>su:</w:t>
            </w:r>
          </w:p>
          <w:p>
            <w:pPr>
              <w:pStyle w:val="TableParagraph"/>
              <w:numPr>
                <w:ilvl w:val="0"/>
                <w:numId w:val="6"/>
              </w:numPr>
              <w:tabs>
                <w:tab w:pos="827" w:val="left" w:leader="none"/>
              </w:tabs>
              <w:spacing w:line="269" w:lineRule="exact" w:before="1" w:after="0"/>
              <w:ind w:left="827" w:right="0" w:hanging="720"/>
              <w:jc w:val="left"/>
              <w:rPr>
                <w:sz w:val="24"/>
              </w:rPr>
            </w:pPr>
            <w:r>
              <w:rPr>
                <w:sz w:val="24"/>
              </w:rPr>
              <w:t>prikupljanje</w:t>
            </w:r>
            <w:r>
              <w:rPr>
                <w:spacing w:val="-3"/>
                <w:sz w:val="24"/>
              </w:rPr>
              <w:t> </w:t>
            </w:r>
            <w:r>
              <w:rPr>
                <w:sz w:val="24"/>
              </w:rPr>
              <w:t>podataka</w:t>
            </w:r>
            <w:r>
              <w:rPr>
                <w:spacing w:val="-3"/>
                <w:sz w:val="24"/>
              </w:rPr>
              <w:t> </w:t>
            </w:r>
            <w:r>
              <w:rPr>
                <w:sz w:val="24"/>
              </w:rPr>
              <w:t>o</w:t>
            </w:r>
            <w:r>
              <w:rPr>
                <w:spacing w:val="-5"/>
                <w:sz w:val="24"/>
              </w:rPr>
              <w:t> </w:t>
            </w:r>
            <w:r>
              <w:rPr>
                <w:sz w:val="24"/>
              </w:rPr>
              <w:t>posejanim</w:t>
            </w:r>
            <w:r>
              <w:rPr>
                <w:spacing w:val="-3"/>
                <w:sz w:val="24"/>
              </w:rPr>
              <w:t> </w:t>
            </w:r>
            <w:r>
              <w:rPr>
                <w:spacing w:val="-2"/>
                <w:sz w:val="24"/>
              </w:rPr>
              <w:t>površinama;</w:t>
            </w:r>
          </w:p>
          <w:p>
            <w:pPr>
              <w:pStyle w:val="TableParagraph"/>
              <w:numPr>
                <w:ilvl w:val="0"/>
                <w:numId w:val="6"/>
              </w:numPr>
              <w:tabs>
                <w:tab w:pos="827" w:val="left" w:leader="none"/>
              </w:tabs>
              <w:spacing w:line="269" w:lineRule="exact" w:before="0" w:after="0"/>
              <w:ind w:left="827" w:right="0" w:hanging="720"/>
              <w:jc w:val="left"/>
              <w:rPr>
                <w:sz w:val="24"/>
              </w:rPr>
            </w:pPr>
            <w:r>
              <w:rPr>
                <w:sz w:val="24"/>
              </w:rPr>
              <w:t>obilazak</w:t>
            </w:r>
            <w:r>
              <w:rPr>
                <w:spacing w:val="-3"/>
                <w:sz w:val="24"/>
              </w:rPr>
              <w:t> </w:t>
            </w:r>
            <w:r>
              <w:rPr>
                <w:spacing w:val="-2"/>
                <w:sz w:val="24"/>
              </w:rPr>
              <w:t>terena;</w:t>
            </w:r>
          </w:p>
          <w:p>
            <w:pPr>
              <w:pStyle w:val="TableParagraph"/>
              <w:numPr>
                <w:ilvl w:val="0"/>
                <w:numId w:val="6"/>
              </w:numPr>
              <w:tabs>
                <w:tab w:pos="827" w:val="left" w:leader="none"/>
              </w:tabs>
              <w:spacing w:line="269" w:lineRule="exact" w:before="1" w:after="0"/>
              <w:ind w:left="827" w:right="0" w:hanging="720"/>
              <w:jc w:val="left"/>
              <w:rPr>
                <w:sz w:val="24"/>
              </w:rPr>
            </w:pPr>
            <w:r>
              <w:rPr>
                <w:sz w:val="24"/>
              </w:rPr>
              <w:t>donošenje</w:t>
            </w:r>
            <w:r>
              <w:rPr>
                <w:spacing w:val="-3"/>
                <w:sz w:val="24"/>
              </w:rPr>
              <w:t> </w:t>
            </w:r>
            <w:r>
              <w:rPr>
                <w:sz w:val="24"/>
              </w:rPr>
              <w:t>odluke</w:t>
            </w:r>
            <w:r>
              <w:rPr>
                <w:spacing w:val="-2"/>
                <w:sz w:val="24"/>
              </w:rPr>
              <w:t> </w:t>
            </w:r>
            <w:r>
              <w:rPr>
                <w:sz w:val="24"/>
              </w:rPr>
              <w:t>o</w:t>
            </w:r>
            <w:r>
              <w:rPr>
                <w:spacing w:val="-3"/>
                <w:sz w:val="24"/>
              </w:rPr>
              <w:t> </w:t>
            </w:r>
            <w:r>
              <w:rPr>
                <w:sz w:val="24"/>
              </w:rPr>
              <w:t>podršci</w:t>
            </w:r>
            <w:r>
              <w:rPr>
                <w:spacing w:val="-2"/>
                <w:sz w:val="24"/>
              </w:rPr>
              <w:t> </w:t>
            </w:r>
            <w:r>
              <w:rPr>
                <w:sz w:val="24"/>
              </w:rPr>
              <w:t>žetvi</w:t>
            </w:r>
            <w:r>
              <w:rPr>
                <w:spacing w:val="-5"/>
                <w:sz w:val="24"/>
              </w:rPr>
              <w:t> </w:t>
            </w:r>
            <w:r>
              <w:rPr>
                <w:sz w:val="24"/>
              </w:rPr>
              <w:t>strnih</w:t>
            </w:r>
            <w:r>
              <w:rPr>
                <w:spacing w:val="-3"/>
                <w:sz w:val="24"/>
              </w:rPr>
              <w:t> </w:t>
            </w:r>
            <w:r>
              <w:rPr>
                <w:sz w:val="24"/>
              </w:rPr>
              <w:t>žita</w:t>
            </w:r>
            <w:r>
              <w:rPr>
                <w:spacing w:val="-1"/>
                <w:sz w:val="24"/>
              </w:rPr>
              <w:t> </w:t>
            </w:r>
            <w:r>
              <w:rPr>
                <w:sz w:val="24"/>
              </w:rPr>
              <w:t>i</w:t>
            </w:r>
            <w:r>
              <w:rPr>
                <w:spacing w:val="-2"/>
                <w:sz w:val="24"/>
              </w:rPr>
              <w:t> </w:t>
            </w:r>
            <w:r>
              <w:rPr>
                <w:sz w:val="24"/>
              </w:rPr>
              <w:t>kukuruza </w:t>
            </w:r>
            <w:r>
              <w:rPr>
                <w:spacing w:val="-10"/>
                <w:sz w:val="24"/>
              </w:rPr>
              <w:t>;</w:t>
            </w:r>
          </w:p>
          <w:p>
            <w:pPr>
              <w:pStyle w:val="TableParagraph"/>
              <w:numPr>
                <w:ilvl w:val="0"/>
                <w:numId w:val="6"/>
              </w:numPr>
              <w:tabs>
                <w:tab w:pos="827" w:val="left" w:leader="none"/>
              </w:tabs>
              <w:spacing w:line="269" w:lineRule="exact" w:before="0" w:after="0"/>
              <w:ind w:left="827" w:right="0" w:hanging="720"/>
              <w:jc w:val="left"/>
              <w:rPr>
                <w:sz w:val="24"/>
              </w:rPr>
            </w:pPr>
            <w:r>
              <w:rPr>
                <w:sz w:val="24"/>
              </w:rPr>
              <w:t>kompletiranje</w:t>
            </w:r>
            <w:r>
              <w:rPr>
                <w:spacing w:val="-3"/>
                <w:sz w:val="24"/>
              </w:rPr>
              <w:t> </w:t>
            </w:r>
            <w:r>
              <w:rPr>
                <w:sz w:val="24"/>
              </w:rPr>
              <w:t>dokumentacije</w:t>
            </w:r>
            <w:r>
              <w:rPr>
                <w:spacing w:val="-3"/>
                <w:sz w:val="24"/>
              </w:rPr>
              <w:t> </w:t>
            </w:r>
            <w:r>
              <w:rPr>
                <w:sz w:val="24"/>
              </w:rPr>
              <w:t>i</w:t>
            </w:r>
            <w:r>
              <w:rPr>
                <w:spacing w:val="-3"/>
                <w:sz w:val="24"/>
              </w:rPr>
              <w:t> </w:t>
            </w:r>
            <w:r>
              <w:rPr>
                <w:sz w:val="24"/>
              </w:rPr>
              <w:t>obračun</w:t>
            </w:r>
            <w:r>
              <w:rPr>
                <w:spacing w:val="-3"/>
                <w:sz w:val="24"/>
              </w:rPr>
              <w:t> </w:t>
            </w:r>
            <w:r>
              <w:rPr>
                <w:spacing w:val="-10"/>
                <w:sz w:val="24"/>
              </w:rPr>
              <w:t>i</w:t>
            </w:r>
          </w:p>
          <w:p>
            <w:pPr>
              <w:pStyle w:val="TableParagraph"/>
              <w:numPr>
                <w:ilvl w:val="0"/>
                <w:numId w:val="6"/>
              </w:numPr>
              <w:tabs>
                <w:tab w:pos="827" w:val="left" w:leader="none"/>
              </w:tabs>
              <w:spacing w:line="269" w:lineRule="exact" w:before="1" w:after="0"/>
              <w:ind w:left="827" w:right="0" w:hanging="720"/>
              <w:jc w:val="left"/>
              <w:rPr>
                <w:sz w:val="24"/>
              </w:rPr>
            </w:pPr>
            <w:r>
              <w:rPr>
                <w:sz w:val="24"/>
              </w:rPr>
              <w:t>uplata</w:t>
            </w:r>
            <w:r>
              <w:rPr>
                <w:spacing w:val="-3"/>
                <w:sz w:val="24"/>
              </w:rPr>
              <w:t> </w:t>
            </w:r>
            <w:r>
              <w:rPr>
                <w:spacing w:val="-2"/>
                <w:sz w:val="24"/>
              </w:rPr>
              <w:t>sredstava</w:t>
            </w:r>
          </w:p>
          <w:p>
            <w:pPr>
              <w:pStyle w:val="TableParagraph"/>
              <w:rPr>
                <w:sz w:val="24"/>
              </w:rPr>
            </w:pPr>
            <w:r>
              <w:rPr>
                <w:sz w:val="24"/>
              </w:rPr>
              <w:t>Ukoliko ukupna visina zahtjeva za plaćanje podrške prevazilazi budzetom planirana sredstva, proporcionalno se smanjuju jedinična plaćanja po ha.</w:t>
            </w:r>
          </w:p>
          <w:p>
            <w:pPr>
              <w:pStyle w:val="TableParagraph"/>
              <w:spacing w:before="1"/>
              <w:rPr>
                <w:sz w:val="24"/>
              </w:rPr>
            </w:pPr>
            <w:r>
              <w:rPr>
                <w:sz w:val="24"/>
              </w:rPr>
              <w:t>Javnim</w:t>
            </w:r>
            <w:r>
              <w:rPr>
                <w:spacing w:val="57"/>
                <w:sz w:val="24"/>
              </w:rPr>
              <w:t> </w:t>
            </w:r>
            <w:r>
              <w:rPr>
                <w:sz w:val="24"/>
              </w:rPr>
              <w:t>poivom</w:t>
            </w:r>
            <w:r>
              <w:rPr>
                <w:spacing w:val="60"/>
                <w:sz w:val="24"/>
              </w:rPr>
              <w:t> </w:t>
            </w:r>
            <w:r>
              <w:rPr>
                <w:sz w:val="24"/>
              </w:rPr>
              <w:t>koji</w:t>
            </w:r>
            <w:r>
              <w:rPr>
                <w:spacing w:val="59"/>
                <w:sz w:val="24"/>
              </w:rPr>
              <w:t> </w:t>
            </w:r>
            <w:r>
              <w:rPr>
                <w:sz w:val="24"/>
              </w:rPr>
              <w:t>će</w:t>
            </w:r>
            <w:r>
              <w:rPr>
                <w:spacing w:val="59"/>
                <w:sz w:val="24"/>
              </w:rPr>
              <w:t> </w:t>
            </w:r>
            <w:r>
              <w:rPr>
                <w:sz w:val="24"/>
              </w:rPr>
              <w:t>resorni</w:t>
            </w:r>
            <w:r>
              <w:rPr>
                <w:spacing w:val="59"/>
                <w:sz w:val="24"/>
              </w:rPr>
              <w:t> </w:t>
            </w:r>
            <w:r>
              <w:rPr>
                <w:sz w:val="24"/>
              </w:rPr>
              <w:t>sekretarijat</w:t>
            </w:r>
            <w:r>
              <w:rPr>
                <w:spacing w:val="58"/>
                <w:sz w:val="24"/>
              </w:rPr>
              <w:t> </w:t>
            </w:r>
            <w:r>
              <w:rPr>
                <w:sz w:val="24"/>
              </w:rPr>
              <w:t>blagovremeno</w:t>
            </w:r>
            <w:r>
              <w:rPr>
                <w:spacing w:val="60"/>
                <w:sz w:val="24"/>
              </w:rPr>
              <w:t> </w:t>
            </w:r>
            <w:r>
              <w:rPr>
                <w:sz w:val="24"/>
              </w:rPr>
              <w:t>objaviti</w:t>
            </w:r>
            <w:r>
              <w:rPr>
                <w:spacing w:val="59"/>
                <w:sz w:val="24"/>
              </w:rPr>
              <w:t> </w:t>
            </w:r>
            <w:r>
              <w:rPr>
                <w:sz w:val="24"/>
              </w:rPr>
              <w:t>biće</w:t>
            </w:r>
            <w:r>
              <w:rPr>
                <w:spacing w:val="65"/>
                <w:sz w:val="24"/>
              </w:rPr>
              <w:t> </w:t>
            </w:r>
            <w:r>
              <w:rPr>
                <w:sz w:val="24"/>
              </w:rPr>
              <w:t>detaljno</w:t>
            </w:r>
            <w:r>
              <w:rPr>
                <w:spacing w:val="62"/>
                <w:sz w:val="24"/>
              </w:rPr>
              <w:t> </w:t>
            </w:r>
            <w:r>
              <w:rPr>
                <w:spacing w:val="-2"/>
                <w:sz w:val="24"/>
              </w:rPr>
              <w:t>definisani</w:t>
            </w:r>
          </w:p>
          <w:p>
            <w:pPr>
              <w:pStyle w:val="TableParagraph"/>
              <w:spacing w:line="249" w:lineRule="exact" w:before="1"/>
              <w:rPr>
                <w:sz w:val="24"/>
              </w:rPr>
            </w:pPr>
            <w:r>
              <w:rPr>
                <w:sz w:val="24"/>
              </w:rPr>
              <w:t>kriterijumi,</w:t>
            </w:r>
            <w:r>
              <w:rPr>
                <w:spacing w:val="-2"/>
                <w:sz w:val="24"/>
              </w:rPr>
              <w:t> </w:t>
            </w:r>
            <w:r>
              <w:rPr>
                <w:sz w:val="24"/>
              </w:rPr>
              <w:t>rokovi,</w:t>
            </w:r>
            <w:r>
              <w:rPr>
                <w:spacing w:val="-2"/>
                <w:sz w:val="24"/>
              </w:rPr>
              <w:t> </w:t>
            </w:r>
            <w:r>
              <w:rPr>
                <w:sz w:val="24"/>
              </w:rPr>
              <w:t>potrebna</w:t>
            </w:r>
            <w:r>
              <w:rPr>
                <w:spacing w:val="-2"/>
                <w:sz w:val="24"/>
              </w:rPr>
              <w:t> </w:t>
            </w:r>
            <w:r>
              <w:rPr>
                <w:sz w:val="24"/>
              </w:rPr>
              <w:t>dokumentacija</w:t>
            </w:r>
            <w:r>
              <w:rPr>
                <w:spacing w:val="-2"/>
                <w:sz w:val="24"/>
              </w:rPr>
              <w:t> </w:t>
            </w:r>
            <w:r>
              <w:rPr>
                <w:sz w:val="24"/>
              </w:rPr>
              <w:t>i</w:t>
            </w:r>
            <w:r>
              <w:rPr>
                <w:spacing w:val="-1"/>
                <w:sz w:val="24"/>
              </w:rPr>
              <w:t> </w:t>
            </w:r>
            <w:r>
              <w:rPr>
                <w:spacing w:val="-5"/>
                <w:sz w:val="24"/>
              </w:rPr>
              <w:t>sl.</w:t>
            </w:r>
          </w:p>
        </w:tc>
      </w:tr>
      <w:tr>
        <w:trPr>
          <w:trHeight w:val="621" w:hRule="atLeast"/>
        </w:trPr>
        <w:tc>
          <w:tcPr>
            <w:tcW w:w="9038" w:type="dxa"/>
          </w:tcPr>
          <w:p>
            <w:pPr>
              <w:pStyle w:val="TableParagraph"/>
              <w:spacing w:line="269" w:lineRule="exact"/>
              <w:rPr>
                <w:i/>
                <w:sz w:val="24"/>
              </w:rPr>
            </w:pPr>
            <w:r>
              <w:rPr>
                <w:i/>
                <w:sz w:val="24"/>
              </w:rPr>
              <w:t>Projektni</w:t>
            </w:r>
            <w:r>
              <w:rPr>
                <w:i/>
                <w:spacing w:val="-4"/>
                <w:sz w:val="24"/>
              </w:rPr>
              <w:t> </w:t>
            </w:r>
            <w:r>
              <w:rPr>
                <w:i/>
                <w:sz w:val="24"/>
              </w:rPr>
              <w:t>ishod</w:t>
            </w:r>
            <w:r>
              <w:rPr>
                <w:i/>
                <w:spacing w:val="-4"/>
                <w:sz w:val="24"/>
              </w:rPr>
              <w:t> </w:t>
            </w:r>
            <w:r>
              <w:rPr>
                <w:i/>
                <w:sz w:val="24"/>
              </w:rPr>
              <w:t>(očekivani</w:t>
            </w:r>
            <w:r>
              <w:rPr>
                <w:i/>
                <w:spacing w:val="-3"/>
                <w:sz w:val="24"/>
              </w:rPr>
              <w:t> </w:t>
            </w:r>
            <w:r>
              <w:rPr>
                <w:i/>
                <w:spacing w:val="-2"/>
                <w:sz w:val="24"/>
              </w:rPr>
              <w:t>rezultat):</w:t>
            </w:r>
          </w:p>
          <w:p>
            <w:pPr>
              <w:pStyle w:val="TableParagraph"/>
              <w:spacing w:before="39"/>
              <w:rPr>
                <w:sz w:val="24"/>
              </w:rPr>
            </w:pPr>
            <w:r>
              <w:rPr>
                <w:sz w:val="24"/>
              </w:rPr>
              <w:t>Smanjenje</w:t>
            </w:r>
            <w:r>
              <w:rPr>
                <w:spacing w:val="-5"/>
                <w:sz w:val="24"/>
              </w:rPr>
              <w:t> </w:t>
            </w:r>
            <w:r>
              <w:rPr>
                <w:sz w:val="24"/>
              </w:rPr>
              <w:t>troškova</w:t>
            </w:r>
            <w:r>
              <w:rPr>
                <w:spacing w:val="-2"/>
                <w:sz w:val="24"/>
              </w:rPr>
              <w:t> </w:t>
            </w:r>
            <w:r>
              <w:rPr>
                <w:sz w:val="24"/>
              </w:rPr>
              <w:t>i</w:t>
            </w:r>
            <w:r>
              <w:rPr>
                <w:spacing w:val="-3"/>
                <w:sz w:val="24"/>
              </w:rPr>
              <w:t> </w:t>
            </w:r>
            <w:r>
              <w:rPr>
                <w:sz w:val="24"/>
              </w:rPr>
              <w:t>stimulisanje</w:t>
            </w:r>
            <w:r>
              <w:rPr>
                <w:spacing w:val="-2"/>
                <w:sz w:val="24"/>
              </w:rPr>
              <w:t> </w:t>
            </w:r>
            <w:r>
              <w:rPr>
                <w:sz w:val="24"/>
              </w:rPr>
              <w:t>proizvodnje</w:t>
            </w:r>
            <w:r>
              <w:rPr>
                <w:spacing w:val="-4"/>
                <w:sz w:val="24"/>
              </w:rPr>
              <w:t> </w:t>
            </w:r>
            <w:r>
              <w:rPr>
                <w:sz w:val="24"/>
              </w:rPr>
              <w:t>strnih</w:t>
            </w:r>
            <w:r>
              <w:rPr>
                <w:spacing w:val="-2"/>
                <w:sz w:val="24"/>
              </w:rPr>
              <w:t> </w:t>
            </w:r>
            <w:r>
              <w:rPr>
                <w:sz w:val="24"/>
              </w:rPr>
              <w:t>žita</w:t>
            </w:r>
            <w:r>
              <w:rPr>
                <w:spacing w:val="-2"/>
                <w:sz w:val="24"/>
              </w:rPr>
              <w:t> </w:t>
            </w:r>
            <w:r>
              <w:rPr>
                <w:sz w:val="24"/>
              </w:rPr>
              <w:t>i</w:t>
            </w:r>
            <w:r>
              <w:rPr>
                <w:spacing w:val="-2"/>
                <w:sz w:val="24"/>
              </w:rPr>
              <w:t> kukuruza.</w:t>
            </w:r>
          </w:p>
        </w:tc>
      </w:tr>
      <w:tr>
        <w:trPr>
          <w:trHeight w:val="621" w:hRule="atLeast"/>
        </w:trPr>
        <w:tc>
          <w:tcPr>
            <w:tcW w:w="9038" w:type="dxa"/>
          </w:tcPr>
          <w:p>
            <w:pPr>
              <w:pStyle w:val="TableParagraph"/>
              <w:spacing w:line="269" w:lineRule="exact"/>
              <w:rPr>
                <w:i/>
                <w:sz w:val="24"/>
              </w:rPr>
            </w:pPr>
            <w:r>
              <w:rPr>
                <w:i/>
                <w:sz w:val="24"/>
              </w:rPr>
              <w:t>Izlazni </w:t>
            </w:r>
            <w:r>
              <w:rPr>
                <w:i/>
                <w:spacing w:val="-2"/>
                <w:sz w:val="24"/>
              </w:rPr>
              <w:t>indikatori:</w:t>
            </w:r>
          </w:p>
          <w:p>
            <w:pPr>
              <w:pStyle w:val="TableParagraph"/>
              <w:spacing w:before="39"/>
              <w:rPr>
                <w:sz w:val="24"/>
              </w:rPr>
            </w:pPr>
            <w:r>
              <w:rPr>
                <w:sz w:val="24"/>
              </w:rPr>
              <w:t>Podrška</w:t>
            </w:r>
            <w:r>
              <w:rPr>
                <w:spacing w:val="-2"/>
                <w:sz w:val="24"/>
              </w:rPr>
              <w:t> </w:t>
            </w:r>
            <w:r>
              <w:rPr>
                <w:sz w:val="24"/>
              </w:rPr>
              <w:t>žetvi</w:t>
            </w:r>
            <w:r>
              <w:rPr>
                <w:spacing w:val="-4"/>
                <w:sz w:val="24"/>
              </w:rPr>
              <w:t> </w:t>
            </w:r>
            <w:r>
              <w:rPr>
                <w:sz w:val="24"/>
              </w:rPr>
              <w:t>strnih</w:t>
            </w:r>
            <w:r>
              <w:rPr>
                <w:spacing w:val="-2"/>
                <w:sz w:val="24"/>
              </w:rPr>
              <w:t> </w:t>
            </w:r>
            <w:r>
              <w:rPr>
                <w:sz w:val="24"/>
              </w:rPr>
              <w:t>žita</w:t>
            </w:r>
            <w:r>
              <w:rPr>
                <w:spacing w:val="-2"/>
                <w:sz w:val="24"/>
              </w:rPr>
              <w:t> </w:t>
            </w:r>
            <w:r>
              <w:rPr>
                <w:sz w:val="24"/>
              </w:rPr>
              <w:t>na</w:t>
            </w:r>
            <w:r>
              <w:rPr>
                <w:spacing w:val="-1"/>
                <w:sz w:val="24"/>
              </w:rPr>
              <w:t> </w:t>
            </w:r>
            <w:r>
              <w:rPr>
                <w:sz w:val="24"/>
              </w:rPr>
              <w:t>površini</w:t>
            </w:r>
            <w:r>
              <w:rPr>
                <w:spacing w:val="-1"/>
                <w:sz w:val="24"/>
              </w:rPr>
              <w:t> </w:t>
            </w:r>
            <w:r>
              <w:rPr>
                <w:sz w:val="24"/>
              </w:rPr>
              <w:t>od</w:t>
            </w:r>
            <w:r>
              <w:rPr>
                <w:spacing w:val="-1"/>
                <w:sz w:val="24"/>
              </w:rPr>
              <w:t> </w:t>
            </w:r>
            <w:r>
              <w:rPr>
                <w:sz w:val="24"/>
              </w:rPr>
              <w:t>120</w:t>
            </w:r>
            <w:r>
              <w:rPr>
                <w:spacing w:val="-1"/>
                <w:sz w:val="24"/>
              </w:rPr>
              <w:t> </w:t>
            </w:r>
            <w:r>
              <w:rPr>
                <w:sz w:val="24"/>
              </w:rPr>
              <w:t>ha,</w:t>
            </w:r>
            <w:r>
              <w:rPr>
                <w:spacing w:val="-1"/>
                <w:sz w:val="24"/>
              </w:rPr>
              <w:t> </w:t>
            </w:r>
            <w:r>
              <w:rPr>
                <w:sz w:val="24"/>
              </w:rPr>
              <w:t>tj.</w:t>
            </w:r>
            <w:r>
              <w:rPr>
                <w:spacing w:val="58"/>
                <w:sz w:val="24"/>
              </w:rPr>
              <w:t> </w:t>
            </w:r>
            <w:r>
              <w:rPr>
                <w:sz w:val="24"/>
              </w:rPr>
              <w:t>oko</w:t>
            </w:r>
            <w:r>
              <w:rPr>
                <w:spacing w:val="-1"/>
                <w:sz w:val="24"/>
              </w:rPr>
              <w:t> </w:t>
            </w:r>
            <w:r>
              <w:rPr>
                <w:sz w:val="24"/>
              </w:rPr>
              <w:t>50</w:t>
            </w:r>
            <w:r>
              <w:rPr>
                <w:spacing w:val="-1"/>
                <w:sz w:val="24"/>
              </w:rPr>
              <w:t> </w:t>
            </w:r>
            <w:r>
              <w:rPr>
                <w:spacing w:val="-2"/>
                <w:sz w:val="24"/>
              </w:rPr>
              <w:t>proizvođača.</w:t>
            </w:r>
          </w:p>
        </w:tc>
      </w:tr>
      <w:tr>
        <w:trPr>
          <w:trHeight w:val="621" w:hRule="atLeast"/>
        </w:trPr>
        <w:tc>
          <w:tcPr>
            <w:tcW w:w="9038" w:type="dxa"/>
          </w:tcPr>
          <w:p>
            <w:pPr>
              <w:pStyle w:val="TableParagraph"/>
              <w:spacing w:line="269" w:lineRule="exact"/>
              <w:rPr>
                <w:i/>
                <w:sz w:val="24"/>
              </w:rPr>
            </w:pPr>
            <w:r>
              <w:rPr>
                <w:i/>
                <w:sz w:val="24"/>
              </w:rPr>
              <w:t>Ukupni</w:t>
            </w:r>
            <w:r>
              <w:rPr>
                <w:i/>
                <w:spacing w:val="-2"/>
                <w:sz w:val="24"/>
              </w:rPr>
              <w:t> </w:t>
            </w:r>
            <w:r>
              <w:rPr>
                <w:i/>
                <w:sz w:val="24"/>
              </w:rPr>
              <w:t>budžet</w:t>
            </w:r>
            <w:r>
              <w:rPr>
                <w:i/>
                <w:spacing w:val="-3"/>
                <w:sz w:val="24"/>
              </w:rPr>
              <w:t> </w:t>
            </w:r>
            <w:r>
              <w:rPr>
                <w:i/>
                <w:sz w:val="24"/>
              </w:rPr>
              <w:t>i</w:t>
            </w:r>
            <w:r>
              <w:rPr>
                <w:i/>
                <w:spacing w:val="-2"/>
                <w:sz w:val="24"/>
              </w:rPr>
              <w:t> </w:t>
            </w:r>
            <w:r>
              <w:rPr>
                <w:i/>
                <w:sz w:val="24"/>
              </w:rPr>
              <w:t>izvor</w:t>
            </w:r>
            <w:r>
              <w:rPr>
                <w:i/>
                <w:spacing w:val="-2"/>
                <w:sz w:val="24"/>
              </w:rPr>
              <w:t> finansiranja:</w:t>
            </w:r>
          </w:p>
          <w:p>
            <w:pPr>
              <w:pStyle w:val="TableParagraph"/>
              <w:spacing w:before="39"/>
              <w:rPr>
                <w:i/>
                <w:sz w:val="24"/>
              </w:rPr>
            </w:pPr>
            <w:r>
              <w:rPr>
                <w:i/>
                <w:sz w:val="24"/>
              </w:rPr>
              <w:t>10.000,00</w:t>
            </w:r>
            <w:r>
              <w:rPr>
                <w:i/>
                <w:spacing w:val="58"/>
                <w:sz w:val="24"/>
              </w:rPr>
              <w:t> </w:t>
            </w:r>
            <w:r>
              <w:rPr>
                <w:i/>
                <w:sz w:val="24"/>
              </w:rPr>
              <w:t>EUR, </w:t>
            </w:r>
            <w:r>
              <w:rPr>
                <w:i/>
                <w:spacing w:val="-2"/>
                <w:sz w:val="24"/>
              </w:rPr>
              <w:t>Opština</w:t>
            </w:r>
          </w:p>
        </w:tc>
      </w:tr>
      <w:tr>
        <w:trPr>
          <w:trHeight w:val="621" w:hRule="atLeast"/>
        </w:trPr>
        <w:tc>
          <w:tcPr>
            <w:tcW w:w="9038" w:type="dxa"/>
          </w:tcPr>
          <w:p>
            <w:pPr>
              <w:pStyle w:val="TableParagraph"/>
              <w:spacing w:line="269" w:lineRule="exact"/>
              <w:rPr>
                <w:i/>
                <w:sz w:val="24"/>
              </w:rPr>
            </w:pPr>
            <w:r>
              <w:rPr>
                <w:i/>
                <w:sz w:val="24"/>
              </w:rPr>
              <w:t>Ciljne</w:t>
            </w:r>
            <w:r>
              <w:rPr>
                <w:i/>
                <w:spacing w:val="-2"/>
                <w:sz w:val="24"/>
              </w:rPr>
              <w:t> grupe/korisnici:</w:t>
            </w:r>
          </w:p>
          <w:p>
            <w:pPr>
              <w:pStyle w:val="TableParagraph"/>
              <w:spacing w:before="39"/>
              <w:rPr>
                <w:sz w:val="24"/>
              </w:rPr>
            </w:pPr>
            <w:r>
              <w:rPr>
                <w:sz w:val="24"/>
              </w:rPr>
              <w:t>Registrovani</w:t>
            </w:r>
            <w:r>
              <w:rPr>
                <w:spacing w:val="-4"/>
                <w:sz w:val="24"/>
              </w:rPr>
              <w:t> </w:t>
            </w:r>
            <w:r>
              <w:rPr>
                <w:sz w:val="24"/>
              </w:rPr>
              <w:t>poljoprivredni</w:t>
            </w:r>
            <w:r>
              <w:rPr>
                <w:spacing w:val="-4"/>
                <w:sz w:val="24"/>
              </w:rPr>
              <w:t> </w:t>
            </w:r>
            <w:r>
              <w:rPr>
                <w:sz w:val="24"/>
              </w:rPr>
              <w:t>proizvođači</w:t>
            </w:r>
            <w:r>
              <w:rPr>
                <w:spacing w:val="-4"/>
                <w:sz w:val="24"/>
              </w:rPr>
              <w:t> </w:t>
            </w:r>
            <w:r>
              <w:rPr>
                <w:sz w:val="24"/>
              </w:rPr>
              <w:t>sa</w:t>
            </w:r>
            <w:r>
              <w:rPr>
                <w:spacing w:val="-4"/>
                <w:sz w:val="24"/>
              </w:rPr>
              <w:t> </w:t>
            </w:r>
            <w:r>
              <w:rPr>
                <w:sz w:val="24"/>
              </w:rPr>
              <w:t>područja</w:t>
            </w:r>
            <w:r>
              <w:rPr>
                <w:spacing w:val="-4"/>
                <w:sz w:val="24"/>
              </w:rPr>
              <w:t> </w:t>
            </w:r>
            <w:r>
              <w:rPr>
                <w:sz w:val="24"/>
              </w:rPr>
              <w:t>Opštine</w:t>
            </w:r>
            <w:r>
              <w:rPr>
                <w:spacing w:val="-4"/>
                <w:sz w:val="24"/>
              </w:rPr>
              <w:t> Tuzi</w:t>
            </w:r>
          </w:p>
        </w:tc>
      </w:tr>
      <w:tr>
        <w:trPr>
          <w:trHeight w:val="621" w:hRule="atLeast"/>
        </w:trPr>
        <w:tc>
          <w:tcPr>
            <w:tcW w:w="9038" w:type="dxa"/>
          </w:tcPr>
          <w:p>
            <w:pPr>
              <w:pStyle w:val="TableParagraph"/>
              <w:spacing w:line="269" w:lineRule="exact"/>
              <w:rPr>
                <w:i/>
                <w:sz w:val="24"/>
              </w:rPr>
            </w:pPr>
            <w:r>
              <w:rPr>
                <w:i/>
                <w:sz w:val="24"/>
              </w:rPr>
              <w:t>Implementacija</w:t>
            </w:r>
            <w:r>
              <w:rPr>
                <w:i/>
                <w:spacing w:val="-3"/>
                <w:sz w:val="24"/>
              </w:rPr>
              <w:t> </w:t>
            </w:r>
            <w:r>
              <w:rPr>
                <w:i/>
                <w:sz w:val="24"/>
              </w:rPr>
              <w:t>i</w:t>
            </w:r>
            <w:r>
              <w:rPr>
                <w:i/>
                <w:spacing w:val="-7"/>
                <w:sz w:val="24"/>
              </w:rPr>
              <w:t> </w:t>
            </w:r>
            <w:r>
              <w:rPr>
                <w:i/>
                <w:sz w:val="24"/>
              </w:rPr>
              <w:t>period</w:t>
            </w:r>
            <w:r>
              <w:rPr>
                <w:i/>
                <w:spacing w:val="-3"/>
                <w:sz w:val="24"/>
              </w:rPr>
              <w:t> </w:t>
            </w:r>
            <w:r>
              <w:rPr>
                <w:i/>
                <w:spacing w:val="-2"/>
                <w:sz w:val="24"/>
              </w:rPr>
              <w:t>omplementacije:</w:t>
            </w:r>
          </w:p>
          <w:p>
            <w:pPr>
              <w:pStyle w:val="TableParagraph"/>
              <w:spacing w:before="39"/>
              <w:rPr>
                <w:i/>
                <w:sz w:val="24"/>
              </w:rPr>
            </w:pPr>
            <w:r>
              <w:rPr>
                <w:i/>
                <w:sz w:val="24"/>
              </w:rPr>
              <w:t>Sekrtetarit</w:t>
            </w:r>
            <w:r>
              <w:rPr>
                <w:i/>
                <w:spacing w:val="-2"/>
                <w:sz w:val="24"/>
              </w:rPr>
              <w:t> </w:t>
            </w:r>
            <w:r>
              <w:rPr>
                <w:i/>
                <w:sz w:val="24"/>
              </w:rPr>
              <w:t>za</w:t>
            </w:r>
            <w:r>
              <w:rPr>
                <w:i/>
                <w:spacing w:val="-2"/>
                <w:sz w:val="24"/>
              </w:rPr>
              <w:t> </w:t>
            </w:r>
            <w:r>
              <w:rPr>
                <w:i/>
                <w:sz w:val="24"/>
              </w:rPr>
              <w:t>poljoprivredu</w:t>
            </w:r>
            <w:r>
              <w:rPr>
                <w:i/>
                <w:spacing w:val="-2"/>
                <w:sz w:val="24"/>
              </w:rPr>
              <w:t> </w:t>
            </w:r>
            <w:r>
              <w:rPr>
                <w:i/>
                <w:sz w:val="24"/>
              </w:rPr>
              <w:t>i</w:t>
            </w:r>
            <w:r>
              <w:rPr>
                <w:i/>
                <w:spacing w:val="-2"/>
                <w:sz w:val="24"/>
              </w:rPr>
              <w:t> </w:t>
            </w:r>
            <w:r>
              <w:rPr>
                <w:i/>
                <w:sz w:val="24"/>
              </w:rPr>
              <w:t>ruralni</w:t>
            </w:r>
            <w:r>
              <w:rPr>
                <w:i/>
                <w:spacing w:val="-2"/>
                <w:sz w:val="24"/>
              </w:rPr>
              <w:t> </w:t>
            </w:r>
            <w:r>
              <w:rPr>
                <w:i/>
                <w:sz w:val="24"/>
              </w:rPr>
              <w:t>razvoj,</w:t>
            </w:r>
            <w:r>
              <w:rPr>
                <w:i/>
                <w:spacing w:val="-2"/>
                <w:sz w:val="24"/>
              </w:rPr>
              <w:t> </w:t>
            </w:r>
            <w:r>
              <w:rPr>
                <w:i/>
                <w:sz w:val="24"/>
              </w:rPr>
              <w:t>2024.</w:t>
            </w:r>
            <w:r>
              <w:rPr>
                <w:i/>
                <w:spacing w:val="-2"/>
                <w:sz w:val="24"/>
              </w:rPr>
              <w:t> godina</w:t>
            </w:r>
          </w:p>
        </w:tc>
      </w:tr>
      <w:tr>
        <w:trPr>
          <w:trHeight w:val="621" w:hRule="atLeast"/>
        </w:trPr>
        <w:tc>
          <w:tcPr>
            <w:tcW w:w="9038" w:type="dxa"/>
          </w:tcPr>
          <w:p>
            <w:pPr>
              <w:pStyle w:val="TableParagraph"/>
              <w:spacing w:line="270" w:lineRule="exact"/>
              <w:ind w:left="167"/>
              <w:rPr>
                <w:i/>
                <w:sz w:val="24"/>
              </w:rPr>
            </w:pPr>
            <w:r>
              <w:rPr>
                <w:i/>
                <w:sz w:val="24"/>
              </w:rPr>
              <w:t>Monitoring</w:t>
            </w:r>
            <w:r>
              <w:rPr>
                <w:i/>
                <w:spacing w:val="-2"/>
                <w:sz w:val="24"/>
              </w:rPr>
              <w:t> </w:t>
            </w:r>
            <w:r>
              <w:rPr>
                <w:i/>
                <w:sz w:val="24"/>
              </w:rPr>
              <w:t>i</w:t>
            </w:r>
            <w:r>
              <w:rPr>
                <w:i/>
                <w:spacing w:val="-2"/>
                <w:sz w:val="24"/>
              </w:rPr>
              <w:t> evaluacija:</w:t>
            </w:r>
          </w:p>
          <w:p>
            <w:pPr>
              <w:pStyle w:val="TableParagraph"/>
              <w:spacing w:before="39"/>
              <w:rPr>
                <w:sz w:val="24"/>
              </w:rPr>
            </w:pPr>
            <w:r>
              <w:rPr>
                <w:sz w:val="24"/>
              </w:rPr>
              <w:t>Opština</w:t>
            </w:r>
            <w:r>
              <w:rPr>
                <w:spacing w:val="-2"/>
                <w:sz w:val="24"/>
              </w:rPr>
              <w:t> </w:t>
            </w:r>
            <w:r>
              <w:rPr>
                <w:sz w:val="24"/>
              </w:rPr>
              <w:t>Tuzi,</w:t>
            </w:r>
            <w:r>
              <w:rPr>
                <w:spacing w:val="-1"/>
                <w:sz w:val="24"/>
              </w:rPr>
              <w:t> </w:t>
            </w:r>
            <w:r>
              <w:rPr>
                <w:sz w:val="24"/>
              </w:rPr>
              <w:t>Sekretarijat</w:t>
            </w:r>
            <w:r>
              <w:rPr>
                <w:spacing w:val="-4"/>
                <w:sz w:val="24"/>
              </w:rPr>
              <w:t> </w:t>
            </w:r>
            <w:r>
              <w:rPr>
                <w:sz w:val="24"/>
              </w:rPr>
              <w:t>za</w:t>
            </w:r>
            <w:r>
              <w:rPr>
                <w:spacing w:val="-1"/>
                <w:sz w:val="24"/>
              </w:rPr>
              <w:t> </w:t>
            </w:r>
            <w:r>
              <w:rPr>
                <w:sz w:val="24"/>
              </w:rPr>
              <w:t>poljoprivredu</w:t>
            </w:r>
            <w:r>
              <w:rPr>
                <w:spacing w:val="-2"/>
                <w:sz w:val="24"/>
              </w:rPr>
              <w:t> </w:t>
            </w:r>
            <w:r>
              <w:rPr>
                <w:sz w:val="24"/>
              </w:rPr>
              <w:t>i</w:t>
            </w:r>
            <w:r>
              <w:rPr>
                <w:spacing w:val="-1"/>
                <w:sz w:val="24"/>
              </w:rPr>
              <w:t> </w:t>
            </w:r>
            <w:r>
              <w:rPr>
                <w:sz w:val="24"/>
              </w:rPr>
              <w:t>ruralni</w:t>
            </w:r>
            <w:r>
              <w:rPr>
                <w:spacing w:val="-1"/>
                <w:sz w:val="24"/>
              </w:rPr>
              <w:t> </w:t>
            </w:r>
            <w:r>
              <w:rPr>
                <w:spacing w:val="-2"/>
                <w:sz w:val="24"/>
              </w:rPr>
              <w:t>razvoj.</w:t>
            </w:r>
          </w:p>
        </w:tc>
      </w:tr>
    </w:tbl>
    <w:p>
      <w:pPr>
        <w:pStyle w:val="BodyText"/>
        <w:spacing w:before="102"/>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11" w:hRule="atLeast"/>
        </w:trPr>
        <w:tc>
          <w:tcPr>
            <w:tcW w:w="9038" w:type="dxa"/>
            <w:shd w:val="clear" w:color="auto" w:fill="D9D9D9"/>
          </w:tcPr>
          <w:p>
            <w:pPr>
              <w:pStyle w:val="TableParagraph"/>
              <w:spacing w:line="269" w:lineRule="exact"/>
              <w:rPr>
                <w:sz w:val="24"/>
              </w:rPr>
            </w:pPr>
            <w:r>
              <w:rPr>
                <w:sz w:val="24"/>
              </w:rPr>
              <w:t>OBLAS:</w:t>
            </w:r>
            <w:r>
              <w:rPr>
                <w:spacing w:val="-6"/>
                <w:sz w:val="24"/>
              </w:rPr>
              <w:t> </w:t>
            </w:r>
            <w:r>
              <w:rPr>
                <w:sz w:val="24"/>
              </w:rPr>
              <w:t>Poljoprivredna</w:t>
            </w:r>
            <w:r>
              <w:rPr>
                <w:spacing w:val="-6"/>
                <w:sz w:val="24"/>
              </w:rPr>
              <w:t> </w:t>
            </w:r>
            <w:r>
              <w:rPr>
                <w:sz w:val="24"/>
              </w:rPr>
              <w:t>proizvodnja</w:t>
            </w:r>
            <w:r>
              <w:rPr>
                <w:spacing w:val="-4"/>
                <w:sz w:val="24"/>
              </w:rPr>
              <w:t> </w:t>
            </w:r>
            <w:r>
              <w:rPr>
                <w:sz w:val="24"/>
              </w:rPr>
              <w:t>i</w:t>
            </w:r>
            <w:r>
              <w:rPr>
                <w:spacing w:val="-6"/>
                <w:sz w:val="24"/>
              </w:rPr>
              <w:t> </w:t>
            </w:r>
            <w:r>
              <w:rPr>
                <w:sz w:val="24"/>
              </w:rPr>
              <w:t>ruralni</w:t>
            </w:r>
            <w:r>
              <w:rPr>
                <w:spacing w:val="-5"/>
                <w:sz w:val="24"/>
              </w:rPr>
              <w:t> </w:t>
            </w:r>
            <w:r>
              <w:rPr>
                <w:spacing w:val="-2"/>
                <w:sz w:val="24"/>
              </w:rPr>
              <w:t>razvoj</w:t>
            </w:r>
          </w:p>
        </w:tc>
      </w:tr>
      <w:tr>
        <w:trPr>
          <w:trHeight w:val="309" w:hRule="atLeast"/>
        </w:trPr>
        <w:tc>
          <w:tcPr>
            <w:tcW w:w="9038" w:type="dxa"/>
            <w:shd w:val="clear" w:color="auto" w:fill="D9D9D9"/>
          </w:tcPr>
          <w:p>
            <w:pPr>
              <w:pStyle w:val="TableParagraph"/>
              <w:spacing w:line="269" w:lineRule="exact"/>
              <w:rPr>
                <w:sz w:val="24"/>
              </w:rPr>
            </w:pPr>
            <w:r>
              <w:rPr>
                <w:sz w:val="24"/>
              </w:rPr>
              <w:t>STRATEŠKI</w:t>
            </w:r>
            <w:r>
              <w:rPr>
                <w:spacing w:val="-1"/>
                <w:sz w:val="24"/>
              </w:rPr>
              <w:t> </w:t>
            </w:r>
            <w:r>
              <w:rPr>
                <w:sz w:val="24"/>
              </w:rPr>
              <w:t>CILJ:</w:t>
            </w:r>
            <w:r>
              <w:rPr>
                <w:spacing w:val="-1"/>
                <w:sz w:val="24"/>
              </w:rPr>
              <w:t> </w:t>
            </w:r>
            <w:r>
              <w:rPr>
                <w:sz w:val="24"/>
              </w:rPr>
              <w:t>Podrška</w:t>
            </w:r>
            <w:r>
              <w:rPr>
                <w:spacing w:val="-1"/>
                <w:sz w:val="24"/>
              </w:rPr>
              <w:t> </w:t>
            </w:r>
            <w:r>
              <w:rPr>
                <w:sz w:val="24"/>
              </w:rPr>
              <w:t>opštim servisima</w:t>
            </w:r>
            <w:r>
              <w:rPr>
                <w:spacing w:val="-1"/>
                <w:sz w:val="24"/>
              </w:rPr>
              <w:t> </w:t>
            </w:r>
            <w:r>
              <w:rPr>
                <w:sz w:val="24"/>
              </w:rPr>
              <w:t>u </w:t>
            </w:r>
            <w:r>
              <w:rPr>
                <w:spacing w:val="-2"/>
                <w:sz w:val="24"/>
              </w:rPr>
              <w:t>poljoprivredi</w:t>
            </w:r>
          </w:p>
        </w:tc>
      </w:tr>
      <w:tr>
        <w:trPr>
          <w:trHeight w:val="311" w:hRule="atLeast"/>
        </w:trPr>
        <w:tc>
          <w:tcPr>
            <w:tcW w:w="9038" w:type="dxa"/>
            <w:shd w:val="clear" w:color="auto" w:fill="D9D9D9"/>
          </w:tcPr>
          <w:p>
            <w:pPr>
              <w:pStyle w:val="TableParagraph"/>
              <w:spacing w:line="269" w:lineRule="exact"/>
              <w:rPr>
                <w:sz w:val="24"/>
              </w:rPr>
            </w:pPr>
            <w:r>
              <w:rPr>
                <w:b/>
                <w:sz w:val="24"/>
              </w:rPr>
              <w:t>Prioritet</w:t>
            </w:r>
            <w:r>
              <w:rPr>
                <w:b/>
                <w:spacing w:val="-7"/>
                <w:sz w:val="24"/>
              </w:rPr>
              <w:t> </w:t>
            </w:r>
            <w:r>
              <w:rPr>
                <w:b/>
                <w:sz w:val="24"/>
              </w:rPr>
              <w:t>6</w:t>
            </w:r>
            <w:r>
              <w:rPr>
                <w:sz w:val="24"/>
              </w:rPr>
              <w:t>:</w:t>
            </w:r>
            <w:r>
              <w:rPr>
                <w:spacing w:val="-4"/>
                <w:sz w:val="24"/>
              </w:rPr>
              <w:t> </w:t>
            </w:r>
            <w:r>
              <w:rPr>
                <w:sz w:val="24"/>
              </w:rPr>
              <w:t>Participacija</w:t>
            </w:r>
            <w:r>
              <w:rPr>
                <w:spacing w:val="-4"/>
                <w:sz w:val="24"/>
              </w:rPr>
              <w:t> </w:t>
            </w:r>
            <w:r>
              <w:rPr>
                <w:sz w:val="24"/>
              </w:rPr>
              <w:t>u</w:t>
            </w:r>
            <w:r>
              <w:rPr>
                <w:spacing w:val="-6"/>
                <w:sz w:val="24"/>
              </w:rPr>
              <w:t> </w:t>
            </w:r>
            <w:r>
              <w:rPr>
                <w:sz w:val="24"/>
              </w:rPr>
              <w:t>plaćanju</w:t>
            </w:r>
            <w:r>
              <w:rPr>
                <w:spacing w:val="-4"/>
                <w:sz w:val="24"/>
              </w:rPr>
              <w:t> </w:t>
            </w:r>
            <w:r>
              <w:rPr>
                <w:sz w:val="24"/>
              </w:rPr>
              <w:t>doprinosa</w:t>
            </w:r>
            <w:r>
              <w:rPr>
                <w:spacing w:val="-4"/>
                <w:sz w:val="24"/>
              </w:rPr>
              <w:t> </w:t>
            </w:r>
            <w:r>
              <w:rPr>
                <w:sz w:val="24"/>
              </w:rPr>
              <w:t>poljoprivrednim</w:t>
            </w:r>
            <w:r>
              <w:rPr>
                <w:spacing w:val="-3"/>
                <w:sz w:val="24"/>
              </w:rPr>
              <w:t> </w:t>
            </w:r>
            <w:r>
              <w:rPr>
                <w:spacing w:val="-2"/>
                <w:sz w:val="24"/>
              </w:rPr>
              <w:t>proizvođačima</w:t>
            </w:r>
          </w:p>
        </w:tc>
      </w:tr>
      <w:tr>
        <w:trPr>
          <w:trHeight w:val="4708" w:hRule="atLeast"/>
        </w:trPr>
        <w:tc>
          <w:tcPr>
            <w:tcW w:w="9038" w:type="dxa"/>
          </w:tcPr>
          <w:p>
            <w:pPr>
              <w:pStyle w:val="TableParagraph"/>
              <w:spacing w:line="269" w:lineRule="exact"/>
              <w:jc w:val="both"/>
              <w:rPr>
                <w:i/>
                <w:sz w:val="24"/>
              </w:rPr>
            </w:pPr>
            <w:r>
              <w:rPr>
                <w:i/>
                <w:sz w:val="24"/>
              </w:rPr>
              <w:t>Opis</w:t>
            </w:r>
            <w:r>
              <w:rPr>
                <w:i/>
                <w:spacing w:val="-1"/>
                <w:sz w:val="24"/>
              </w:rPr>
              <w:t> </w:t>
            </w:r>
            <w:r>
              <w:rPr>
                <w:i/>
                <w:spacing w:val="-2"/>
                <w:sz w:val="24"/>
              </w:rPr>
              <w:t>mjere:</w:t>
            </w:r>
          </w:p>
          <w:p>
            <w:pPr>
              <w:pStyle w:val="TableParagraph"/>
              <w:spacing w:before="42"/>
              <w:ind w:right="94"/>
              <w:jc w:val="both"/>
              <w:rPr>
                <w:sz w:val="24"/>
              </w:rPr>
            </w:pPr>
            <w:r>
              <w:rPr>
                <w:sz w:val="24"/>
              </w:rPr>
              <w:t>Doprinosi za obavezno socijalno osiguranje u smislu Zakona o doprinosima za obavezno socijalno osiguranje (“Sl. list CG”, br. 13/07, 79/08, 86/09, 78/10, 40/11 – dr. zakon 14/12, 62/13, 8/15, 22/ 17 I 42/19) su:</w:t>
            </w:r>
          </w:p>
          <w:p>
            <w:pPr>
              <w:pStyle w:val="TableParagraph"/>
              <w:numPr>
                <w:ilvl w:val="0"/>
                <w:numId w:val="7"/>
              </w:numPr>
              <w:tabs>
                <w:tab w:pos="826" w:val="left" w:leader="none"/>
              </w:tabs>
              <w:spacing w:line="288" w:lineRule="exact" w:before="0" w:after="0"/>
              <w:ind w:left="826" w:right="0" w:hanging="359"/>
              <w:jc w:val="both"/>
              <w:rPr>
                <w:sz w:val="24"/>
              </w:rPr>
            </w:pPr>
            <w:r>
              <w:rPr>
                <w:sz w:val="24"/>
              </w:rPr>
              <w:t>doprinos</w:t>
            </w:r>
            <w:r>
              <w:rPr>
                <w:spacing w:val="-5"/>
                <w:sz w:val="24"/>
              </w:rPr>
              <w:t> </w:t>
            </w:r>
            <w:r>
              <w:rPr>
                <w:sz w:val="24"/>
              </w:rPr>
              <w:t>za</w:t>
            </w:r>
            <w:r>
              <w:rPr>
                <w:spacing w:val="-3"/>
                <w:sz w:val="24"/>
              </w:rPr>
              <w:t> </w:t>
            </w:r>
            <w:r>
              <w:rPr>
                <w:sz w:val="24"/>
              </w:rPr>
              <w:t>obavezno</w:t>
            </w:r>
            <w:r>
              <w:rPr>
                <w:spacing w:val="-3"/>
                <w:sz w:val="24"/>
              </w:rPr>
              <w:t> </w:t>
            </w:r>
            <w:r>
              <w:rPr>
                <w:sz w:val="24"/>
              </w:rPr>
              <w:t>penzijsko</w:t>
            </w:r>
            <w:r>
              <w:rPr>
                <w:spacing w:val="-3"/>
                <w:sz w:val="24"/>
              </w:rPr>
              <w:t> </w:t>
            </w:r>
            <w:r>
              <w:rPr>
                <w:sz w:val="24"/>
              </w:rPr>
              <w:t>i</w:t>
            </w:r>
            <w:r>
              <w:rPr>
                <w:spacing w:val="-2"/>
                <w:sz w:val="24"/>
              </w:rPr>
              <w:t> </w:t>
            </w:r>
            <w:r>
              <w:rPr>
                <w:sz w:val="24"/>
              </w:rPr>
              <w:t>invalidsko</w:t>
            </w:r>
            <w:r>
              <w:rPr>
                <w:spacing w:val="-3"/>
                <w:sz w:val="24"/>
              </w:rPr>
              <w:t> </w:t>
            </w:r>
            <w:r>
              <w:rPr>
                <w:spacing w:val="-2"/>
                <w:sz w:val="24"/>
              </w:rPr>
              <w:t>osiguranje;</w:t>
            </w:r>
          </w:p>
          <w:p>
            <w:pPr>
              <w:pStyle w:val="TableParagraph"/>
              <w:numPr>
                <w:ilvl w:val="0"/>
                <w:numId w:val="7"/>
              </w:numPr>
              <w:tabs>
                <w:tab w:pos="826" w:val="left" w:leader="none"/>
              </w:tabs>
              <w:spacing w:line="289" w:lineRule="exact" w:before="1" w:after="0"/>
              <w:ind w:left="826" w:right="0" w:hanging="359"/>
              <w:jc w:val="both"/>
              <w:rPr>
                <w:sz w:val="24"/>
              </w:rPr>
            </w:pPr>
            <w:r>
              <w:rPr>
                <w:sz w:val="24"/>
              </w:rPr>
              <w:t>doprinos</w:t>
            </w:r>
            <w:r>
              <w:rPr>
                <w:spacing w:val="-2"/>
                <w:sz w:val="24"/>
              </w:rPr>
              <w:t> </w:t>
            </w:r>
            <w:r>
              <w:rPr>
                <w:sz w:val="24"/>
              </w:rPr>
              <w:t>za</w:t>
            </w:r>
            <w:r>
              <w:rPr>
                <w:spacing w:val="-1"/>
                <w:sz w:val="24"/>
              </w:rPr>
              <w:t> </w:t>
            </w:r>
            <w:r>
              <w:rPr>
                <w:sz w:val="24"/>
              </w:rPr>
              <w:t>osiguranje</w:t>
            </w:r>
            <w:r>
              <w:rPr>
                <w:spacing w:val="-1"/>
                <w:sz w:val="24"/>
              </w:rPr>
              <w:t> </w:t>
            </w:r>
            <w:r>
              <w:rPr>
                <w:sz w:val="24"/>
              </w:rPr>
              <w:t>od</w:t>
            </w:r>
            <w:r>
              <w:rPr>
                <w:spacing w:val="-4"/>
                <w:sz w:val="24"/>
              </w:rPr>
              <w:t> </w:t>
            </w:r>
            <w:r>
              <w:rPr>
                <w:spacing w:val="-2"/>
                <w:sz w:val="24"/>
              </w:rPr>
              <w:t>nezaposlenosti.</w:t>
            </w:r>
          </w:p>
          <w:p>
            <w:pPr>
              <w:pStyle w:val="TableParagraph"/>
              <w:ind w:right="96"/>
              <w:jc w:val="both"/>
              <w:rPr>
                <w:sz w:val="24"/>
              </w:rPr>
            </w:pPr>
            <w:r>
              <w:rPr>
                <w:sz w:val="24"/>
              </w:rPr>
              <w:t>Prema zakonu Obveznici doprinosa za penzijsko i invalidsko osiguranje su poljoprivrednici i lica koja su vlasnici poljoprivrednog zemljišta.</w:t>
            </w:r>
          </w:p>
          <w:p>
            <w:pPr>
              <w:pStyle w:val="TableParagraph"/>
              <w:ind w:right="94"/>
              <w:jc w:val="both"/>
              <w:rPr>
                <w:sz w:val="24"/>
              </w:rPr>
            </w:pPr>
            <w:r>
              <w:rPr>
                <w:sz w:val="24"/>
              </w:rPr>
              <w:t>Korisnici doprinosa za obavezno socijalno osiguranje su poljoprivrednici koji su upisani u Registar osiguranika koje void resorno ministarstvo i koji redovno plaćaju doprinose na</w:t>
            </w:r>
            <w:r>
              <w:rPr>
                <w:spacing w:val="40"/>
                <w:sz w:val="24"/>
              </w:rPr>
              <w:t> </w:t>
            </w:r>
            <w:r>
              <w:rPr>
                <w:sz w:val="24"/>
              </w:rPr>
              <w:t>osnovu dobijenog rješenja.</w:t>
            </w:r>
          </w:p>
          <w:p>
            <w:pPr>
              <w:pStyle w:val="TableParagraph"/>
              <w:spacing w:before="1"/>
              <w:ind w:right="94"/>
              <w:jc w:val="both"/>
              <w:rPr>
                <w:sz w:val="24"/>
              </w:rPr>
            </w:pPr>
            <w:r>
              <w:rPr>
                <w:sz w:val="24"/>
              </w:rPr>
              <w:t>Na području Opštine Tuzi ima registrovanih 585 registrovanih poljoprivrednih gazdinstava od kojih prema dosadašnjim podacima doprinose kao poljoprivredni osiguranik plaća 50 proizvođača. Mjera participacije opštine u plaćanju doprinose u znatnoj mjeri bi stimulisala proizvođače da redovno plaćaju doprinose</w:t>
            </w:r>
            <w:r>
              <w:rPr>
                <w:spacing w:val="40"/>
                <w:sz w:val="24"/>
              </w:rPr>
              <w:t> </w:t>
            </w:r>
            <w:r>
              <w:rPr>
                <w:sz w:val="24"/>
              </w:rPr>
              <w:t>i time steknu parvo na penziju kao i zaposleni u drugim djelatnostima</w:t>
            </w:r>
          </w:p>
        </w:tc>
      </w:tr>
    </w:tbl>
    <w:p>
      <w:pPr>
        <w:pStyle w:val="TableParagraph"/>
        <w:spacing w:after="0"/>
        <w:jc w:val="both"/>
        <w:rPr>
          <w:sz w:val="24"/>
        </w:rPr>
        <w:sectPr>
          <w:type w:val="continuous"/>
          <w:pgSz w:w="11910" w:h="16840"/>
          <w:pgMar w:top="1480" w:bottom="531"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811" w:hRule="atLeast"/>
        </w:trPr>
        <w:tc>
          <w:tcPr>
            <w:tcW w:w="9038" w:type="dxa"/>
          </w:tcPr>
          <w:p>
            <w:pPr>
              <w:pStyle w:val="TableParagraph"/>
              <w:spacing w:line="270" w:lineRule="exact" w:before="1"/>
              <w:rPr>
                <w:i/>
                <w:sz w:val="24"/>
              </w:rPr>
            </w:pPr>
            <w:r>
              <w:rPr>
                <w:i/>
                <w:sz w:val="24"/>
              </w:rPr>
              <w:t>Namjena</w:t>
            </w:r>
            <w:r>
              <w:rPr>
                <w:i/>
                <w:spacing w:val="-1"/>
                <w:sz w:val="24"/>
              </w:rPr>
              <w:t> </w:t>
            </w:r>
            <w:r>
              <w:rPr>
                <w:i/>
                <w:sz w:val="24"/>
              </w:rPr>
              <w:t>i </w:t>
            </w:r>
            <w:r>
              <w:rPr>
                <w:i/>
                <w:spacing w:val="-4"/>
                <w:sz w:val="24"/>
              </w:rPr>
              <w:t>cilj:</w:t>
            </w:r>
          </w:p>
          <w:p>
            <w:pPr>
              <w:pStyle w:val="TableParagraph"/>
              <w:spacing w:line="270" w:lineRule="exact"/>
              <w:rPr>
                <w:sz w:val="24"/>
              </w:rPr>
            </w:pPr>
            <w:r>
              <w:rPr>
                <w:sz w:val="24"/>
              </w:rPr>
              <w:t>Cilj</w:t>
            </w:r>
            <w:r>
              <w:rPr>
                <w:spacing w:val="24"/>
                <w:sz w:val="24"/>
              </w:rPr>
              <w:t> </w:t>
            </w:r>
            <w:r>
              <w:rPr>
                <w:sz w:val="24"/>
              </w:rPr>
              <w:t>ove</w:t>
            </w:r>
            <w:r>
              <w:rPr>
                <w:spacing w:val="24"/>
                <w:sz w:val="24"/>
              </w:rPr>
              <w:t> </w:t>
            </w:r>
            <w:r>
              <w:rPr>
                <w:sz w:val="24"/>
              </w:rPr>
              <w:t>mjere</w:t>
            </w:r>
            <w:r>
              <w:rPr>
                <w:spacing w:val="24"/>
                <w:sz w:val="24"/>
              </w:rPr>
              <w:t> </w:t>
            </w:r>
            <w:r>
              <w:rPr>
                <w:sz w:val="24"/>
              </w:rPr>
              <w:t>je</w:t>
            </w:r>
            <w:r>
              <w:rPr>
                <w:spacing w:val="25"/>
                <w:sz w:val="24"/>
              </w:rPr>
              <w:t> </w:t>
            </w:r>
            <w:r>
              <w:rPr>
                <w:sz w:val="24"/>
              </w:rPr>
              <w:t>da</w:t>
            </w:r>
            <w:r>
              <w:rPr>
                <w:spacing w:val="21"/>
                <w:sz w:val="24"/>
              </w:rPr>
              <w:t> </w:t>
            </w:r>
            <w:r>
              <w:rPr>
                <w:sz w:val="24"/>
              </w:rPr>
              <w:t>se</w:t>
            </w:r>
            <w:r>
              <w:rPr>
                <w:spacing w:val="25"/>
                <w:sz w:val="24"/>
              </w:rPr>
              <w:t> </w:t>
            </w:r>
            <w:r>
              <w:rPr>
                <w:sz w:val="24"/>
              </w:rPr>
              <w:t>pomogne</w:t>
            </w:r>
            <w:r>
              <w:rPr>
                <w:spacing w:val="25"/>
                <w:sz w:val="24"/>
              </w:rPr>
              <w:t> </w:t>
            </w:r>
            <w:r>
              <w:rPr>
                <w:sz w:val="24"/>
              </w:rPr>
              <w:t>poljoprivrednim</w:t>
            </w:r>
            <w:r>
              <w:rPr>
                <w:spacing w:val="23"/>
                <w:sz w:val="24"/>
              </w:rPr>
              <w:t> </w:t>
            </w:r>
            <w:r>
              <w:rPr>
                <w:sz w:val="24"/>
              </w:rPr>
              <w:t>proizvođačima</w:t>
            </w:r>
            <w:r>
              <w:rPr>
                <w:spacing w:val="24"/>
                <w:sz w:val="24"/>
              </w:rPr>
              <w:t> </w:t>
            </w:r>
            <w:r>
              <w:rPr>
                <w:sz w:val="24"/>
              </w:rPr>
              <w:t>da</w:t>
            </w:r>
            <w:r>
              <w:rPr>
                <w:spacing w:val="24"/>
                <w:sz w:val="24"/>
              </w:rPr>
              <w:t> </w:t>
            </w:r>
            <w:r>
              <w:rPr>
                <w:sz w:val="24"/>
              </w:rPr>
              <w:t>sačuvaju</w:t>
            </w:r>
            <w:r>
              <w:rPr>
                <w:spacing w:val="23"/>
                <w:sz w:val="24"/>
              </w:rPr>
              <w:t> </w:t>
            </w:r>
            <w:r>
              <w:rPr>
                <w:sz w:val="24"/>
              </w:rPr>
              <w:t>redovan</w:t>
            </w:r>
            <w:r>
              <w:rPr>
                <w:spacing w:val="24"/>
                <w:sz w:val="24"/>
              </w:rPr>
              <w:t> </w:t>
            </w:r>
            <w:r>
              <w:rPr>
                <w:spacing w:val="-2"/>
                <w:sz w:val="24"/>
              </w:rPr>
              <w:t>status</w:t>
            </w:r>
          </w:p>
          <w:p>
            <w:pPr>
              <w:pStyle w:val="TableParagraph"/>
              <w:spacing w:line="249" w:lineRule="exact" w:before="2"/>
              <w:rPr>
                <w:sz w:val="24"/>
              </w:rPr>
            </w:pPr>
            <w:r>
              <w:rPr>
                <w:sz w:val="24"/>
              </w:rPr>
              <w:t>osiguranika</w:t>
            </w:r>
            <w:r>
              <w:rPr>
                <w:spacing w:val="-3"/>
                <w:sz w:val="24"/>
              </w:rPr>
              <w:t> </w:t>
            </w:r>
            <w:r>
              <w:rPr>
                <w:sz w:val="24"/>
              </w:rPr>
              <w:t>i</w:t>
            </w:r>
            <w:r>
              <w:rPr>
                <w:spacing w:val="-2"/>
                <w:sz w:val="24"/>
              </w:rPr>
              <w:t> </w:t>
            </w:r>
            <w:r>
              <w:rPr>
                <w:sz w:val="24"/>
              </w:rPr>
              <w:t>na</w:t>
            </w:r>
            <w:r>
              <w:rPr>
                <w:spacing w:val="-1"/>
                <w:sz w:val="24"/>
              </w:rPr>
              <w:t> </w:t>
            </w:r>
            <w:r>
              <w:rPr>
                <w:sz w:val="24"/>
              </w:rPr>
              <w:t>taj</w:t>
            </w:r>
            <w:r>
              <w:rPr>
                <w:spacing w:val="-2"/>
                <w:sz w:val="24"/>
              </w:rPr>
              <w:t> </w:t>
            </w:r>
            <w:r>
              <w:rPr>
                <w:sz w:val="24"/>
              </w:rPr>
              <w:t>način</w:t>
            </w:r>
            <w:r>
              <w:rPr>
                <w:spacing w:val="-3"/>
                <w:sz w:val="24"/>
              </w:rPr>
              <w:t> </w:t>
            </w:r>
            <w:r>
              <w:rPr>
                <w:sz w:val="24"/>
              </w:rPr>
              <w:t>ostvarili</w:t>
            </w:r>
            <w:r>
              <w:rPr>
                <w:spacing w:val="-1"/>
                <w:sz w:val="24"/>
              </w:rPr>
              <w:t> </w:t>
            </w:r>
            <w:r>
              <w:rPr>
                <w:sz w:val="24"/>
              </w:rPr>
              <w:t>parvo</w:t>
            </w:r>
            <w:r>
              <w:rPr>
                <w:spacing w:val="-3"/>
                <w:sz w:val="24"/>
              </w:rPr>
              <w:t> </w:t>
            </w:r>
            <w:r>
              <w:rPr>
                <w:sz w:val="24"/>
              </w:rPr>
              <w:t>na</w:t>
            </w:r>
            <w:r>
              <w:rPr>
                <w:spacing w:val="-1"/>
                <w:sz w:val="24"/>
              </w:rPr>
              <w:t> </w:t>
            </w:r>
            <w:r>
              <w:rPr>
                <w:spacing w:val="-2"/>
                <w:sz w:val="24"/>
              </w:rPr>
              <w:t>penzije.</w:t>
            </w:r>
          </w:p>
        </w:tc>
      </w:tr>
      <w:tr>
        <w:trPr>
          <w:trHeight w:val="2776" w:hRule="atLeast"/>
        </w:trPr>
        <w:tc>
          <w:tcPr>
            <w:tcW w:w="9038" w:type="dxa"/>
          </w:tcPr>
          <w:p>
            <w:pPr>
              <w:pStyle w:val="TableParagraph"/>
              <w:spacing w:line="269" w:lineRule="exact"/>
              <w:rPr>
                <w:i/>
                <w:sz w:val="24"/>
              </w:rPr>
            </w:pPr>
            <w:r>
              <w:rPr>
                <w:i/>
                <w:sz w:val="24"/>
              </w:rPr>
              <w:t>Procedura</w:t>
            </w:r>
            <w:r>
              <w:rPr>
                <w:i/>
                <w:spacing w:val="-4"/>
                <w:sz w:val="24"/>
              </w:rPr>
              <w:t> </w:t>
            </w:r>
            <w:r>
              <w:rPr>
                <w:i/>
                <w:sz w:val="24"/>
              </w:rPr>
              <w:t>realizacije</w:t>
            </w:r>
            <w:r>
              <w:rPr>
                <w:i/>
                <w:spacing w:val="-3"/>
                <w:sz w:val="24"/>
              </w:rPr>
              <w:t> </w:t>
            </w:r>
            <w:r>
              <w:rPr>
                <w:i/>
                <w:sz w:val="24"/>
              </w:rPr>
              <w:t>i</w:t>
            </w:r>
            <w:r>
              <w:rPr>
                <w:i/>
                <w:spacing w:val="-3"/>
                <w:sz w:val="24"/>
              </w:rPr>
              <w:t> </w:t>
            </w:r>
            <w:r>
              <w:rPr>
                <w:i/>
                <w:spacing w:val="-2"/>
                <w:sz w:val="24"/>
              </w:rPr>
              <w:t>aktivnosti:</w:t>
            </w:r>
          </w:p>
          <w:p>
            <w:pPr>
              <w:pStyle w:val="TableParagraph"/>
              <w:spacing w:before="1"/>
              <w:rPr>
                <w:sz w:val="24"/>
              </w:rPr>
            </w:pPr>
            <w:r>
              <w:rPr>
                <w:sz w:val="24"/>
              </w:rPr>
              <w:t>Poljoprivredni osiguranik će nakon dostavljenog dokaza (uplatnice) o uplaćenim doprinosima dobiti povraćaj do 50% od plaćene sume u zavisnosti od raspoloživih sredstava.</w:t>
            </w:r>
          </w:p>
          <w:p>
            <w:pPr>
              <w:pStyle w:val="TableParagraph"/>
              <w:rPr>
                <w:sz w:val="24"/>
              </w:rPr>
            </w:pPr>
            <w:r>
              <w:rPr>
                <w:sz w:val="24"/>
              </w:rPr>
              <w:t>Aktivnosti</w:t>
            </w:r>
            <w:r>
              <w:rPr>
                <w:spacing w:val="-1"/>
                <w:sz w:val="24"/>
              </w:rPr>
              <w:t> </w:t>
            </w:r>
            <w:r>
              <w:rPr>
                <w:sz w:val="24"/>
              </w:rPr>
              <w:t>koje</w:t>
            </w:r>
            <w:r>
              <w:rPr>
                <w:spacing w:val="-3"/>
                <w:sz w:val="24"/>
              </w:rPr>
              <w:t> </w:t>
            </w:r>
            <w:r>
              <w:rPr>
                <w:sz w:val="24"/>
              </w:rPr>
              <w:t>se</w:t>
            </w:r>
            <w:r>
              <w:rPr>
                <w:spacing w:val="-1"/>
                <w:sz w:val="24"/>
              </w:rPr>
              <w:t> </w:t>
            </w:r>
            <w:r>
              <w:rPr>
                <w:sz w:val="24"/>
              </w:rPr>
              <w:t>odnse</w:t>
            </w:r>
            <w:r>
              <w:rPr>
                <w:spacing w:val="-3"/>
                <w:sz w:val="24"/>
              </w:rPr>
              <w:t> </w:t>
            </w:r>
            <w:r>
              <w:rPr>
                <w:sz w:val="24"/>
              </w:rPr>
              <w:t>na</w:t>
            </w:r>
            <w:r>
              <w:rPr>
                <w:spacing w:val="-1"/>
                <w:sz w:val="24"/>
              </w:rPr>
              <w:t> </w:t>
            </w:r>
            <w:r>
              <w:rPr>
                <w:sz w:val="24"/>
              </w:rPr>
              <w:t>realizaciju</w:t>
            </w:r>
            <w:r>
              <w:rPr>
                <w:spacing w:val="-1"/>
                <w:sz w:val="24"/>
              </w:rPr>
              <w:t> </w:t>
            </w:r>
            <w:r>
              <w:rPr>
                <w:sz w:val="24"/>
              </w:rPr>
              <w:t>ove</w:t>
            </w:r>
            <w:r>
              <w:rPr>
                <w:spacing w:val="-1"/>
                <w:sz w:val="24"/>
              </w:rPr>
              <w:t> </w:t>
            </w:r>
            <w:r>
              <w:rPr>
                <w:sz w:val="24"/>
              </w:rPr>
              <w:t>mjere</w:t>
            </w:r>
            <w:r>
              <w:rPr>
                <w:spacing w:val="-1"/>
                <w:sz w:val="24"/>
              </w:rPr>
              <w:t> </w:t>
            </w:r>
            <w:r>
              <w:rPr>
                <w:spacing w:val="-5"/>
                <w:sz w:val="24"/>
              </w:rPr>
              <w:t>su:</w:t>
            </w:r>
          </w:p>
          <w:p>
            <w:pPr>
              <w:pStyle w:val="TableParagraph"/>
              <w:numPr>
                <w:ilvl w:val="0"/>
                <w:numId w:val="8"/>
              </w:numPr>
              <w:tabs>
                <w:tab w:pos="827" w:val="left" w:leader="none"/>
              </w:tabs>
              <w:spacing w:line="289" w:lineRule="exact" w:before="1" w:after="0"/>
              <w:ind w:left="827" w:right="0" w:hanging="360"/>
              <w:jc w:val="left"/>
              <w:rPr>
                <w:sz w:val="24"/>
              </w:rPr>
            </w:pPr>
            <w:r>
              <w:rPr>
                <w:sz w:val="24"/>
              </w:rPr>
              <w:t>podnošenje</w:t>
            </w:r>
            <w:r>
              <w:rPr>
                <w:spacing w:val="-3"/>
                <w:sz w:val="24"/>
              </w:rPr>
              <w:t> </w:t>
            </w:r>
            <w:r>
              <w:rPr>
                <w:sz w:val="24"/>
              </w:rPr>
              <w:t>prijave</w:t>
            </w:r>
            <w:r>
              <w:rPr>
                <w:spacing w:val="-2"/>
                <w:sz w:val="24"/>
              </w:rPr>
              <w:t> </w:t>
            </w:r>
            <w:r>
              <w:rPr>
                <w:sz w:val="24"/>
              </w:rPr>
              <w:t>sa</w:t>
            </w:r>
            <w:r>
              <w:rPr>
                <w:spacing w:val="-1"/>
                <w:sz w:val="24"/>
              </w:rPr>
              <w:t> </w:t>
            </w:r>
            <w:r>
              <w:rPr>
                <w:sz w:val="24"/>
              </w:rPr>
              <w:t>potrebnom</w:t>
            </w:r>
            <w:r>
              <w:rPr>
                <w:spacing w:val="-4"/>
                <w:sz w:val="24"/>
              </w:rPr>
              <w:t> </w:t>
            </w:r>
            <w:r>
              <w:rPr>
                <w:sz w:val="24"/>
              </w:rPr>
              <w:t>dokumentacijom</w:t>
            </w:r>
            <w:r>
              <w:rPr>
                <w:spacing w:val="-6"/>
                <w:sz w:val="24"/>
              </w:rPr>
              <w:t> </w:t>
            </w:r>
            <w:r>
              <w:rPr>
                <w:sz w:val="24"/>
              </w:rPr>
              <w:t>(prijava</w:t>
            </w:r>
            <w:r>
              <w:rPr>
                <w:spacing w:val="-1"/>
                <w:sz w:val="24"/>
              </w:rPr>
              <w:t> </w:t>
            </w:r>
            <w:r>
              <w:rPr>
                <w:sz w:val="24"/>
              </w:rPr>
              <w:t>po</w:t>
            </w:r>
            <w:r>
              <w:rPr>
                <w:spacing w:val="-4"/>
                <w:sz w:val="24"/>
              </w:rPr>
              <w:t> </w:t>
            </w:r>
            <w:r>
              <w:rPr>
                <w:sz w:val="24"/>
              </w:rPr>
              <w:t>prvi</w:t>
            </w:r>
            <w:r>
              <w:rPr>
                <w:spacing w:val="-2"/>
                <w:sz w:val="24"/>
              </w:rPr>
              <w:t> put);</w:t>
            </w:r>
          </w:p>
          <w:p>
            <w:pPr>
              <w:pStyle w:val="TableParagraph"/>
              <w:numPr>
                <w:ilvl w:val="0"/>
                <w:numId w:val="8"/>
              </w:numPr>
              <w:tabs>
                <w:tab w:pos="827" w:val="left" w:leader="none"/>
              </w:tabs>
              <w:spacing w:line="289" w:lineRule="exact" w:before="0" w:after="0"/>
              <w:ind w:left="827" w:right="0" w:hanging="360"/>
              <w:jc w:val="left"/>
              <w:rPr>
                <w:sz w:val="24"/>
              </w:rPr>
            </w:pPr>
            <w:r>
              <w:rPr>
                <w:sz w:val="24"/>
              </w:rPr>
              <w:t>dostava</w:t>
            </w:r>
            <w:r>
              <w:rPr>
                <w:spacing w:val="-2"/>
                <w:sz w:val="24"/>
              </w:rPr>
              <w:t> </w:t>
            </w:r>
            <w:r>
              <w:rPr>
                <w:sz w:val="24"/>
              </w:rPr>
              <w:t>uplatnice o</w:t>
            </w:r>
            <w:r>
              <w:rPr>
                <w:spacing w:val="-2"/>
                <w:sz w:val="24"/>
              </w:rPr>
              <w:t> </w:t>
            </w:r>
            <w:r>
              <w:rPr>
                <w:sz w:val="24"/>
              </w:rPr>
              <w:t>uplaćenim</w:t>
            </w:r>
            <w:r>
              <w:rPr>
                <w:spacing w:val="-1"/>
                <w:sz w:val="24"/>
              </w:rPr>
              <w:t> </w:t>
            </w:r>
            <w:r>
              <w:rPr>
                <w:spacing w:val="-2"/>
                <w:sz w:val="24"/>
              </w:rPr>
              <w:t>doprinosima;</w:t>
            </w:r>
          </w:p>
          <w:p>
            <w:pPr>
              <w:pStyle w:val="TableParagraph"/>
              <w:numPr>
                <w:ilvl w:val="0"/>
                <w:numId w:val="8"/>
              </w:numPr>
              <w:tabs>
                <w:tab w:pos="827" w:val="left" w:leader="none"/>
              </w:tabs>
              <w:spacing w:line="289" w:lineRule="exact" w:before="1" w:after="0"/>
              <w:ind w:left="827" w:right="0" w:hanging="360"/>
              <w:jc w:val="left"/>
              <w:rPr>
                <w:sz w:val="24"/>
              </w:rPr>
            </w:pPr>
            <w:r>
              <w:rPr>
                <w:spacing w:val="-2"/>
                <w:sz w:val="24"/>
              </w:rPr>
              <w:t>verifikacija;</w:t>
            </w:r>
          </w:p>
          <w:p>
            <w:pPr>
              <w:pStyle w:val="TableParagraph"/>
              <w:numPr>
                <w:ilvl w:val="0"/>
                <w:numId w:val="8"/>
              </w:numPr>
              <w:tabs>
                <w:tab w:pos="827" w:val="left" w:leader="none"/>
              </w:tabs>
              <w:spacing w:line="289" w:lineRule="exact" w:before="0" w:after="0"/>
              <w:ind w:left="827" w:right="0" w:hanging="360"/>
              <w:jc w:val="left"/>
              <w:rPr>
                <w:sz w:val="24"/>
              </w:rPr>
            </w:pPr>
            <w:r>
              <w:rPr>
                <w:sz w:val="24"/>
              </w:rPr>
              <w:t>uplata</w:t>
            </w:r>
            <w:r>
              <w:rPr>
                <w:spacing w:val="-4"/>
                <w:sz w:val="24"/>
              </w:rPr>
              <w:t> </w:t>
            </w:r>
            <w:r>
              <w:rPr>
                <w:sz w:val="24"/>
              </w:rPr>
              <w:t>sredstava</w:t>
            </w:r>
            <w:r>
              <w:rPr>
                <w:spacing w:val="-1"/>
                <w:sz w:val="24"/>
              </w:rPr>
              <w:t> </w:t>
            </w:r>
            <w:r>
              <w:rPr>
                <w:sz w:val="24"/>
              </w:rPr>
              <w:t>na</w:t>
            </w:r>
            <w:r>
              <w:rPr>
                <w:spacing w:val="-2"/>
                <w:sz w:val="24"/>
              </w:rPr>
              <w:t> </w:t>
            </w:r>
            <w:r>
              <w:rPr>
                <w:sz w:val="24"/>
              </w:rPr>
              <w:t>žiro</w:t>
            </w:r>
            <w:r>
              <w:rPr>
                <w:spacing w:val="-2"/>
                <w:sz w:val="24"/>
              </w:rPr>
              <w:t> </w:t>
            </w:r>
            <w:r>
              <w:rPr>
                <w:sz w:val="24"/>
              </w:rPr>
              <w:t>račun</w:t>
            </w:r>
            <w:r>
              <w:rPr>
                <w:spacing w:val="-2"/>
                <w:sz w:val="24"/>
              </w:rPr>
              <w:t> osiguranika.</w:t>
            </w:r>
          </w:p>
          <w:p>
            <w:pPr>
              <w:pStyle w:val="TableParagraph"/>
              <w:spacing w:line="269" w:lineRule="exact" w:before="1"/>
              <w:rPr>
                <w:sz w:val="24"/>
              </w:rPr>
            </w:pPr>
            <w:r>
              <w:rPr>
                <w:sz w:val="24"/>
              </w:rPr>
              <w:t>Pojedinosti</w:t>
            </w:r>
            <w:r>
              <w:rPr>
                <w:spacing w:val="17"/>
                <w:sz w:val="24"/>
              </w:rPr>
              <w:t> </w:t>
            </w:r>
            <w:r>
              <w:rPr>
                <w:sz w:val="24"/>
              </w:rPr>
              <w:t>koji</w:t>
            </w:r>
            <w:r>
              <w:rPr>
                <w:spacing w:val="16"/>
                <w:sz w:val="24"/>
              </w:rPr>
              <w:t> </w:t>
            </w:r>
            <w:r>
              <w:rPr>
                <w:sz w:val="24"/>
              </w:rPr>
              <w:t>se</w:t>
            </w:r>
            <w:r>
              <w:rPr>
                <w:spacing w:val="18"/>
                <w:sz w:val="24"/>
              </w:rPr>
              <w:t> </w:t>
            </w:r>
            <w:r>
              <w:rPr>
                <w:sz w:val="24"/>
              </w:rPr>
              <w:t>odnose</w:t>
            </w:r>
            <w:r>
              <w:rPr>
                <w:spacing w:val="19"/>
                <w:sz w:val="24"/>
              </w:rPr>
              <w:t> </w:t>
            </w:r>
            <w:r>
              <w:rPr>
                <w:sz w:val="24"/>
              </w:rPr>
              <w:t>na</w:t>
            </w:r>
            <w:r>
              <w:rPr>
                <w:spacing w:val="18"/>
                <w:sz w:val="24"/>
              </w:rPr>
              <w:t> </w:t>
            </w:r>
            <w:r>
              <w:rPr>
                <w:sz w:val="24"/>
              </w:rPr>
              <w:t>rokove,</w:t>
            </w:r>
            <w:r>
              <w:rPr>
                <w:spacing w:val="18"/>
                <w:sz w:val="24"/>
              </w:rPr>
              <w:t> </w:t>
            </w:r>
            <w:r>
              <w:rPr>
                <w:sz w:val="24"/>
              </w:rPr>
              <w:t>kriterijume</w:t>
            </w:r>
            <w:r>
              <w:rPr>
                <w:spacing w:val="17"/>
                <w:sz w:val="24"/>
              </w:rPr>
              <w:t> </w:t>
            </w:r>
            <w:r>
              <w:rPr>
                <w:sz w:val="24"/>
              </w:rPr>
              <w:t>i</w:t>
            </w:r>
            <w:r>
              <w:rPr>
                <w:spacing w:val="17"/>
                <w:sz w:val="24"/>
              </w:rPr>
              <w:t> </w:t>
            </w:r>
            <w:r>
              <w:rPr>
                <w:sz w:val="24"/>
              </w:rPr>
              <w:t>sl.</w:t>
            </w:r>
            <w:r>
              <w:rPr>
                <w:spacing w:val="18"/>
                <w:sz w:val="24"/>
              </w:rPr>
              <w:t> </w:t>
            </w:r>
            <w:r>
              <w:rPr>
                <w:sz w:val="24"/>
              </w:rPr>
              <w:t>biće</w:t>
            </w:r>
            <w:r>
              <w:rPr>
                <w:spacing w:val="16"/>
                <w:sz w:val="24"/>
              </w:rPr>
              <w:t> </w:t>
            </w:r>
            <w:r>
              <w:rPr>
                <w:sz w:val="24"/>
              </w:rPr>
              <w:t>definisani</w:t>
            </w:r>
            <w:r>
              <w:rPr>
                <w:spacing w:val="19"/>
                <w:sz w:val="24"/>
              </w:rPr>
              <w:t> </w:t>
            </w:r>
            <w:r>
              <w:rPr>
                <w:sz w:val="24"/>
              </w:rPr>
              <w:t>Javnim</w:t>
            </w:r>
            <w:r>
              <w:rPr>
                <w:spacing w:val="15"/>
                <w:sz w:val="24"/>
              </w:rPr>
              <w:t> </w:t>
            </w:r>
            <w:r>
              <w:rPr>
                <w:sz w:val="24"/>
              </w:rPr>
              <w:t>pozivom</w:t>
            </w:r>
            <w:r>
              <w:rPr>
                <w:spacing w:val="17"/>
                <w:sz w:val="24"/>
              </w:rPr>
              <w:t> </w:t>
            </w:r>
            <w:r>
              <w:rPr>
                <w:sz w:val="24"/>
              </w:rPr>
              <w:t>koji</w:t>
            </w:r>
            <w:r>
              <w:rPr>
                <w:spacing w:val="16"/>
                <w:sz w:val="24"/>
              </w:rPr>
              <w:t> </w:t>
            </w:r>
            <w:r>
              <w:rPr>
                <w:spacing w:val="-5"/>
                <w:sz w:val="24"/>
              </w:rPr>
              <w:t>će</w:t>
            </w:r>
          </w:p>
          <w:p>
            <w:pPr>
              <w:pStyle w:val="TableParagraph"/>
              <w:spacing w:line="248" w:lineRule="exact"/>
              <w:rPr>
                <w:sz w:val="24"/>
              </w:rPr>
            </w:pPr>
            <w:r>
              <w:rPr>
                <w:sz w:val="24"/>
              </w:rPr>
              <w:t>resorni</w:t>
            </w:r>
            <w:r>
              <w:rPr>
                <w:spacing w:val="-5"/>
                <w:sz w:val="24"/>
              </w:rPr>
              <w:t> </w:t>
            </w:r>
            <w:r>
              <w:rPr>
                <w:sz w:val="24"/>
              </w:rPr>
              <w:t>sekretarijat</w:t>
            </w:r>
            <w:r>
              <w:rPr>
                <w:spacing w:val="-4"/>
                <w:sz w:val="24"/>
              </w:rPr>
              <w:t> </w:t>
            </w:r>
            <w:r>
              <w:rPr>
                <w:sz w:val="24"/>
              </w:rPr>
              <w:t>blagovremeno</w:t>
            </w:r>
            <w:r>
              <w:rPr>
                <w:spacing w:val="-5"/>
                <w:sz w:val="24"/>
              </w:rPr>
              <w:t> </w:t>
            </w:r>
            <w:r>
              <w:rPr>
                <w:spacing w:val="-2"/>
                <w:sz w:val="24"/>
              </w:rPr>
              <w:t>objaviti.</w:t>
            </w:r>
          </w:p>
        </w:tc>
      </w:tr>
      <w:tr>
        <w:trPr>
          <w:trHeight w:val="933" w:hRule="atLeast"/>
        </w:trPr>
        <w:tc>
          <w:tcPr>
            <w:tcW w:w="9038" w:type="dxa"/>
          </w:tcPr>
          <w:p>
            <w:pPr>
              <w:pStyle w:val="TableParagraph"/>
              <w:spacing w:before="1"/>
              <w:rPr>
                <w:i/>
                <w:sz w:val="24"/>
              </w:rPr>
            </w:pPr>
            <w:r>
              <w:rPr>
                <w:i/>
                <w:sz w:val="24"/>
              </w:rPr>
              <w:t>Projektni</w:t>
            </w:r>
            <w:r>
              <w:rPr>
                <w:i/>
                <w:spacing w:val="-3"/>
                <w:sz w:val="24"/>
              </w:rPr>
              <w:t> </w:t>
            </w:r>
            <w:r>
              <w:rPr>
                <w:i/>
                <w:sz w:val="24"/>
              </w:rPr>
              <w:t>ishod</w:t>
            </w:r>
            <w:r>
              <w:rPr>
                <w:i/>
                <w:spacing w:val="-3"/>
                <w:sz w:val="24"/>
              </w:rPr>
              <w:t> </w:t>
            </w:r>
            <w:r>
              <w:rPr>
                <w:i/>
                <w:sz w:val="24"/>
              </w:rPr>
              <w:t>(očekivani</w:t>
            </w:r>
            <w:r>
              <w:rPr>
                <w:i/>
                <w:spacing w:val="-2"/>
                <w:sz w:val="24"/>
              </w:rPr>
              <w:t> rezultati):</w:t>
            </w:r>
          </w:p>
          <w:p>
            <w:pPr>
              <w:pStyle w:val="TableParagraph"/>
              <w:tabs>
                <w:tab w:pos="1254" w:val="left" w:leader="none"/>
                <w:tab w:pos="2390" w:val="left" w:leader="none"/>
                <w:tab w:pos="3273" w:val="left" w:leader="none"/>
                <w:tab w:pos="4578" w:val="left" w:leader="none"/>
                <w:tab w:pos="5160" w:val="left" w:leader="none"/>
                <w:tab w:pos="5467" w:val="left" w:leader="none"/>
                <w:tab w:pos="6547" w:val="left" w:leader="none"/>
                <w:tab w:pos="7000" w:val="left" w:leader="none"/>
                <w:tab w:pos="8002" w:val="left" w:leader="none"/>
              </w:tabs>
              <w:spacing w:line="310" w:lineRule="atLeast" w:before="1"/>
              <w:ind w:right="95"/>
              <w:rPr>
                <w:sz w:val="24"/>
              </w:rPr>
            </w:pPr>
            <w:r>
              <w:rPr>
                <w:spacing w:val="-2"/>
                <w:sz w:val="24"/>
              </w:rPr>
              <w:t>Očuvanje</w:t>
            </w:r>
            <w:r>
              <w:rPr>
                <w:sz w:val="24"/>
              </w:rPr>
              <w:tab/>
            </w:r>
            <w:r>
              <w:rPr>
                <w:spacing w:val="-2"/>
                <w:sz w:val="24"/>
              </w:rPr>
              <w:t>redovnog</w:t>
            </w:r>
            <w:r>
              <w:rPr>
                <w:sz w:val="24"/>
              </w:rPr>
              <w:tab/>
            </w:r>
            <w:r>
              <w:rPr>
                <w:spacing w:val="-2"/>
                <w:sz w:val="24"/>
              </w:rPr>
              <w:t>statusa</w:t>
            </w:r>
            <w:r>
              <w:rPr>
                <w:sz w:val="24"/>
              </w:rPr>
              <w:tab/>
            </w:r>
            <w:r>
              <w:rPr>
                <w:spacing w:val="-2"/>
                <w:sz w:val="24"/>
              </w:rPr>
              <w:t>osiguranika</w:t>
            </w:r>
            <w:r>
              <w:rPr>
                <w:sz w:val="24"/>
              </w:rPr>
              <w:tab/>
            </w:r>
            <w:r>
              <w:rPr>
                <w:spacing w:val="-4"/>
                <w:sz w:val="24"/>
              </w:rPr>
              <w:t>kao</w:t>
            </w:r>
            <w:r>
              <w:rPr>
                <w:sz w:val="24"/>
              </w:rPr>
              <w:tab/>
            </w:r>
            <w:r>
              <w:rPr>
                <w:spacing w:val="-10"/>
                <w:sz w:val="24"/>
              </w:rPr>
              <w:t>i</w:t>
            </w:r>
            <w:r>
              <w:rPr>
                <w:sz w:val="24"/>
              </w:rPr>
              <w:tab/>
            </w:r>
            <w:r>
              <w:rPr>
                <w:spacing w:val="-2"/>
                <w:sz w:val="24"/>
              </w:rPr>
              <w:t>podsticaj</w:t>
            </w:r>
            <w:r>
              <w:rPr>
                <w:sz w:val="24"/>
              </w:rPr>
              <w:tab/>
            </w:r>
            <w:r>
              <w:rPr>
                <w:spacing w:val="-6"/>
                <w:sz w:val="24"/>
              </w:rPr>
              <w:t>za</w:t>
            </w:r>
            <w:r>
              <w:rPr>
                <w:sz w:val="24"/>
              </w:rPr>
              <w:tab/>
            </w:r>
            <w:r>
              <w:rPr>
                <w:spacing w:val="-2"/>
                <w:sz w:val="24"/>
              </w:rPr>
              <w:t>plaćanje</w:t>
            </w:r>
            <w:r>
              <w:rPr>
                <w:sz w:val="24"/>
              </w:rPr>
              <w:tab/>
            </w:r>
            <w:r>
              <w:rPr>
                <w:spacing w:val="-2"/>
                <w:sz w:val="24"/>
              </w:rPr>
              <w:t>doprinosa </w:t>
            </w:r>
            <w:r>
              <w:rPr>
                <w:sz w:val="24"/>
              </w:rPr>
              <w:t>poljoprivrednicima koji nemaju riješeno pitanje doprinosa i u budućnosti pitanje penzije.</w:t>
            </w:r>
          </w:p>
        </w:tc>
      </w:tr>
      <w:tr>
        <w:trPr>
          <w:trHeight w:val="930" w:hRule="atLeast"/>
        </w:trPr>
        <w:tc>
          <w:tcPr>
            <w:tcW w:w="9038" w:type="dxa"/>
          </w:tcPr>
          <w:p>
            <w:pPr>
              <w:pStyle w:val="TableParagraph"/>
              <w:spacing w:line="269" w:lineRule="exact"/>
              <w:rPr>
                <w:i/>
                <w:sz w:val="24"/>
              </w:rPr>
            </w:pPr>
            <w:r>
              <w:rPr>
                <w:i/>
                <w:sz w:val="24"/>
              </w:rPr>
              <w:t>Izlazni</w:t>
            </w:r>
            <w:r>
              <w:rPr>
                <w:i/>
                <w:spacing w:val="-3"/>
                <w:sz w:val="24"/>
              </w:rPr>
              <w:t> </w:t>
            </w:r>
            <w:r>
              <w:rPr>
                <w:i/>
                <w:spacing w:val="-2"/>
                <w:sz w:val="24"/>
              </w:rPr>
              <w:t>indikatori:</w:t>
            </w:r>
          </w:p>
          <w:p>
            <w:pPr>
              <w:pStyle w:val="TableParagraph"/>
              <w:spacing w:before="39"/>
              <w:rPr>
                <w:sz w:val="24"/>
              </w:rPr>
            </w:pPr>
            <w:r>
              <w:rPr>
                <w:sz w:val="24"/>
              </w:rPr>
              <w:t>Participacija</w:t>
            </w:r>
            <w:r>
              <w:rPr>
                <w:spacing w:val="-5"/>
                <w:sz w:val="24"/>
              </w:rPr>
              <w:t> </w:t>
            </w:r>
            <w:r>
              <w:rPr>
                <w:sz w:val="24"/>
              </w:rPr>
              <w:t>u</w:t>
            </w:r>
            <w:r>
              <w:rPr>
                <w:spacing w:val="-4"/>
                <w:sz w:val="24"/>
              </w:rPr>
              <w:t> </w:t>
            </w:r>
            <w:r>
              <w:rPr>
                <w:sz w:val="24"/>
              </w:rPr>
              <w:t>plaćanju</w:t>
            </w:r>
            <w:r>
              <w:rPr>
                <w:spacing w:val="-3"/>
                <w:sz w:val="24"/>
              </w:rPr>
              <w:t> </w:t>
            </w:r>
            <w:r>
              <w:rPr>
                <w:sz w:val="24"/>
              </w:rPr>
              <w:t>doprinosa</w:t>
            </w:r>
            <w:r>
              <w:rPr>
                <w:spacing w:val="-3"/>
                <w:sz w:val="24"/>
              </w:rPr>
              <w:t> </w:t>
            </w:r>
            <w:r>
              <w:rPr>
                <w:sz w:val="24"/>
              </w:rPr>
              <w:t>za</w:t>
            </w:r>
            <w:r>
              <w:rPr>
                <w:spacing w:val="-1"/>
                <w:sz w:val="24"/>
              </w:rPr>
              <w:t> </w:t>
            </w:r>
            <w:r>
              <w:rPr>
                <w:sz w:val="24"/>
              </w:rPr>
              <w:t>50</w:t>
            </w:r>
            <w:r>
              <w:rPr>
                <w:spacing w:val="-3"/>
                <w:sz w:val="24"/>
              </w:rPr>
              <w:t> </w:t>
            </w:r>
            <w:r>
              <w:rPr>
                <w:sz w:val="24"/>
              </w:rPr>
              <w:t>poljoprivredna</w:t>
            </w:r>
            <w:r>
              <w:rPr>
                <w:spacing w:val="-3"/>
                <w:sz w:val="24"/>
              </w:rPr>
              <w:t> </w:t>
            </w:r>
            <w:r>
              <w:rPr>
                <w:sz w:val="24"/>
              </w:rPr>
              <w:t>osiguranika</w:t>
            </w:r>
            <w:r>
              <w:rPr>
                <w:spacing w:val="-3"/>
                <w:sz w:val="24"/>
              </w:rPr>
              <w:t> </w:t>
            </w:r>
            <w:r>
              <w:rPr>
                <w:sz w:val="24"/>
              </w:rPr>
              <w:t>(koliko</w:t>
            </w:r>
            <w:r>
              <w:rPr>
                <w:spacing w:val="-4"/>
                <w:sz w:val="24"/>
              </w:rPr>
              <w:t> </w:t>
            </w:r>
            <w:r>
              <w:rPr>
                <w:sz w:val="24"/>
              </w:rPr>
              <w:t>ih</w:t>
            </w:r>
            <w:r>
              <w:rPr>
                <w:spacing w:val="-5"/>
                <w:sz w:val="24"/>
              </w:rPr>
              <w:t> </w:t>
            </w:r>
            <w:r>
              <w:rPr>
                <w:sz w:val="24"/>
              </w:rPr>
              <w:t>sada</w:t>
            </w:r>
            <w:r>
              <w:rPr>
                <w:spacing w:val="-3"/>
                <w:sz w:val="24"/>
              </w:rPr>
              <w:t> </w:t>
            </w:r>
            <w:r>
              <w:rPr>
                <w:spacing w:val="-2"/>
                <w:sz w:val="24"/>
              </w:rPr>
              <w:t>trenutno</w:t>
            </w:r>
          </w:p>
          <w:p>
            <w:pPr>
              <w:pStyle w:val="TableParagraph"/>
              <w:spacing w:before="42"/>
              <w:rPr>
                <w:sz w:val="24"/>
              </w:rPr>
            </w:pPr>
            <w:r>
              <w:rPr>
                <w:sz w:val="24"/>
              </w:rPr>
              <w:t>ima)</w:t>
            </w:r>
            <w:r>
              <w:rPr>
                <w:spacing w:val="-6"/>
                <w:sz w:val="24"/>
              </w:rPr>
              <w:t> </w:t>
            </w:r>
            <w:r>
              <w:rPr>
                <w:sz w:val="24"/>
              </w:rPr>
              <w:t>sa</w:t>
            </w:r>
            <w:r>
              <w:rPr>
                <w:spacing w:val="-2"/>
                <w:sz w:val="24"/>
              </w:rPr>
              <w:t> </w:t>
            </w:r>
            <w:r>
              <w:rPr>
                <w:sz w:val="24"/>
              </w:rPr>
              <w:t>tendecijom</w:t>
            </w:r>
            <w:r>
              <w:rPr>
                <w:spacing w:val="-2"/>
                <w:sz w:val="24"/>
              </w:rPr>
              <w:t> </w:t>
            </w:r>
            <w:r>
              <w:rPr>
                <w:sz w:val="24"/>
              </w:rPr>
              <w:t>rasta</w:t>
            </w:r>
            <w:r>
              <w:rPr>
                <w:spacing w:val="-3"/>
                <w:sz w:val="24"/>
              </w:rPr>
              <w:t> </w:t>
            </w:r>
            <w:r>
              <w:rPr>
                <w:sz w:val="24"/>
              </w:rPr>
              <w:t>broja</w:t>
            </w:r>
            <w:r>
              <w:rPr>
                <w:spacing w:val="-3"/>
                <w:sz w:val="24"/>
              </w:rPr>
              <w:t> </w:t>
            </w:r>
            <w:r>
              <w:rPr>
                <w:sz w:val="24"/>
              </w:rPr>
              <w:t>zainteresovanih</w:t>
            </w:r>
            <w:r>
              <w:rPr>
                <w:spacing w:val="-2"/>
                <w:sz w:val="24"/>
              </w:rPr>
              <w:t> </w:t>
            </w:r>
            <w:r>
              <w:rPr>
                <w:sz w:val="24"/>
              </w:rPr>
              <w:t>za</w:t>
            </w:r>
            <w:r>
              <w:rPr>
                <w:spacing w:val="-2"/>
                <w:sz w:val="24"/>
              </w:rPr>
              <w:t> </w:t>
            </w:r>
            <w:r>
              <w:rPr>
                <w:sz w:val="24"/>
              </w:rPr>
              <w:t>ovu</w:t>
            </w:r>
            <w:r>
              <w:rPr>
                <w:spacing w:val="-2"/>
                <w:sz w:val="24"/>
              </w:rPr>
              <w:t> </w:t>
            </w:r>
            <w:r>
              <w:rPr>
                <w:sz w:val="24"/>
              </w:rPr>
              <w:t>vrstu</w:t>
            </w:r>
            <w:r>
              <w:rPr>
                <w:spacing w:val="-2"/>
                <w:sz w:val="24"/>
              </w:rPr>
              <w:t> podrške.</w:t>
            </w:r>
          </w:p>
        </w:tc>
      </w:tr>
      <w:tr>
        <w:trPr>
          <w:trHeight w:val="621" w:hRule="atLeast"/>
        </w:trPr>
        <w:tc>
          <w:tcPr>
            <w:tcW w:w="9038" w:type="dxa"/>
          </w:tcPr>
          <w:p>
            <w:pPr>
              <w:pStyle w:val="TableParagraph"/>
              <w:spacing w:line="269" w:lineRule="exact"/>
              <w:rPr>
                <w:i/>
                <w:sz w:val="24"/>
              </w:rPr>
            </w:pPr>
            <w:r>
              <w:rPr>
                <w:i/>
                <w:sz w:val="24"/>
              </w:rPr>
              <w:t>Ukupni</w:t>
            </w:r>
            <w:r>
              <w:rPr>
                <w:i/>
                <w:spacing w:val="-3"/>
                <w:sz w:val="24"/>
              </w:rPr>
              <w:t> </w:t>
            </w:r>
            <w:r>
              <w:rPr>
                <w:i/>
                <w:sz w:val="24"/>
              </w:rPr>
              <w:t>budžet</w:t>
            </w:r>
            <w:r>
              <w:rPr>
                <w:i/>
                <w:spacing w:val="-2"/>
                <w:sz w:val="24"/>
              </w:rPr>
              <w:t> </w:t>
            </w:r>
            <w:r>
              <w:rPr>
                <w:i/>
                <w:sz w:val="24"/>
              </w:rPr>
              <w:t>i</w:t>
            </w:r>
            <w:r>
              <w:rPr>
                <w:i/>
                <w:spacing w:val="-2"/>
                <w:sz w:val="24"/>
              </w:rPr>
              <w:t> </w:t>
            </w:r>
            <w:r>
              <w:rPr>
                <w:i/>
                <w:sz w:val="24"/>
              </w:rPr>
              <w:t>izvor</w:t>
            </w:r>
            <w:r>
              <w:rPr>
                <w:i/>
                <w:spacing w:val="-3"/>
                <w:sz w:val="24"/>
              </w:rPr>
              <w:t> </w:t>
            </w:r>
            <w:r>
              <w:rPr>
                <w:i/>
                <w:spacing w:val="-2"/>
                <w:sz w:val="24"/>
              </w:rPr>
              <w:t>finansiranja:</w:t>
            </w:r>
          </w:p>
          <w:p>
            <w:pPr>
              <w:pStyle w:val="TableParagraph"/>
              <w:spacing w:before="39"/>
              <w:rPr>
                <w:i/>
                <w:sz w:val="24"/>
              </w:rPr>
            </w:pPr>
            <w:r>
              <w:rPr>
                <w:i/>
                <w:sz w:val="24"/>
              </w:rPr>
              <w:t>2.000,00</w:t>
            </w:r>
            <w:r>
              <w:rPr>
                <w:i/>
                <w:spacing w:val="56"/>
                <w:sz w:val="24"/>
              </w:rPr>
              <w:t> </w:t>
            </w:r>
            <w:r>
              <w:rPr>
                <w:i/>
                <w:sz w:val="24"/>
              </w:rPr>
              <w:t>EUR,</w:t>
            </w:r>
            <w:r>
              <w:rPr>
                <w:i/>
                <w:spacing w:val="-2"/>
                <w:sz w:val="24"/>
              </w:rPr>
              <w:t> </w:t>
            </w:r>
            <w:r>
              <w:rPr>
                <w:i/>
                <w:sz w:val="24"/>
              </w:rPr>
              <w:t>Opština</w:t>
            </w:r>
            <w:r>
              <w:rPr>
                <w:i/>
                <w:spacing w:val="-1"/>
                <w:sz w:val="24"/>
              </w:rPr>
              <w:t> </w:t>
            </w:r>
            <w:r>
              <w:rPr>
                <w:i/>
                <w:spacing w:val="-4"/>
                <w:sz w:val="24"/>
              </w:rPr>
              <w:t>Tuzi</w:t>
            </w:r>
          </w:p>
        </w:tc>
      </w:tr>
      <w:tr>
        <w:trPr>
          <w:trHeight w:val="930" w:hRule="atLeast"/>
        </w:trPr>
        <w:tc>
          <w:tcPr>
            <w:tcW w:w="9038" w:type="dxa"/>
          </w:tcPr>
          <w:p>
            <w:pPr>
              <w:pStyle w:val="TableParagraph"/>
              <w:spacing w:line="269" w:lineRule="exact"/>
              <w:rPr>
                <w:i/>
                <w:sz w:val="24"/>
              </w:rPr>
            </w:pPr>
            <w:r>
              <w:rPr>
                <w:i/>
                <w:sz w:val="24"/>
              </w:rPr>
              <w:t>Ciljne</w:t>
            </w:r>
            <w:r>
              <w:rPr>
                <w:i/>
                <w:spacing w:val="-4"/>
                <w:sz w:val="24"/>
              </w:rPr>
              <w:t> </w:t>
            </w:r>
            <w:r>
              <w:rPr>
                <w:i/>
                <w:spacing w:val="-2"/>
                <w:sz w:val="24"/>
              </w:rPr>
              <w:t>grupe/korisnici:</w:t>
            </w:r>
          </w:p>
          <w:p>
            <w:pPr>
              <w:pStyle w:val="TableParagraph"/>
              <w:spacing w:before="39"/>
              <w:rPr>
                <w:sz w:val="24"/>
              </w:rPr>
            </w:pPr>
            <w:r>
              <w:rPr>
                <w:sz w:val="24"/>
              </w:rPr>
              <w:t>Registrovani</w:t>
            </w:r>
            <w:r>
              <w:rPr>
                <w:spacing w:val="-5"/>
                <w:sz w:val="24"/>
              </w:rPr>
              <w:t> </w:t>
            </w:r>
            <w:r>
              <w:rPr>
                <w:sz w:val="24"/>
              </w:rPr>
              <w:t>poljoprivredni</w:t>
            </w:r>
            <w:r>
              <w:rPr>
                <w:spacing w:val="-4"/>
                <w:sz w:val="24"/>
              </w:rPr>
              <w:t> </w:t>
            </w:r>
            <w:r>
              <w:rPr>
                <w:sz w:val="24"/>
              </w:rPr>
              <w:t>proizvođači</w:t>
            </w:r>
            <w:r>
              <w:rPr>
                <w:spacing w:val="-3"/>
                <w:sz w:val="24"/>
              </w:rPr>
              <w:t> </w:t>
            </w:r>
            <w:r>
              <w:rPr>
                <w:sz w:val="24"/>
              </w:rPr>
              <w:t>odnosno</w:t>
            </w:r>
            <w:r>
              <w:rPr>
                <w:spacing w:val="-6"/>
                <w:sz w:val="24"/>
              </w:rPr>
              <w:t> </w:t>
            </w:r>
            <w:r>
              <w:rPr>
                <w:sz w:val="24"/>
              </w:rPr>
              <w:t>poljoprivredni</w:t>
            </w:r>
            <w:r>
              <w:rPr>
                <w:spacing w:val="-4"/>
                <w:sz w:val="24"/>
              </w:rPr>
              <w:t> </w:t>
            </w:r>
            <w:r>
              <w:rPr>
                <w:sz w:val="24"/>
              </w:rPr>
              <w:t>osiguranici</w:t>
            </w:r>
            <w:r>
              <w:rPr>
                <w:spacing w:val="-6"/>
                <w:sz w:val="24"/>
              </w:rPr>
              <w:t> </w:t>
            </w:r>
            <w:r>
              <w:rPr>
                <w:sz w:val="24"/>
              </w:rPr>
              <w:t>sa</w:t>
            </w:r>
            <w:r>
              <w:rPr>
                <w:spacing w:val="-4"/>
                <w:sz w:val="24"/>
              </w:rPr>
              <w:t> </w:t>
            </w:r>
            <w:r>
              <w:rPr>
                <w:spacing w:val="-2"/>
                <w:sz w:val="24"/>
              </w:rPr>
              <w:t>područja</w:t>
            </w:r>
          </w:p>
          <w:p>
            <w:pPr>
              <w:pStyle w:val="TableParagraph"/>
              <w:spacing w:before="42"/>
              <w:rPr>
                <w:sz w:val="24"/>
              </w:rPr>
            </w:pPr>
            <w:r>
              <w:rPr>
                <w:sz w:val="24"/>
              </w:rPr>
              <w:t>Opštine</w:t>
            </w:r>
            <w:r>
              <w:rPr>
                <w:spacing w:val="-2"/>
                <w:sz w:val="24"/>
              </w:rPr>
              <w:t> Tuzi.</w:t>
            </w:r>
          </w:p>
        </w:tc>
      </w:tr>
      <w:tr>
        <w:trPr>
          <w:trHeight w:val="621" w:hRule="atLeast"/>
        </w:trPr>
        <w:tc>
          <w:tcPr>
            <w:tcW w:w="9038" w:type="dxa"/>
          </w:tcPr>
          <w:p>
            <w:pPr>
              <w:pStyle w:val="TableParagraph"/>
              <w:spacing w:line="269" w:lineRule="exact"/>
              <w:rPr>
                <w:i/>
                <w:sz w:val="24"/>
              </w:rPr>
            </w:pPr>
            <w:r>
              <w:rPr>
                <w:i/>
                <w:sz w:val="24"/>
              </w:rPr>
              <w:t>Implementacija</w:t>
            </w:r>
            <w:r>
              <w:rPr>
                <w:i/>
                <w:spacing w:val="-3"/>
                <w:sz w:val="24"/>
              </w:rPr>
              <w:t> </w:t>
            </w:r>
            <w:r>
              <w:rPr>
                <w:i/>
                <w:sz w:val="24"/>
              </w:rPr>
              <w:t>i</w:t>
            </w:r>
            <w:r>
              <w:rPr>
                <w:i/>
                <w:spacing w:val="-7"/>
                <w:sz w:val="24"/>
              </w:rPr>
              <w:t> </w:t>
            </w:r>
            <w:r>
              <w:rPr>
                <w:i/>
                <w:sz w:val="24"/>
              </w:rPr>
              <w:t>period</w:t>
            </w:r>
            <w:r>
              <w:rPr>
                <w:i/>
                <w:spacing w:val="-1"/>
                <w:sz w:val="24"/>
              </w:rPr>
              <w:t> </w:t>
            </w:r>
            <w:r>
              <w:rPr>
                <w:i/>
                <w:spacing w:val="-2"/>
                <w:sz w:val="24"/>
              </w:rPr>
              <w:t>omplementacije:</w:t>
            </w:r>
          </w:p>
          <w:p>
            <w:pPr>
              <w:pStyle w:val="TableParagraph"/>
              <w:spacing w:before="42"/>
              <w:rPr>
                <w:sz w:val="24"/>
              </w:rPr>
            </w:pPr>
            <w:r>
              <w:rPr>
                <w:sz w:val="24"/>
              </w:rPr>
              <w:t>Sekrtetarit</w:t>
            </w:r>
            <w:r>
              <w:rPr>
                <w:spacing w:val="-5"/>
                <w:sz w:val="24"/>
              </w:rPr>
              <w:t> </w:t>
            </w:r>
            <w:r>
              <w:rPr>
                <w:sz w:val="24"/>
              </w:rPr>
              <w:t>za</w:t>
            </w:r>
            <w:r>
              <w:rPr>
                <w:spacing w:val="-2"/>
                <w:sz w:val="24"/>
              </w:rPr>
              <w:t> </w:t>
            </w:r>
            <w:r>
              <w:rPr>
                <w:sz w:val="24"/>
              </w:rPr>
              <w:t>poljoprivredu</w:t>
            </w:r>
            <w:r>
              <w:rPr>
                <w:spacing w:val="-2"/>
                <w:sz w:val="24"/>
              </w:rPr>
              <w:t> </w:t>
            </w:r>
            <w:r>
              <w:rPr>
                <w:sz w:val="24"/>
              </w:rPr>
              <w:t>i</w:t>
            </w:r>
            <w:r>
              <w:rPr>
                <w:spacing w:val="-3"/>
                <w:sz w:val="24"/>
              </w:rPr>
              <w:t> </w:t>
            </w:r>
            <w:r>
              <w:rPr>
                <w:sz w:val="24"/>
              </w:rPr>
              <w:t>ruralni</w:t>
            </w:r>
            <w:r>
              <w:rPr>
                <w:spacing w:val="-3"/>
                <w:sz w:val="24"/>
              </w:rPr>
              <w:t> </w:t>
            </w:r>
            <w:r>
              <w:rPr>
                <w:sz w:val="24"/>
              </w:rPr>
              <w:t>razvoj,</w:t>
            </w:r>
            <w:r>
              <w:rPr>
                <w:spacing w:val="-3"/>
                <w:sz w:val="24"/>
              </w:rPr>
              <w:t> </w:t>
            </w:r>
            <w:r>
              <w:rPr>
                <w:sz w:val="24"/>
              </w:rPr>
              <w:t>2024.</w:t>
            </w:r>
            <w:r>
              <w:rPr>
                <w:spacing w:val="-3"/>
                <w:sz w:val="24"/>
              </w:rPr>
              <w:t> </w:t>
            </w:r>
            <w:r>
              <w:rPr>
                <w:spacing w:val="-2"/>
                <w:sz w:val="24"/>
              </w:rPr>
              <w:t>godina</w:t>
            </w:r>
          </w:p>
        </w:tc>
      </w:tr>
      <w:tr>
        <w:trPr>
          <w:trHeight w:val="621" w:hRule="atLeast"/>
        </w:trPr>
        <w:tc>
          <w:tcPr>
            <w:tcW w:w="9038" w:type="dxa"/>
          </w:tcPr>
          <w:p>
            <w:pPr>
              <w:pStyle w:val="TableParagraph"/>
              <w:spacing w:line="270" w:lineRule="exact"/>
              <w:rPr>
                <w:i/>
                <w:sz w:val="24"/>
              </w:rPr>
            </w:pPr>
            <w:r>
              <w:rPr>
                <w:i/>
                <w:sz w:val="24"/>
              </w:rPr>
              <w:t>Monitoring</w:t>
            </w:r>
            <w:r>
              <w:rPr>
                <w:i/>
                <w:spacing w:val="-2"/>
                <w:sz w:val="24"/>
              </w:rPr>
              <w:t> </w:t>
            </w:r>
            <w:r>
              <w:rPr>
                <w:i/>
                <w:sz w:val="24"/>
              </w:rPr>
              <w:t>i</w:t>
            </w:r>
            <w:r>
              <w:rPr>
                <w:i/>
                <w:spacing w:val="-1"/>
                <w:sz w:val="24"/>
              </w:rPr>
              <w:t> </w:t>
            </w:r>
            <w:r>
              <w:rPr>
                <w:i/>
                <w:spacing w:val="-2"/>
                <w:sz w:val="24"/>
              </w:rPr>
              <w:t>evaluacija:</w:t>
            </w:r>
          </w:p>
          <w:p>
            <w:pPr>
              <w:pStyle w:val="TableParagraph"/>
              <w:spacing w:before="42"/>
              <w:rPr>
                <w:sz w:val="24"/>
              </w:rPr>
            </w:pPr>
            <w:r>
              <w:rPr>
                <w:sz w:val="24"/>
              </w:rPr>
              <w:t>Opština</w:t>
            </w:r>
            <w:r>
              <w:rPr>
                <w:spacing w:val="-4"/>
                <w:sz w:val="24"/>
              </w:rPr>
              <w:t> </w:t>
            </w:r>
            <w:r>
              <w:rPr>
                <w:sz w:val="24"/>
              </w:rPr>
              <w:t>Tuzi,</w:t>
            </w:r>
            <w:r>
              <w:rPr>
                <w:spacing w:val="-2"/>
                <w:sz w:val="24"/>
              </w:rPr>
              <w:t> </w:t>
            </w:r>
            <w:r>
              <w:rPr>
                <w:sz w:val="24"/>
              </w:rPr>
              <w:t>Sekretarijat</w:t>
            </w:r>
            <w:r>
              <w:rPr>
                <w:spacing w:val="-6"/>
                <w:sz w:val="24"/>
              </w:rPr>
              <w:t> </w:t>
            </w:r>
            <w:r>
              <w:rPr>
                <w:sz w:val="24"/>
              </w:rPr>
              <w:t>za poljoprivredu</w:t>
            </w:r>
            <w:r>
              <w:rPr>
                <w:spacing w:val="-3"/>
                <w:sz w:val="24"/>
              </w:rPr>
              <w:t> </w:t>
            </w:r>
            <w:r>
              <w:rPr>
                <w:sz w:val="24"/>
              </w:rPr>
              <w:t>i</w:t>
            </w:r>
            <w:r>
              <w:rPr>
                <w:spacing w:val="-2"/>
                <w:sz w:val="24"/>
              </w:rPr>
              <w:t> </w:t>
            </w:r>
            <w:r>
              <w:rPr>
                <w:sz w:val="24"/>
              </w:rPr>
              <w:t>ruralni</w:t>
            </w:r>
            <w:r>
              <w:rPr>
                <w:spacing w:val="-2"/>
                <w:sz w:val="24"/>
              </w:rPr>
              <w:t> razvoj.</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22"/>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11" w:hRule="atLeast"/>
        </w:trPr>
        <w:tc>
          <w:tcPr>
            <w:tcW w:w="9040" w:type="dxa"/>
            <w:shd w:val="clear" w:color="auto" w:fill="D9D9D9"/>
          </w:tcPr>
          <w:p>
            <w:pPr>
              <w:pStyle w:val="TableParagraph"/>
              <w:spacing w:line="269" w:lineRule="exact"/>
              <w:rPr>
                <w:sz w:val="24"/>
              </w:rPr>
            </w:pPr>
            <w:r>
              <w:rPr>
                <w:sz w:val="24"/>
              </w:rPr>
              <w:t>OBLAST:</w:t>
            </w:r>
            <w:r>
              <w:rPr>
                <w:spacing w:val="-2"/>
                <w:sz w:val="24"/>
              </w:rPr>
              <w:t> </w:t>
            </w:r>
            <w:r>
              <w:rPr>
                <w:sz w:val="24"/>
              </w:rPr>
              <w:t>Poljoprivreda</w:t>
            </w:r>
            <w:r>
              <w:rPr>
                <w:spacing w:val="-2"/>
                <w:sz w:val="24"/>
              </w:rPr>
              <w:t> </w:t>
            </w:r>
            <w:r>
              <w:rPr>
                <w:sz w:val="24"/>
              </w:rPr>
              <w:t>i</w:t>
            </w:r>
            <w:r>
              <w:rPr>
                <w:spacing w:val="-5"/>
                <w:sz w:val="24"/>
              </w:rPr>
              <w:t> </w:t>
            </w:r>
            <w:r>
              <w:rPr>
                <w:sz w:val="24"/>
              </w:rPr>
              <w:t>ruralni</w:t>
            </w:r>
            <w:r>
              <w:rPr>
                <w:spacing w:val="-1"/>
                <w:sz w:val="24"/>
              </w:rPr>
              <w:t> </w:t>
            </w:r>
            <w:r>
              <w:rPr>
                <w:spacing w:val="-2"/>
                <w:sz w:val="24"/>
              </w:rPr>
              <w:t>razvoj</w:t>
            </w:r>
          </w:p>
        </w:tc>
      </w:tr>
      <w:tr>
        <w:trPr>
          <w:trHeight w:val="309" w:hRule="atLeast"/>
        </w:trPr>
        <w:tc>
          <w:tcPr>
            <w:tcW w:w="9040" w:type="dxa"/>
            <w:shd w:val="clear" w:color="auto" w:fill="D9D9D9"/>
          </w:tcPr>
          <w:p>
            <w:pPr>
              <w:pStyle w:val="TableParagraph"/>
              <w:spacing w:line="269" w:lineRule="exact"/>
              <w:rPr>
                <w:sz w:val="24"/>
              </w:rPr>
            </w:pPr>
            <w:r>
              <w:rPr>
                <w:sz w:val="24"/>
              </w:rPr>
              <w:t>STRATEŠKI</w:t>
            </w:r>
            <w:r>
              <w:rPr>
                <w:spacing w:val="-3"/>
                <w:sz w:val="24"/>
              </w:rPr>
              <w:t> </w:t>
            </w:r>
            <w:r>
              <w:rPr>
                <w:sz w:val="24"/>
              </w:rPr>
              <w:t>CILJ</w:t>
            </w:r>
            <w:r>
              <w:rPr>
                <w:spacing w:val="-3"/>
                <w:sz w:val="24"/>
              </w:rPr>
              <w:t> </w:t>
            </w:r>
            <w:r>
              <w:rPr>
                <w:sz w:val="24"/>
              </w:rPr>
              <w:t>1:</w:t>
            </w:r>
            <w:r>
              <w:rPr>
                <w:spacing w:val="-3"/>
                <w:sz w:val="24"/>
              </w:rPr>
              <w:t> </w:t>
            </w:r>
            <w:r>
              <w:rPr>
                <w:sz w:val="24"/>
              </w:rPr>
              <w:t>Jačanje</w:t>
            </w:r>
            <w:r>
              <w:rPr>
                <w:spacing w:val="-2"/>
                <w:sz w:val="24"/>
              </w:rPr>
              <w:t> </w:t>
            </w:r>
            <w:r>
              <w:rPr>
                <w:sz w:val="24"/>
              </w:rPr>
              <w:t>konkurentnosti</w:t>
            </w:r>
            <w:r>
              <w:rPr>
                <w:spacing w:val="-2"/>
                <w:sz w:val="24"/>
              </w:rPr>
              <w:t> </w:t>
            </w:r>
            <w:r>
              <w:rPr>
                <w:sz w:val="24"/>
              </w:rPr>
              <w:t>proizvđača </w:t>
            </w:r>
            <w:r>
              <w:rPr>
                <w:spacing w:val="-2"/>
                <w:sz w:val="24"/>
              </w:rPr>
              <w:t>hrane</w:t>
            </w:r>
          </w:p>
        </w:tc>
      </w:tr>
      <w:tr>
        <w:trPr>
          <w:trHeight w:val="311" w:hRule="atLeast"/>
        </w:trPr>
        <w:tc>
          <w:tcPr>
            <w:tcW w:w="9040" w:type="dxa"/>
            <w:shd w:val="clear" w:color="auto" w:fill="D9D9D9"/>
          </w:tcPr>
          <w:p>
            <w:pPr>
              <w:pStyle w:val="TableParagraph"/>
              <w:spacing w:line="269" w:lineRule="exact"/>
              <w:rPr>
                <w:sz w:val="24"/>
              </w:rPr>
            </w:pPr>
            <w:r>
              <w:rPr>
                <w:b/>
                <w:sz w:val="24"/>
              </w:rPr>
              <w:t>Prioritet</w:t>
            </w:r>
            <w:r>
              <w:rPr>
                <w:b/>
                <w:spacing w:val="-3"/>
                <w:sz w:val="24"/>
              </w:rPr>
              <w:t> </w:t>
            </w:r>
            <w:r>
              <w:rPr>
                <w:b/>
                <w:sz w:val="24"/>
              </w:rPr>
              <w:t>7</w:t>
            </w:r>
            <w:r>
              <w:rPr>
                <w:sz w:val="24"/>
              </w:rPr>
              <w:t>:</w:t>
            </w:r>
            <w:r>
              <w:rPr>
                <w:spacing w:val="-2"/>
                <w:sz w:val="24"/>
              </w:rPr>
              <w:t> </w:t>
            </w:r>
            <w:r>
              <w:rPr>
                <w:sz w:val="24"/>
              </w:rPr>
              <w:t>Podrška</w:t>
            </w:r>
            <w:r>
              <w:rPr>
                <w:spacing w:val="-1"/>
                <w:sz w:val="24"/>
              </w:rPr>
              <w:t> </w:t>
            </w:r>
            <w:r>
              <w:rPr>
                <w:sz w:val="24"/>
              </w:rPr>
              <w:t>programu</w:t>
            </w:r>
            <w:r>
              <w:rPr>
                <w:spacing w:val="-2"/>
                <w:sz w:val="24"/>
              </w:rPr>
              <w:t> </w:t>
            </w:r>
            <w:r>
              <w:rPr>
                <w:sz w:val="24"/>
              </w:rPr>
              <w:t>zaštite</w:t>
            </w:r>
            <w:r>
              <w:rPr>
                <w:spacing w:val="-1"/>
                <w:sz w:val="24"/>
              </w:rPr>
              <w:t> </w:t>
            </w:r>
            <w:r>
              <w:rPr>
                <w:spacing w:val="-2"/>
                <w:sz w:val="24"/>
              </w:rPr>
              <w:t>bilja</w:t>
            </w:r>
          </w:p>
        </w:tc>
      </w:tr>
      <w:tr>
        <w:trPr>
          <w:trHeight w:val="3508" w:hRule="atLeast"/>
        </w:trPr>
        <w:tc>
          <w:tcPr>
            <w:tcW w:w="9040" w:type="dxa"/>
          </w:tcPr>
          <w:p>
            <w:pPr>
              <w:pStyle w:val="TableParagraph"/>
              <w:spacing w:line="269" w:lineRule="exact"/>
              <w:jc w:val="both"/>
              <w:rPr>
                <w:i/>
                <w:sz w:val="24"/>
              </w:rPr>
            </w:pPr>
            <w:r>
              <w:rPr>
                <w:i/>
                <w:sz w:val="24"/>
              </w:rPr>
              <w:t>Opis </w:t>
            </w:r>
            <w:r>
              <w:rPr>
                <w:i/>
                <w:spacing w:val="-2"/>
                <w:sz w:val="24"/>
              </w:rPr>
              <w:t>mjere:</w:t>
            </w:r>
          </w:p>
          <w:p>
            <w:pPr>
              <w:pStyle w:val="TableParagraph"/>
              <w:spacing w:before="1"/>
              <w:ind w:right="94"/>
              <w:jc w:val="both"/>
              <w:rPr>
                <w:sz w:val="24"/>
              </w:rPr>
            </w:pPr>
            <w:r>
              <w:rPr>
                <w:sz w:val="24"/>
              </w:rPr>
              <w:t>Savremenu poljoprivrednu proizvodnju prati pojava velikog broja prouzrokovača bolesti i štetočina, koji u značajnoj mjeri utiču na smanjenje prinosa i kvaliteta gajenih biljaka. Hemijske mjere suzbijanja primjenom pesticida, često su jedini mogući način njihovog suzbijanja. Međutim,</w:t>
            </w:r>
            <w:r>
              <w:rPr>
                <w:spacing w:val="-2"/>
                <w:sz w:val="24"/>
              </w:rPr>
              <w:t> </w:t>
            </w:r>
            <w:r>
              <w:rPr>
                <w:sz w:val="24"/>
              </w:rPr>
              <w:t>primjena</w:t>
            </w:r>
            <w:r>
              <w:rPr>
                <w:spacing w:val="-1"/>
                <w:sz w:val="24"/>
              </w:rPr>
              <w:t> </w:t>
            </w:r>
            <w:r>
              <w:rPr>
                <w:sz w:val="24"/>
              </w:rPr>
              <w:t>pesticida</w:t>
            </w:r>
            <w:r>
              <w:rPr>
                <w:spacing w:val="-2"/>
                <w:sz w:val="24"/>
              </w:rPr>
              <w:t> </w:t>
            </w:r>
            <w:r>
              <w:rPr>
                <w:sz w:val="24"/>
              </w:rPr>
              <w:t>u</w:t>
            </w:r>
            <w:r>
              <w:rPr>
                <w:spacing w:val="-2"/>
                <w:sz w:val="24"/>
              </w:rPr>
              <w:t> </w:t>
            </w:r>
            <w:r>
              <w:rPr>
                <w:sz w:val="24"/>
              </w:rPr>
              <w:t>velikoj</w:t>
            </w:r>
            <w:r>
              <w:rPr>
                <w:spacing w:val="-2"/>
                <w:sz w:val="24"/>
              </w:rPr>
              <w:t> </w:t>
            </w:r>
            <w:r>
              <w:rPr>
                <w:sz w:val="24"/>
              </w:rPr>
              <w:t>mjeri</w:t>
            </w:r>
            <w:r>
              <w:rPr>
                <w:spacing w:val="-2"/>
                <w:sz w:val="24"/>
              </w:rPr>
              <w:t> </w:t>
            </w:r>
            <w:r>
              <w:rPr>
                <w:sz w:val="24"/>
              </w:rPr>
              <w:t>opterećuje</w:t>
            </w:r>
            <w:r>
              <w:rPr>
                <w:spacing w:val="-1"/>
                <w:sz w:val="24"/>
              </w:rPr>
              <w:t> </w:t>
            </w:r>
            <w:r>
              <w:rPr>
                <w:sz w:val="24"/>
              </w:rPr>
              <w:t>troškovima</w:t>
            </w:r>
            <w:r>
              <w:rPr>
                <w:spacing w:val="-2"/>
                <w:sz w:val="24"/>
              </w:rPr>
              <w:t> </w:t>
            </w:r>
            <w:r>
              <w:rPr>
                <w:sz w:val="24"/>
              </w:rPr>
              <w:t>poljoprivrednu</w:t>
            </w:r>
            <w:r>
              <w:rPr>
                <w:spacing w:val="-2"/>
                <w:sz w:val="24"/>
              </w:rPr>
              <w:t> </w:t>
            </w:r>
            <w:r>
              <w:rPr>
                <w:sz w:val="24"/>
              </w:rPr>
              <w:t>proizvodnju i dodatno zagađuje životnu sredinu. Vrlo često se dešava da i pored njihove višekratne primjene izostane efekat, odnosno, da se ne postigne odgovarajuća zaštita. Najčešći razlozi za to su neadekvatno vrijeme prskanja i neodgovarajući izbor preparata.</w:t>
            </w:r>
          </w:p>
          <w:p>
            <w:pPr>
              <w:pStyle w:val="TableParagraph"/>
              <w:ind w:right="95"/>
              <w:jc w:val="both"/>
              <w:rPr>
                <w:sz w:val="24"/>
              </w:rPr>
            </w:pPr>
            <w:r>
              <w:rPr>
                <w:sz w:val="24"/>
              </w:rPr>
              <w:t>Pravilna primena pesticida između ostalog podrazumeva: praćenje i prognozu štetnih organizama, pravilno korišćenje pesticida i pravilno rukovanje pesticidima.</w:t>
            </w:r>
          </w:p>
          <w:p>
            <w:pPr>
              <w:pStyle w:val="TableParagraph"/>
              <w:ind w:right="93"/>
              <w:jc w:val="both"/>
              <w:rPr>
                <w:sz w:val="24"/>
              </w:rPr>
            </w:pPr>
            <w:r>
              <w:rPr>
                <w:sz w:val="24"/>
              </w:rPr>
              <w:t>Pravilno korišćenje pesticida znači upotrebu u</w:t>
            </w:r>
            <w:r>
              <w:rPr>
                <w:spacing w:val="-1"/>
                <w:sz w:val="24"/>
              </w:rPr>
              <w:t> </w:t>
            </w:r>
            <w:r>
              <w:rPr>
                <w:sz w:val="24"/>
              </w:rPr>
              <w:t>skladu sa uputstvom za upotrebu i navodima na etiketi,</w:t>
            </w:r>
            <w:r>
              <w:rPr>
                <w:spacing w:val="17"/>
                <w:sz w:val="24"/>
              </w:rPr>
              <w:t> </w:t>
            </w:r>
            <w:r>
              <w:rPr>
                <w:sz w:val="24"/>
              </w:rPr>
              <w:t>uključujući</w:t>
            </w:r>
            <w:r>
              <w:rPr>
                <w:spacing w:val="18"/>
                <w:sz w:val="24"/>
              </w:rPr>
              <w:t> </w:t>
            </w:r>
            <w:r>
              <w:rPr>
                <w:sz w:val="24"/>
              </w:rPr>
              <w:t>pripremu</w:t>
            </w:r>
            <w:r>
              <w:rPr>
                <w:spacing w:val="18"/>
                <w:sz w:val="24"/>
              </w:rPr>
              <w:t> </w:t>
            </w:r>
            <w:r>
              <w:rPr>
                <w:sz w:val="24"/>
              </w:rPr>
              <w:t>propisane</w:t>
            </w:r>
            <w:r>
              <w:rPr>
                <w:spacing w:val="16"/>
                <w:sz w:val="24"/>
              </w:rPr>
              <w:t> </w:t>
            </w:r>
            <w:r>
              <w:rPr>
                <w:sz w:val="24"/>
              </w:rPr>
              <w:t>koncentracije,</w:t>
            </w:r>
            <w:r>
              <w:rPr>
                <w:spacing w:val="19"/>
                <w:sz w:val="24"/>
              </w:rPr>
              <w:t> </w:t>
            </w:r>
            <w:r>
              <w:rPr>
                <w:sz w:val="24"/>
              </w:rPr>
              <w:t>poštovanje</w:t>
            </w:r>
            <w:r>
              <w:rPr>
                <w:spacing w:val="17"/>
                <w:sz w:val="24"/>
              </w:rPr>
              <w:t> </w:t>
            </w:r>
            <w:r>
              <w:rPr>
                <w:sz w:val="24"/>
              </w:rPr>
              <w:t>načela</w:t>
            </w:r>
            <w:r>
              <w:rPr>
                <w:spacing w:val="16"/>
                <w:sz w:val="24"/>
              </w:rPr>
              <w:t> </w:t>
            </w:r>
            <w:r>
              <w:rPr>
                <w:sz w:val="24"/>
              </w:rPr>
              <w:t>dobre</w:t>
            </w:r>
            <w:r>
              <w:rPr>
                <w:spacing w:val="18"/>
                <w:sz w:val="24"/>
              </w:rPr>
              <w:t> </w:t>
            </w:r>
            <w:r>
              <w:rPr>
                <w:spacing w:val="-2"/>
                <w:sz w:val="24"/>
              </w:rPr>
              <w:t>poljoprivredne</w:t>
            </w:r>
          </w:p>
          <w:p>
            <w:pPr>
              <w:pStyle w:val="TableParagraph"/>
              <w:spacing w:line="249" w:lineRule="exact"/>
              <w:jc w:val="both"/>
              <w:rPr>
                <w:sz w:val="24"/>
              </w:rPr>
            </w:pPr>
            <w:r>
              <w:rPr>
                <w:sz w:val="24"/>
              </w:rPr>
              <w:t>prakse,</w:t>
            </w:r>
            <w:r>
              <w:rPr>
                <w:spacing w:val="-4"/>
                <w:sz w:val="24"/>
              </w:rPr>
              <w:t> </w:t>
            </w:r>
            <w:r>
              <w:rPr>
                <w:sz w:val="24"/>
              </w:rPr>
              <w:t>integralne</w:t>
            </w:r>
            <w:r>
              <w:rPr>
                <w:spacing w:val="-2"/>
                <w:sz w:val="24"/>
              </w:rPr>
              <w:t> </w:t>
            </w:r>
            <w:r>
              <w:rPr>
                <w:sz w:val="24"/>
              </w:rPr>
              <w:t>zaštite</w:t>
            </w:r>
            <w:r>
              <w:rPr>
                <w:spacing w:val="-2"/>
                <w:sz w:val="24"/>
              </w:rPr>
              <w:t> </w:t>
            </w:r>
            <w:r>
              <w:rPr>
                <w:sz w:val="24"/>
              </w:rPr>
              <w:t>bilja,</w:t>
            </w:r>
            <w:r>
              <w:rPr>
                <w:spacing w:val="-1"/>
                <w:sz w:val="24"/>
              </w:rPr>
              <w:t> </w:t>
            </w:r>
            <w:r>
              <w:rPr>
                <w:sz w:val="24"/>
              </w:rPr>
              <w:t>karence,</w:t>
            </w:r>
            <w:r>
              <w:rPr>
                <w:spacing w:val="-2"/>
                <w:sz w:val="24"/>
              </w:rPr>
              <w:t> </w:t>
            </w:r>
            <w:r>
              <w:rPr>
                <w:sz w:val="24"/>
              </w:rPr>
              <w:t>kao</w:t>
            </w:r>
            <w:r>
              <w:rPr>
                <w:spacing w:val="-3"/>
                <w:sz w:val="24"/>
              </w:rPr>
              <w:t> </w:t>
            </w:r>
            <w:r>
              <w:rPr>
                <w:sz w:val="24"/>
              </w:rPr>
              <w:t>i</w:t>
            </w:r>
            <w:r>
              <w:rPr>
                <w:spacing w:val="-2"/>
                <w:sz w:val="24"/>
              </w:rPr>
              <w:t> </w:t>
            </w:r>
            <w:r>
              <w:rPr>
                <w:sz w:val="24"/>
              </w:rPr>
              <w:t>zaštitu</w:t>
            </w:r>
            <w:r>
              <w:rPr>
                <w:spacing w:val="-4"/>
                <w:sz w:val="24"/>
              </w:rPr>
              <w:t> </w:t>
            </w:r>
            <w:r>
              <w:rPr>
                <w:sz w:val="24"/>
              </w:rPr>
              <w:t>okoline</w:t>
            </w:r>
            <w:r>
              <w:rPr>
                <w:spacing w:val="-2"/>
                <w:sz w:val="24"/>
              </w:rPr>
              <w:t> </w:t>
            </w:r>
            <w:r>
              <w:rPr>
                <w:sz w:val="24"/>
              </w:rPr>
              <w:t>i</w:t>
            </w:r>
            <w:r>
              <w:rPr>
                <w:spacing w:val="-2"/>
                <w:sz w:val="24"/>
              </w:rPr>
              <w:t> </w:t>
            </w:r>
            <w:r>
              <w:rPr>
                <w:sz w:val="24"/>
              </w:rPr>
              <w:t>neciljanih</w:t>
            </w:r>
            <w:r>
              <w:rPr>
                <w:spacing w:val="-2"/>
                <w:sz w:val="24"/>
              </w:rPr>
              <w:t> organizama.</w:t>
            </w:r>
          </w:p>
        </w:tc>
      </w:tr>
    </w:tbl>
    <w:p>
      <w:pPr>
        <w:pStyle w:val="TableParagraph"/>
        <w:spacing w:after="0" w:line="249" w:lineRule="exact"/>
        <w:jc w:val="both"/>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7560" w:hRule="atLeast"/>
        </w:trPr>
        <w:tc>
          <w:tcPr>
            <w:tcW w:w="9040" w:type="dxa"/>
          </w:tcPr>
          <w:p>
            <w:pPr>
              <w:pStyle w:val="TableParagraph"/>
              <w:spacing w:before="1"/>
              <w:ind w:right="94"/>
              <w:jc w:val="both"/>
              <w:rPr>
                <w:sz w:val="24"/>
              </w:rPr>
            </w:pPr>
            <w:r>
              <w:rPr>
                <w:sz w:val="24"/>
              </w:rPr>
              <w:t>Nepravilna primena sredstava za zaštitu bilja može: negativno uticati na zdravlje osobe koja primjenjuje sredstva, ali i na ljude i životinje koji se nalaze u neposrednoj blizini, negativno uticati</w:t>
            </w:r>
            <w:r>
              <w:rPr>
                <w:spacing w:val="-2"/>
                <w:sz w:val="24"/>
              </w:rPr>
              <w:t> </w:t>
            </w:r>
            <w:r>
              <w:rPr>
                <w:sz w:val="24"/>
              </w:rPr>
              <w:t>na</w:t>
            </w:r>
            <w:r>
              <w:rPr>
                <w:spacing w:val="-1"/>
                <w:sz w:val="24"/>
              </w:rPr>
              <w:t> </w:t>
            </w:r>
            <w:r>
              <w:rPr>
                <w:sz w:val="24"/>
              </w:rPr>
              <w:t>biološku</w:t>
            </w:r>
            <w:r>
              <w:rPr>
                <w:spacing w:val="-1"/>
                <w:sz w:val="24"/>
              </w:rPr>
              <w:t> </w:t>
            </w:r>
            <w:r>
              <w:rPr>
                <w:sz w:val="24"/>
              </w:rPr>
              <w:t>raznolikost,</w:t>
            </w:r>
            <w:r>
              <w:rPr>
                <w:spacing w:val="-1"/>
                <w:sz w:val="24"/>
              </w:rPr>
              <w:t> </w:t>
            </w:r>
            <w:r>
              <w:rPr>
                <w:sz w:val="24"/>
              </w:rPr>
              <w:t>uticati</w:t>
            </w:r>
            <w:r>
              <w:rPr>
                <w:spacing w:val="-2"/>
                <w:sz w:val="24"/>
              </w:rPr>
              <w:t> </w:t>
            </w:r>
            <w:r>
              <w:rPr>
                <w:sz w:val="24"/>
              </w:rPr>
              <w:t>na prekomjerne ostatke (rezidue)</w:t>
            </w:r>
            <w:r>
              <w:rPr>
                <w:spacing w:val="-1"/>
                <w:sz w:val="24"/>
              </w:rPr>
              <w:t> </w:t>
            </w:r>
            <w:r>
              <w:rPr>
                <w:sz w:val="24"/>
              </w:rPr>
              <w:t>pesticida na</w:t>
            </w:r>
            <w:r>
              <w:rPr>
                <w:spacing w:val="-1"/>
                <w:sz w:val="24"/>
              </w:rPr>
              <w:t> </w:t>
            </w:r>
            <w:r>
              <w:rPr>
                <w:sz w:val="24"/>
              </w:rPr>
              <w:t>proizvodu, uticati na zagađenje voda i okoline.</w:t>
            </w:r>
          </w:p>
          <w:p>
            <w:pPr>
              <w:pStyle w:val="TableParagraph"/>
              <w:spacing w:before="1"/>
              <w:ind w:right="95"/>
              <w:jc w:val="both"/>
              <w:rPr>
                <w:sz w:val="24"/>
              </w:rPr>
            </w:pPr>
            <w:r>
              <w:rPr>
                <w:sz w:val="24"/>
              </w:rPr>
              <w:t>Naime, korisnici pesticida koji posjeduju legitimaciju za kupovinu sredstava za zaštitu bilja su prošli obuku u upotrebi i pravilnom korišćenj sredstava za zaštitu. Nacionalni plan za održivu upotrebu pesticida propisuje da svaki poljoprivredni proizvođač koji koristi sredstva za zaštitu bilja dužan je da vodi knjigu evidencije o upotrebi pesticida. Nacionalni plan za održivu upotrebu sredstava za zaštitu bilja od 2021. do 2026. godine je plan koji u narednom petogodišnjem periodu treba da obezbijedi da se štetno djelovanje sredstava za zaštitu bilja na zdravlje ljudi svede na najmanju moguću mjeru, da</w:t>
            </w:r>
            <w:r>
              <w:rPr>
                <w:spacing w:val="-1"/>
                <w:sz w:val="24"/>
              </w:rPr>
              <w:t> </w:t>
            </w:r>
            <w:r>
              <w:rPr>
                <w:sz w:val="24"/>
              </w:rPr>
              <w:t>se negativni uticaj na životnu sredinu svede na prihvatljiv nivo i da se sredstva za zaštitu bilja koriste na održiv način.</w:t>
            </w:r>
          </w:p>
          <w:p>
            <w:pPr>
              <w:pStyle w:val="TableParagraph"/>
              <w:ind w:right="95"/>
              <w:jc w:val="both"/>
              <w:rPr>
                <w:sz w:val="24"/>
              </w:rPr>
            </w:pPr>
            <w:r>
              <w:rPr>
                <w:sz w:val="24"/>
              </w:rPr>
              <w:t>"Vođenje knjige evidencije garant je sigurne i ispravne hrane, da nema povećanog sadržaja rezidua pesticida u toj hrani, što je najinteresantnije za</w:t>
            </w:r>
            <w:r>
              <w:rPr>
                <w:spacing w:val="40"/>
                <w:sz w:val="24"/>
              </w:rPr>
              <w:t> </w:t>
            </w:r>
            <w:r>
              <w:rPr>
                <w:sz w:val="24"/>
              </w:rPr>
              <w:t>konzumente te hrane".</w:t>
            </w:r>
          </w:p>
          <w:p>
            <w:pPr>
              <w:pStyle w:val="TableParagraph"/>
              <w:ind w:right="93"/>
              <w:jc w:val="both"/>
              <w:rPr>
                <w:sz w:val="24"/>
              </w:rPr>
            </w:pPr>
            <w:r>
              <w:rPr>
                <w:sz w:val="24"/>
              </w:rPr>
              <w:t>Na osnovu svega iznijetog potrebno je podžati poljoprivredne proizvođače, u ovom slučaju vinogradare koji proizvode poštujući dobru poljoprivrednu praksu koja se odnosi na zaštitu i vode knjigu evidencije o upotrebi pesticida. U opštini Tuzi vinogradarstvo je veoma</w:t>
            </w:r>
            <w:r>
              <w:rPr>
                <w:spacing w:val="40"/>
                <w:sz w:val="24"/>
              </w:rPr>
              <w:t> </w:t>
            </w:r>
            <w:r>
              <w:rPr>
                <w:sz w:val="24"/>
              </w:rPr>
              <w:t>zastupljena oblast, vinova loza se gaji na oko 72 ha, površina zasebnih vinograda se kreće od 0,1 do 12 ha. Ove površine zaslužuju poštovanje a i vinova loza je plemenita biljka zbog čega vinogradarstvu treba posvetiti posebnu pažnju.</w:t>
            </w:r>
          </w:p>
          <w:p>
            <w:pPr>
              <w:pStyle w:val="TableParagraph"/>
              <w:ind w:right="95"/>
              <w:jc w:val="both"/>
              <w:rPr>
                <w:sz w:val="24"/>
              </w:rPr>
            </w:pPr>
            <w:r>
              <w:rPr>
                <w:sz w:val="24"/>
              </w:rPr>
              <w:t>Iz ovih a i drugih razloga ova mjera će se po prvi put primijeniti u vinogradarstvu, i ukoliko se pokaže njena uspješnost proširiti i za ostale kulture.</w:t>
            </w:r>
          </w:p>
          <w:p>
            <w:pPr>
              <w:pStyle w:val="TableParagraph"/>
              <w:ind w:right="94"/>
              <w:jc w:val="both"/>
              <w:rPr>
                <w:sz w:val="24"/>
              </w:rPr>
            </w:pPr>
            <w:r>
              <w:rPr>
                <w:sz w:val="24"/>
              </w:rPr>
              <w:t>Podrška</w:t>
            </w:r>
            <w:r>
              <w:rPr>
                <w:spacing w:val="-4"/>
                <w:sz w:val="24"/>
              </w:rPr>
              <w:t> </w:t>
            </w:r>
            <w:r>
              <w:rPr>
                <w:sz w:val="24"/>
              </w:rPr>
              <w:t>se</w:t>
            </w:r>
            <w:r>
              <w:rPr>
                <w:spacing w:val="-3"/>
                <w:sz w:val="24"/>
              </w:rPr>
              <w:t> </w:t>
            </w:r>
            <w:r>
              <w:rPr>
                <w:sz w:val="24"/>
              </w:rPr>
              <w:t>daje</w:t>
            </w:r>
            <w:r>
              <w:rPr>
                <w:spacing w:val="-4"/>
                <w:sz w:val="24"/>
              </w:rPr>
              <w:t> </w:t>
            </w:r>
            <w:r>
              <w:rPr>
                <w:sz w:val="24"/>
              </w:rPr>
              <w:t>registrovanim</w:t>
            </w:r>
            <w:r>
              <w:rPr>
                <w:spacing w:val="-4"/>
                <w:sz w:val="24"/>
              </w:rPr>
              <w:t> </w:t>
            </w:r>
            <w:r>
              <w:rPr>
                <w:sz w:val="24"/>
              </w:rPr>
              <w:t>poljoprivrednim</w:t>
            </w:r>
            <w:r>
              <w:rPr>
                <w:spacing w:val="-4"/>
                <w:sz w:val="24"/>
              </w:rPr>
              <w:t> </w:t>
            </w:r>
            <w:r>
              <w:rPr>
                <w:sz w:val="24"/>
              </w:rPr>
              <w:t>gazdinstvima</w:t>
            </w:r>
            <w:r>
              <w:rPr>
                <w:spacing w:val="-2"/>
                <w:sz w:val="24"/>
              </w:rPr>
              <w:t> </w:t>
            </w:r>
            <w:r>
              <w:rPr>
                <w:sz w:val="24"/>
              </w:rPr>
              <w:t>sa</w:t>
            </w:r>
            <w:r>
              <w:rPr>
                <w:spacing w:val="-4"/>
                <w:sz w:val="24"/>
              </w:rPr>
              <w:t> </w:t>
            </w:r>
            <w:r>
              <w:rPr>
                <w:sz w:val="24"/>
              </w:rPr>
              <w:t>područja</w:t>
            </w:r>
            <w:r>
              <w:rPr>
                <w:spacing w:val="-4"/>
                <w:sz w:val="24"/>
              </w:rPr>
              <w:t> </w:t>
            </w:r>
            <w:r>
              <w:rPr>
                <w:sz w:val="24"/>
              </w:rPr>
              <w:t>opštine</w:t>
            </w:r>
            <w:r>
              <w:rPr>
                <w:spacing w:val="-4"/>
                <w:sz w:val="24"/>
              </w:rPr>
              <w:t> </w:t>
            </w:r>
            <w:r>
              <w:rPr>
                <w:sz w:val="24"/>
              </w:rPr>
              <w:t>Tuzi</w:t>
            </w:r>
            <w:r>
              <w:rPr>
                <w:spacing w:val="-2"/>
                <w:sz w:val="24"/>
              </w:rPr>
              <w:t> </w:t>
            </w:r>
            <w:r>
              <w:rPr>
                <w:sz w:val="24"/>
              </w:rPr>
              <w:t>koja</w:t>
            </w:r>
            <w:r>
              <w:rPr>
                <w:spacing w:val="-4"/>
                <w:sz w:val="24"/>
              </w:rPr>
              <w:t> </w:t>
            </w:r>
            <w:r>
              <w:rPr>
                <w:sz w:val="24"/>
              </w:rPr>
              <w:t>gaje vinovu lozu i to do 50% utrošenih sredstava za kupovinu pesticida za zaštitu vinograda kao i kupovine zaštitne opreme.</w:t>
            </w:r>
          </w:p>
          <w:p>
            <w:pPr>
              <w:pStyle w:val="TableParagraph"/>
              <w:ind w:right="93"/>
              <w:jc w:val="both"/>
              <w:rPr>
                <w:sz w:val="24"/>
              </w:rPr>
            </w:pPr>
            <w:r>
              <w:rPr>
                <w:sz w:val="24"/>
              </w:rPr>
              <w:t>Ostali</w:t>
            </w:r>
            <w:r>
              <w:rPr>
                <w:spacing w:val="-1"/>
                <w:sz w:val="24"/>
              </w:rPr>
              <w:t> </w:t>
            </w:r>
            <w:r>
              <w:rPr>
                <w:sz w:val="24"/>
              </w:rPr>
              <w:t>detalji</w:t>
            </w:r>
            <w:r>
              <w:rPr>
                <w:spacing w:val="-1"/>
                <w:sz w:val="24"/>
              </w:rPr>
              <w:t> </w:t>
            </w:r>
            <w:r>
              <w:rPr>
                <w:sz w:val="24"/>
              </w:rPr>
              <w:t>i</w:t>
            </w:r>
            <w:r>
              <w:rPr>
                <w:spacing w:val="-1"/>
                <w:sz w:val="24"/>
              </w:rPr>
              <w:t> </w:t>
            </w:r>
            <w:r>
              <w:rPr>
                <w:sz w:val="24"/>
              </w:rPr>
              <w:t>kriterijumi</w:t>
            </w:r>
            <w:r>
              <w:rPr>
                <w:spacing w:val="-3"/>
                <w:sz w:val="24"/>
              </w:rPr>
              <w:t> </w:t>
            </w:r>
            <w:r>
              <w:rPr>
                <w:sz w:val="24"/>
              </w:rPr>
              <w:t>će biti</w:t>
            </w:r>
            <w:r>
              <w:rPr>
                <w:spacing w:val="-1"/>
                <w:sz w:val="24"/>
              </w:rPr>
              <w:t> </w:t>
            </w:r>
            <w:r>
              <w:rPr>
                <w:sz w:val="24"/>
              </w:rPr>
              <w:t>definisani</w:t>
            </w:r>
            <w:r>
              <w:rPr>
                <w:spacing w:val="-1"/>
                <w:sz w:val="24"/>
              </w:rPr>
              <w:t> </w:t>
            </w:r>
            <w:r>
              <w:rPr>
                <w:sz w:val="24"/>
              </w:rPr>
              <w:t>Javnim</w:t>
            </w:r>
            <w:r>
              <w:rPr>
                <w:spacing w:val="-1"/>
                <w:sz w:val="24"/>
              </w:rPr>
              <w:t> </w:t>
            </w:r>
            <w:r>
              <w:rPr>
                <w:sz w:val="24"/>
              </w:rPr>
              <w:t>pozivom</w:t>
            </w:r>
            <w:r>
              <w:rPr>
                <w:spacing w:val="-1"/>
                <w:sz w:val="24"/>
              </w:rPr>
              <w:t> </w:t>
            </w:r>
            <w:r>
              <w:rPr>
                <w:sz w:val="24"/>
              </w:rPr>
              <w:t>koji</w:t>
            </w:r>
            <w:r>
              <w:rPr>
                <w:spacing w:val="-1"/>
                <w:sz w:val="24"/>
              </w:rPr>
              <w:t> </w:t>
            </w:r>
            <w:r>
              <w:rPr>
                <w:sz w:val="24"/>
              </w:rPr>
              <w:t>će biti</w:t>
            </w:r>
            <w:r>
              <w:rPr>
                <w:spacing w:val="-1"/>
                <w:sz w:val="24"/>
              </w:rPr>
              <w:t> </w:t>
            </w:r>
            <w:r>
              <w:rPr>
                <w:sz w:val="24"/>
              </w:rPr>
              <w:t>blagovremeno</w:t>
            </w:r>
            <w:r>
              <w:rPr>
                <w:spacing w:val="-1"/>
                <w:sz w:val="24"/>
              </w:rPr>
              <w:t> </w:t>
            </w:r>
            <w:r>
              <w:rPr>
                <w:sz w:val="24"/>
              </w:rPr>
              <w:t>objavljen od strane resornog sekretarijata.</w:t>
            </w:r>
          </w:p>
        </w:tc>
      </w:tr>
      <w:tr>
        <w:trPr>
          <w:trHeight w:val="1864" w:hRule="atLeast"/>
        </w:trPr>
        <w:tc>
          <w:tcPr>
            <w:tcW w:w="9040" w:type="dxa"/>
          </w:tcPr>
          <w:p>
            <w:pPr>
              <w:pStyle w:val="TableParagraph"/>
              <w:spacing w:line="269" w:lineRule="exact"/>
              <w:rPr>
                <w:i/>
                <w:sz w:val="24"/>
              </w:rPr>
            </w:pPr>
            <w:r>
              <w:rPr>
                <w:i/>
                <w:sz w:val="24"/>
              </w:rPr>
              <w:t>Namjena</w:t>
            </w:r>
            <w:r>
              <w:rPr>
                <w:i/>
                <w:spacing w:val="-3"/>
                <w:sz w:val="24"/>
              </w:rPr>
              <w:t> </w:t>
            </w:r>
            <w:r>
              <w:rPr>
                <w:i/>
                <w:sz w:val="24"/>
              </w:rPr>
              <w:t>i</w:t>
            </w:r>
            <w:r>
              <w:rPr>
                <w:i/>
                <w:spacing w:val="-1"/>
                <w:sz w:val="24"/>
              </w:rPr>
              <w:t> </w:t>
            </w:r>
            <w:r>
              <w:rPr>
                <w:i/>
                <w:spacing w:val="-2"/>
                <w:sz w:val="24"/>
              </w:rPr>
              <w:t>cilj:</w:t>
            </w:r>
          </w:p>
          <w:p>
            <w:pPr>
              <w:pStyle w:val="TableParagraph"/>
              <w:spacing w:line="276" w:lineRule="auto" w:before="42"/>
              <w:rPr>
                <w:sz w:val="24"/>
              </w:rPr>
            </w:pPr>
            <w:r>
              <w:rPr>
                <w:sz w:val="24"/>
              </w:rPr>
              <w:t>Namjena</w:t>
            </w:r>
            <w:r>
              <w:rPr>
                <w:spacing w:val="-3"/>
                <w:sz w:val="24"/>
              </w:rPr>
              <w:t> </w:t>
            </w:r>
            <w:r>
              <w:rPr>
                <w:sz w:val="24"/>
              </w:rPr>
              <w:t>realzacije</w:t>
            </w:r>
            <w:r>
              <w:rPr>
                <w:spacing w:val="-3"/>
                <w:sz w:val="24"/>
              </w:rPr>
              <w:t> </w:t>
            </w:r>
            <w:r>
              <w:rPr>
                <w:sz w:val="24"/>
              </w:rPr>
              <w:t>ove</w:t>
            </w:r>
            <w:r>
              <w:rPr>
                <w:spacing w:val="-3"/>
                <w:sz w:val="24"/>
              </w:rPr>
              <w:t> </w:t>
            </w:r>
            <w:r>
              <w:rPr>
                <w:sz w:val="24"/>
              </w:rPr>
              <w:t>mjere</w:t>
            </w:r>
            <w:r>
              <w:rPr>
                <w:spacing w:val="-3"/>
                <w:sz w:val="24"/>
              </w:rPr>
              <w:t> </w:t>
            </w:r>
            <w:r>
              <w:rPr>
                <w:sz w:val="24"/>
              </w:rPr>
              <w:t>je</w:t>
            </w:r>
            <w:r>
              <w:rPr>
                <w:spacing w:val="-3"/>
                <w:sz w:val="24"/>
              </w:rPr>
              <w:t> </w:t>
            </w:r>
            <w:r>
              <w:rPr>
                <w:sz w:val="24"/>
              </w:rPr>
              <w:t>stimulacija</w:t>
            </w:r>
            <w:r>
              <w:rPr>
                <w:spacing w:val="-3"/>
                <w:sz w:val="24"/>
              </w:rPr>
              <w:t> </w:t>
            </w:r>
            <w:r>
              <w:rPr>
                <w:sz w:val="24"/>
              </w:rPr>
              <w:t>vinogradara</w:t>
            </w:r>
            <w:r>
              <w:rPr>
                <w:spacing w:val="-4"/>
                <w:sz w:val="24"/>
              </w:rPr>
              <w:t> </w:t>
            </w:r>
            <w:r>
              <w:rPr>
                <w:sz w:val="24"/>
              </w:rPr>
              <w:t>o</w:t>
            </w:r>
            <w:r>
              <w:rPr>
                <w:spacing w:val="-4"/>
                <w:sz w:val="24"/>
              </w:rPr>
              <w:t> </w:t>
            </w:r>
            <w:r>
              <w:rPr>
                <w:sz w:val="24"/>
              </w:rPr>
              <w:t>vođenju</w:t>
            </w:r>
            <w:r>
              <w:rPr>
                <w:spacing w:val="-3"/>
                <w:sz w:val="24"/>
              </w:rPr>
              <w:t> </w:t>
            </w:r>
            <w:r>
              <w:rPr>
                <w:sz w:val="24"/>
              </w:rPr>
              <w:t>knjige</w:t>
            </w:r>
            <w:r>
              <w:rPr>
                <w:spacing w:val="-3"/>
                <w:sz w:val="24"/>
              </w:rPr>
              <w:t> </w:t>
            </w:r>
            <w:r>
              <w:rPr>
                <w:sz w:val="24"/>
              </w:rPr>
              <w:t>evidencije</w:t>
            </w:r>
            <w:r>
              <w:rPr>
                <w:spacing w:val="-3"/>
                <w:sz w:val="24"/>
              </w:rPr>
              <w:t> </w:t>
            </w:r>
            <w:r>
              <w:rPr>
                <w:sz w:val="24"/>
              </w:rPr>
              <w:t>o</w:t>
            </w:r>
            <w:r>
              <w:rPr>
                <w:spacing w:val="-4"/>
                <w:sz w:val="24"/>
              </w:rPr>
              <w:t> </w:t>
            </w:r>
            <w:r>
              <w:rPr>
                <w:sz w:val="24"/>
              </w:rPr>
              <w:t>upotrebi pesticida kao i primjene dobre poljoprivredne prakse a sve sa ciljem proizvodnje zdrave i bebjedne hrane.</w:t>
            </w:r>
          </w:p>
          <w:p>
            <w:pPr>
              <w:pStyle w:val="TableParagraph"/>
              <w:spacing w:line="270" w:lineRule="exact"/>
              <w:rPr>
                <w:sz w:val="24"/>
              </w:rPr>
            </w:pPr>
            <w:r>
              <w:rPr>
                <w:sz w:val="24"/>
              </w:rPr>
              <w:t>Cilj</w:t>
            </w:r>
            <w:r>
              <w:rPr>
                <w:spacing w:val="-3"/>
                <w:sz w:val="24"/>
              </w:rPr>
              <w:t> </w:t>
            </w:r>
            <w:r>
              <w:rPr>
                <w:sz w:val="24"/>
              </w:rPr>
              <w:t>realizacije</w:t>
            </w:r>
            <w:r>
              <w:rPr>
                <w:spacing w:val="-2"/>
                <w:sz w:val="24"/>
              </w:rPr>
              <w:t> </w:t>
            </w:r>
            <w:r>
              <w:rPr>
                <w:sz w:val="24"/>
              </w:rPr>
              <w:t>ove</w:t>
            </w:r>
            <w:r>
              <w:rPr>
                <w:spacing w:val="-2"/>
                <w:sz w:val="24"/>
              </w:rPr>
              <w:t> </w:t>
            </w:r>
            <w:r>
              <w:rPr>
                <w:sz w:val="24"/>
              </w:rPr>
              <w:t>mjere</w:t>
            </w:r>
            <w:r>
              <w:rPr>
                <w:spacing w:val="-2"/>
                <w:sz w:val="24"/>
              </w:rPr>
              <w:t> </w:t>
            </w:r>
            <w:r>
              <w:rPr>
                <w:sz w:val="24"/>
              </w:rPr>
              <w:t>je</w:t>
            </w:r>
            <w:r>
              <w:rPr>
                <w:spacing w:val="-2"/>
                <w:sz w:val="24"/>
              </w:rPr>
              <w:t> </w:t>
            </w:r>
            <w:r>
              <w:rPr>
                <w:sz w:val="24"/>
              </w:rPr>
              <w:t>uspostavljanje</w:t>
            </w:r>
            <w:r>
              <w:rPr>
                <w:spacing w:val="-1"/>
                <w:sz w:val="24"/>
              </w:rPr>
              <w:t> </w:t>
            </w:r>
            <w:r>
              <w:rPr>
                <w:sz w:val="24"/>
              </w:rPr>
              <w:t>sistema</w:t>
            </w:r>
            <w:r>
              <w:rPr>
                <w:spacing w:val="-1"/>
                <w:sz w:val="24"/>
              </w:rPr>
              <w:t> </w:t>
            </w:r>
            <w:r>
              <w:rPr>
                <w:sz w:val="24"/>
              </w:rPr>
              <w:t>dobre</w:t>
            </w:r>
            <w:r>
              <w:rPr>
                <w:spacing w:val="-2"/>
                <w:sz w:val="24"/>
              </w:rPr>
              <w:t> </w:t>
            </w:r>
            <w:r>
              <w:rPr>
                <w:sz w:val="24"/>
              </w:rPr>
              <w:t>poljoprivredne</w:t>
            </w:r>
            <w:r>
              <w:rPr>
                <w:spacing w:val="-2"/>
                <w:sz w:val="24"/>
              </w:rPr>
              <w:t> </w:t>
            </w:r>
            <w:r>
              <w:rPr>
                <w:sz w:val="24"/>
              </w:rPr>
              <w:t>prakse,</w:t>
            </w:r>
            <w:r>
              <w:rPr>
                <w:spacing w:val="56"/>
                <w:sz w:val="24"/>
              </w:rPr>
              <w:t> </w:t>
            </w:r>
            <w:r>
              <w:rPr>
                <w:sz w:val="24"/>
              </w:rPr>
              <w:t>vođenje</w:t>
            </w:r>
            <w:r>
              <w:rPr>
                <w:spacing w:val="-2"/>
                <w:sz w:val="24"/>
              </w:rPr>
              <w:t> knjige</w:t>
            </w:r>
          </w:p>
          <w:p>
            <w:pPr>
              <w:pStyle w:val="TableParagraph"/>
              <w:spacing w:before="40"/>
              <w:rPr>
                <w:sz w:val="24"/>
              </w:rPr>
            </w:pPr>
            <w:r>
              <w:rPr>
                <w:sz w:val="24"/>
              </w:rPr>
              <w:t>evidencije</w:t>
            </w:r>
            <w:r>
              <w:rPr>
                <w:spacing w:val="-2"/>
                <w:sz w:val="24"/>
              </w:rPr>
              <w:t> </w:t>
            </w:r>
            <w:r>
              <w:rPr>
                <w:sz w:val="24"/>
              </w:rPr>
              <w:t>o</w:t>
            </w:r>
            <w:r>
              <w:rPr>
                <w:spacing w:val="-2"/>
                <w:sz w:val="24"/>
              </w:rPr>
              <w:t> </w:t>
            </w:r>
            <w:r>
              <w:rPr>
                <w:sz w:val="24"/>
              </w:rPr>
              <w:t>upotrebi</w:t>
            </w:r>
            <w:r>
              <w:rPr>
                <w:spacing w:val="-1"/>
                <w:sz w:val="24"/>
              </w:rPr>
              <w:t> </w:t>
            </w:r>
            <w:r>
              <w:rPr>
                <w:sz w:val="24"/>
              </w:rPr>
              <w:t>pesticida</w:t>
            </w:r>
            <w:r>
              <w:rPr>
                <w:spacing w:val="1"/>
                <w:sz w:val="24"/>
              </w:rPr>
              <w:t> </w:t>
            </w:r>
            <w:r>
              <w:rPr>
                <w:sz w:val="24"/>
              </w:rPr>
              <w:t>i</w:t>
            </w:r>
            <w:r>
              <w:rPr>
                <w:spacing w:val="-1"/>
                <w:sz w:val="24"/>
              </w:rPr>
              <w:t> </w:t>
            </w:r>
            <w:r>
              <w:rPr>
                <w:sz w:val="24"/>
              </w:rPr>
              <w:t>proizvodnja</w:t>
            </w:r>
            <w:r>
              <w:rPr>
                <w:spacing w:val="-3"/>
                <w:sz w:val="24"/>
              </w:rPr>
              <w:t> </w:t>
            </w:r>
            <w:r>
              <w:rPr>
                <w:sz w:val="24"/>
              </w:rPr>
              <w:t>kvalitetne I</w:t>
            </w:r>
            <w:r>
              <w:rPr>
                <w:spacing w:val="-2"/>
                <w:sz w:val="24"/>
              </w:rPr>
              <w:t> </w:t>
            </w:r>
            <w:r>
              <w:rPr>
                <w:sz w:val="24"/>
              </w:rPr>
              <w:t>bezbjedne</w:t>
            </w:r>
            <w:r>
              <w:rPr>
                <w:spacing w:val="-1"/>
                <w:sz w:val="24"/>
              </w:rPr>
              <w:t> </w:t>
            </w:r>
            <w:r>
              <w:rPr>
                <w:spacing w:val="-2"/>
                <w:sz w:val="24"/>
              </w:rPr>
              <w:t>hrane.</w:t>
            </w:r>
          </w:p>
        </w:tc>
      </w:tr>
      <w:tr>
        <w:trPr>
          <w:trHeight w:val="1348" w:hRule="atLeast"/>
        </w:trPr>
        <w:tc>
          <w:tcPr>
            <w:tcW w:w="9040" w:type="dxa"/>
          </w:tcPr>
          <w:p>
            <w:pPr>
              <w:pStyle w:val="TableParagraph"/>
              <w:spacing w:line="269" w:lineRule="exact"/>
              <w:rPr>
                <w:i/>
                <w:sz w:val="24"/>
              </w:rPr>
            </w:pPr>
            <w:r>
              <w:rPr>
                <w:i/>
                <w:sz w:val="24"/>
              </w:rPr>
              <w:t>Procedura</w:t>
            </w:r>
            <w:r>
              <w:rPr>
                <w:i/>
                <w:spacing w:val="-3"/>
                <w:sz w:val="24"/>
              </w:rPr>
              <w:t> </w:t>
            </w:r>
            <w:r>
              <w:rPr>
                <w:i/>
                <w:sz w:val="24"/>
              </w:rPr>
              <w:t>realizacije</w:t>
            </w:r>
            <w:r>
              <w:rPr>
                <w:i/>
                <w:spacing w:val="-2"/>
                <w:sz w:val="24"/>
              </w:rPr>
              <w:t> </w:t>
            </w:r>
            <w:r>
              <w:rPr>
                <w:i/>
                <w:sz w:val="24"/>
              </w:rPr>
              <w:t>i</w:t>
            </w:r>
            <w:r>
              <w:rPr>
                <w:i/>
                <w:spacing w:val="-2"/>
                <w:sz w:val="24"/>
              </w:rPr>
              <w:t> aktivnosti:</w:t>
            </w:r>
          </w:p>
          <w:p>
            <w:pPr>
              <w:pStyle w:val="TableParagraph"/>
              <w:spacing w:before="1"/>
              <w:rPr>
                <w:sz w:val="24"/>
              </w:rPr>
            </w:pPr>
            <w:r>
              <w:rPr>
                <w:sz w:val="24"/>
              </w:rPr>
              <w:t>Podrška</w:t>
            </w:r>
            <w:r>
              <w:rPr>
                <w:spacing w:val="29"/>
                <w:sz w:val="24"/>
              </w:rPr>
              <w:t> </w:t>
            </w:r>
            <w:r>
              <w:rPr>
                <w:sz w:val="24"/>
              </w:rPr>
              <w:t>se</w:t>
            </w:r>
            <w:r>
              <w:rPr>
                <w:spacing w:val="29"/>
                <w:sz w:val="24"/>
              </w:rPr>
              <w:t> </w:t>
            </w:r>
            <w:r>
              <w:rPr>
                <w:sz w:val="24"/>
              </w:rPr>
              <w:t>odnosi</w:t>
            </w:r>
            <w:r>
              <w:rPr>
                <w:spacing w:val="29"/>
                <w:sz w:val="24"/>
              </w:rPr>
              <w:t> </w:t>
            </w:r>
            <w:r>
              <w:rPr>
                <w:sz w:val="24"/>
              </w:rPr>
              <w:t>na</w:t>
            </w:r>
            <w:r>
              <w:rPr>
                <w:spacing w:val="30"/>
                <w:sz w:val="24"/>
              </w:rPr>
              <w:t> </w:t>
            </w:r>
            <w:r>
              <w:rPr>
                <w:sz w:val="24"/>
              </w:rPr>
              <w:t>obavezno</w:t>
            </w:r>
            <w:r>
              <w:rPr>
                <w:spacing w:val="29"/>
                <w:sz w:val="24"/>
              </w:rPr>
              <w:t> </w:t>
            </w:r>
            <w:r>
              <w:rPr>
                <w:sz w:val="24"/>
              </w:rPr>
              <w:t>uvođenje</w:t>
            </w:r>
            <w:r>
              <w:rPr>
                <w:spacing w:val="29"/>
                <w:sz w:val="24"/>
              </w:rPr>
              <w:t> </w:t>
            </w:r>
            <w:r>
              <w:rPr>
                <w:sz w:val="24"/>
              </w:rPr>
              <w:t>knjige</w:t>
            </w:r>
            <w:r>
              <w:rPr>
                <w:spacing w:val="29"/>
                <w:sz w:val="24"/>
              </w:rPr>
              <w:t> </w:t>
            </w:r>
            <w:r>
              <w:rPr>
                <w:sz w:val="24"/>
              </w:rPr>
              <w:t>za</w:t>
            </w:r>
            <w:r>
              <w:rPr>
                <w:spacing w:val="29"/>
                <w:sz w:val="24"/>
              </w:rPr>
              <w:t> </w:t>
            </w:r>
            <w:r>
              <w:rPr>
                <w:sz w:val="24"/>
              </w:rPr>
              <w:t>upotrebu</w:t>
            </w:r>
            <w:r>
              <w:rPr>
                <w:spacing w:val="29"/>
                <w:sz w:val="24"/>
              </w:rPr>
              <w:t> </w:t>
            </w:r>
            <w:r>
              <w:rPr>
                <w:sz w:val="24"/>
              </w:rPr>
              <w:t>pesticida</w:t>
            </w:r>
            <w:r>
              <w:rPr>
                <w:spacing w:val="30"/>
                <w:sz w:val="24"/>
              </w:rPr>
              <w:t> </w:t>
            </w:r>
            <w:r>
              <w:rPr>
                <w:sz w:val="24"/>
              </w:rPr>
              <w:t>i</w:t>
            </w:r>
            <w:r>
              <w:rPr>
                <w:spacing w:val="31"/>
                <w:sz w:val="24"/>
              </w:rPr>
              <w:t> </w:t>
            </w:r>
            <w:r>
              <w:rPr>
                <w:sz w:val="24"/>
              </w:rPr>
              <w:t>zaštitne</w:t>
            </w:r>
            <w:r>
              <w:rPr>
                <w:spacing w:val="29"/>
                <w:sz w:val="24"/>
              </w:rPr>
              <w:t> </w:t>
            </w:r>
            <w:r>
              <w:rPr>
                <w:sz w:val="24"/>
              </w:rPr>
              <w:t>opreme</w:t>
            </w:r>
            <w:r>
              <w:rPr>
                <w:spacing w:val="29"/>
                <w:sz w:val="24"/>
              </w:rPr>
              <w:t> </w:t>
            </w:r>
            <w:r>
              <w:rPr>
                <w:sz w:val="24"/>
              </w:rPr>
              <w:t>za </w:t>
            </w:r>
            <w:r>
              <w:rPr>
                <w:spacing w:val="-2"/>
                <w:sz w:val="24"/>
              </w:rPr>
              <w:t>proizvođače.</w:t>
            </w:r>
          </w:p>
          <w:p>
            <w:pPr>
              <w:pStyle w:val="TableParagraph"/>
              <w:spacing w:line="269" w:lineRule="exact"/>
              <w:rPr>
                <w:sz w:val="24"/>
              </w:rPr>
            </w:pPr>
            <w:r>
              <w:rPr>
                <w:sz w:val="24"/>
              </w:rPr>
              <w:t>Osnovni</w:t>
            </w:r>
            <w:r>
              <w:rPr>
                <w:spacing w:val="31"/>
                <w:sz w:val="24"/>
              </w:rPr>
              <w:t> </w:t>
            </w:r>
            <w:r>
              <w:rPr>
                <w:sz w:val="24"/>
              </w:rPr>
              <w:t>kriterijumi</w:t>
            </w:r>
            <w:r>
              <w:rPr>
                <w:spacing w:val="32"/>
                <w:sz w:val="24"/>
              </w:rPr>
              <w:t> </w:t>
            </w:r>
            <w:r>
              <w:rPr>
                <w:sz w:val="24"/>
              </w:rPr>
              <w:t>za</w:t>
            </w:r>
            <w:r>
              <w:rPr>
                <w:spacing w:val="32"/>
                <w:sz w:val="24"/>
              </w:rPr>
              <w:t> </w:t>
            </w:r>
            <w:r>
              <w:rPr>
                <w:sz w:val="24"/>
              </w:rPr>
              <w:t>podršku</w:t>
            </w:r>
            <w:r>
              <w:rPr>
                <w:spacing w:val="33"/>
                <w:sz w:val="24"/>
              </w:rPr>
              <w:t> </w:t>
            </w:r>
            <w:r>
              <w:rPr>
                <w:sz w:val="24"/>
              </w:rPr>
              <w:t>su:</w:t>
            </w:r>
            <w:r>
              <w:rPr>
                <w:spacing w:val="31"/>
                <w:sz w:val="24"/>
              </w:rPr>
              <w:t> </w:t>
            </w:r>
            <w:r>
              <w:rPr>
                <w:sz w:val="24"/>
              </w:rPr>
              <w:t>da</w:t>
            </w:r>
            <w:r>
              <w:rPr>
                <w:spacing w:val="30"/>
                <w:sz w:val="24"/>
              </w:rPr>
              <w:t> </w:t>
            </w:r>
            <w:r>
              <w:rPr>
                <w:sz w:val="24"/>
              </w:rPr>
              <w:t>su</w:t>
            </w:r>
            <w:r>
              <w:rPr>
                <w:spacing w:val="32"/>
                <w:sz w:val="24"/>
              </w:rPr>
              <w:t> </w:t>
            </w:r>
            <w:r>
              <w:rPr>
                <w:sz w:val="24"/>
              </w:rPr>
              <w:t>poljoprivredni</w:t>
            </w:r>
            <w:r>
              <w:rPr>
                <w:spacing w:val="31"/>
                <w:sz w:val="24"/>
              </w:rPr>
              <w:t> </w:t>
            </w:r>
            <w:r>
              <w:rPr>
                <w:sz w:val="24"/>
              </w:rPr>
              <w:t>proizvođači</w:t>
            </w:r>
            <w:r>
              <w:rPr>
                <w:spacing w:val="33"/>
                <w:sz w:val="24"/>
              </w:rPr>
              <w:t> </w:t>
            </w:r>
            <w:r>
              <w:rPr>
                <w:sz w:val="24"/>
              </w:rPr>
              <w:t>registrovani,</w:t>
            </w:r>
            <w:r>
              <w:rPr>
                <w:spacing w:val="32"/>
                <w:sz w:val="24"/>
              </w:rPr>
              <w:t>  </w:t>
            </w:r>
            <w:r>
              <w:rPr>
                <w:sz w:val="24"/>
              </w:rPr>
              <w:t>da</w:t>
            </w:r>
            <w:r>
              <w:rPr>
                <w:spacing w:val="33"/>
                <w:sz w:val="24"/>
              </w:rPr>
              <w:t> </w:t>
            </w:r>
            <w:r>
              <w:rPr>
                <w:spacing w:val="-2"/>
                <w:sz w:val="24"/>
              </w:rPr>
              <w:t>imaju</w:t>
            </w:r>
          </w:p>
          <w:p>
            <w:pPr>
              <w:pStyle w:val="TableParagraph"/>
              <w:spacing w:line="248" w:lineRule="exact"/>
              <w:rPr>
                <w:sz w:val="24"/>
              </w:rPr>
            </w:pPr>
            <w:r>
              <w:rPr>
                <w:sz w:val="24"/>
              </w:rPr>
              <w:t>licencu</w:t>
            </w:r>
            <w:r>
              <w:rPr>
                <w:spacing w:val="-5"/>
                <w:sz w:val="24"/>
              </w:rPr>
              <w:t> </w:t>
            </w:r>
            <w:r>
              <w:rPr>
                <w:sz w:val="24"/>
              </w:rPr>
              <w:t>za</w:t>
            </w:r>
            <w:r>
              <w:rPr>
                <w:spacing w:val="-2"/>
                <w:sz w:val="24"/>
              </w:rPr>
              <w:t> </w:t>
            </w:r>
            <w:r>
              <w:rPr>
                <w:sz w:val="24"/>
              </w:rPr>
              <w:t>upotrebu</w:t>
            </w:r>
            <w:r>
              <w:rPr>
                <w:spacing w:val="-2"/>
                <w:sz w:val="24"/>
              </w:rPr>
              <w:t> </w:t>
            </w:r>
            <w:r>
              <w:rPr>
                <w:sz w:val="24"/>
              </w:rPr>
              <w:t>sredstava</w:t>
            </w:r>
            <w:r>
              <w:rPr>
                <w:spacing w:val="-2"/>
                <w:sz w:val="24"/>
              </w:rPr>
              <w:t> </w:t>
            </w:r>
            <w:r>
              <w:rPr>
                <w:sz w:val="24"/>
              </w:rPr>
              <w:t>za</w:t>
            </w:r>
            <w:r>
              <w:rPr>
                <w:spacing w:val="-1"/>
                <w:sz w:val="24"/>
              </w:rPr>
              <w:t> </w:t>
            </w:r>
            <w:r>
              <w:rPr>
                <w:sz w:val="24"/>
              </w:rPr>
              <w:t>zaštitu</w:t>
            </w:r>
            <w:r>
              <w:rPr>
                <w:spacing w:val="-2"/>
                <w:sz w:val="24"/>
              </w:rPr>
              <w:t> </w:t>
            </w:r>
            <w:r>
              <w:rPr>
                <w:sz w:val="24"/>
              </w:rPr>
              <w:t>bilja</w:t>
            </w:r>
            <w:r>
              <w:rPr>
                <w:spacing w:val="-2"/>
                <w:sz w:val="24"/>
              </w:rPr>
              <w:t> </w:t>
            </w:r>
            <w:r>
              <w:rPr>
                <w:sz w:val="24"/>
              </w:rPr>
              <w:t>i</w:t>
            </w:r>
            <w:r>
              <w:rPr>
                <w:spacing w:val="-2"/>
                <w:sz w:val="24"/>
              </w:rPr>
              <w:t> </w:t>
            </w:r>
            <w:r>
              <w:rPr>
                <w:sz w:val="24"/>
              </w:rPr>
              <w:t>da</w:t>
            </w:r>
            <w:r>
              <w:rPr>
                <w:spacing w:val="-2"/>
                <w:sz w:val="24"/>
              </w:rPr>
              <w:t> </w:t>
            </w:r>
            <w:r>
              <w:rPr>
                <w:sz w:val="24"/>
              </w:rPr>
              <w:t>vode</w:t>
            </w:r>
            <w:r>
              <w:rPr>
                <w:spacing w:val="-3"/>
                <w:sz w:val="24"/>
              </w:rPr>
              <w:t> </w:t>
            </w:r>
            <w:r>
              <w:rPr>
                <w:sz w:val="24"/>
              </w:rPr>
              <w:t>knjigu</w:t>
            </w:r>
            <w:r>
              <w:rPr>
                <w:spacing w:val="-2"/>
                <w:sz w:val="24"/>
              </w:rPr>
              <w:t> </w:t>
            </w:r>
            <w:r>
              <w:rPr>
                <w:sz w:val="24"/>
              </w:rPr>
              <w:t>evidencije</w:t>
            </w:r>
            <w:r>
              <w:rPr>
                <w:spacing w:val="-2"/>
                <w:sz w:val="24"/>
              </w:rPr>
              <w:t> </w:t>
            </w:r>
            <w:r>
              <w:rPr>
                <w:sz w:val="24"/>
              </w:rPr>
              <w:t>za</w:t>
            </w:r>
            <w:r>
              <w:rPr>
                <w:spacing w:val="-2"/>
                <w:sz w:val="24"/>
              </w:rPr>
              <w:t> </w:t>
            </w:r>
            <w:r>
              <w:rPr>
                <w:sz w:val="24"/>
              </w:rPr>
              <w:t>upotrebu</w:t>
            </w:r>
            <w:r>
              <w:rPr>
                <w:spacing w:val="-2"/>
                <w:sz w:val="24"/>
              </w:rPr>
              <w:t> pesticida..</w:t>
            </w:r>
          </w:p>
        </w:tc>
      </w:tr>
      <w:tr>
        <w:trPr>
          <w:trHeight w:val="3513" w:hRule="atLeast"/>
        </w:trPr>
        <w:tc>
          <w:tcPr>
            <w:tcW w:w="9040" w:type="dxa"/>
          </w:tcPr>
          <w:p>
            <w:pPr>
              <w:pStyle w:val="TableParagraph"/>
              <w:spacing w:before="1"/>
              <w:rPr>
                <w:sz w:val="24"/>
              </w:rPr>
            </w:pPr>
            <w:r>
              <w:rPr>
                <w:i/>
                <w:sz w:val="24"/>
              </w:rPr>
              <w:t>Procedura</w:t>
            </w:r>
            <w:r>
              <w:rPr>
                <w:i/>
                <w:spacing w:val="-4"/>
                <w:sz w:val="24"/>
              </w:rPr>
              <w:t> </w:t>
            </w:r>
            <w:r>
              <w:rPr>
                <w:i/>
                <w:sz w:val="24"/>
              </w:rPr>
              <w:t>realizacije</w:t>
            </w:r>
            <w:r>
              <w:rPr>
                <w:i/>
                <w:spacing w:val="-2"/>
                <w:sz w:val="24"/>
              </w:rPr>
              <w:t> </w:t>
            </w:r>
            <w:r>
              <w:rPr>
                <w:i/>
                <w:sz w:val="24"/>
              </w:rPr>
              <w:t>i</w:t>
            </w:r>
            <w:r>
              <w:rPr>
                <w:i/>
                <w:spacing w:val="-2"/>
                <w:sz w:val="24"/>
              </w:rPr>
              <w:t> aktivnosti</w:t>
            </w:r>
            <w:r>
              <w:rPr>
                <w:spacing w:val="-2"/>
                <w:sz w:val="24"/>
              </w:rPr>
              <w:t>:</w:t>
            </w:r>
          </w:p>
          <w:p>
            <w:pPr>
              <w:pStyle w:val="TableParagraph"/>
              <w:spacing w:line="276" w:lineRule="auto" w:before="40"/>
              <w:rPr>
                <w:sz w:val="24"/>
              </w:rPr>
            </w:pPr>
            <w:r>
              <w:rPr>
                <w:sz w:val="24"/>
              </w:rPr>
              <w:t>Osnova</w:t>
            </w:r>
            <w:r>
              <w:rPr>
                <w:spacing w:val="40"/>
                <w:sz w:val="24"/>
              </w:rPr>
              <w:t> </w:t>
            </w:r>
            <w:r>
              <w:rPr>
                <w:sz w:val="24"/>
              </w:rPr>
              <w:t>za</w:t>
            </w:r>
            <w:r>
              <w:rPr>
                <w:spacing w:val="40"/>
                <w:sz w:val="24"/>
              </w:rPr>
              <w:t> </w:t>
            </w:r>
            <w:r>
              <w:rPr>
                <w:sz w:val="24"/>
              </w:rPr>
              <w:t>obračun</w:t>
            </w:r>
            <w:r>
              <w:rPr>
                <w:spacing w:val="40"/>
                <w:sz w:val="24"/>
              </w:rPr>
              <w:t> </w:t>
            </w:r>
            <w:r>
              <w:rPr>
                <w:sz w:val="24"/>
              </w:rPr>
              <w:t>i</w:t>
            </w:r>
            <w:r>
              <w:rPr>
                <w:spacing w:val="40"/>
                <w:sz w:val="24"/>
              </w:rPr>
              <w:t> </w:t>
            </w:r>
            <w:r>
              <w:rPr>
                <w:sz w:val="24"/>
              </w:rPr>
              <w:t>isplatu</w:t>
            </w:r>
            <w:r>
              <w:rPr>
                <w:spacing w:val="40"/>
                <w:sz w:val="24"/>
              </w:rPr>
              <w:t> </w:t>
            </w:r>
            <w:r>
              <w:rPr>
                <w:sz w:val="24"/>
              </w:rPr>
              <w:t>podrške</w:t>
            </w:r>
            <w:r>
              <w:rPr>
                <w:spacing w:val="40"/>
                <w:sz w:val="24"/>
              </w:rPr>
              <w:t> </w:t>
            </w:r>
            <w:r>
              <w:rPr>
                <w:sz w:val="24"/>
              </w:rPr>
              <w:t>su</w:t>
            </w:r>
            <w:r>
              <w:rPr>
                <w:spacing w:val="40"/>
                <w:sz w:val="24"/>
              </w:rPr>
              <w:t> </w:t>
            </w:r>
            <w:r>
              <w:rPr>
                <w:sz w:val="24"/>
              </w:rPr>
              <w:t>računi</w:t>
            </w:r>
            <w:r>
              <w:rPr>
                <w:spacing w:val="40"/>
                <w:sz w:val="24"/>
              </w:rPr>
              <w:t> </w:t>
            </w:r>
            <w:r>
              <w:rPr>
                <w:sz w:val="24"/>
              </w:rPr>
              <w:t>o</w:t>
            </w:r>
            <w:r>
              <w:rPr>
                <w:spacing w:val="40"/>
                <w:sz w:val="24"/>
              </w:rPr>
              <w:t> </w:t>
            </w:r>
            <w:r>
              <w:rPr>
                <w:sz w:val="24"/>
              </w:rPr>
              <w:t>kupovini</w:t>
            </w:r>
            <w:r>
              <w:rPr>
                <w:spacing w:val="40"/>
                <w:sz w:val="24"/>
              </w:rPr>
              <w:t> </w:t>
            </w:r>
            <w:r>
              <w:rPr>
                <w:sz w:val="24"/>
              </w:rPr>
              <w:t>sredtsava</w:t>
            </w:r>
            <w:r>
              <w:rPr>
                <w:spacing w:val="40"/>
                <w:sz w:val="24"/>
              </w:rPr>
              <w:t> </w:t>
            </w:r>
            <w:r>
              <w:rPr>
                <w:sz w:val="24"/>
              </w:rPr>
              <w:t>za</w:t>
            </w:r>
            <w:r>
              <w:rPr>
                <w:spacing w:val="40"/>
                <w:sz w:val="24"/>
              </w:rPr>
              <w:t> </w:t>
            </w:r>
            <w:r>
              <w:rPr>
                <w:sz w:val="24"/>
              </w:rPr>
              <w:t>zaštitu</w:t>
            </w:r>
            <w:r>
              <w:rPr>
                <w:spacing w:val="40"/>
                <w:sz w:val="24"/>
              </w:rPr>
              <w:t> </w:t>
            </w:r>
            <w:r>
              <w:rPr>
                <w:sz w:val="24"/>
              </w:rPr>
              <w:t>vinograda, knjiga evidencije i posjedovanje zaštitne opreme.</w:t>
            </w:r>
          </w:p>
          <w:p>
            <w:pPr>
              <w:pStyle w:val="TableParagraph"/>
              <w:spacing w:before="1"/>
              <w:rPr>
                <w:sz w:val="24"/>
              </w:rPr>
            </w:pPr>
            <w:r>
              <w:rPr>
                <w:sz w:val="24"/>
              </w:rPr>
              <w:t>Aktivnosti</w:t>
            </w:r>
            <w:r>
              <w:rPr>
                <w:spacing w:val="-2"/>
                <w:sz w:val="24"/>
              </w:rPr>
              <w:t> </w:t>
            </w:r>
            <w:r>
              <w:rPr>
                <w:sz w:val="24"/>
              </w:rPr>
              <w:t>za</w:t>
            </w:r>
            <w:r>
              <w:rPr>
                <w:spacing w:val="-1"/>
                <w:sz w:val="24"/>
              </w:rPr>
              <w:t> </w:t>
            </w:r>
            <w:r>
              <w:rPr>
                <w:sz w:val="24"/>
              </w:rPr>
              <w:t>realizaciju</w:t>
            </w:r>
            <w:r>
              <w:rPr>
                <w:spacing w:val="-2"/>
                <w:sz w:val="24"/>
              </w:rPr>
              <w:t> </w:t>
            </w:r>
            <w:r>
              <w:rPr>
                <w:sz w:val="24"/>
              </w:rPr>
              <w:t>ove</w:t>
            </w:r>
            <w:r>
              <w:rPr>
                <w:spacing w:val="-1"/>
                <w:sz w:val="24"/>
              </w:rPr>
              <w:t> </w:t>
            </w:r>
            <w:r>
              <w:rPr>
                <w:spacing w:val="-2"/>
                <w:sz w:val="24"/>
              </w:rPr>
              <w:t>mjere:</w:t>
            </w:r>
          </w:p>
          <w:p>
            <w:pPr>
              <w:pStyle w:val="TableParagraph"/>
              <w:numPr>
                <w:ilvl w:val="0"/>
                <w:numId w:val="9"/>
              </w:numPr>
              <w:tabs>
                <w:tab w:pos="827" w:val="left" w:leader="none"/>
              </w:tabs>
              <w:spacing w:line="240" w:lineRule="auto" w:before="40" w:after="0"/>
              <w:ind w:left="827" w:right="0" w:hanging="360"/>
              <w:jc w:val="left"/>
              <w:rPr>
                <w:sz w:val="24"/>
              </w:rPr>
            </w:pPr>
            <w:r>
              <w:rPr>
                <w:sz w:val="24"/>
              </w:rPr>
              <w:t>objava</w:t>
            </w:r>
            <w:r>
              <w:rPr>
                <w:spacing w:val="-2"/>
                <w:sz w:val="24"/>
              </w:rPr>
              <w:t> </w:t>
            </w:r>
            <w:r>
              <w:rPr>
                <w:sz w:val="24"/>
              </w:rPr>
              <w:t>Javnog</w:t>
            </w:r>
            <w:r>
              <w:rPr>
                <w:spacing w:val="-1"/>
                <w:sz w:val="24"/>
              </w:rPr>
              <w:t> </w:t>
            </w:r>
            <w:r>
              <w:rPr>
                <w:spacing w:val="-2"/>
                <w:sz w:val="24"/>
              </w:rPr>
              <w:t>poziva;</w:t>
            </w:r>
          </w:p>
          <w:p>
            <w:pPr>
              <w:pStyle w:val="TableParagraph"/>
              <w:numPr>
                <w:ilvl w:val="0"/>
                <w:numId w:val="9"/>
              </w:numPr>
              <w:tabs>
                <w:tab w:pos="827" w:val="left" w:leader="none"/>
              </w:tabs>
              <w:spacing w:line="240" w:lineRule="auto" w:before="39" w:after="0"/>
              <w:ind w:left="827" w:right="0" w:hanging="360"/>
              <w:jc w:val="left"/>
              <w:rPr>
                <w:sz w:val="24"/>
              </w:rPr>
            </w:pPr>
            <w:r>
              <w:rPr>
                <w:sz w:val="24"/>
              </w:rPr>
              <w:t>prikupljanje</w:t>
            </w:r>
            <w:r>
              <w:rPr>
                <w:spacing w:val="-1"/>
                <w:sz w:val="24"/>
              </w:rPr>
              <w:t> </w:t>
            </w:r>
            <w:r>
              <w:rPr>
                <w:spacing w:val="-2"/>
                <w:sz w:val="24"/>
              </w:rPr>
              <w:t>dokumentacije;</w:t>
            </w:r>
          </w:p>
          <w:p>
            <w:pPr>
              <w:pStyle w:val="TableParagraph"/>
              <w:numPr>
                <w:ilvl w:val="0"/>
                <w:numId w:val="9"/>
              </w:numPr>
              <w:tabs>
                <w:tab w:pos="827" w:val="left" w:leader="none"/>
              </w:tabs>
              <w:spacing w:line="240" w:lineRule="auto" w:before="42" w:after="0"/>
              <w:ind w:left="827" w:right="0" w:hanging="360"/>
              <w:jc w:val="left"/>
              <w:rPr>
                <w:sz w:val="24"/>
              </w:rPr>
            </w:pPr>
            <w:r>
              <w:rPr>
                <w:sz w:val="24"/>
              </w:rPr>
              <w:t>verifikacija</w:t>
            </w:r>
            <w:r>
              <w:rPr>
                <w:spacing w:val="-3"/>
                <w:sz w:val="24"/>
              </w:rPr>
              <w:t> </w:t>
            </w:r>
            <w:r>
              <w:rPr>
                <w:spacing w:val="-2"/>
                <w:sz w:val="24"/>
              </w:rPr>
              <w:t>dokumentacije</w:t>
            </w:r>
          </w:p>
          <w:p>
            <w:pPr>
              <w:pStyle w:val="TableParagraph"/>
              <w:numPr>
                <w:ilvl w:val="0"/>
                <w:numId w:val="9"/>
              </w:numPr>
              <w:tabs>
                <w:tab w:pos="827" w:val="left" w:leader="none"/>
              </w:tabs>
              <w:spacing w:line="240" w:lineRule="auto" w:before="39" w:after="0"/>
              <w:ind w:left="827" w:right="0" w:hanging="360"/>
              <w:jc w:val="left"/>
              <w:rPr>
                <w:sz w:val="24"/>
              </w:rPr>
            </w:pPr>
            <w:r>
              <w:rPr>
                <w:sz w:val="24"/>
              </w:rPr>
              <w:t>terenska</w:t>
            </w:r>
            <w:r>
              <w:rPr>
                <w:spacing w:val="-4"/>
                <w:sz w:val="24"/>
              </w:rPr>
              <w:t> </w:t>
            </w:r>
            <w:r>
              <w:rPr>
                <w:sz w:val="24"/>
              </w:rPr>
              <w:t>kontrola</w:t>
            </w:r>
            <w:r>
              <w:rPr>
                <w:spacing w:val="-2"/>
                <w:sz w:val="24"/>
              </w:rPr>
              <w:t> </w:t>
            </w:r>
            <w:r>
              <w:rPr>
                <w:spacing w:val="-10"/>
                <w:sz w:val="24"/>
              </w:rPr>
              <w:t>i</w:t>
            </w:r>
          </w:p>
          <w:p>
            <w:pPr>
              <w:pStyle w:val="TableParagraph"/>
              <w:numPr>
                <w:ilvl w:val="0"/>
                <w:numId w:val="9"/>
              </w:numPr>
              <w:tabs>
                <w:tab w:pos="827" w:val="left" w:leader="none"/>
              </w:tabs>
              <w:spacing w:line="240" w:lineRule="auto" w:before="42" w:after="0"/>
              <w:ind w:left="827" w:right="0" w:hanging="360"/>
              <w:jc w:val="left"/>
              <w:rPr>
                <w:sz w:val="24"/>
              </w:rPr>
            </w:pPr>
            <w:r>
              <w:rPr>
                <w:sz w:val="24"/>
              </w:rPr>
              <w:t>uplata</w:t>
            </w:r>
            <w:r>
              <w:rPr>
                <w:spacing w:val="-4"/>
                <w:sz w:val="24"/>
              </w:rPr>
              <w:t> </w:t>
            </w:r>
            <w:r>
              <w:rPr>
                <w:sz w:val="24"/>
              </w:rPr>
              <w:t>sredstava</w:t>
            </w:r>
            <w:r>
              <w:rPr>
                <w:spacing w:val="-1"/>
                <w:sz w:val="24"/>
              </w:rPr>
              <w:t> </w:t>
            </w:r>
            <w:r>
              <w:rPr>
                <w:sz w:val="24"/>
              </w:rPr>
              <w:t>na</w:t>
            </w:r>
            <w:r>
              <w:rPr>
                <w:spacing w:val="-3"/>
                <w:sz w:val="24"/>
              </w:rPr>
              <w:t> </w:t>
            </w:r>
            <w:r>
              <w:rPr>
                <w:sz w:val="24"/>
              </w:rPr>
              <w:t>žiro</w:t>
            </w:r>
            <w:r>
              <w:rPr>
                <w:spacing w:val="-3"/>
                <w:sz w:val="24"/>
              </w:rPr>
              <w:t> </w:t>
            </w:r>
            <w:r>
              <w:rPr>
                <w:sz w:val="24"/>
              </w:rPr>
              <w:t>račun</w:t>
            </w:r>
            <w:r>
              <w:rPr>
                <w:spacing w:val="-2"/>
                <w:sz w:val="24"/>
              </w:rPr>
              <w:t> korisnicima.</w:t>
            </w:r>
          </w:p>
          <w:p>
            <w:pPr>
              <w:pStyle w:val="TableParagraph"/>
              <w:spacing w:before="39"/>
              <w:rPr>
                <w:sz w:val="24"/>
              </w:rPr>
            </w:pPr>
            <w:r>
              <w:rPr>
                <w:sz w:val="24"/>
              </w:rPr>
              <w:t>Ukoliko</w:t>
            </w:r>
            <w:r>
              <w:rPr>
                <w:spacing w:val="17"/>
                <w:sz w:val="24"/>
              </w:rPr>
              <w:t> </w:t>
            </w:r>
            <w:r>
              <w:rPr>
                <w:sz w:val="24"/>
              </w:rPr>
              <w:t>ukupna</w:t>
            </w:r>
            <w:r>
              <w:rPr>
                <w:spacing w:val="19"/>
                <w:sz w:val="24"/>
              </w:rPr>
              <w:t> </w:t>
            </w:r>
            <w:r>
              <w:rPr>
                <w:sz w:val="24"/>
              </w:rPr>
              <w:t>visina</w:t>
            </w:r>
            <w:r>
              <w:rPr>
                <w:spacing w:val="19"/>
                <w:sz w:val="24"/>
              </w:rPr>
              <w:t> </w:t>
            </w:r>
            <w:r>
              <w:rPr>
                <w:sz w:val="24"/>
              </w:rPr>
              <w:t>zahtjeva</w:t>
            </w:r>
            <w:r>
              <w:rPr>
                <w:spacing w:val="19"/>
                <w:sz w:val="24"/>
              </w:rPr>
              <w:t> </w:t>
            </w:r>
            <w:r>
              <w:rPr>
                <w:sz w:val="24"/>
              </w:rPr>
              <w:t>za</w:t>
            </w:r>
            <w:r>
              <w:rPr>
                <w:spacing w:val="19"/>
                <w:sz w:val="24"/>
              </w:rPr>
              <w:t> </w:t>
            </w:r>
            <w:r>
              <w:rPr>
                <w:sz w:val="24"/>
              </w:rPr>
              <w:t>plaćanje</w:t>
            </w:r>
            <w:r>
              <w:rPr>
                <w:spacing w:val="19"/>
                <w:sz w:val="24"/>
              </w:rPr>
              <w:t> </w:t>
            </w:r>
            <w:r>
              <w:rPr>
                <w:sz w:val="24"/>
              </w:rPr>
              <w:t>podrške</w:t>
            </w:r>
            <w:r>
              <w:rPr>
                <w:spacing w:val="19"/>
                <w:sz w:val="24"/>
              </w:rPr>
              <w:t> </w:t>
            </w:r>
            <w:r>
              <w:rPr>
                <w:sz w:val="24"/>
              </w:rPr>
              <w:t>prevazilazi</w:t>
            </w:r>
            <w:r>
              <w:rPr>
                <w:spacing w:val="18"/>
                <w:sz w:val="24"/>
              </w:rPr>
              <w:t> </w:t>
            </w:r>
            <w:r>
              <w:rPr>
                <w:sz w:val="24"/>
              </w:rPr>
              <w:t>budzetom</w:t>
            </w:r>
            <w:r>
              <w:rPr>
                <w:spacing w:val="18"/>
                <w:sz w:val="24"/>
              </w:rPr>
              <w:t> </w:t>
            </w:r>
            <w:r>
              <w:rPr>
                <w:sz w:val="24"/>
              </w:rPr>
              <w:t>planirana</w:t>
            </w:r>
            <w:r>
              <w:rPr>
                <w:spacing w:val="19"/>
                <w:sz w:val="24"/>
              </w:rPr>
              <w:t> </w:t>
            </w:r>
            <w:r>
              <w:rPr>
                <w:spacing w:val="-2"/>
                <w:sz w:val="24"/>
              </w:rPr>
              <w:t>sredstva,</w:t>
            </w:r>
          </w:p>
          <w:p>
            <w:pPr>
              <w:pStyle w:val="TableParagraph"/>
              <w:spacing w:before="42"/>
              <w:rPr>
                <w:sz w:val="24"/>
              </w:rPr>
            </w:pPr>
            <w:r>
              <w:rPr>
                <w:sz w:val="24"/>
              </w:rPr>
              <w:t>proporcionalno</w:t>
            </w:r>
            <w:r>
              <w:rPr>
                <w:spacing w:val="-7"/>
                <w:sz w:val="24"/>
              </w:rPr>
              <w:t> </w:t>
            </w:r>
            <w:r>
              <w:rPr>
                <w:sz w:val="24"/>
              </w:rPr>
              <w:t>se</w:t>
            </w:r>
            <w:r>
              <w:rPr>
                <w:spacing w:val="-3"/>
                <w:sz w:val="24"/>
              </w:rPr>
              <w:t> </w:t>
            </w:r>
            <w:r>
              <w:rPr>
                <w:sz w:val="24"/>
              </w:rPr>
              <w:t>smanjuju</w:t>
            </w:r>
            <w:r>
              <w:rPr>
                <w:spacing w:val="-4"/>
                <w:sz w:val="24"/>
              </w:rPr>
              <w:t> </w:t>
            </w:r>
            <w:r>
              <w:rPr>
                <w:sz w:val="24"/>
              </w:rPr>
              <w:t>jedinična</w:t>
            </w:r>
            <w:r>
              <w:rPr>
                <w:spacing w:val="-3"/>
                <w:sz w:val="24"/>
              </w:rPr>
              <w:t> </w:t>
            </w:r>
            <w:r>
              <w:rPr>
                <w:sz w:val="24"/>
              </w:rPr>
              <w:t>plaćanja</w:t>
            </w:r>
            <w:r>
              <w:rPr>
                <w:spacing w:val="-4"/>
                <w:sz w:val="24"/>
              </w:rPr>
              <w:t> </w:t>
            </w:r>
            <w:r>
              <w:rPr>
                <w:sz w:val="24"/>
              </w:rPr>
              <w:t>po</w:t>
            </w:r>
            <w:r>
              <w:rPr>
                <w:spacing w:val="-3"/>
                <w:sz w:val="24"/>
              </w:rPr>
              <w:t> </w:t>
            </w:r>
            <w:r>
              <w:rPr>
                <w:sz w:val="24"/>
              </w:rPr>
              <w:t>jednom</w:t>
            </w:r>
            <w:r>
              <w:rPr>
                <w:spacing w:val="-3"/>
                <w:sz w:val="24"/>
              </w:rPr>
              <w:t> </w:t>
            </w:r>
            <w:r>
              <w:rPr>
                <w:spacing w:val="-2"/>
                <w:sz w:val="24"/>
              </w:rPr>
              <w:t>zahtjevu.</w:t>
            </w:r>
          </w:p>
        </w:tc>
      </w:tr>
    </w:tbl>
    <w:p>
      <w:pPr>
        <w:pStyle w:val="TableParagraph"/>
        <w:spacing w:after="0"/>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931" w:hRule="atLeast"/>
        </w:trPr>
        <w:tc>
          <w:tcPr>
            <w:tcW w:w="9040" w:type="dxa"/>
          </w:tcPr>
          <w:p>
            <w:pPr>
              <w:pStyle w:val="TableParagraph"/>
              <w:spacing w:line="269" w:lineRule="exact"/>
              <w:rPr>
                <w:i/>
                <w:sz w:val="24"/>
              </w:rPr>
            </w:pPr>
            <w:r>
              <w:rPr>
                <w:i/>
                <w:sz w:val="24"/>
              </w:rPr>
              <w:t>Projektni</w:t>
            </w:r>
            <w:r>
              <w:rPr>
                <w:i/>
                <w:spacing w:val="-4"/>
                <w:sz w:val="24"/>
              </w:rPr>
              <w:t> </w:t>
            </w:r>
            <w:r>
              <w:rPr>
                <w:i/>
                <w:sz w:val="24"/>
              </w:rPr>
              <w:t>ishod</w:t>
            </w:r>
            <w:r>
              <w:rPr>
                <w:i/>
                <w:spacing w:val="-3"/>
                <w:sz w:val="24"/>
              </w:rPr>
              <w:t> </w:t>
            </w:r>
            <w:r>
              <w:rPr>
                <w:i/>
                <w:sz w:val="24"/>
              </w:rPr>
              <w:t>(očekivani</w:t>
            </w:r>
            <w:r>
              <w:rPr>
                <w:i/>
                <w:spacing w:val="-2"/>
                <w:sz w:val="24"/>
              </w:rPr>
              <w:t> rezultati):</w:t>
            </w:r>
          </w:p>
          <w:p>
            <w:pPr>
              <w:pStyle w:val="TableParagraph"/>
              <w:spacing w:line="310" w:lineRule="atLeast" w:before="2"/>
              <w:rPr>
                <w:sz w:val="24"/>
              </w:rPr>
            </w:pPr>
            <w:r>
              <w:rPr>
                <w:sz w:val="24"/>
              </w:rPr>
              <w:t>Vođenje</w:t>
            </w:r>
            <w:r>
              <w:rPr>
                <w:spacing w:val="40"/>
                <w:sz w:val="24"/>
              </w:rPr>
              <w:t> </w:t>
            </w:r>
            <w:r>
              <w:rPr>
                <w:sz w:val="24"/>
              </w:rPr>
              <w:t>knjige</w:t>
            </w:r>
            <w:r>
              <w:rPr>
                <w:spacing w:val="40"/>
                <w:sz w:val="24"/>
              </w:rPr>
              <w:t> </w:t>
            </w:r>
            <w:r>
              <w:rPr>
                <w:sz w:val="24"/>
              </w:rPr>
              <w:t>evidencije</w:t>
            </w:r>
            <w:r>
              <w:rPr>
                <w:spacing w:val="40"/>
                <w:sz w:val="24"/>
              </w:rPr>
              <w:t> </w:t>
            </w:r>
            <w:r>
              <w:rPr>
                <w:sz w:val="24"/>
              </w:rPr>
              <w:t>o</w:t>
            </w:r>
            <w:r>
              <w:rPr>
                <w:spacing w:val="40"/>
                <w:sz w:val="24"/>
              </w:rPr>
              <w:t> </w:t>
            </w:r>
            <w:r>
              <w:rPr>
                <w:sz w:val="24"/>
              </w:rPr>
              <w:t>upotrebi</w:t>
            </w:r>
            <w:r>
              <w:rPr>
                <w:spacing w:val="40"/>
                <w:sz w:val="24"/>
              </w:rPr>
              <w:t> </w:t>
            </w:r>
            <w:r>
              <w:rPr>
                <w:sz w:val="24"/>
              </w:rPr>
              <w:t>pesticida</w:t>
            </w:r>
            <w:r>
              <w:rPr>
                <w:spacing w:val="40"/>
                <w:sz w:val="24"/>
              </w:rPr>
              <w:t> </w:t>
            </w:r>
            <w:r>
              <w:rPr>
                <w:sz w:val="24"/>
              </w:rPr>
              <w:t>od</w:t>
            </w:r>
            <w:r>
              <w:rPr>
                <w:spacing w:val="40"/>
                <w:sz w:val="24"/>
              </w:rPr>
              <w:t> </w:t>
            </w:r>
            <w:r>
              <w:rPr>
                <w:sz w:val="24"/>
              </w:rPr>
              <w:t>strane</w:t>
            </w:r>
            <w:r>
              <w:rPr>
                <w:spacing w:val="40"/>
                <w:sz w:val="24"/>
              </w:rPr>
              <w:t> </w:t>
            </w:r>
            <w:r>
              <w:rPr>
                <w:sz w:val="24"/>
              </w:rPr>
              <w:t>vinogradara,</w:t>
            </w:r>
            <w:r>
              <w:rPr>
                <w:spacing w:val="40"/>
                <w:sz w:val="24"/>
              </w:rPr>
              <w:t> </w:t>
            </w:r>
            <w:r>
              <w:rPr>
                <w:sz w:val="24"/>
              </w:rPr>
              <w:t>korišćenje</w:t>
            </w:r>
            <w:r>
              <w:rPr>
                <w:spacing w:val="40"/>
                <w:sz w:val="24"/>
              </w:rPr>
              <w:t> </w:t>
            </w:r>
            <w:r>
              <w:rPr>
                <w:sz w:val="24"/>
              </w:rPr>
              <w:t>zaštitne</w:t>
            </w:r>
            <w:r>
              <w:rPr>
                <w:spacing w:val="40"/>
                <w:sz w:val="24"/>
              </w:rPr>
              <w:t> </w:t>
            </w:r>
            <w:r>
              <w:rPr>
                <w:sz w:val="24"/>
              </w:rPr>
              <w:t>opreme kao i korišćenje pesticida namijenjenih za zaštitu vinograda.</w:t>
            </w:r>
          </w:p>
        </w:tc>
      </w:tr>
      <w:tr>
        <w:trPr>
          <w:trHeight w:val="933" w:hRule="atLeast"/>
        </w:trPr>
        <w:tc>
          <w:tcPr>
            <w:tcW w:w="9040" w:type="dxa"/>
          </w:tcPr>
          <w:p>
            <w:pPr>
              <w:pStyle w:val="TableParagraph"/>
              <w:spacing w:before="1"/>
              <w:rPr>
                <w:i/>
                <w:sz w:val="24"/>
              </w:rPr>
            </w:pPr>
            <w:r>
              <w:rPr>
                <w:i/>
                <w:sz w:val="24"/>
              </w:rPr>
              <w:t>Izlazni</w:t>
            </w:r>
            <w:r>
              <w:rPr>
                <w:i/>
                <w:spacing w:val="-3"/>
                <w:sz w:val="24"/>
              </w:rPr>
              <w:t> </w:t>
            </w:r>
            <w:r>
              <w:rPr>
                <w:i/>
                <w:spacing w:val="-2"/>
                <w:sz w:val="24"/>
              </w:rPr>
              <w:t>indikatori:</w:t>
            </w:r>
          </w:p>
          <w:p>
            <w:pPr>
              <w:pStyle w:val="TableParagraph"/>
              <w:spacing w:line="310" w:lineRule="atLeast"/>
              <w:rPr>
                <w:sz w:val="24"/>
              </w:rPr>
            </w:pPr>
            <w:r>
              <w:rPr>
                <w:sz w:val="24"/>
              </w:rPr>
              <w:t>Podrška</w:t>
            </w:r>
            <w:r>
              <w:rPr>
                <w:spacing w:val="34"/>
                <w:sz w:val="24"/>
              </w:rPr>
              <w:t> </w:t>
            </w:r>
            <w:r>
              <w:rPr>
                <w:sz w:val="24"/>
              </w:rPr>
              <w:t>za</w:t>
            </w:r>
            <w:r>
              <w:rPr>
                <w:spacing w:val="35"/>
                <w:sz w:val="24"/>
              </w:rPr>
              <w:t> </w:t>
            </w:r>
            <w:r>
              <w:rPr>
                <w:sz w:val="24"/>
              </w:rPr>
              <w:t>vinogradare</w:t>
            </w:r>
            <w:r>
              <w:rPr>
                <w:spacing w:val="34"/>
                <w:sz w:val="24"/>
              </w:rPr>
              <w:t> </w:t>
            </w:r>
            <w:r>
              <w:rPr>
                <w:sz w:val="24"/>
              </w:rPr>
              <w:t>koji</w:t>
            </w:r>
            <w:r>
              <w:rPr>
                <w:spacing w:val="36"/>
                <w:sz w:val="24"/>
              </w:rPr>
              <w:t> </w:t>
            </w:r>
            <w:r>
              <w:rPr>
                <w:sz w:val="24"/>
              </w:rPr>
              <w:t>iskažu</w:t>
            </w:r>
            <w:r>
              <w:rPr>
                <w:spacing w:val="35"/>
                <w:sz w:val="24"/>
              </w:rPr>
              <w:t> </w:t>
            </w:r>
            <w:r>
              <w:rPr>
                <w:sz w:val="24"/>
              </w:rPr>
              <w:t>interesovanje</w:t>
            </w:r>
            <w:r>
              <w:rPr>
                <w:spacing w:val="32"/>
                <w:sz w:val="24"/>
              </w:rPr>
              <w:t> </w:t>
            </w:r>
            <w:r>
              <w:rPr>
                <w:sz w:val="24"/>
              </w:rPr>
              <w:t>za</w:t>
            </w:r>
            <w:r>
              <w:rPr>
                <w:spacing w:val="35"/>
                <w:sz w:val="24"/>
              </w:rPr>
              <w:t> </w:t>
            </w:r>
            <w:r>
              <w:rPr>
                <w:sz w:val="24"/>
              </w:rPr>
              <w:t>poštovanje</w:t>
            </w:r>
            <w:r>
              <w:rPr>
                <w:spacing w:val="35"/>
                <w:sz w:val="24"/>
              </w:rPr>
              <w:t> </w:t>
            </w:r>
            <w:r>
              <w:rPr>
                <w:sz w:val="24"/>
              </w:rPr>
              <w:t>mjera</w:t>
            </w:r>
            <w:r>
              <w:rPr>
                <w:spacing w:val="37"/>
                <w:sz w:val="24"/>
              </w:rPr>
              <w:t> </w:t>
            </w:r>
            <w:r>
              <w:rPr>
                <w:sz w:val="24"/>
              </w:rPr>
              <w:t>dobre</w:t>
            </w:r>
            <w:r>
              <w:rPr>
                <w:spacing w:val="34"/>
                <w:sz w:val="24"/>
              </w:rPr>
              <w:t> </w:t>
            </w:r>
            <w:r>
              <w:rPr>
                <w:sz w:val="24"/>
              </w:rPr>
              <w:t>poljoprivredne prakse i pravila tokom upotrebe sredstava za zaštitu bilja.</w:t>
            </w:r>
          </w:p>
        </w:tc>
      </w:tr>
      <w:tr>
        <w:trPr>
          <w:trHeight w:val="621" w:hRule="atLeast"/>
        </w:trPr>
        <w:tc>
          <w:tcPr>
            <w:tcW w:w="9040" w:type="dxa"/>
          </w:tcPr>
          <w:p>
            <w:pPr>
              <w:pStyle w:val="TableParagraph"/>
              <w:spacing w:line="269" w:lineRule="exact"/>
              <w:rPr>
                <w:i/>
                <w:sz w:val="24"/>
              </w:rPr>
            </w:pPr>
            <w:r>
              <w:rPr>
                <w:i/>
                <w:sz w:val="24"/>
              </w:rPr>
              <w:t>Ukupni</w:t>
            </w:r>
            <w:r>
              <w:rPr>
                <w:i/>
                <w:spacing w:val="-2"/>
                <w:sz w:val="24"/>
              </w:rPr>
              <w:t> </w:t>
            </w:r>
            <w:r>
              <w:rPr>
                <w:i/>
                <w:sz w:val="24"/>
              </w:rPr>
              <w:t>budžet</w:t>
            </w:r>
            <w:r>
              <w:rPr>
                <w:i/>
                <w:spacing w:val="-2"/>
                <w:sz w:val="24"/>
              </w:rPr>
              <w:t> </w:t>
            </w:r>
            <w:r>
              <w:rPr>
                <w:i/>
                <w:sz w:val="24"/>
              </w:rPr>
              <w:t>i</w:t>
            </w:r>
            <w:r>
              <w:rPr>
                <w:i/>
                <w:spacing w:val="-2"/>
                <w:sz w:val="24"/>
              </w:rPr>
              <w:t> </w:t>
            </w:r>
            <w:r>
              <w:rPr>
                <w:i/>
                <w:sz w:val="24"/>
              </w:rPr>
              <w:t>izvor</w:t>
            </w:r>
            <w:r>
              <w:rPr>
                <w:i/>
                <w:spacing w:val="-2"/>
                <w:sz w:val="24"/>
              </w:rPr>
              <w:t> finansiranja:</w:t>
            </w:r>
          </w:p>
          <w:p>
            <w:pPr>
              <w:pStyle w:val="TableParagraph"/>
              <w:spacing w:before="39"/>
              <w:rPr>
                <w:i/>
                <w:sz w:val="24"/>
              </w:rPr>
            </w:pPr>
            <w:r>
              <w:rPr>
                <w:i/>
                <w:sz w:val="24"/>
              </w:rPr>
              <w:t>9.000,00</w:t>
            </w:r>
            <w:r>
              <w:rPr>
                <w:i/>
                <w:spacing w:val="58"/>
                <w:sz w:val="24"/>
              </w:rPr>
              <w:t> </w:t>
            </w:r>
            <w:r>
              <w:rPr>
                <w:i/>
                <w:sz w:val="24"/>
              </w:rPr>
              <w:t>EUR,</w:t>
            </w:r>
            <w:r>
              <w:rPr>
                <w:i/>
                <w:spacing w:val="-1"/>
                <w:sz w:val="24"/>
              </w:rPr>
              <w:t> </w:t>
            </w:r>
            <w:r>
              <w:rPr>
                <w:i/>
                <w:spacing w:val="-2"/>
                <w:sz w:val="24"/>
              </w:rPr>
              <w:t>Opština</w:t>
            </w:r>
          </w:p>
        </w:tc>
      </w:tr>
      <w:tr>
        <w:trPr>
          <w:trHeight w:val="930" w:hRule="atLeast"/>
        </w:trPr>
        <w:tc>
          <w:tcPr>
            <w:tcW w:w="9040" w:type="dxa"/>
          </w:tcPr>
          <w:p>
            <w:pPr>
              <w:pStyle w:val="TableParagraph"/>
              <w:spacing w:line="269" w:lineRule="exact"/>
              <w:rPr>
                <w:i/>
                <w:sz w:val="24"/>
              </w:rPr>
            </w:pPr>
            <w:r>
              <w:rPr>
                <w:i/>
                <w:sz w:val="24"/>
              </w:rPr>
              <w:t>Ciljne</w:t>
            </w:r>
            <w:r>
              <w:rPr>
                <w:i/>
                <w:spacing w:val="-1"/>
                <w:sz w:val="24"/>
              </w:rPr>
              <w:t> </w:t>
            </w:r>
            <w:r>
              <w:rPr>
                <w:i/>
                <w:spacing w:val="-2"/>
                <w:sz w:val="24"/>
              </w:rPr>
              <w:t>grupe/korisnici:</w:t>
            </w:r>
          </w:p>
          <w:p>
            <w:pPr>
              <w:pStyle w:val="TableParagraph"/>
              <w:spacing w:before="39"/>
              <w:rPr>
                <w:sz w:val="24"/>
              </w:rPr>
            </w:pPr>
            <w:r>
              <w:rPr>
                <w:sz w:val="24"/>
              </w:rPr>
              <w:t>Registrovana</w:t>
            </w:r>
            <w:r>
              <w:rPr>
                <w:spacing w:val="-3"/>
                <w:sz w:val="24"/>
              </w:rPr>
              <w:t> </w:t>
            </w:r>
            <w:r>
              <w:rPr>
                <w:sz w:val="24"/>
              </w:rPr>
              <w:t>poljoprivredna</w:t>
            </w:r>
            <w:r>
              <w:rPr>
                <w:spacing w:val="-3"/>
                <w:sz w:val="24"/>
              </w:rPr>
              <w:t> </w:t>
            </w:r>
            <w:r>
              <w:rPr>
                <w:sz w:val="24"/>
              </w:rPr>
              <w:t>gazdinstva</w:t>
            </w:r>
            <w:r>
              <w:rPr>
                <w:spacing w:val="-4"/>
                <w:sz w:val="24"/>
              </w:rPr>
              <w:t> </w:t>
            </w:r>
            <w:r>
              <w:rPr>
                <w:sz w:val="24"/>
              </w:rPr>
              <w:t>koja</w:t>
            </w:r>
            <w:r>
              <w:rPr>
                <w:spacing w:val="-3"/>
                <w:sz w:val="24"/>
              </w:rPr>
              <w:t> </w:t>
            </w:r>
            <w:r>
              <w:rPr>
                <w:sz w:val="24"/>
              </w:rPr>
              <w:t>gaje</w:t>
            </w:r>
            <w:r>
              <w:rPr>
                <w:spacing w:val="-2"/>
                <w:sz w:val="24"/>
              </w:rPr>
              <w:t> </w:t>
            </w:r>
            <w:r>
              <w:rPr>
                <w:sz w:val="24"/>
              </w:rPr>
              <w:t>vinovu</w:t>
            </w:r>
            <w:r>
              <w:rPr>
                <w:spacing w:val="-3"/>
                <w:sz w:val="24"/>
              </w:rPr>
              <w:t> </w:t>
            </w:r>
            <w:r>
              <w:rPr>
                <w:sz w:val="24"/>
              </w:rPr>
              <w:t>lozu</w:t>
            </w:r>
            <w:r>
              <w:rPr>
                <w:spacing w:val="-1"/>
                <w:sz w:val="24"/>
              </w:rPr>
              <w:t> </w:t>
            </w:r>
            <w:r>
              <w:rPr>
                <w:sz w:val="24"/>
              </w:rPr>
              <w:t>I</w:t>
            </w:r>
            <w:r>
              <w:rPr>
                <w:spacing w:val="-4"/>
                <w:sz w:val="24"/>
              </w:rPr>
              <w:t> </w:t>
            </w:r>
            <w:r>
              <w:rPr>
                <w:sz w:val="24"/>
              </w:rPr>
              <w:t>poštuju</w:t>
            </w:r>
            <w:r>
              <w:rPr>
                <w:spacing w:val="-3"/>
                <w:sz w:val="24"/>
              </w:rPr>
              <w:t> </w:t>
            </w:r>
            <w:r>
              <w:rPr>
                <w:sz w:val="24"/>
              </w:rPr>
              <w:t>dobru</w:t>
            </w:r>
            <w:r>
              <w:rPr>
                <w:spacing w:val="-2"/>
                <w:sz w:val="24"/>
              </w:rPr>
              <w:t> poljoprivrednu</w:t>
            </w:r>
          </w:p>
          <w:p>
            <w:pPr>
              <w:pStyle w:val="TableParagraph"/>
              <w:spacing w:before="42"/>
              <w:rPr>
                <w:sz w:val="24"/>
              </w:rPr>
            </w:pPr>
            <w:r>
              <w:rPr>
                <w:spacing w:val="-2"/>
                <w:sz w:val="24"/>
              </w:rPr>
              <w:t>praksu</w:t>
            </w:r>
          </w:p>
        </w:tc>
      </w:tr>
      <w:tr>
        <w:trPr>
          <w:trHeight w:val="621" w:hRule="atLeast"/>
        </w:trPr>
        <w:tc>
          <w:tcPr>
            <w:tcW w:w="9040" w:type="dxa"/>
          </w:tcPr>
          <w:p>
            <w:pPr>
              <w:pStyle w:val="TableParagraph"/>
              <w:spacing w:line="269" w:lineRule="exact"/>
              <w:rPr>
                <w:i/>
                <w:sz w:val="24"/>
              </w:rPr>
            </w:pPr>
            <w:r>
              <w:rPr>
                <w:i/>
                <w:sz w:val="24"/>
              </w:rPr>
              <w:t>Implementacija</w:t>
            </w:r>
            <w:r>
              <w:rPr>
                <w:i/>
                <w:spacing w:val="-3"/>
                <w:sz w:val="24"/>
              </w:rPr>
              <w:t> </w:t>
            </w:r>
            <w:r>
              <w:rPr>
                <w:i/>
                <w:sz w:val="24"/>
              </w:rPr>
              <w:t>i</w:t>
            </w:r>
            <w:r>
              <w:rPr>
                <w:i/>
                <w:spacing w:val="-7"/>
                <w:sz w:val="24"/>
              </w:rPr>
              <w:t> </w:t>
            </w:r>
            <w:r>
              <w:rPr>
                <w:i/>
                <w:sz w:val="24"/>
              </w:rPr>
              <w:t>period</w:t>
            </w:r>
            <w:r>
              <w:rPr>
                <w:i/>
                <w:spacing w:val="-3"/>
                <w:sz w:val="24"/>
              </w:rPr>
              <w:t> </w:t>
            </w:r>
            <w:r>
              <w:rPr>
                <w:i/>
                <w:spacing w:val="-2"/>
                <w:sz w:val="24"/>
              </w:rPr>
              <w:t>omplementacije:</w:t>
            </w:r>
          </w:p>
          <w:p>
            <w:pPr>
              <w:pStyle w:val="TableParagraph"/>
              <w:spacing w:before="39"/>
              <w:rPr>
                <w:sz w:val="24"/>
              </w:rPr>
            </w:pPr>
            <w:r>
              <w:rPr>
                <w:sz w:val="24"/>
              </w:rPr>
              <w:t>Sekrtetarit</w:t>
            </w:r>
            <w:r>
              <w:rPr>
                <w:spacing w:val="-3"/>
                <w:sz w:val="24"/>
              </w:rPr>
              <w:t> </w:t>
            </w:r>
            <w:r>
              <w:rPr>
                <w:sz w:val="24"/>
              </w:rPr>
              <w:t>za</w:t>
            </w:r>
            <w:r>
              <w:rPr>
                <w:spacing w:val="-1"/>
                <w:sz w:val="24"/>
              </w:rPr>
              <w:t> </w:t>
            </w:r>
            <w:r>
              <w:rPr>
                <w:sz w:val="24"/>
              </w:rPr>
              <w:t>poljoprivredu</w:t>
            </w:r>
            <w:r>
              <w:rPr>
                <w:spacing w:val="-2"/>
                <w:sz w:val="24"/>
              </w:rPr>
              <w:t> </w:t>
            </w:r>
            <w:r>
              <w:rPr>
                <w:sz w:val="24"/>
              </w:rPr>
              <w:t>i</w:t>
            </w:r>
            <w:r>
              <w:rPr>
                <w:spacing w:val="-2"/>
                <w:sz w:val="24"/>
              </w:rPr>
              <w:t> </w:t>
            </w:r>
            <w:r>
              <w:rPr>
                <w:sz w:val="24"/>
              </w:rPr>
              <w:t>ruralni</w:t>
            </w:r>
            <w:r>
              <w:rPr>
                <w:spacing w:val="-2"/>
                <w:sz w:val="24"/>
              </w:rPr>
              <w:t> </w:t>
            </w:r>
            <w:r>
              <w:rPr>
                <w:sz w:val="24"/>
              </w:rPr>
              <w:t>razvoj,</w:t>
            </w:r>
            <w:r>
              <w:rPr>
                <w:spacing w:val="-2"/>
                <w:sz w:val="24"/>
              </w:rPr>
              <w:t> </w:t>
            </w:r>
            <w:r>
              <w:rPr>
                <w:sz w:val="24"/>
              </w:rPr>
              <w:t>2024.</w:t>
            </w:r>
            <w:r>
              <w:rPr>
                <w:spacing w:val="-1"/>
                <w:sz w:val="24"/>
              </w:rPr>
              <w:t> </w:t>
            </w:r>
            <w:r>
              <w:rPr>
                <w:spacing w:val="-2"/>
                <w:sz w:val="24"/>
              </w:rPr>
              <w:t>godina</w:t>
            </w:r>
          </w:p>
        </w:tc>
      </w:tr>
      <w:tr>
        <w:trPr>
          <w:trHeight w:val="621" w:hRule="atLeast"/>
        </w:trPr>
        <w:tc>
          <w:tcPr>
            <w:tcW w:w="9040" w:type="dxa"/>
          </w:tcPr>
          <w:p>
            <w:pPr>
              <w:pStyle w:val="TableParagraph"/>
              <w:spacing w:line="269" w:lineRule="exact"/>
              <w:rPr>
                <w:i/>
                <w:sz w:val="24"/>
              </w:rPr>
            </w:pPr>
            <w:r>
              <w:rPr>
                <w:i/>
                <w:sz w:val="24"/>
              </w:rPr>
              <w:t>Monitoring</w:t>
            </w:r>
            <w:r>
              <w:rPr>
                <w:i/>
                <w:spacing w:val="-3"/>
                <w:sz w:val="24"/>
              </w:rPr>
              <w:t> </w:t>
            </w:r>
            <w:r>
              <w:rPr>
                <w:i/>
                <w:sz w:val="24"/>
              </w:rPr>
              <w:t>i</w:t>
            </w:r>
            <w:r>
              <w:rPr>
                <w:i/>
                <w:spacing w:val="-3"/>
                <w:sz w:val="24"/>
              </w:rPr>
              <w:t> </w:t>
            </w:r>
            <w:r>
              <w:rPr>
                <w:i/>
                <w:spacing w:val="-2"/>
                <w:sz w:val="24"/>
              </w:rPr>
              <w:t>evaluacija:</w:t>
            </w:r>
          </w:p>
          <w:p>
            <w:pPr>
              <w:pStyle w:val="TableParagraph"/>
              <w:spacing w:before="39"/>
              <w:rPr>
                <w:sz w:val="24"/>
              </w:rPr>
            </w:pPr>
            <w:r>
              <w:rPr>
                <w:sz w:val="24"/>
              </w:rPr>
              <w:t>Opština</w:t>
            </w:r>
            <w:r>
              <w:rPr>
                <w:spacing w:val="-4"/>
                <w:sz w:val="24"/>
              </w:rPr>
              <w:t> </w:t>
            </w:r>
            <w:r>
              <w:rPr>
                <w:sz w:val="24"/>
              </w:rPr>
              <w:t>Tuzi,</w:t>
            </w:r>
            <w:r>
              <w:rPr>
                <w:spacing w:val="-2"/>
                <w:sz w:val="24"/>
              </w:rPr>
              <w:t> </w:t>
            </w:r>
            <w:r>
              <w:rPr>
                <w:sz w:val="24"/>
              </w:rPr>
              <w:t>Sekretarijat</w:t>
            </w:r>
            <w:r>
              <w:rPr>
                <w:spacing w:val="-5"/>
                <w:sz w:val="24"/>
              </w:rPr>
              <w:t> </w:t>
            </w:r>
            <w:r>
              <w:rPr>
                <w:sz w:val="24"/>
              </w:rPr>
              <w:t>za</w:t>
            </w:r>
            <w:r>
              <w:rPr>
                <w:spacing w:val="-1"/>
                <w:sz w:val="24"/>
              </w:rPr>
              <w:t> </w:t>
            </w:r>
            <w:r>
              <w:rPr>
                <w:sz w:val="24"/>
              </w:rPr>
              <w:t>poljoprivredu</w:t>
            </w:r>
            <w:r>
              <w:rPr>
                <w:spacing w:val="-2"/>
                <w:sz w:val="24"/>
              </w:rPr>
              <w:t> </w:t>
            </w:r>
            <w:r>
              <w:rPr>
                <w:sz w:val="24"/>
              </w:rPr>
              <w:t>i</w:t>
            </w:r>
            <w:r>
              <w:rPr>
                <w:spacing w:val="-2"/>
                <w:sz w:val="24"/>
              </w:rPr>
              <w:t> </w:t>
            </w:r>
            <w:r>
              <w:rPr>
                <w:sz w:val="24"/>
              </w:rPr>
              <w:t>ruralni</w:t>
            </w:r>
            <w:r>
              <w:rPr>
                <w:spacing w:val="-2"/>
                <w:sz w:val="24"/>
              </w:rPr>
              <w:t> razvoj.</w:t>
            </w:r>
          </w:p>
        </w:tc>
      </w:tr>
    </w:tbl>
    <w:p>
      <w:pPr>
        <w:pStyle w:val="BodyText"/>
        <w:spacing w:before="102"/>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311" w:hRule="atLeast"/>
        </w:trPr>
        <w:tc>
          <w:tcPr>
            <w:tcW w:w="9038" w:type="dxa"/>
            <w:shd w:val="clear" w:color="auto" w:fill="D9D9D9"/>
          </w:tcPr>
          <w:p>
            <w:pPr>
              <w:pStyle w:val="TableParagraph"/>
              <w:spacing w:line="269" w:lineRule="exact"/>
              <w:rPr>
                <w:sz w:val="24"/>
              </w:rPr>
            </w:pPr>
            <w:r>
              <w:rPr>
                <w:sz w:val="24"/>
              </w:rPr>
              <w:t>OBLAST:</w:t>
            </w:r>
            <w:r>
              <w:rPr>
                <w:spacing w:val="-4"/>
                <w:sz w:val="24"/>
              </w:rPr>
              <w:t> </w:t>
            </w:r>
            <w:r>
              <w:rPr>
                <w:sz w:val="24"/>
              </w:rPr>
              <w:t>Poljoprivredna</w:t>
            </w:r>
            <w:r>
              <w:rPr>
                <w:spacing w:val="-5"/>
                <w:sz w:val="24"/>
              </w:rPr>
              <w:t> </w:t>
            </w:r>
            <w:r>
              <w:rPr>
                <w:sz w:val="24"/>
              </w:rPr>
              <w:t>proizvodnja</w:t>
            </w:r>
            <w:r>
              <w:rPr>
                <w:spacing w:val="-4"/>
                <w:sz w:val="24"/>
              </w:rPr>
              <w:t> </w:t>
            </w:r>
            <w:r>
              <w:rPr>
                <w:sz w:val="24"/>
              </w:rPr>
              <w:t>i</w:t>
            </w:r>
            <w:r>
              <w:rPr>
                <w:spacing w:val="-3"/>
                <w:sz w:val="24"/>
              </w:rPr>
              <w:t> </w:t>
            </w:r>
            <w:r>
              <w:rPr>
                <w:sz w:val="24"/>
              </w:rPr>
              <w:t>ruralni</w:t>
            </w:r>
            <w:r>
              <w:rPr>
                <w:spacing w:val="-3"/>
                <w:sz w:val="24"/>
              </w:rPr>
              <w:t> </w:t>
            </w:r>
            <w:r>
              <w:rPr>
                <w:spacing w:val="-2"/>
                <w:sz w:val="24"/>
              </w:rPr>
              <w:t>razvoj</w:t>
            </w:r>
          </w:p>
        </w:tc>
      </w:tr>
      <w:tr>
        <w:trPr>
          <w:trHeight w:val="309" w:hRule="atLeast"/>
        </w:trPr>
        <w:tc>
          <w:tcPr>
            <w:tcW w:w="9038" w:type="dxa"/>
            <w:shd w:val="clear" w:color="auto" w:fill="D9D9D9"/>
          </w:tcPr>
          <w:p>
            <w:pPr>
              <w:pStyle w:val="TableParagraph"/>
              <w:spacing w:line="269" w:lineRule="exact"/>
              <w:rPr>
                <w:sz w:val="24"/>
              </w:rPr>
            </w:pPr>
            <w:r>
              <w:rPr>
                <w:sz w:val="24"/>
              </w:rPr>
              <w:t>STRATEŠKI</w:t>
            </w:r>
            <w:r>
              <w:rPr>
                <w:spacing w:val="-2"/>
                <w:sz w:val="24"/>
              </w:rPr>
              <w:t> </w:t>
            </w:r>
            <w:r>
              <w:rPr>
                <w:sz w:val="24"/>
              </w:rPr>
              <w:t>CILJ</w:t>
            </w:r>
            <w:r>
              <w:rPr>
                <w:spacing w:val="-2"/>
                <w:sz w:val="24"/>
              </w:rPr>
              <w:t> </w:t>
            </w:r>
            <w:r>
              <w:rPr>
                <w:sz w:val="24"/>
              </w:rPr>
              <w:t>1:</w:t>
            </w:r>
            <w:r>
              <w:rPr>
                <w:spacing w:val="-2"/>
                <w:sz w:val="24"/>
              </w:rPr>
              <w:t> </w:t>
            </w:r>
            <w:r>
              <w:rPr>
                <w:sz w:val="24"/>
              </w:rPr>
              <w:t>Jačanje</w:t>
            </w:r>
            <w:r>
              <w:rPr>
                <w:spacing w:val="-1"/>
                <w:sz w:val="24"/>
              </w:rPr>
              <w:t> </w:t>
            </w:r>
            <w:r>
              <w:rPr>
                <w:sz w:val="24"/>
              </w:rPr>
              <w:t>konkurentnosti</w:t>
            </w:r>
            <w:r>
              <w:rPr>
                <w:spacing w:val="-2"/>
                <w:sz w:val="24"/>
              </w:rPr>
              <w:t> </w:t>
            </w:r>
            <w:r>
              <w:rPr>
                <w:sz w:val="24"/>
              </w:rPr>
              <w:t>proizvđača </w:t>
            </w:r>
            <w:r>
              <w:rPr>
                <w:spacing w:val="-2"/>
                <w:sz w:val="24"/>
              </w:rPr>
              <w:t>hrane</w:t>
            </w:r>
          </w:p>
        </w:tc>
      </w:tr>
      <w:tr>
        <w:trPr>
          <w:trHeight w:val="311" w:hRule="atLeast"/>
        </w:trPr>
        <w:tc>
          <w:tcPr>
            <w:tcW w:w="9038" w:type="dxa"/>
            <w:shd w:val="clear" w:color="auto" w:fill="D9D9D9"/>
          </w:tcPr>
          <w:p>
            <w:pPr>
              <w:pStyle w:val="TableParagraph"/>
              <w:spacing w:before="1"/>
              <w:rPr>
                <w:sz w:val="24"/>
              </w:rPr>
            </w:pPr>
            <w:r>
              <w:rPr>
                <w:b/>
                <w:sz w:val="24"/>
              </w:rPr>
              <w:t>Prioritet</w:t>
            </w:r>
            <w:r>
              <w:rPr>
                <w:b/>
                <w:spacing w:val="-3"/>
                <w:sz w:val="24"/>
              </w:rPr>
              <w:t> </w:t>
            </w:r>
            <w:r>
              <w:rPr>
                <w:b/>
                <w:sz w:val="24"/>
              </w:rPr>
              <w:t>8</w:t>
            </w:r>
            <w:r>
              <w:rPr>
                <w:sz w:val="24"/>
              </w:rPr>
              <w:t>:</w:t>
            </w:r>
            <w:r>
              <w:rPr>
                <w:spacing w:val="-3"/>
                <w:sz w:val="24"/>
              </w:rPr>
              <w:t> </w:t>
            </w:r>
            <w:r>
              <w:rPr>
                <w:sz w:val="24"/>
              </w:rPr>
              <w:t>Podrška</w:t>
            </w:r>
            <w:r>
              <w:rPr>
                <w:spacing w:val="-3"/>
                <w:sz w:val="24"/>
              </w:rPr>
              <w:t> </w:t>
            </w:r>
            <w:r>
              <w:rPr>
                <w:sz w:val="24"/>
              </w:rPr>
              <w:t>korišćenju</w:t>
            </w:r>
            <w:r>
              <w:rPr>
                <w:spacing w:val="-3"/>
                <w:sz w:val="24"/>
              </w:rPr>
              <w:t> </w:t>
            </w:r>
            <w:r>
              <w:rPr>
                <w:sz w:val="24"/>
              </w:rPr>
              <w:t>planinskih</w:t>
            </w:r>
            <w:r>
              <w:rPr>
                <w:spacing w:val="-3"/>
                <w:sz w:val="24"/>
              </w:rPr>
              <w:t> </w:t>
            </w:r>
            <w:r>
              <w:rPr>
                <w:spacing w:val="-2"/>
                <w:sz w:val="24"/>
              </w:rPr>
              <w:t>pašnjaka</w:t>
            </w:r>
          </w:p>
        </w:tc>
      </w:tr>
      <w:tr>
        <w:trPr>
          <w:trHeight w:val="7560" w:hRule="atLeast"/>
        </w:trPr>
        <w:tc>
          <w:tcPr>
            <w:tcW w:w="9038" w:type="dxa"/>
          </w:tcPr>
          <w:p>
            <w:pPr>
              <w:pStyle w:val="TableParagraph"/>
              <w:spacing w:line="269" w:lineRule="exact" w:before="1"/>
              <w:jc w:val="both"/>
              <w:rPr>
                <w:i/>
                <w:sz w:val="24"/>
              </w:rPr>
            </w:pPr>
            <w:r>
              <w:rPr>
                <w:i/>
                <w:sz w:val="24"/>
              </w:rPr>
              <w:t>Opis </w:t>
            </w:r>
            <w:r>
              <w:rPr>
                <w:i/>
                <w:spacing w:val="-2"/>
                <w:sz w:val="24"/>
              </w:rPr>
              <w:t>mjere:</w:t>
            </w:r>
          </w:p>
          <w:p>
            <w:pPr>
              <w:pStyle w:val="TableParagraph"/>
              <w:ind w:right="95"/>
              <w:jc w:val="both"/>
              <w:rPr>
                <w:sz w:val="24"/>
              </w:rPr>
            </w:pPr>
            <w:r>
              <w:rPr>
                <w:sz w:val="24"/>
              </w:rPr>
              <w:t>U opštini Tuzi se planinski pašnjaci tradicionalno koriste putem ekstenzivnog gajenja stoke (goveda, ovaca i koza)</w:t>
            </w:r>
            <w:r>
              <w:rPr>
                <w:spacing w:val="40"/>
                <w:sz w:val="24"/>
              </w:rPr>
              <w:t> </w:t>
            </w:r>
            <w:r>
              <w:rPr>
                <w:sz w:val="24"/>
              </w:rPr>
              <w:t>koji je veoma prisutan u našim farmama. Ovaj način gajenja stoke se uglavnom koristi za proizvodnju mlijeka, mliječnih proizvoda i mesa. Farmeri izdižu na katune u proljeće i borave na katunima tokom cijelog ljeta. Izdizanje na katune i napasanje stoke po planinskim pašnjacima</w:t>
            </w:r>
            <w:r>
              <w:rPr>
                <w:spacing w:val="-1"/>
                <w:sz w:val="24"/>
              </w:rPr>
              <w:t> </w:t>
            </w:r>
            <w:r>
              <w:rPr>
                <w:sz w:val="24"/>
              </w:rPr>
              <w:t>posebno doprinosi očuvanju</w:t>
            </w:r>
            <w:r>
              <w:rPr>
                <w:spacing w:val="-1"/>
                <w:sz w:val="24"/>
              </w:rPr>
              <w:t> </w:t>
            </w:r>
            <w:r>
              <w:rPr>
                <w:sz w:val="24"/>
              </w:rPr>
              <w:t>bogadstva biodiverziteta (specifična flora</w:t>
            </w:r>
            <w:r>
              <w:rPr>
                <w:spacing w:val="-1"/>
                <w:sz w:val="24"/>
              </w:rPr>
              <w:t> </w:t>
            </w:r>
            <w:r>
              <w:rPr>
                <w:sz w:val="24"/>
              </w:rPr>
              <w:t>i fauna, korišćenje prilagođenih lokalnih rasa), a takođe ima i poseban ekonomski značaj. Ovaj sistem gajenja stoke omogućava proizvodnju tradicionalnih proizvoda (različite vrste sireva, skorup i druge mlječne proizvode, jagnjeće i druge vrste mesa) koji imaju važnu ulogu u nacionalnoj kuhinji.</w:t>
            </w:r>
          </w:p>
          <w:p>
            <w:pPr>
              <w:pStyle w:val="TableParagraph"/>
              <w:spacing w:before="1"/>
              <w:ind w:right="93"/>
              <w:jc w:val="both"/>
              <w:rPr>
                <w:sz w:val="24"/>
              </w:rPr>
            </w:pPr>
            <w:r>
              <w:rPr>
                <w:sz w:val="24"/>
              </w:rPr>
              <w:t>Prema raspoloživim podacima, u opštini Tuzi (katuni gdje izdižu farmeri iz opštine Tuzi) postoji desetak katuna od kojih je pet aktivnih gdje farmeri izdižu svake godine sa svojom stokom. Nekoliko seoskih domaćinstava i danas praktikuje ovaj sistem gajenja stoke.</w:t>
            </w:r>
          </w:p>
          <w:p>
            <w:pPr>
              <w:pStyle w:val="TableParagraph"/>
              <w:ind w:right="94"/>
              <w:jc w:val="both"/>
              <w:rPr>
                <w:sz w:val="24"/>
              </w:rPr>
            </w:pPr>
            <w:r>
              <w:rPr>
                <w:sz w:val="24"/>
              </w:rPr>
              <w:t>Prednosti izdiga na katune se odnosi na smanjenje troškova hrane za domaće životinje, pozitivan uticaj čistog vazduha, sunca, kretanja i kontakta koji ostvaruju životinje na paši, pozitivan uticaj pašnjaka na priplodne životinje, smanjena potreba za radnom snagom i što je najvažnije očuvanje stočnog fonda.</w:t>
            </w:r>
          </w:p>
          <w:p>
            <w:pPr>
              <w:pStyle w:val="TableParagraph"/>
              <w:ind w:right="94"/>
              <w:jc w:val="both"/>
              <w:rPr>
                <w:sz w:val="24"/>
              </w:rPr>
            </w:pPr>
            <w:r>
              <w:rPr>
                <w:sz w:val="24"/>
              </w:rPr>
              <w:t>Osim gore navedenih prednosti koje planinski pačnjaci pružaju domaćim životinjama (prije svega preživarima), postoji i uzajamna korelacija, pa tako, izdig životinja na katune povoljno djeluje na pašnjake na način da sprečava eroziju zemljišta, povećava biodiverzitet pašnjaka i smanjuje invaziju korovske flore i otrovnih biljaka.</w:t>
            </w:r>
          </w:p>
          <w:p>
            <w:pPr>
              <w:pStyle w:val="TableParagraph"/>
              <w:ind w:right="94"/>
              <w:jc w:val="both"/>
              <w:rPr>
                <w:sz w:val="24"/>
              </w:rPr>
            </w:pPr>
            <w:r>
              <w:rPr>
                <w:sz w:val="24"/>
              </w:rPr>
              <w:t>Očuvanje planinskih pašnjaka i katunskog načina stočarenja veoma je važno i sa stanovišta očuvanja prirodne i kulturne baštine. Prednosti izdiga na katune predstavljaju dovoljne i</w:t>
            </w:r>
            <w:r>
              <w:rPr>
                <w:spacing w:val="40"/>
                <w:sz w:val="24"/>
              </w:rPr>
              <w:t> </w:t>
            </w:r>
            <w:r>
              <w:rPr>
                <w:sz w:val="24"/>
              </w:rPr>
              <w:t>valjane razloge da se ova mjera kroz agrobuxhet podrži.</w:t>
            </w:r>
          </w:p>
          <w:p>
            <w:pPr>
              <w:pStyle w:val="TableParagraph"/>
              <w:spacing w:before="1"/>
              <w:ind w:right="95"/>
              <w:jc w:val="both"/>
              <w:rPr>
                <w:sz w:val="24"/>
              </w:rPr>
            </w:pPr>
            <w:r>
              <w:rPr>
                <w:sz w:val="24"/>
              </w:rPr>
              <w:t>Ova mjera bi se realizovala kroz podršku po uslovnom grlu stoke koje napasaju katunske pašnjake. Direktna podrška po uslovnom grlu stoke koja se izdiže na katune i koristi planinsku pašu može stimulisati poljoprivredna gazdinstva da sačuvaju i dalje razvijaju ekstenzivni sistem</w:t>
            </w:r>
          </w:p>
          <w:p>
            <w:pPr>
              <w:pStyle w:val="TableParagraph"/>
              <w:spacing w:line="248" w:lineRule="exact"/>
              <w:jc w:val="both"/>
              <w:rPr>
                <w:sz w:val="24"/>
              </w:rPr>
            </w:pPr>
            <w:r>
              <w:rPr>
                <w:sz w:val="24"/>
              </w:rPr>
              <w:t>gajenja</w:t>
            </w:r>
            <w:r>
              <w:rPr>
                <w:spacing w:val="-4"/>
                <w:sz w:val="24"/>
              </w:rPr>
              <w:t> </w:t>
            </w:r>
            <w:r>
              <w:rPr>
                <w:spacing w:val="-2"/>
                <w:sz w:val="24"/>
              </w:rPr>
              <w:t>stoke.</w:t>
            </w:r>
          </w:p>
        </w:tc>
      </w:tr>
      <w:tr>
        <w:trPr>
          <w:trHeight w:val="621" w:hRule="atLeast"/>
        </w:trPr>
        <w:tc>
          <w:tcPr>
            <w:tcW w:w="9038" w:type="dxa"/>
          </w:tcPr>
          <w:p>
            <w:pPr>
              <w:pStyle w:val="TableParagraph"/>
              <w:spacing w:line="269" w:lineRule="exact"/>
              <w:rPr>
                <w:i/>
                <w:sz w:val="24"/>
              </w:rPr>
            </w:pPr>
            <w:r>
              <w:rPr>
                <w:i/>
                <w:sz w:val="24"/>
              </w:rPr>
              <w:t>Namjena</w:t>
            </w:r>
            <w:r>
              <w:rPr>
                <w:i/>
                <w:spacing w:val="-4"/>
                <w:sz w:val="24"/>
              </w:rPr>
              <w:t> </w:t>
            </w:r>
            <w:r>
              <w:rPr>
                <w:i/>
                <w:sz w:val="24"/>
              </w:rPr>
              <w:t>i</w:t>
            </w:r>
            <w:r>
              <w:rPr>
                <w:i/>
                <w:spacing w:val="-1"/>
                <w:sz w:val="24"/>
              </w:rPr>
              <w:t> </w:t>
            </w:r>
            <w:r>
              <w:rPr>
                <w:i/>
                <w:spacing w:val="-4"/>
                <w:sz w:val="24"/>
              </w:rPr>
              <w:t>cilj:</w:t>
            </w:r>
          </w:p>
          <w:p>
            <w:pPr>
              <w:pStyle w:val="TableParagraph"/>
              <w:spacing w:before="42"/>
              <w:rPr>
                <w:sz w:val="24"/>
              </w:rPr>
            </w:pPr>
            <w:r>
              <w:rPr>
                <w:sz w:val="24"/>
              </w:rPr>
              <w:t>Namjena</w:t>
            </w:r>
            <w:r>
              <w:rPr>
                <w:spacing w:val="69"/>
                <w:w w:val="150"/>
                <w:sz w:val="24"/>
              </w:rPr>
              <w:t> </w:t>
            </w:r>
            <w:r>
              <w:rPr>
                <w:sz w:val="24"/>
              </w:rPr>
              <w:t>realizacije</w:t>
            </w:r>
            <w:r>
              <w:rPr>
                <w:spacing w:val="69"/>
                <w:w w:val="150"/>
                <w:sz w:val="24"/>
              </w:rPr>
              <w:t> </w:t>
            </w:r>
            <w:r>
              <w:rPr>
                <w:sz w:val="24"/>
              </w:rPr>
              <w:t>ove</w:t>
            </w:r>
            <w:r>
              <w:rPr>
                <w:spacing w:val="68"/>
                <w:w w:val="150"/>
                <w:sz w:val="24"/>
              </w:rPr>
              <w:t> </w:t>
            </w:r>
            <w:r>
              <w:rPr>
                <w:sz w:val="24"/>
              </w:rPr>
              <w:t>mjere</w:t>
            </w:r>
            <w:r>
              <w:rPr>
                <w:spacing w:val="70"/>
                <w:w w:val="150"/>
                <w:sz w:val="24"/>
              </w:rPr>
              <w:t> </w:t>
            </w:r>
            <w:r>
              <w:rPr>
                <w:sz w:val="24"/>
              </w:rPr>
              <w:t>je</w:t>
            </w:r>
            <w:r>
              <w:rPr>
                <w:spacing w:val="67"/>
                <w:w w:val="150"/>
                <w:sz w:val="24"/>
              </w:rPr>
              <w:t> </w:t>
            </w:r>
            <w:r>
              <w:rPr>
                <w:sz w:val="24"/>
              </w:rPr>
              <w:t>stimulisanje</w:t>
            </w:r>
            <w:r>
              <w:rPr>
                <w:spacing w:val="66"/>
                <w:w w:val="150"/>
                <w:sz w:val="24"/>
              </w:rPr>
              <w:t> </w:t>
            </w:r>
            <w:r>
              <w:rPr>
                <w:sz w:val="24"/>
              </w:rPr>
              <w:t>poljoprivrednih</w:t>
            </w:r>
            <w:r>
              <w:rPr>
                <w:spacing w:val="73"/>
                <w:w w:val="150"/>
                <w:sz w:val="24"/>
              </w:rPr>
              <w:t> </w:t>
            </w:r>
            <w:r>
              <w:rPr>
                <w:sz w:val="24"/>
              </w:rPr>
              <w:t>gazdinstava</w:t>
            </w:r>
            <w:r>
              <w:rPr>
                <w:spacing w:val="70"/>
                <w:w w:val="150"/>
                <w:sz w:val="24"/>
              </w:rPr>
              <w:t> </w:t>
            </w:r>
            <w:r>
              <w:rPr>
                <w:sz w:val="24"/>
              </w:rPr>
              <w:t>da</w:t>
            </w:r>
            <w:r>
              <w:rPr>
                <w:spacing w:val="68"/>
                <w:w w:val="150"/>
                <w:sz w:val="24"/>
              </w:rPr>
              <w:t> </w:t>
            </w:r>
            <w:r>
              <w:rPr>
                <w:spacing w:val="-2"/>
                <w:sz w:val="24"/>
              </w:rPr>
              <w:t>sačuvaju</w:t>
            </w:r>
          </w:p>
        </w:tc>
      </w:tr>
    </w:tbl>
    <w:p>
      <w:pPr>
        <w:pStyle w:val="TableParagraph"/>
        <w:spacing w:after="0"/>
        <w:rPr>
          <w:sz w:val="24"/>
        </w:rPr>
        <w:sectPr>
          <w:type w:val="continuous"/>
          <w:pgSz w:w="11910" w:h="16840"/>
          <w:pgMar w:top="1480" w:bottom="668"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931" w:hRule="atLeast"/>
        </w:trPr>
        <w:tc>
          <w:tcPr>
            <w:tcW w:w="9038" w:type="dxa"/>
          </w:tcPr>
          <w:p>
            <w:pPr>
              <w:pStyle w:val="TableParagraph"/>
              <w:spacing w:line="269" w:lineRule="exact"/>
              <w:rPr>
                <w:sz w:val="24"/>
              </w:rPr>
            </w:pPr>
            <w:r>
              <w:rPr>
                <w:sz w:val="24"/>
              </w:rPr>
              <w:t>ekstenzivni</w:t>
            </w:r>
            <w:r>
              <w:rPr>
                <w:spacing w:val="-4"/>
                <w:sz w:val="24"/>
              </w:rPr>
              <w:t> </w:t>
            </w:r>
            <w:r>
              <w:rPr>
                <w:sz w:val="24"/>
              </w:rPr>
              <w:t>sistem</w:t>
            </w:r>
            <w:r>
              <w:rPr>
                <w:spacing w:val="-3"/>
                <w:sz w:val="24"/>
              </w:rPr>
              <w:t> </w:t>
            </w:r>
            <w:r>
              <w:rPr>
                <w:sz w:val="24"/>
              </w:rPr>
              <w:t>gajenja</w:t>
            </w:r>
            <w:r>
              <w:rPr>
                <w:spacing w:val="-4"/>
                <w:sz w:val="24"/>
              </w:rPr>
              <w:t> </w:t>
            </w:r>
            <w:r>
              <w:rPr>
                <w:sz w:val="24"/>
              </w:rPr>
              <w:t>stoke</w:t>
            </w:r>
            <w:r>
              <w:rPr>
                <w:spacing w:val="-3"/>
                <w:sz w:val="24"/>
              </w:rPr>
              <w:t> </w:t>
            </w:r>
            <w:r>
              <w:rPr>
                <w:sz w:val="24"/>
              </w:rPr>
              <w:t>i</w:t>
            </w:r>
            <w:r>
              <w:rPr>
                <w:spacing w:val="-3"/>
                <w:sz w:val="24"/>
              </w:rPr>
              <w:t> </w:t>
            </w:r>
            <w:r>
              <w:rPr>
                <w:sz w:val="24"/>
              </w:rPr>
              <w:t>tradicionalni</w:t>
            </w:r>
            <w:r>
              <w:rPr>
                <w:spacing w:val="-3"/>
                <w:sz w:val="24"/>
              </w:rPr>
              <w:t> </w:t>
            </w:r>
            <w:r>
              <w:rPr>
                <w:sz w:val="24"/>
              </w:rPr>
              <w:t>način</w:t>
            </w:r>
            <w:r>
              <w:rPr>
                <w:spacing w:val="-6"/>
                <w:sz w:val="24"/>
              </w:rPr>
              <w:t> </w:t>
            </w:r>
            <w:r>
              <w:rPr>
                <w:sz w:val="24"/>
              </w:rPr>
              <w:t>proizvodnja</w:t>
            </w:r>
            <w:r>
              <w:rPr>
                <w:spacing w:val="-2"/>
                <w:sz w:val="24"/>
              </w:rPr>
              <w:t> hrane.</w:t>
            </w:r>
          </w:p>
          <w:p>
            <w:pPr>
              <w:pStyle w:val="TableParagraph"/>
              <w:spacing w:line="310" w:lineRule="atLeast" w:before="2"/>
              <w:rPr>
                <w:sz w:val="24"/>
              </w:rPr>
            </w:pPr>
            <w:r>
              <w:rPr>
                <w:sz w:val="24"/>
              </w:rPr>
              <w:t>Jedan</w:t>
            </w:r>
            <w:r>
              <w:rPr>
                <w:spacing w:val="26"/>
                <w:sz w:val="24"/>
              </w:rPr>
              <w:t> </w:t>
            </w:r>
            <w:r>
              <w:rPr>
                <w:sz w:val="24"/>
              </w:rPr>
              <w:t>od</w:t>
            </w:r>
            <w:r>
              <w:rPr>
                <w:spacing w:val="26"/>
                <w:sz w:val="24"/>
              </w:rPr>
              <w:t> </w:t>
            </w:r>
            <w:r>
              <w:rPr>
                <w:sz w:val="24"/>
              </w:rPr>
              <w:t>prioritetnih</w:t>
            </w:r>
            <w:r>
              <w:rPr>
                <w:spacing w:val="28"/>
                <w:sz w:val="24"/>
              </w:rPr>
              <w:t> </w:t>
            </w:r>
            <w:r>
              <w:rPr>
                <w:sz w:val="24"/>
              </w:rPr>
              <w:t>ciljava</w:t>
            </w:r>
            <w:r>
              <w:rPr>
                <w:spacing w:val="27"/>
                <w:sz w:val="24"/>
              </w:rPr>
              <w:t> </w:t>
            </w:r>
            <w:r>
              <w:rPr>
                <w:sz w:val="24"/>
              </w:rPr>
              <w:t>realizacije</w:t>
            </w:r>
            <w:r>
              <w:rPr>
                <w:spacing w:val="31"/>
                <w:sz w:val="24"/>
              </w:rPr>
              <w:t> </w:t>
            </w:r>
            <w:r>
              <w:rPr>
                <w:sz w:val="24"/>
              </w:rPr>
              <w:t>ove</w:t>
            </w:r>
            <w:r>
              <w:rPr>
                <w:spacing w:val="27"/>
                <w:sz w:val="24"/>
              </w:rPr>
              <w:t> </w:t>
            </w:r>
            <w:r>
              <w:rPr>
                <w:sz w:val="24"/>
              </w:rPr>
              <w:t>mjere</w:t>
            </w:r>
            <w:r>
              <w:rPr>
                <w:spacing w:val="27"/>
                <w:sz w:val="24"/>
              </w:rPr>
              <w:t> </w:t>
            </w:r>
            <w:r>
              <w:rPr>
                <w:sz w:val="24"/>
              </w:rPr>
              <w:t>je</w:t>
            </w:r>
            <w:r>
              <w:rPr>
                <w:spacing w:val="27"/>
                <w:sz w:val="24"/>
              </w:rPr>
              <w:t> </w:t>
            </w:r>
            <w:r>
              <w:rPr>
                <w:sz w:val="24"/>
              </w:rPr>
              <w:t>sačuvanje</w:t>
            </w:r>
            <w:r>
              <w:rPr>
                <w:spacing w:val="27"/>
                <w:sz w:val="24"/>
              </w:rPr>
              <w:t> </w:t>
            </w:r>
            <w:r>
              <w:rPr>
                <w:sz w:val="24"/>
              </w:rPr>
              <w:t>stočnog</w:t>
            </w:r>
            <w:r>
              <w:rPr>
                <w:spacing w:val="27"/>
                <w:sz w:val="24"/>
              </w:rPr>
              <w:t> </w:t>
            </w:r>
            <w:r>
              <w:rPr>
                <w:sz w:val="24"/>
              </w:rPr>
              <w:t>fonda</w:t>
            </w:r>
            <w:r>
              <w:rPr>
                <w:spacing w:val="27"/>
                <w:sz w:val="24"/>
              </w:rPr>
              <w:t> </w:t>
            </w:r>
            <w:r>
              <w:rPr>
                <w:sz w:val="24"/>
              </w:rPr>
              <w:t>koji</w:t>
            </w:r>
            <w:r>
              <w:rPr>
                <w:spacing w:val="27"/>
                <w:sz w:val="24"/>
              </w:rPr>
              <w:t> </w:t>
            </w:r>
            <w:r>
              <w:rPr>
                <w:sz w:val="24"/>
              </w:rPr>
              <w:t>je</w:t>
            </w:r>
            <w:r>
              <w:rPr>
                <w:spacing w:val="27"/>
                <w:sz w:val="24"/>
              </w:rPr>
              <w:t> </w:t>
            </w:r>
            <w:r>
              <w:rPr>
                <w:sz w:val="24"/>
              </w:rPr>
              <w:t>u</w:t>
            </w:r>
            <w:r>
              <w:rPr>
                <w:spacing w:val="26"/>
                <w:sz w:val="24"/>
              </w:rPr>
              <w:t> </w:t>
            </w:r>
            <w:r>
              <w:rPr>
                <w:sz w:val="24"/>
              </w:rPr>
              <w:t>našoj opštini i šire godinama unazad u padu, smanjenje troškova hrane i očuvanje biodiverziteta.</w:t>
            </w:r>
          </w:p>
        </w:tc>
      </w:tr>
      <w:tr>
        <w:trPr>
          <w:trHeight w:val="3417" w:hRule="atLeast"/>
        </w:trPr>
        <w:tc>
          <w:tcPr>
            <w:tcW w:w="9038" w:type="dxa"/>
          </w:tcPr>
          <w:p>
            <w:pPr>
              <w:pStyle w:val="TableParagraph"/>
              <w:spacing w:before="1"/>
              <w:rPr>
                <w:i/>
                <w:sz w:val="24"/>
              </w:rPr>
            </w:pPr>
            <w:r>
              <w:rPr>
                <w:i/>
                <w:sz w:val="24"/>
              </w:rPr>
              <w:t>Procedura</w:t>
            </w:r>
            <w:r>
              <w:rPr>
                <w:i/>
                <w:spacing w:val="-4"/>
                <w:sz w:val="24"/>
              </w:rPr>
              <w:t> </w:t>
            </w:r>
            <w:r>
              <w:rPr>
                <w:i/>
                <w:sz w:val="24"/>
              </w:rPr>
              <w:t>realizacije</w:t>
            </w:r>
            <w:r>
              <w:rPr>
                <w:i/>
                <w:spacing w:val="-2"/>
                <w:sz w:val="24"/>
              </w:rPr>
              <w:t> </w:t>
            </w:r>
            <w:r>
              <w:rPr>
                <w:i/>
                <w:sz w:val="24"/>
              </w:rPr>
              <w:t>i</w:t>
            </w:r>
            <w:r>
              <w:rPr>
                <w:i/>
                <w:spacing w:val="-2"/>
                <w:sz w:val="24"/>
              </w:rPr>
              <w:t> aktivnosti:</w:t>
            </w:r>
          </w:p>
          <w:p>
            <w:pPr>
              <w:pStyle w:val="TableParagraph"/>
              <w:spacing w:line="276" w:lineRule="auto" w:before="40"/>
              <w:rPr>
                <w:sz w:val="24"/>
              </w:rPr>
            </w:pPr>
            <w:r>
              <w:rPr>
                <w:sz w:val="24"/>
              </w:rPr>
              <w:t>Poljoprivredni</w:t>
            </w:r>
            <w:r>
              <w:rPr>
                <w:spacing w:val="40"/>
                <w:sz w:val="24"/>
              </w:rPr>
              <w:t> </w:t>
            </w:r>
            <w:r>
              <w:rPr>
                <w:sz w:val="24"/>
              </w:rPr>
              <w:t>proizvođač</w:t>
            </w:r>
            <w:r>
              <w:rPr>
                <w:spacing w:val="40"/>
                <w:sz w:val="24"/>
              </w:rPr>
              <w:t> </w:t>
            </w:r>
            <w:r>
              <w:rPr>
                <w:sz w:val="24"/>
              </w:rPr>
              <w:t>će</w:t>
            </w:r>
            <w:r>
              <w:rPr>
                <w:spacing w:val="40"/>
                <w:sz w:val="24"/>
              </w:rPr>
              <w:t> </w:t>
            </w:r>
            <w:r>
              <w:rPr>
                <w:sz w:val="24"/>
              </w:rPr>
              <w:t>nakon</w:t>
            </w:r>
            <w:r>
              <w:rPr>
                <w:spacing w:val="40"/>
                <w:sz w:val="24"/>
              </w:rPr>
              <w:t> </w:t>
            </w:r>
            <w:r>
              <w:rPr>
                <w:sz w:val="24"/>
              </w:rPr>
              <w:t>dostave</w:t>
            </w:r>
            <w:r>
              <w:rPr>
                <w:spacing w:val="40"/>
                <w:sz w:val="24"/>
              </w:rPr>
              <w:t> </w:t>
            </w:r>
            <w:r>
              <w:rPr>
                <w:sz w:val="24"/>
              </w:rPr>
              <w:t>zahtjeva</w:t>
            </w:r>
            <w:r>
              <w:rPr>
                <w:spacing w:val="40"/>
                <w:sz w:val="24"/>
              </w:rPr>
              <w:t> </w:t>
            </w:r>
            <w:r>
              <w:rPr>
                <w:sz w:val="24"/>
              </w:rPr>
              <w:t>za</w:t>
            </w:r>
            <w:r>
              <w:rPr>
                <w:spacing w:val="40"/>
                <w:sz w:val="24"/>
              </w:rPr>
              <w:t> </w:t>
            </w:r>
            <w:r>
              <w:rPr>
                <w:sz w:val="24"/>
              </w:rPr>
              <w:t>podršku</w:t>
            </w:r>
            <w:r>
              <w:rPr>
                <w:spacing w:val="40"/>
                <w:sz w:val="24"/>
              </w:rPr>
              <w:t> </w:t>
            </w:r>
            <w:r>
              <w:rPr>
                <w:sz w:val="24"/>
              </w:rPr>
              <w:t>kao</w:t>
            </w:r>
            <w:r>
              <w:rPr>
                <w:spacing w:val="39"/>
                <w:sz w:val="24"/>
              </w:rPr>
              <w:t> </w:t>
            </w:r>
            <w:r>
              <w:rPr>
                <w:sz w:val="24"/>
              </w:rPr>
              <w:t>i</w:t>
            </w:r>
            <w:r>
              <w:rPr>
                <w:spacing w:val="40"/>
                <w:sz w:val="24"/>
              </w:rPr>
              <w:t> </w:t>
            </w:r>
            <w:r>
              <w:rPr>
                <w:sz w:val="24"/>
              </w:rPr>
              <w:t>potvrde</w:t>
            </w:r>
            <w:r>
              <w:rPr>
                <w:spacing w:val="40"/>
                <w:sz w:val="24"/>
              </w:rPr>
              <w:t> </w:t>
            </w:r>
            <w:r>
              <w:rPr>
                <w:sz w:val="24"/>
              </w:rPr>
              <w:t>o</w:t>
            </w:r>
            <w:r>
              <w:rPr>
                <w:spacing w:val="39"/>
                <w:sz w:val="24"/>
              </w:rPr>
              <w:t> </w:t>
            </w:r>
            <w:r>
              <w:rPr>
                <w:sz w:val="24"/>
              </w:rPr>
              <w:t>kretanju stoke dobiti podršku koja će biti u korelaciji sa raspoloživim sredstvima za ovu mjeru.</w:t>
            </w:r>
          </w:p>
          <w:p>
            <w:pPr>
              <w:pStyle w:val="TableParagraph"/>
              <w:spacing w:before="1"/>
              <w:rPr>
                <w:i/>
                <w:sz w:val="24"/>
              </w:rPr>
            </w:pPr>
            <w:r>
              <w:rPr>
                <w:i/>
                <w:sz w:val="24"/>
              </w:rPr>
              <w:t>Aktivnosti</w:t>
            </w:r>
            <w:r>
              <w:rPr>
                <w:i/>
                <w:spacing w:val="-2"/>
                <w:sz w:val="24"/>
              </w:rPr>
              <w:t> </w:t>
            </w:r>
            <w:r>
              <w:rPr>
                <w:i/>
                <w:sz w:val="24"/>
              </w:rPr>
              <w:t>koje</w:t>
            </w:r>
            <w:r>
              <w:rPr>
                <w:i/>
                <w:spacing w:val="-1"/>
                <w:sz w:val="24"/>
              </w:rPr>
              <w:t> </w:t>
            </w:r>
            <w:r>
              <w:rPr>
                <w:i/>
                <w:sz w:val="24"/>
              </w:rPr>
              <w:t>se odnose</w:t>
            </w:r>
            <w:r>
              <w:rPr>
                <w:i/>
                <w:spacing w:val="-1"/>
                <w:sz w:val="24"/>
              </w:rPr>
              <w:t> </w:t>
            </w:r>
            <w:r>
              <w:rPr>
                <w:i/>
                <w:sz w:val="24"/>
              </w:rPr>
              <w:t>na</w:t>
            </w:r>
            <w:r>
              <w:rPr>
                <w:i/>
                <w:spacing w:val="-1"/>
                <w:sz w:val="24"/>
              </w:rPr>
              <w:t> </w:t>
            </w:r>
            <w:r>
              <w:rPr>
                <w:i/>
                <w:sz w:val="24"/>
              </w:rPr>
              <w:t>ovu</w:t>
            </w:r>
            <w:r>
              <w:rPr>
                <w:i/>
                <w:spacing w:val="-2"/>
                <w:sz w:val="24"/>
              </w:rPr>
              <w:t> </w:t>
            </w:r>
            <w:r>
              <w:rPr>
                <w:i/>
                <w:sz w:val="24"/>
              </w:rPr>
              <w:t>mjeru</w:t>
            </w:r>
            <w:r>
              <w:rPr>
                <w:i/>
                <w:spacing w:val="-1"/>
                <w:sz w:val="24"/>
              </w:rPr>
              <w:t> </w:t>
            </w:r>
            <w:r>
              <w:rPr>
                <w:i/>
                <w:sz w:val="24"/>
              </w:rPr>
              <w:t>su</w:t>
            </w:r>
            <w:r>
              <w:rPr>
                <w:i/>
                <w:spacing w:val="-1"/>
                <w:sz w:val="24"/>
              </w:rPr>
              <w:t> </w:t>
            </w:r>
            <w:r>
              <w:rPr>
                <w:i/>
                <w:spacing w:val="-2"/>
                <w:sz w:val="24"/>
              </w:rPr>
              <w:t>sledeće:</w:t>
            </w:r>
          </w:p>
          <w:p>
            <w:pPr>
              <w:pStyle w:val="TableParagraph"/>
              <w:numPr>
                <w:ilvl w:val="0"/>
                <w:numId w:val="10"/>
              </w:numPr>
              <w:tabs>
                <w:tab w:pos="827" w:val="left" w:leader="none"/>
              </w:tabs>
              <w:spacing w:line="240" w:lineRule="auto" w:before="39" w:after="0"/>
              <w:ind w:left="827" w:right="0" w:hanging="720"/>
              <w:jc w:val="left"/>
              <w:rPr>
                <w:sz w:val="24"/>
              </w:rPr>
            </w:pPr>
            <w:r>
              <w:rPr>
                <w:sz w:val="24"/>
              </w:rPr>
              <w:t>objava</w:t>
            </w:r>
            <w:r>
              <w:rPr>
                <w:spacing w:val="-3"/>
                <w:sz w:val="24"/>
              </w:rPr>
              <w:t> </w:t>
            </w:r>
            <w:r>
              <w:rPr>
                <w:sz w:val="24"/>
              </w:rPr>
              <w:t>Javnog</w:t>
            </w:r>
            <w:r>
              <w:rPr>
                <w:spacing w:val="-3"/>
                <w:sz w:val="24"/>
              </w:rPr>
              <w:t> </w:t>
            </w:r>
            <w:r>
              <w:rPr>
                <w:spacing w:val="-2"/>
                <w:sz w:val="24"/>
              </w:rPr>
              <w:t>poziva;</w:t>
            </w:r>
          </w:p>
          <w:p>
            <w:pPr>
              <w:pStyle w:val="TableParagraph"/>
              <w:numPr>
                <w:ilvl w:val="0"/>
                <w:numId w:val="10"/>
              </w:numPr>
              <w:tabs>
                <w:tab w:pos="827" w:val="left" w:leader="none"/>
              </w:tabs>
              <w:spacing w:line="240" w:lineRule="auto" w:before="40" w:after="0"/>
              <w:ind w:left="827" w:right="0" w:hanging="720"/>
              <w:jc w:val="left"/>
              <w:rPr>
                <w:sz w:val="24"/>
              </w:rPr>
            </w:pPr>
            <w:r>
              <w:rPr>
                <w:sz w:val="24"/>
              </w:rPr>
              <w:t>prijem</w:t>
            </w:r>
            <w:r>
              <w:rPr>
                <w:spacing w:val="-2"/>
                <w:sz w:val="24"/>
              </w:rPr>
              <w:t> </w:t>
            </w:r>
            <w:r>
              <w:rPr>
                <w:sz w:val="24"/>
              </w:rPr>
              <w:t>zahtjeva</w:t>
            </w:r>
            <w:r>
              <w:rPr>
                <w:spacing w:val="-3"/>
                <w:sz w:val="24"/>
              </w:rPr>
              <w:t> </w:t>
            </w:r>
            <w:r>
              <w:rPr>
                <w:sz w:val="24"/>
              </w:rPr>
              <w:t>i</w:t>
            </w:r>
            <w:r>
              <w:rPr>
                <w:spacing w:val="-1"/>
                <w:sz w:val="24"/>
              </w:rPr>
              <w:t> </w:t>
            </w:r>
            <w:r>
              <w:rPr>
                <w:sz w:val="24"/>
              </w:rPr>
              <w:t>potrebne</w:t>
            </w:r>
            <w:r>
              <w:rPr>
                <w:spacing w:val="-2"/>
                <w:sz w:val="24"/>
              </w:rPr>
              <w:t> dokumentacije;</w:t>
            </w:r>
          </w:p>
          <w:p>
            <w:pPr>
              <w:pStyle w:val="TableParagraph"/>
              <w:numPr>
                <w:ilvl w:val="0"/>
                <w:numId w:val="10"/>
              </w:numPr>
              <w:tabs>
                <w:tab w:pos="827" w:val="left" w:leader="none"/>
              </w:tabs>
              <w:spacing w:line="240" w:lineRule="auto" w:before="42" w:after="0"/>
              <w:ind w:left="827" w:right="0" w:hanging="720"/>
              <w:jc w:val="left"/>
              <w:rPr>
                <w:sz w:val="24"/>
              </w:rPr>
            </w:pPr>
            <w:r>
              <w:rPr>
                <w:sz w:val="24"/>
              </w:rPr>
              <w:t>terenska </w:t>
            </w:r>
            <w:r>
              <w:rPr>
                <w:spacing w:val="-2"/>
                <w:sz w:val="24"/>
              </w:rPr>
              <w:t>kontrola;</w:t>
            </w:r>
          </w:p>
          <w:p>
            <w:pPr>
              <w:pStyle w:val="TableParagraph"/>
              <w:numPr>
                <w:ilvl w:val="0"/>
                <w:numId w:val="10"/>
              </w:numPr>
              <w:tabs>
                <w:tab w:pos="827" w:val="left" w:leader="none"/>
              </w:tabs>
              <w:spacing w:line="240" w:lineRule="auto" w:before="39" w:after="0"/>
              <w:ind w:left="827" w:right="0" w:hanging="720"/>
              <w:jc w:val="left"/>
              <w:rPr>
                <w:sz w:val="24"/>
              </w:rPr>
            </w:pPr>
            <w:r>
              <w:rPr>
                <w:sz w:val="24"/>
              </w:rPr>
              <w:t>obrada</w:t>
            </w:r>
            <w:r>
              <w:rPr>
                <w:spacing w:val="-7"/>
                <w:sz w:val="24"/>
              </w:rPr>
              <w:t> </w:t>
            </w:r>
            <w:r>
              <w:rPr>
                <w:spacing w:val="-2"/>
                <w:sz w:val="24"/>
              </w:rPr>
              <w:t>zahjteva;</w:t>
            </w:r>
          </w:p>
          <w:p>
            <w:pPr>
              <w:pStyle w:val="TableParagraph"/>
              <w:numPr>
                <w:ilvl w:val="0"/>
                <w:numId w:val="10"/>
              </w:numPr>
              <w:tabs>
                <w:tab w:pos="827" w:val="left" w:leader="none"/>
              </w:tabs>
              <w:spacing w:line="240" w:lineRule="auto" w:before="42" w:after="0"/>
              <w:ind w:left="827" w:right="0" w:hanging="720"/>
              <w:jc w:val="left"/>
              <w:rPr>
                <w:sz w:val="24"/>
              </w:rPr>
            </w:pPr>
            <w:r>
              <w:rPr>
                <w:sz w:val="24"/>
              </w:rPr>
              <w:t>isplata</w:t>
            </w:r>
            <w:r>
              <w:rPr>
                <w:spacing w:val="-3"/>
                <w:sz w:val="24"/>
              </w:rPr>
              <w:t> </w:t>
            </w:r>
            <w:r>
              <w:rPr>
                <w:sz w:val="24"/>
              </w:rPr>
              <w:t>premija</w:t>
            </w:r>
            <w:r>
              <w:rPr>
                <w:spacing w:val="-1"/>
                <w:sz w:val="24"/>
              </w:rPr>
              <w:t> </w:t>
            </w:r>
            <w:r>
              <w:rPr>
                <w:sz w:val="24"/>
              </w:rPr>
              <w:t>na</w:t>
            </w:r>
            <w:r>
              <w:rPr>
                <w:spacing w:val="-2"/>
                <w:sz w:val="24"/>
              </w:rPr>
              <w:t> </w:t>
            </w:r>
            <w:r>
              <w:rPr>
                <w:sz w:val="24"/>
              </w:rPr>
              <w:t>žiro</w:t>
            </w:r>
            <w:r>
              <w:rPr>
                <w:spacing w:val="-2"/>
                <w:sz w:val="24"/>
              </w:rPr>
              <w:t> </w:t>
            </w:r>
            <w:r>
              <w:rPr>
                <w:sz w:val="24"/>
              </w:rPr>
              <w:t>račun</w:t>
            </w:r>
            <w:r>
              <w:rPr>
                <w:spacing w:val="-2"/>
                <w:sz w:val="24"/>
              </w:rPr>
              <w:t> </w:t>
            </w:r>
            <w:r>
              <w:rPr>
                <w:sz w:val="24"/>
              </w:rPr>
              <w:t>podnosioca</w:t>
            </w:r>
            <w:r>
              <w:rPr>
                <w:spacing w:val="-1"/>
                <w:sz w:val="24"/>
              </w:rPr>
              <w:t> </w:t>
            </w:r>
            <w:r>
              <w:rPr>
                <w:spacing w:val="-2"/>
                <w:sz w:val="24"/>
              </w:rPr>
              <w:t>zahtjeva.</w:t>
            </w:r>
          </w:p>
          <w:p>
            <w:pPr>
              <w:pStyle w:val="TableParagraph"/>
              <w:spacing w:before="40"/>
              <w:rPr>
                <w:sz w:val="24"/>
              </w:rPr>
            </w:pPr>
            <w:r>
              <w:rPr>
                <w:sz w:val="24"/>
              </w:rPr>
              <w:t>Ukoliko</w:t>
            </w:r>
            <w:r>
              <w:rPr>
                <w:spacing w:val="17"/>
                <w:sz w:val="24"/>
              </w:rPr>
              <w:t> </w:t>
            </w:r>
            <w:r>
              <w:rPr>
                <w:sz w:val="24"/>
              </w:rPr>
              <w:t>ukupna</w:t>
            </w:r>
            <w:r>
              <w:rPr>
                <w:spacing w:val="20"/>
                <w:sz w:val="24"/>
              </w:rPr>
              <w:t> </w:t>
            </w:r>
            <w:r>
              <w:rPr>
                <w:sz w:val="24"/>
              </w:rPr>
              <w:t>visina</w:t>
            </w:r>
            <w:r>
              <w:rPr>
                <w:spacing w:val="18"/>
                <w:sz w:val="24"/>
              </w:rPr>
              <w:t> </w:t>
            </w:r>
            <w:r>
              <w:rPr>
                <w:sz w:val="24"/>
              </w:rPr>
              <w:t>zahtjeva</w:t>
            </w:r>
            <w:r>
              <w:rPr>
                <w:spacing w:val="19"/>
                <w:sz w:val="24"/>
              </w:rPr>
              <w:t> </w:t>
            </w:r>
            <w:r>
              <w:rPr>
                <w:sz w:val="24"/>
              </w:rPr>
              <w:t>za</w:t>
            </w:r>
            <w:r>
              <w:rPr>
                <w:spacing w:val="18"/>
                <w:sz w:val="24"/>
              </w:rPr>
              <w:t> </w:t>
            </w:r>
            <w:r>
              <w:rPr>
                <w:sz w:val="24"/>
              </w:rPr>
              <w:t>plaćanje</w:t>
            </w:r>
            <w:r>
              <w:rPr>
                <w:spacing w:val="19"/>
                <w:sz w:val="24"/>
              </w:rPr>
              <w:t> </w:t>
            </w:r>
            <w:r>
              <w:rPr>
                <w:sz w:val="24"/>
              </w:rPr>
              <w:t>podrške</w:t>
            </w:r>
            <w:r>
              <w:rPr>
                <w:spacing w:val="19"/>
                <w:sz w:val="24"/>
              </w:rPr>
              <w:t> </w:t>
            </w:r>
            <w:r>
              <w:rPr>
                <w:sz w:val="24"/>
              </w:rPr>
              <w:t>prevazilazi</w:t>
            </w:r>
            <w:r>
              <w:rPr>
                <w:spacing w:val="18"/>
                <w:sz w:val="24"/>
              </w:rPr>
              <w:t> </w:t>
            </w:r>
            <w:r>
              <w:rPr>
                <w:sz w:val="24"/>
              </w:rPr>
              <w:t>budzetom</w:t>
            </w:r>
            <w:r>
              <w:rPr>
                <w:spacing w:val="17"/>
                <w:sz w:val="24"/>
              </w:rPr>
              <w:t> </w:t>
            </w:r>
            <w:r>
              <w:rPr>
                <w:sz w:val="24"/>
              </w:rPr>
              <w:t>planirana</w:t>
            </w:r>
            <w:r>
              <w:rPr>
                <w:spacing w:val="19"/>
                <w:sz w:val="24"/>
              </w:rPr>
              <w:t> </w:t>
            </w:r>
            <w:r>
              <w:rPr>
                <w:spacing w:val="-2"/>
                <w:sz w:val="24"/>
              </w:rPr>
              <w:t>sredstva,</w:t>
            </w:r>
          </w:p>
          <w:p>
            <w:pPr>
              <w:pStyle w:val="TableParagraph"/>
              <w:spacing w:before="40"/>
              <w:rPr>
                <w:sz w:val="24"/>
              </w:rPr>
            </w:pPr>
            <w:r>
              <w:rPr>
                <w:sz w:val="24"/>
              </w:rPr>
              <w:t>proporcionalno</w:t>
            </w:r>
            <w:r>
              <w:rPr>
                <w:spacing w:val="-4"/>
                <w:sz w:val="24"/>
              </w:rPr>
              <w:t> </w:t>
            </w:r>
            <w:r>
              <w:rPr>
                <w:sz w:val="24"/>
              </w:rPr>
              <w:t>se</w:t>
            </w:r>
            <w:r>
              <w:rPr>
                <w:spacing w:val="-3"/>
                <w:sz w:val="24"/>
              </w:rPr>
              <w:t> </w:t>
            </w:r>
            <w:r>
              <w:rPr>
                <w:sz w:val="24"/>
              </w:rPr>
              <w:t>smanjuju</w:t>
            </w:r>
            <w:r>
              <w:rPr>
                <w:spacing w:val="-3"/>
                <w:sz w:val="24"/>
              </w:rPr>
              <w:t> </w:t>
            </w:r>
            <w:r>
              <w:rPr>
                <w:sz w:val="24"/>
              </w:rPr>
              <w:t>jedinična</w:t>
            </w:r>
            <w:r>
              <w:rPr>
                <w:spacing w:val="-3"/>
                <w:sz w:val="24"/>
              </w:rPr>
              <w:t> </w:t>
            </w:r>
            <w:r>
              <w:rPr>
                <w:sz w:val="24"/>
              </w:rPr>
              <w:t>plaćanja</w:t>
            </w:r>
            <w:r>
              <w:rPr>
                <w:spacing w:val="-1"/>
                <w:sz w:val="24"/>
              </w:rPr>
              <w:t> </w:t>
            </w:r>
            <w:r>
              <w:rPr>
                <w:sz w:val="24"/>
              </w:rPr>
              <w:t>po</w:t>
            </w:r>
            <w:r>
              <w:rPr>
                <w:spacing w:val="-4"/>
                <w:sz w:val="24"/>
              </w:rPr>
              <w:t> </w:t>
            </w:r>
            <w:r>
              <w:rPr>
                <w:sz w:val="24"/>
              </w:rPr>
              <w:t>jednom</w:t>
            </w:r>
            <w:r>
              <w:rPr>
                <w:spacing w:val="-3"/>
                <w:sz w:val="24"/>
              </w:rPr>
              <w:t> </w:t>
            </w:r>
            <w:r>
              <w:rPr>
                <w:sz w:val="24"/>
              </w:rPr>
              <w:t>uslovnom</w:t>
            </w:r>
            <w:r>
              <w:rPr>
                <w:spacing w:val="-2"/>
                <w:sz w:val="24"/>
              </w:rPr>
              <w:t> grlu.</w:t>
            </w:r>
          </w:p>
        </w:tc>
      </w:tr>
      <w:tr>
        <w:trPr>
          <w:trHeight w:val="1240" w:hRule="atLeast"/>
        </w:trPr>
        <w:tc>
          <w:tcPr>
            <w:tcW w:w="9038" w:type="dxa"/>
          </w:tcPr>
          <w:p>
            <w:pPr>
              <w:pStyle w:val="TableParagraph"/>
              <w:spacing w:line="269" w:lineRule="exact"/>
              <w:rPr>
                <w:i/>
                <w:sz w:val="24"/>
              </w:rPr>
            </w:pPr>
            <w:r>
              <w:rPr>
                <w:i/>
                <w:sz w:val="24"/>
              </w:rPr>
              <w:t>Projektni</w:t>
            </w:r>
            <w:r>
              <w:rPr>
                <w:i/>
                <w:spacing w:val="-4"/>
                <w:sz w:val="24"/>
              </w:rPr>
              <w:t> </w:t>
            </w:r>
            <w:r>
              <w:rPr>
                <w:i/>
                <w:sz w:val="24"/>
              </w:rPr>
              <w:t>ishod</w:t>
            </w:r>
            <w:r>
              <w:rPr>
                <w:i/>
                <w:spacing w:val="-4"/>
                <w:sz w:val="24"/>
              </w:rPr>
              <w:t> </w:t>
            </w:r>
            <w:r>
              <w:rPr>
                <w:i/>
                <w:sz w:val="24"/>
              </w:rPr>
              <w:t>(očekivani</w:t>
            </w:r>
            <w:r>
              <w:rPr>
                <w:i/>
                <w:spacing w:val="-3"/>
                <w:sz w:val="24"/>
              </w:rPr>
              <w:t> </w:t>
            </w:r>
            <w:r>
              <w:rPr>
                <w:i/>
                <w:spacing w:val="-2"/>
                <w:sz w:val="24"/>
              </w:rPr>
              <w:t>rezultati):</w:t>
            </w:r>
          </w:p>
          <w:p>
            <w:pPr>
              <w:pStyle w:val="TableParagraph"/>
              <w:spacing w:before="39"/>
              <w:rPr>
                <w:sz w:val="24"/>
              </w:rPr>
            </w:pPr>
            <w:r>
              <w:rPr>
                <w:sz w:val="24"/>
              </w:rPr>
              <w:t>Podrška</w:t>
            </w:r>
            <w:r>
              <w:rPr>
                <w:spacing w:val="6"/>
                <w:sz w:val="24"/>
              </w:rPr>
              <w:t> </w:t>
            </w:r>
            <w:r>
              <w:rPr>
                <w:sz w:val="24"/>
              </w:rPr>
              <w:t>za</w:t>
            </w:r>
            <w:r>
              <w:rPr>
                <w:spacing w:val="6"/>
                <w:sz w:val="24"/>
              </w:rPr>
              <w:t> </w:t>
            </w:r>
            <w:r>
              <w:rPr>
                <w:sz w:val="24"/>
              </w:rPr>
              <w:t>sva</w:t>
            </w:r>
            <w:r>
              <w:rPr>
                <w:spacing w:val="8"/>
                <w:sz w:val="24"/>
              </w:rPr>
              <w:t> </w:t>
            </w:r>
            <w:r>
              <w:rPr>
                <w:sz w:val="24"/>
              </w:rPr>
              <w:t>poljoprivredna</w:t>
            </w:r>
            <w:r>
              <w:rPr>
                <w:spacing w:val="8"/>
                <w:sz w:val="24"/>
              </w:rPr>
              <w:t> </w:t>
            </w:r>
            <w:r>
              <w:rPr>
                <w:sz w:val="24"/>
              </w:rPr>
              <w:t>gazdinstva</w:t>
            </w:r>
            <w:r>
              <w:rPr>
                <w:spacing w:val="8"/>
                <w:sz w:val="24"/>
              </w:rPr>
              <w:t> </w:t>
            </w:r>
            <w:r>
              <w:rPr>
                <w:sz w:val="24"/>
              </w:rPr>
              <w:t>koja</w:t>
            </w:r>
            <w:r>
              <w:rPr>
                <w:spacing w:val="5"/>
                <w:sz w:val="24"/>
              </w:rPr>
              <w:t> </w:t>
            </w:r>
            <w:r>
              <w:rPr>
                <w:sz w:val="24"/>
              </w:rPr>
              <w:t>izdižu</w:t>
            </w:r>
            <w:r>
              <w:rPr>
                <w:spacing w:val="7"/>
                <w:sz w:val="24"/>
              </w:rPr>
              <w:t> </w:t>
            </w:r>
            <w:r>
              <w:rPr>
                <w:sz w:val="24"/>
              </w:rPr>
              <w:t>na</w:t>
            </w:r>
            <w:r>
              <w:rPr>
                <w:spacing w:val="8"/>
                <w:sz w:val="24"/>
              </w:rPr>
              <w:t> </w:t>
            </w:r>
            <w:r>
              <w:rPr>
                <w:sz w:val="24"/>
              </w:rPr>
              <w:t>katune</w:t>
            </w:r>
            <w:r>
              <w:rPr>
                <w:spacing w:val="5"/>
                <w:sz w:val="24"/>
              </w:rPr>
              <w:t> </w:t>
            </w:r>
            <w:r>
              <w:rPr>
                <w:sz w:val="24"/>
              </w:rPr>
              <w:t>i</w:t>
            </w:r>
            <w:r>
              <w:rPr>
                <w:spacing w:val="7"/>
                <w:sz w:val="24"/>
              </w:rPr>
              <w:t> </w:t>
            </w:r>
            <w:r>
              <w:rPr>
                <w:sz w:val="24"/>
              </w:rPr>
              <w:t>uzimaju</w:t>
            </w:r>
            <w:r>
              <w:rPr>
                <w:spacing w:val="5"/>
                <w:sz w:val="24"/>
              </w:rPr>
              <w:t> </w:t>
            </w:r>
            <w:r>
              <w:rPr>
                <w:sz w:val="24"/>
              </w:rPr>
              <w:t>stoku</w:t>
            </w:r>
            <w:r>
              <w:rPr>
                <w:spacing w:val="7"/>
                <w:sz w:val="24"/>
              </w:rPr>
              <w:t> </w:t>
            </w:r>
            <w:r>
              <w:rPr>
                <w:sz w:val="24"/>
              </w:rPr>
              <w:t>na</w:t>
            </w:r>
            <w:r>
              <w:rPr>
                <w:spacing w:val="9"/>
                <w:sz w:val="24"/>
              </w:rPr>
              <w:t> </w:t>
            </w:r>
            <w:r>
              <w:rPr>
                <w:spacing w:val="-2"/>
                <w:sz w:val="24"/>
              </w:rPr>
              <w:t>mljekarinu,</w:t>
            </w:r>
          </w:p>
          <w:p>
            <w:pPr>
              <w:pStyle w:val="TableParagraph"/>
              <w:spacing w:line="310" w:lineRule="atLeast" w:before="2"/>
              <w:rPr>
                <w:sz w:val="24"/>
              </w:rPr>
            </w:pPr>
            <w:r>
              <w:rPr>
                <w:sz w:val="24"/>
              </w:rPr>
              <w:t>rang</w:t>
            </w:r>
            <w:r>
              <w:rPr>
                <w:spacing w:val="40"/>
                <w:sz w:val="24"/>
              </w:rPr>
              <w:t> </w:t>
            </w:r>
            <w:r>
              <w:rPr>
                <w:sz w:val="24"/>
              </w:rPr>
              <w:t>lista</w:t>
            </w:r>
            <w:r>
              <w:rPr>
                <w:spacing w:val="40"/>
                <w:sz w:val="24"/>
              </w:rPr>
              <w:t> </w:t>
            </w:r>
            <w:r>
              <w:rPr>
                <w:sz w:val="24"/>
              </w:rPr>
              <w:t>sačinjena</w:t>
            </w:r>
            <w:r>
              <w:rPr>
                <w:spacing w:val="40"/>
                <w:sz w:val="24"/>
              </w:rPr>
              <w:t> </w:t>
            </w:r>
            <w:r>
              <w:rPr>
                <w:sz w:val="24"/>
              </w:rPr>
              <w:t>na</w:t>
            </w:r>
            <w:r>
              <w:rPr>
                <w:spacing w:val="40"/>
                <w:sz w:val="24"/>
              </w:rPr>
              <w:t> </w:t>
            </w:r>
            <w:r>
              <w:rPr>
                <w:sz w:val="24"/>
              </w:rPr>
              <w:t>osnovu</w:t>
            </w:r>
            <w:r>
              <w:rPr>
                <w:spacing w:val="40"/>
                <w:sz w:val="24"/>
              </w:rPr>
              <w:t> </w:t>
            </w:r>
            <w:r>
              <w:rPr>
                <w:sz w:val="24"/>
              </w:rPr>
              <w:t>broja</w:t>
            </w:r>
            <w:r>
              <w:rPr>
                <w:spacing w:val="40"/>
                <w:sz w:val="24"/>
              </w:rPr>
              <w:t> </w:t>
            </w:r>
            <w:r>
              <w:rPr>
                <w:sz w:val="24"/>
              </w:rPr>
              <w:t>stoke</w:t>
            </w:r>
            <w:r>
              <w:rPr>
                <w:spacing w:val="40"/>
                <w:sz w:val="24"/>
              </w:rPr>
              <w:t> </w:t>
            </w:r>
            <w:r>
              <w:rPr>
                <w:sz w:val="24"/>
              </w:rPr>
              <w:t>i</w:t>
            </w:r>
            <w:r>
              <w:rPr>
                <w:spacing w:val="40"/>
                <w:sz w:val="24"/>
              </w:rPr>
              <w:t> </w:t>
            </w:r>
            <w:r>
              <w:rPr>
                <w:sz w:val="24"/>
              </w:rPr>
              <w:t>udaljenosti</w:t>
            </w:r>
            <w:r>
              <w:rPr>
                <w:spacing w:val="40"/>
                <w:sz w:val="24"/>
              </w:rPr>
              <w:t> </w:t>
            </w:r>
            <w:r>
              <w:rPr>
                <w:sz w:val="24"/>
              </w:rPr>
              <w:t>katuna</w:t>
            </w:r>
            <w:r>
              <w:rPr>
                <w:spacing w:val="40"/>
                <w:sz w:val="24"/>
              </w:rPr>
              <w:t> </w:t>
            </w:r>
            <w:r>
              <w:rPr>
                <w:sz w:val="24"/>
              </w:rPr>
              <w:t>od</w:t>
            </w:r>
            <w:r>
              <w:rPr>
                <w:spacing w:val="40"/>
                <w:sz w:val="24"/>
              </w:rPr>
              <w:t> </w:t>
            </w:r>
            <w:r>
              <w:rPr>
                <w:sz w:val="24"/>
              </w:rPr>
              <w:t>stalnog</w:t>
            </w:r>
            <w:r>
              <w:rPr>
                <w:spacing w:val="40"/>
                <w:sz w:val="24"/>
              </w:rPr>
              <w:t> </w:t>
            </w:r>
            <w:r>
              <w:rPr>
                <w:sz w:val="24"/>
              </w:rPr>
              <w:t>boravka</w:t>
            </w:r>
            <w:r>
              <w:rPr>
                <w:spacing w:val="40"/>
                <w:sz w:val="24"/>
              </w:rPr>
              <w:t> </w:t>
            </w:r>
            <w:r>
              <w:rPr>
                <w:sz w:val="24"/>
              </w:rPr>
              <w:t>kao</w:t>
            </w:r>
            <w:r>
              <w:rPr>
                <w:spacing w:val="40"/>
                <w:sz w:val="24"/>
              </w:rPr>
              <w:t> </w:t>
            </w:r>
            <w:r>
              <w:rPr>
                <w:sz w:val="24"/>
              </w:rPr>
              <w:t>i sredstva isplaćena za ovu namjenu.</w:t>
            </w:r>
          </w:p>
        </w:tc>
      </w:tr>
      <w:tr>
        <w:trPr>
          <w:trHeight w:val="1242" w:hRule="atLeast"/>
        </w:trPr>
        <w:tc>
          <w:tcPr>
            <w:tcW w:w="9038" w:type="dxa"/>
          </w:tcPr>
          <w:p>
            <w:pPr>
              <w:pStyle w:val="TableParagraph"/>
              <w:spacing w:before="1"/>
              <w:rPr>
                <w:i/>
                <w:sz w:val="24"/>
              </w:rPr>
            </w:pPr>
            <w:r>
              <w:rPr>
                <w:i/>
                <w:sz w:val="24"/>
              </w:rPr>
              <w:t>Izlazni</w:t>
            </w:r>
            <w:r>
              <w:rPr>
                <w:i/>
                <w:spacing w:val="-3"/>
                <w:sz w:val="24"/>
              </w:rPr>
              <w:t> </w:t>
            </w:r>
            <w:r>
              <w:rPr>
                <w:i/>
                <w:spacing w:val="-2"/>
                <w:sz w:val="24"/>
              </w:rPr>
              <w:t>indikatori:</w:t>
            </w:r>
          </w:p>
          <w:p>
            <w:pPr>
              <w:pStyle w:val="TableParagraph"/>
              <w:spacing w:line="276" w:lineRule="auto" w:before="40"/>
              <w:rPr>
                <w:sz w:val="24"/>
              </w:rPr>
            </w:pPr>
            <w:r>
              <w:rPr>
                <w:sz w:val="24"/>
              </w:rPr>
              <w:t>Podrška</w:t>
            </w:r>
            <w:r>
              <w:rPr>
                <w:spacing w:val="32"/>
                <w:sz w:val="24"/>
              </w:rPr>
              <w:t> </w:t>
            </w:r>
            <w:r>
              <w:rPr>
                <w:sz w:val="24"/>
              </w:rPr>
              <w:t>za</w:t>
            </w:r>
            <w:r>
              <w:rPr>
                <w:spacing w:val="32"/>
                <w:sz w:val="24"/>
              </w:rPr>
              <w:t> </w:t>
            </w:r>
            <w:r>
              <w:rPr>
                <w:sz w:val="24"/>
              </w:rPr>
              <w:t>desetak</w:t>
            </w:r>
            <w:r>
              <w:rPr>
                <w:spacing w:val="32"/>
                <w:sz w:val="24"/>
              </w:rPr>
              <w:t> </w:t>
            </w:r>
            <w:r>
              <w:rPr>
                <w:sz w:val="24"/>
              </w:rPr>
              <w:t>farmera</w:t>
            </w:r>
            <w:r>
              <w:rPr>
                <w:spacing w:val="32"/>
                <w:sz w:val="24"/>
              </w:rPr>
              <w:t> </w:t>
            </w:r>
            <w:r>
              <w:rPr>
                <w:sz w:val="24"/>
              </w:rPr>
              <w:t>koja</w:t>
            </w:r>
            <w:r>
              <w:rPr>
                <w:spacing w:val="32"/>
                <w:sz w:val="24"/>
              </w:rPr>
              <w:t> </w:t>
            </w:r>
            <w:r>
              <w:rPr>
                <w:sz w:val="24"/>
              </w:rPr>
              <w:t>izdižu</w:t>
            </w:r>
            <w:r>
              <w:rPr>
                <w:spacing w:val="31"/>
                <w:sz w:val="24"/>
              </w:rPr>
              <w:t> </w:t>
            </w:r>
            <w:r>
              <w:rPr>
                <w:sz w:val="24"/>
              </w:rPr>
              <w:t>na</w:t>
            </w:r>
            <w:r>
              <w:rPr>
                <w:spacing w:val="32"/>
                <w:sz w:val="24"/>
              </w:rPr>
              <w:t> </w:t>
            </w:r>
            <w:r>
              <w:rPr>
                <w:sz w:val="24"/>
              </w:rPr>
              <w:t>katune</w:t>
            </w:r>
            <w:r>
              <w:rPr>
                <w:spacing w:val="29"/>
                <w:sz w:val="24"/>
              </w:rPr>
              <w:t> </w:t>
            </w:r>
            <w:r>
              <w:rPr>
                <w:sz w:val="24"/>
              </w:rPr>
              <w:t>i</w:t>
            </w:r>
            <w:r>
              <w:rPr>
                <w:spacing w:val="31"/>
                <w:sz w:val="24"/>
              </w:rPr>
              <w:t> </w:t>
            </w:r>
            <w:r>
              <w:rPr>
                <w:sz w:val="24"/>
              </w:rPr>
              <w:t>tjeraju</w:t>
            </w:r>
            <w:r>
              <w:rPr>
                <w:spacing w:val="31"/>
                <w:sz w:val="24"/>
              </w:rPr>
              <w:t> </w:t>
            </w:r>
            <w:r>
              <w:rPr>
                <w:sz w:val="24"/>
              </w:rPr>
              <w:t>drugu</w:t>
            </w:r>
            <w:r>
              <w:rPr>
                <w:spacing w:val="31"/>
                <w:sz w:val="24"/>
              </w:rPr>
              <w:t> </w:t>
            </w:r>
            <w:r>
              <w:rPr>
                <w:sz w:val="24"/>
              </w:rPr>
              <w:t>stoku</w:t>
            </w:r>
            <w:r>
              <w:rPr>
                <w:spacing w:val="31"/>
                <w:sz w:val="24"/>
              </w:rPr>
              <w:t> </w:t>
            </w:r>
            <w:r>
              <w:rPr>
                <w:sz w:val="24"/>
              </w:rPr>
              <w:t>sa</w:t>
            </w:r>
            <w:r>
              <w:rPr>
                <w:spacing w:val="32"/>
                <w:sz w:val="24"/>
              </w:rPr>
              <w:t> </w:t>
            </w:r>
            <w:r>
              <w:rPr>
                <w:sz w:val="24"/>
              </w:rPr>
              <w:t>područja</w:t>
            </w:r>
            <w:r>
              <w:rPr>
                <w:spacing w:val="35"/>
                <w:sz w:val="24"/>
              </w:rPr>
              <w:t> </w:t>
            </w:r>
            <w:r>
              <w:rPr>
                <w:sz w:val="24"/>
              </w:rPr>
              <w:t>opštine Tuzi</w:t>
            </w:r>
            <w:r>
              <w:rPr>
                <w:spacing w:val="14"/>
                <w:sz w:val="24"/>
              </w:rPr>
              <w:t> </w:t>
            </w:r>
            <w:r>
              <w:rPr>
                <w:sz w:val="24"/>
              </w:rPr>
              <w:t>na</w:t>
            </w:r>
            <w:r>
              <w:rPr>
                <w:spacing w:val="17"/>
                <w:sz w:val="24"/>
              </w:rPr>
              <w:t> </w:t>
            </w:r>
            <w:r>
              <w:rPr>
                <w:sz w:val="24"/>
              </w:rPr>
              <w:t>mljekarinu.</w:t>
            </w:r>
            <w:r>
              <w:rPr>
                <w:spacing w:val="18"/>
                <w:sz w:val="24"/>
              </w:rPr>
              <w:t> </w:t>
            </w:r>
            <w:r>
              <w:rPr>
                <w:sz w:val="24"/>
              </w:rPr>
              <w:t>Ovaj</w:t>
            </w:r>
            <w:r>
              <w:rPr>
                <w:spacing w:val="14"/>
                <w:sz w:val="24"/>
              </w:rPr>
              <w:t> </w:t>
            </w:r>
            <w:r>
              <w:rPr>
                <w:sz w:val="24"/>
              </w:rPr>
              <w:t>način</w:t>
            </w:r>
            <w:r>
              <w:rPr>
                <w:spacing w:val="16"/>
                <w:sz w:val="24"/>
              </w:rPr>
              <w:t> </w:t>
            </w:r>
            <w:r>
              <w:rPr>
                <w:sz w:val="24"/>
              </w:rPr>
              <w:t>podrške</w:t>
            </w:r>
            <w:r>
              <w:rPr>
                <w:spacing w:val="15"/>
                <w:sz w:val="24"/>
              </w:rPr>
              <w:t> </w:t>
            </w:r>
            <w:r>
              <w:rPr>
                <w:sz w:val="24"/>
              </w:rPr>
              <w:t>će</w:t>
            </w:r>
            <w:r>
              <w:rPr>
                <w:spacing w:val="19"/>
                <w:sz w:val="24"/>
              </w:rPr>
              <w:t> </w:t>
            </w:r>
            <w:r>
              <w:rPr>
                <w:sz w:val="24"/>
              </w:rPr>
              <w:t>doprinijeti</w:t>
            </w:r>
            <w:r>
              <w:rPr>
                <w:spacing w:val="17"/>
                <w:sz w:val="24"/>
              </w:rPr>
              <w:t> </w:t>
            </w:r>
            <w:r>
              <w:rPr>
                <w:sz w:val="24"/>
              </w:rPr>
              <w:t>daljem</w:t>
            </w:r>
            <w:r>
              <w:rPr>
                <w:spacing w:val="17"/>
                <w:sz w:val="24"/>
              </w:rPr>
              <w:t> </w:t>
            </w:r>
            <w:r>
              <w:rPr>
                <w:sz w:val="24"/>
              </w:rPr>
              <w:t>interesovanju</w:t>
            </w:r>
            <w:r>
              <w:rPr>
                <w:spacing w:val="17"/>
                <w:sz w:val="24"/>
              </w:rPr>
              <w:t> </w:t>
            </w:r>
            <w:r>
              <w:rPr>
                <w:sz w:val="24"/>
              </w:rPr>
              <w:t>farmera</w:t>
            </w:r>
            <w:r>
              <w:rPr>
                <w:spacing w:val="17"/>
                <w:sz w:val="24"/>
              </w:rPr>
              <w:t> </w:t>
            </w:r>
            <w:r>
              <w:rPr>
                <w:sz w:val="24"/>
              </w:rPr>
              <w:t>da</w:t>
            </w:r>
            <w:r>
              <w:rPr>
                <w:spacing w:val="17"/>
                <w:sz w:val="24"/>
              </w:rPr>
              <w:t> </w:t>
            </w:r>
            <w:r>
              <w:rPr>
                <w:spacing w:val="-2"/>
                <w:sz w:val="24"/>
              </w:rPr>
              <w:t>izdižu</w:t>
            </w:r>
          </w:p>
          <w:p>
            <w:pPr>
              <w:pStyle w:val="TableParagraph"/>
              <w:spacing w:before="1"/>
              <w:rPr>
                <w:sz w:val="24"/>
              </w:rPr>
            </w:pPr>
            <w:r>
              <w:rPr>
                <w:sz w:val="24"/>
              </w:rPr>
              <w:t>na</w:t>
            </w:r>
            <w:r>
              <w:rPr>
                <w:spacing w:val="-4"/>
                <w:sz w:val="24"/>
              </w:rPr>
              <w:t> </w:t>
            </w:r>
            <w:r>
              <w:rPr>
                <w:sz w:val="24"/>
              </w:rPr>
              <w:t>katune,</w:t>
            </w:r>
            <w:r>
              <w:rPr>
                <w:spacing w:val="-4"/>
                <w:sz w:val="24"/>
              </w:rPr>
              <w:t> </w:t>
            </w:r>
            <w:r>
              <w:rPr>
                <w:sz w:val="24"/>
              </w:rPr>
              <w:t>što</w:t>
            </w:r>
            <w:r>
              <w:rPr>
                <w:spacing w:val="-3"/>
                <w:sz w:val="24"/>
              </w:rPr>
              <w:t> </w:t>
            </w:r>
            <w:r>
              <w:rPr>
                <w:sz w:val="24"/>
              </w:rPr>
              <w:t>je</w:t>
            </w:r>
            <w:r>
              <w:rPr>
                <w:spacing w:val="-2"/>
                <w:sz w:val="24"/>
              </w:rPr>
              <w:t> </w:t>
            </w:r>
            <w:r>
              <w:rPr>
                <w:sz w:val="24"/>
              </w:rPr>
              <w:t>sa</w:t>
            </w:r>
            <w:r>
              <w:rPr>
                <w:spacing w:val="-1"/>
                <w:sz w:val="24"/>
              </w:rPr>
              <w:t> </w:t>
            </w:r>
            <w:r>
              <w:rPr>
                <w:sz w:val="24"/>
              </w:rPr>
              <w:t>stanovišta</w:t>
            </w:r>
            <w:r>
              <w:rPr>
                <w:spacing w:val="-3"/>
                <w:sz w:val="24"/>
              </w:rPr>
              <w:t> </w:t>
            </w:r>
            <w:r>
              <w:rPr>
                <w:sz w:val="24"/>
              </w:rPr>
              <w:t>lokalne uprave</w:t>
            </w:r>
            <w:r>
              <w:rPr>
                <w:spacing w:val="-1"/>
                <w:sz w:val="24"/>
              </w:rPr>
              <w:t> </w:t>
            </w:r>
            <w:r>
              <w:rPr>
                <w:sz w:val="24"/>
              </w:rPr>
              <w:t>opšti</w:t>
            </w:r>
            <w:r>
              <w:rPr>
                <w:spacing w:val="-1"/>
                <w:sz w:val="24"/>
              </w:rPr>
              <w:t> </w:t>
            </w:r>
            <w:r>
              <w:rPr>
                <w:spacing w:val="-2"/>
                <w:sz w:val="24"/>
              </w:rPr>
              <w:t>interes.</w:t>
            </w:r>
          </w:p>
        </w:tc>
      </w:tr>
      <w:tr>
        <w:trPr>
          <w:trHeight w:val="621" w:hRule="atLeast"/>
        </w:trPr>
        <w:tc>
          <w:tcPr>
            <w:tcW w:w="9038" w:type="dxa"/>
          </w:tcPr>
          <w:p>
            <w:pPr>
              <w:pStyle w:val="TableParagraph"/>
              <w:spacing w:line="269" w:lineRule="exact"/>
              <w:rPr>
                <w:i/>
                <w:sz w:val="24"/>
              </w:rPr>
            </w:pPr>
            <w:r>
              <w:rPr>
                <w:i/>
                <w:sz w:val="24"/>
              </w:rPr>
              <w:t>Ukupni</w:t>
            </w:r>
            <w:r>
              <w:rPr>
                <w:i/>
                <w:spacing w:val="-2"/>
                <w:sz w:val="24"/>
              </w:rPr>
              <w:t> </w:t>
            </w:r>
            <w:r>
              <w:rPr>
                <w:i/>
                <w:sz w:val="24"/>
              </w:rPr>
              <w:t>budžet</w:t>
            </w:r>
            <w:r>
              <w:rPr>
                <w:i/>
                <w:spacing w:val="-2"/>
                <w:sz w:val="24"/>
              </w:rPr>
              <w:t> </w:t>
            </w:r>
            <w:r>
              <w:rPr>
                <w:i/>
                <w:sz w:val="24"/>
              </w:rPr>
              <w:t>i</w:t>
            </w:r>
            <w:r>
              <w:rPr>
                <w:i/>
                <w:spacing w:val="-1"/>
                <w:sz w:val="24"/>
              </w:rPr>
              <w:t> </w:t>
            </w:r>
            <w:r>
              <w:rPr>
                <w:i/>
                <w:sz w:val="24"/>
              </w:rPr>
              <w:t>izvor</w:t>
            </w:r>
            <w:r>
              <w:rPr>
                <w:i/>
                <w:spacing w:val="-2"/>
                <w:sz w:val="24"/>
              </w:rPr>
              <w:t> finansiranja:</w:t>
            </w:r>
          </w:p>
          <w:p>
            <w:pPr>
              <w:pStyle w:val="TableParagraph"/>
              <w:spacing w:before="42"/>
              <w:rPr>
                <w:sz w:val="24"/>
              </w:rPr>
            </w:pPr>
            <w:r>
              <w:rPr>
                <w:sz w:val="24"/>
              </w:rPr>
              <w:t>4.000,00</w:t>
            </w:r>
            <w:r>
              <w:rPr>
                <w:spacing w:val="58"/>
                <w:sz w:val="24"/>
              </w:rPr>
              <w:t> </w:t>
            </w:r>
            <w:r>
              <w:rPr>
                <w:sz w:val="24"/>
              </w:rPr>
              <w:t>EUR, </w:t>
            </w:r>
            <w:r>
              <w:rPr>
                <w:spacing w:val="-2"/>
                <w:sz w:val="24"/>
              </w:rPr>
              <w:t>Opština</w:t>
            </w:r>
          </w:p>
        </w:tc>
      </w:tr>
      <w:tr>
        <w:trPr>
          <w:trHeight w:val="931" w:hRule="atLeast"/>
        </w:trPr>
        <w:tc>
          <w:tcPr>
            <w:tcW w:w="9038" w:type="dxa"/>
          </w:tcPr>
          <w:p>
            <w:pPr>
              <w:pStyle w:val="TableParagraph"/>
              <w:spacing w:line="269" w:lineRule="exact"/>
              <w:rPr>
                <w:i/>
                <w:sz w:val="24"/>
              </w:rPr>
            </w:pPr>
            <w:r>
              <w:rPr>
                <w:i/>
                <w:sz w:val="24"/>
              </w:rPr>
              <w:t>Ciljne</w:t>
            </w:r>
            <w:r>
              <w:rPr>
                <w:i/>
                <w:spacing w:val="-4"/>
                <w:sz w:val="24"/>
              </w:rPr>
              <w:t> </w:t>
            </w:r>
            <w:r>
              <w:rPr>
                <w:i/>
                <w:spacing w:val="-2"/>
                <w:sz w:val="24"/>
              </w:rPr>
              <w:t>grupe/korisnici:</w:t>
            </w:r>
          </w:p>
          <w:p>
            <w:pPr>
              <w:pStyle w:val="TableParagraph"/>
              <w:spacing w:before="40"/>
              <w:rPr>
                <w:sz w:val="24"/>
              </w:rPr>
            </w:pPr>
            <w:r>
              <w:rPr>
                <w:sz w:val="24"/>
              </w:rPr>
              <w:t>Registrovani</w:t>
            </w:r>
            <w:r>
              <w:rPr>
                <w:spacing w:val="-5"/>
                <w:sz w:val="24"/>
              </w:rPr>
              <w:t> </w:t>
            </w:r>
            <w:r>
              <w:rPr>
                <w:sz w:val="24"/>
              </w:rPr>
              <w:t>poljoprivredni</w:t>
            </w:r>
            <w:r>
              <w:rPr>
                <w:spacing w:val="-3"/>
                <w:sz w:val="24"/>
              </w:rPr>
              <w:t> </w:t>
            </w:r>
            <w:r>
              <w:rPr>
                <w:sz w:val="24"/>
              </w:rPr>
              <w:t>proizvođači</w:t>
            </w:r>
            <w:r>
              <w:rPr>
                <w:spacing w:val="-3"/>
                <w:sz w:val="24"/>
              </w:rPr>
              <w:t> </w:t>
            </w:r>
            <w:r>
              <w:rPr>
                <w:sz w:val="24"/>
              </w:rPr>
              <w:t>koji</w:t>
            </w:r>
            <w:r>
              <w:rPr>
                <w:spacing w:val="-3"/>
                <w:sz w:val="24"/>
              </w:rPr>
              <w:t> </w:t>
            </w:r>
            <w:r>
              <w:rPr>
                <w:sz w:val="24"/>
              </w:rPr>
              <w:t>redovno</w:t>
            </w:r>
            <w:r>
              <w:rPr>
                <w:spacing w:val="-3"/>
                <w:sz w:val="24"/>
              </w:rPr>
              <w:t> </w:t>
            </w:r>
            <w:r>
              <w:rPr>
                <w:sz w:val="24"/>
              </w:rPr>
              <w:t>izdižu</w:t>
            </w:r>
            <w:r>
              <w:rPr>
                <w:spacing w:val="-3"/>
                <w:sz w:val="24"/>
              </w:rPr>
              <w:t> </w:t>
            </w:r>
            <w:r>
              <w:rPr>
                <w:sz w:val="24"/>
              </w:rPr>
              <w:t>na</w:t>
            </w:r>
            <w:r>
              <w:rPr>
                <w:spacing w:val="-3"/>
                <w:sz w:val="24"/>
              </w:rPr>
              <w:t> </w:t>
            </w:r>
            <w:r>
              <w:rPr>
                <w:sz w:val="24"/>
              </w:rPr>
              <w:t>katune</w:t>
            </w:r>
            <w:r>
              <w:rPr>
                <w:spacing w:val="-3"/>
                <w:sz w:val="24"/>
              </w:rPr>
              <w:t> </w:t>
            </w:r>
            <w:r>
              <w:rPr>
                <w:sz w:val="24"/>
              </w:rPr>
              <w:t>i</w:t>
            </w:r>
            <w:r>
              <w:rPr>
                <w:spacing w:val="-3"/>
                <w:sz w:val="24"/>
              </w:rPr>
              <w:t> </w:t>
            </w:r>
            <w:r>
              <w:rPr>
                <w:sz w:val="24"/>
              </w:rPr>
              <w:t>uzimaju</w:t>
            </w:r>
            <w:r>
              <w:rPr>
                <w:spacing w:val="-3"/>
                <w:sz w:val="24"/>
              </w:rPr>
              <w:t> </w:t>
            </w:r>
            <w:r>
              <w:rPr>
                <w:sz w:val="24"/>
              </w:rPr>
              <w:t>stoku</w:t>
            </w:r>
            <w:r>
              <w:rPr>
                <w:spacing w:val="-2"/>
                <w:sz w:val="24"/>
              </w:rPr>
              <w:t> </w:t>
            </w:r>
            <w:r>
              <w:rPr>
                <w:spacing w:val="-5"/>
                <w:sz w:val="24"/>
              </w:rPr>
              <w:t>na</w:t>
            </w:r>
          </w:p>
          <w:p>
            <w:pPr>
              <w:pStyle w:val="TableParagraph"/>
              <w:spacing w:before="42"/>
              <w:rPr>
                <w:sz w:val="24"/>
              </w:rPr>
            </w:pPr>
            <w:r>
              <w:rPr>
                <w:spacing w:val="-2"/>
                <w:sz w:val="24"/>
              </w:rPr>
              <w:t>mljekarinu.</w:t>
            </w:r>
          </w:p>
        </w:tc>
      </w:tr>
      <w:tr>
        <w:trPr>
          <w:trHeight w:val="621" w:hRule="atLeast"/>
        </w:trPr>
        <w:tc>
          <w:tcPr>
            <w:tcW w:w="9038" w:type="dxa"/>
          </w:tcPr>
          <w:p>
            <w:pPr>
              <w:pStyle w:val="TableParagraph"/>
              <w:spacing w:line="269" w:lineRule="exact"/>
              <w:rPr>
                <w:i/>
                <w:sz w:val="24"/>
              </w:rPr>
            </w:pPr>
            <w:r>
              <w:rPr>
                <w:i/>
                <w:sz w:val="24"/>
              </w:rPr>
              <w:t>Implementacija</w:t>
            </w:r>
            <w:r>
              <w:rPr>
                <w:i/>
                <w:spacing w:val="-3"/>
                <w:sz w:val="24"/>
              </w:rPr>
              <w:t> </w:t>
            </w:r>
            <w:r>
              <w:rPr>
                <w:i/>
                <w:sz w:val="24"/>
              </w:rPr>
              <w:t>i</w:t>
            </w:r>
            <w:r>
              <w:rPr>
                <w:i/>
                <w:spacing w:val="-5"/>
                <w:sz w:val="24"/>
              </w:rPr>
              <w:t> </w:t>
            </w:r>
            <w:r>
              <w:rPr>
                <w:i/>
                <w:sz w:val="24"/>
              </w:rPr>
              <w:t>period</w:t>
            </w:r>
            <w:r>
              <w:rPr>
                <w:i/>
                <w:spacing w:val="-3"/>
                <w:sz w:val="24"/>
              </w:rPr>
              <w:t> </w:t>
            </w:r>
            <w:r>
              <w:rPr>
                <w:i/>
                <w:spacing w:val="-2"/>
                <w:sz w:val="24"/>
              </w:rPr>
              <w:t>omplementacije:</w:t>
            </w:r>
          </w:p>
          <w:p>
            <w:pPr>
              <w:pStyle w:val="TableParagraph"/>
              <w:spacing w:before="42"/>
              <w:rPr>
                <w:sz w:val="24"/>
              </w:rPr>
            </w:pPr>
            <w:r>
              <w:rPr>
                <w:sz w:val="24"/>
              </w:rPr>
              <w:t>Sekrtetarit</w:t>
            </w:r>
            <w:r>
              <w:rPr>
                <w:spacing w:val="-2"/>
                <w:sz w:val="24"/>
              </w:rPr>
              <w:t> </w:t>
            </w:r>
            <w:r>
              <w:rPr>
                <w:sz w:val="24"/>
              </w:rPr>
              <w:t>za</w:t>
            </w:r>
            <w:r>
              <w:rPr>
                <w:spacing w:val="-1"/>
                <w:sz w:val="24"/>
              </w:rPr>
              <w:t> </w:t>
            </w:r>
            <w:r>
              <w:rPr>
                <w:sz w:val="24"/>
              </w:rPr>
              <w:t>poljoprivredu</w:t>
            </w:r>
            <w:r>
              <w:rPr>
                <w:spacing w:val="-1"/>
                <w:sz w:val="24"/>
              </w:rPr>
              <w:t> </w:t>
            </w:r>
            <w:r>
              <w:rPr>
                <w:sz w:val="24"/>
              </w:rPr>
              <w:t>i</w:t>
            </w:r>
            <w:r>
              <w:rPr>
                <w:spacing w:val="-2"/>
                <w:sz w:val="24"/>
              </w:rPr>
              <w:t> </w:t>
            </w:r>
            <w:r>
              <w:rPr>
                <w:sz w:val="24"/>
              </w:rPr>
              <w:t>ruralni</w:t>
            </w:r>
            <w:r>
              <w:rPr>
                <w:spacing w:val="-1"/>
                <w:sz w:val="24"/>
              </w:rPr>
              <w:t> </w:t>
            </w:r>
            <w:r>
              <w:rPr>
                <w:sz w:val="24"/>
              </w:rPr>
              <w:t>razvoj,</w:t>
            </w:r>
            <w:r>
              <w:rPr>
                <w:spacing w:val="-2"/>
                <w:sz w:val="24"/>
              </w:rPr>
              <w:t> </w:t>
            </w:r>
            <w:r>
              <w:rPr>
                <w:sz w:val="24"/>
              </w:rPr>
              <w:t>2024.</w:t>
            </w:r>
            <w:r>
              <w:rPr>
                <w:spacing w:val="-1"/>
                <w:sz w:val="24"/>
              </w:rPr>
              <w:t> </w:t>
            </w:r>
            <w:r>
              <w:rPr>
                <w:spacing w:val="-2"/>
                <w:sz w:val="24"/>
              </w:rPr>
              <w:t>godina</w:t>
            </w:r>
          </w:p>
        </w:tc>
      </w:tr>
      <w:tr>
        <w:trPr>
          <w:trHeight w:val="621" w:hRule="atLeast"/>
        </w:trPr>
        <w:tc>
          <w:tcPr>
            <w:tcW w:w="9038" w:type="dxa"/>
          </w:tcPr>
          <w:p>
            <w:pPr>
              <w:pStyle w:val="TableParagraph"/>
              <w:spacing w:line="269" w:lineRule="exact"/>
              <w:rPr>
                <w:i/>
                <w:sz w:val="24"/>
              </w:rPr>
            </w:pPr>
            <w:r>
              <w:rPr>
                <w:i/>
                <w:sz w:val="24"/>
              </w:rPr>
              <w:t>Monitoring</w:t>
            </w:r>
            <w:r>
              <w:rPr>
                <w:i/>
                <w:spacing w:val="-2"/>
                <w:sz w:val="24"/>
              </w:rPr>
              <w:t> </w:t>
            </w:r>
            <w:r>
              <w:rPr>
                <w:i/>
                <w:sz w:val="24"/>
              </w:rPr>
              <w:t>i</w:t>
            </w:r>
            <w:r>
              <w:rPr>
                <w:i/>
                <w:spacing w:val="-1"/>
                <w:sz w:val="24"/>
              </w:rPr>
              <w:t> </w:t>
            </w:r>
            <w:r>
              <w:rPr>
                <w:i/>
                <w:spacing w:val="-2"/>
                <w:sz w:val="24"/>
              </w:rPr>
              <w:t>evaluacija:</w:t>
            </w:r>
          </w:p>
          <w:p>
            <w:pPr>
              <w:pStyle w:val="TableParagraph"/>
              <w:spacing w:before="42"/>
              <w:rPr>
                <w:sz w:val="24"/>
              </w:rPr>
            </w:pPr>
            <w:r>
              <w:rPr>
                <w:sz w:val="24"/>
              </w:rPr>
              <w:t>Opština</w:t>
            </w:r>
            <w:r>
              <w:rPr>
                <w:spacing w:val="-3"/>
                <w:sz w:val="24"/>
              </w:rPr>
              <w:t> </w:t>
            </w:r>
            <w:r>
              <w:rPr>
                <w:sz w:val="24"/>
              </w:rPr>
              <w:t>Tuzi,</w:t>
            </w:r>
            <w:r>
              <w:rPr>
                <w:spacing w:val="-2"/>
                <w:sz w:val="24"/>
              </w:rPr>
              <w:t> </w:t>
            </w:r>
            <w:r>
              <w:rPr>
                <w:sz w:val="24"/>
              </w:rPr>
              <w:t>Sekretarijat</w:t>
            </w:r>
            <w:r>
              <w:rPr>
                <w:spacing w:val="-4"/>
                <w:sz w:val="24"/>
              </w:rPr>
              <w:t> </w:t>
            </w:r>
            <w:r>
              <w:rPr>
                <w:sz w:val="24"/>
              </w:rPr>
              <w:t>za</w:t>
            </w:r>
            <w:r>
              <w:rPr>
                <w:spacing w:val="-1"/>
                <w:sz w:val="24"/>
              </w:rPr>
              <w:t> </w:t>
            </w:r>
            <w:r>
              <w:rPr>
                <w:sz w:val="24"/>
              </w:rPr>
              <w:t>poljoprivredu</w:t>
            </w:r>
            <w:r>
              <w:rPr>
                <w:spacing w:val="-1"/>
                <w:sz w:val="24"/>
              </w:rPr>
              <w:t> </w:t>
            </w:r>
            <w:r>
              <w:rPr>
                <w:sz w:val="24"/>
              </w:rPr>
              <w:t>i</w:t>
            </w:r>
            <w:r>
              <w:rPr>
                <w:spacing w:val="-2"/>
                <w:sz w:val="24"/>
              </w:rPr>
              <w:t> </w:t>
            </w:r>
            <w:r>
              <w:rPr>
                <w:sz w:val="24"/>
              </w:rPr>
              <w:t>ruralni</w:t>
            </w:r>
            <w:r>
              <w:rPr>
                <w:spacing w:val="-1"/>
                <w:sz w:val="24"/>
              </w:rPr>
              <w:t> </w:t>
            </w:r>
            <w:r>
              <w:rPr>
                <w:spacing w:val="-2"/>
                <w:sz w:val="24"/>
              </w:rPr>
              <w:t>razvoj.</w:t>
            </w:r>
          </w:p>
        </w:tc>
      </w:tr>
    </w:tbl>
    <w:p>
      <w:pPr>
        <w:pStyle w:val="BodyText"/>
        <w:rPr>
          <w:b/>
        </w:rPr>
      </w:pPr>
    </w:p>
    <w:p>
      <w:pPr>
        <w:pStyle w:val="BodyText"/>
        <w:rPr>
          <w:b/>
        </w:rPr>
      </w:pPr>
    </w:p>
    <w:p>
      <w:pPr>
        <w:pStyle w:val="BodyText"/>
        <w:spacing w:before="139"/>
        <w:rPr>
          <w:b/>
        </w:rPr>
      </w:pPr>
    </w:p>
    <w:p>
      <w:pPr>
        <w:pStyle w:val="Heading3"/>
        <w:spacing w:after="43"/>
        <w:jc w:val="left"/>
      </w:pPr>
      <w:r>
        <w:rPr/>
        <w:t>OSTALE</w:t>
      </w:r>
      <w:r>
        <w:rPr>
          <w:spacing w:val="-2"/>
        </w:rPr>
        <w:t> USLUGE</w:t>
      </w: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09" w:hRule="atLeast"/>
        </w:trPr>
        <w:tc>
          <w:tcPr>
            <w:tcW w:w="9040" w:type="dxa"/>
            <w:shd w:val="clear" w:color="auto" w:fill="D9D9D9"/>
          </w:tcPr>
          <w:p>
            <w:pPr>
              <w:pStyle w:val="TableParagraph"/>
              <w:spacing w:line="269" w:lineRule="exact"/>
              <w:rPr>
                <w:sz w:val="24"/>
              </w:rPr>
            </w:pPr>
            <w:r>
              <w:rPr>
                <w:sz w:val="24"/>
              </w:rPr>
              <w:t>OBLAST:</w:t>
            </w:r>
            <w:r>
              <w:rPr>
                <w:spacing w:val="-6"/>
                <w:sz w:val="24"/>
              </w:rPr>
              <w:t> </w:t>
            </w:r>
            <w:r>
              <w:rPr>
                <w:sz w:val="24"/>
              </w:rPr>
              <w:t>Poljoprivreda</w:t>
            </w:r>
            <w:r>
              <w:rPr>
                <w:spacing w:val="-1"/>
                <w:sz w:val="24"/>
              </w:rPr>
              <w:t> </w:t>
            </w:r>
            <w:r>
              <w:rPr>
                <w:sz w:val="24"/>
              </w:rPr>
              <w:t>i</w:t>
            </w:r>
            <w:r>
              <w:rPr>
                <w:spacing w:val="-5"/>
                <w:sz w:val="24"/>
              </w:rPr>
              <w:t> </w:t>
            </w:r>
            <w:r>
              <w:rPr>
                <w:sz w:val="24"/>
              </w:rPr>
              <w:t>ruralni</w:t>
            </w:r>
            <w:r>
              <w:rPr>
                <w:spacing w:val="-3"/>
                <w:sz w:val="24"/>
              </w:rPr>
              <w:t> </w:t>
            </w:r>
            <w:r>
              <w:rPr>
                <w:spacing w:val="-2"/>
                <w:sz w:val="24"/>
              </w:rPr>
              <w:t>razvoj</w:t>
            </w:r>
          </w:p>
        </w:tc>
      </w:tr>
      <w:tr>
        <w:trPr>
          <w:trHeight w:val="312" w:hRule="atLeast"/>
        </w:trPr>
        <w:tc>
          <w:tcPr>
            <w:tcW w:w="9040" w:type="dxa"/>
            <w:shd w:val="clear" w:color="auto" w:fill="D9D9D9"/>
          </w:tcPr>
          <w:p>
            <w:pPr>
              <w:pStyle w:val="TableParagraph"/>
              <w:spacing w:line="269" w:lineRule="exact"/>
              <w:rPr>
                <w:sz w:val="24"/>
              </w:rPr>
            </w:pPr>
            <w:r>
              <w:rPr>
                <w:sz w:val="24"/>
              </w:rPr>
              <w:t>STRATEŠKI</w:t>
            </w:r>
            <w:r>
              <w:rPr>
                <w:spacing w:val="-1"/>
                <w:sz w:val="24"/>
              </w:rPr>
              <w:t> </w:t>
            </w:r>
            <w:r>
              <w:rPr>
                <w:sz w:val="24"/>
              </w:rPr>
              <w:t>CILJ:</w:t>
            </w:r>
            <w:r>
              <w:rPr>
                <w:spacing w:val="-1"/>
                <w:sz w:val="24"/>
              </w:rPr>
              <w:t> </w:t>
            </w:r>
            <w:r>
              <w:rPr>
                <w:sz w:val="24"/>
              </w:rPr>
              <w:t>Podrška</w:t>
            </w:r>
            <w:r>
              <w:rPr>
                <w:spacing w:val="-1"/>
                <w:sz w:val="24"/>
              </w:rPr>
              <w:t> </w:t>
            </w:r>
            <w:r>
              <w:rPr>
                <w:sz w:val="24"/>
              </w:rPr>
              <w:t>opštim</w:t>
            </w:r>
            <w:r>
              <w:rPr>
                <w:spacing w:val="-2"/>
                <w:sz w:val="24"/>
              </w:rPr>
              <w:t> </w:t>
            </w:r>
            <w:r>
              <w:rPr>
                <w:sz w:val="24"/>
              </w:rPr>
              <w:t>servisima</w:t>
            </w:r>
            <w:r>
              <w:rPr>
                <w:spacing w:val="-1"/>
                <w:sz w:val="24"/>
              </w:rPr>
              <w:t> </w:t>
            </w:r>
            <w:r>
              <w:rPr>
                <w:sz w:val="24"/>
              </w:rPr>
              <w:t>u</w:t>
            </w:r>
            <w:r>
              <w:rPr>
                <w:spacing w:val="-1"/>
                <w:sz w:val="24"/>
              </w:rPr>
              <w:t> </w:t>
            </w:r>
            <w:r>
              <w:rPr>
                <w:spacing w:val="-2"/>
                <w:sz w:val="24"/>
              </w:rPr>
              <w:t>poljoprivredi</w:t>
            </w:r>
          </w:p>
        </w:tc>
      </w:tr>
      <w:tr>
        <w:trPr>
          <w:trHeight w:val="309" w:hRule="atLeast"/>
        </w:trPr>
        <w:tc>
          <w:tcPr>
            <w:tcW w:w="9040" w:type="dxa"/>
            <w:shd w:val="clear" w:color="auto" w:fill="D9D9D9"/>
          </w:tcPr>
          <w:p>
            <w:pPr>
              <w:pStyle w:val="TableParagraph"/>
              <w:spacing w:line="269" w:lineRule="exact"/>
              <w:rPr>
                <w:sz w:val="24"/>
              </w:rPr>
            </w:pPr>
            <w:r>
              <w:rPr>
                <w:b/>
                <w:sz w:val="24"/>
              </w:rPr>
              <w:t>Prioritet</w:t>
            </w:r>
            <w:r>
              <w:rPr>
                <w:b/>
                <w:spacing w:val="-5"/>
                <w:sz w:val="24"/>
              </w:rPr>
              <w:t> </w:t>
            </w:r>
            <w:r>
              <w:rPr>
                <w:b/>
                <w:sz w:val="24"/>
              </w:rPr>
              <w:t>9</w:t>
            </w:r>
            <w:r>
              <w:rPr>
                <w:b/>
                <w:spacing w:val="-2"/>
                <w:sz w:val="24"/>
              </w:rPr>
              <w:t> </w:t>
            </w:r>
            <w:r>
              <w:rPr>
                <w:sz w:val="24"/>
              </w:rPr>
              <w:t>:</w:t>
            </w:r>
            <w:r>
              <w:rPr>
                <w:spacing w:val="-1"/>
                <w:sz w:val="24"/>
              </w:rPr>
              <w:t> </w:t>
            </w:r>
            <w:r>
              <w:rPr>
                <w:sz w:val="24"/>
              </w:rPr>
              <w:t>Promocija</w:t>
            </w:r>
            <w:r>
              <w:rPr>
                <w:spacing w:val="-2"/>
                <w:sz w:val="24"/>
              </w:rPr>
              <w:t> </w:t>
            </w:r>
            <w:r>
              <w:rPr>
                <w:sz w:val="24"/>
              </w:rPr>
              <w:t>poljoprivrednih</w:t>
            </w:r>
            <w:r>
              <w:rPr>
                <w:spacing w:val="-2"/>
                <w:sz w:val="24"/>
              </w:rPr>
              <w:t> </w:t>
            </w:r>
            <w:r>
              <w:rPr>
                <w:sz w:val="24"/>
              </w:rPr>
              <w:t>proizvoda</w:t>
            </w:r>
            <w:r>
              <w:rPr>
                <w:spacing w:val="-2"/>
                <w:sz w:val="24"/>
              </w:rPr>
              <w:t> </w:t>
            </w:r>
            <w:r>
              <w:rPr>
                <w:sz w:val="24"/>
              </w:rPr>
              <w:t>i</w:t>
            </w:r>
            <w:r>
              <w:rPr>
                <w:spacing w:val="-4"/>
                <w:sz w:val="24"/>
              </w:rPr>
              <w:t> </w:t>
            </w:r>
            <w:r>
              <w:rPr>
                <w:spacing w:val="-2"/>
                <w:sz w:val="24"/>
              </w:rPr>
              <w:t>poljoprivrede</w:t>
            </w:r>
          </w:p>
        </w:tc>
      </w:tr>
      <w:tr>
        <w:trPr>
          <w:trHeight w:val="2485" w:hRule="atLeast"/>
        </w:trPr>
        <w:tc>
          <w:tcPr>
            <w:tcW w:w="9040" w:type="dxa"/>
          </w:tcPr>
          <w:p>
            <w:pPr>
              <w:pStyle w:val="TableParagraph"/>
              <w:spacing w:line="269" w:lineRule="exact"/>
              <w:jc w:val="both"/>
              <w:rPr>
                <w:i/>
                <w:sz w:val="24"/>
              </w:rPr>
            </w:pPr>
            <w:r>
              <w:rPr>
                <w:i/>
                <w:sz w:val="24"/>
              </w:rPr>
              <w:t>Opis </w:t>
            </w:r>
            <w:r>
              <w:rPr>
                <w:i/>
                <w:spacing w:val="-2"/>
                <w:sz w:val="24"/>
              </w:rPr>
              <w:t>mjere:</w:t>
            </w:r>
          </w:p>
          <w:p>
            <w:pPr>
              <w:pStyle w:val="TableParagraph"/>
              <w:spacing w:line="276" w:lineRule="auto" w:before="42"/>
              <w:ind w:right="94"/>
              <w:jc w:val="both"/>
              <w:rPr>
                <w:sz w:val="24"/>
              </w:rPr>
            </w:pPr>
            <w:r>
              <w:rPr>
                <w:sz w:val="24"/>
              </w:rPr>
              <w:t>Karakteristika poljoprivredne proizvodnje u Opštini Tuzi je da tržištu nudi veoma raznovrsnu paletu proizvoda. Potrošači ovih proizvoda često nemaju informaciju gdje mogu kupiti iste, dok sa druge strane mali proizvođači nemaju mogućnosti da samostalno promovišu svoje </w:t>
            </w:r>
            <w:r>
              <w:rPr>
                <w:spacing w:val="-2"/>
                <w:sz w:val="24"/>
              </w:rPr>
              <w:t>proizvode.</w:t>
            </w:r>
          </w:p>
          <w:p>
            <w:pPr>
              <w:pStyle w:val="TableParagraph"/>
              <w:spacing w:line="269" w:lineRule="exact"/>
              <w:jc w:val="both"/>
              <w:rPr>
                <w:sz w:val="24"/>
              </w:rPr>
            </w:pPr>
            <w:r>
              <w:rPr>
                <w:sz w:val="24"/>
              </w:rPr>
              <w:t>Stoga</w:t>
            </w:r>
            <w:r>
              <w:rPr>
                <w:spacing w:val="5"/>
                <w:sz w:val="24"/>
              </w:rPr>
              <w:t> </w:t>
            </w:r>
            <w:r>
              <w:rPr>
                <w:sz w:val="24"/>
              </w:rPr>
              <w:t>je</w:t>
            </w:r>
            <w:r>
              <w:rPr>
                <w:spacing w:val="6"/>
                <w:sz w:val="24"/>
              </w:rPr>
              <w:t> </w:t>
            </w:r>
            <w:r>
              <w:rPr>
                <w:sz w:val="24"/>
              </w:rPr>
              <w:t>potrebno</w:t>
            </w:r>
            <w:r>
              <w:rPr>
                <w:spacing w:val="6"/>
                <w:sz w:val="24"/>
              </w:rPr>
              <w:t> </w:t>
            </w:r>
            <w:r>
              <w:rPr>
                <w:sz w:val="24"/>
              </w:rPr>
              <w:t>pružati</w:t>
            </w:r>
            <w:r>
              <w:rPr>
                <w:spacing w:val="4"/>
                <w:sz w:val="24"/>
              </w:rPr>
              <w:t> </w:t>
            </w:r>
            <w:r>
              <w:rPr>
                <w:sz w:val="24"/>
              </w:rPr>
              <w:t>podršku</w:t>
            </w:r>
            <w:r>
              <w:rPr>
                <w:spacing w:val="6"/>
                <w:sz w:val="24"/>
              </w:rPr>
              <w:t> </w:t>
            </w:r>
            <w:r>
              <w:rPr>
                <w:sz w:val="24"/>
              </w:rPr>
              <w:t>za</w:t>
            </w:r>
            <w:r>
              <w:rPr>
                <w:spacing w:val="7"/>
                <w:sz w:val="24"/>
              </w:rPr>
              <w:t> </w:t>
            </w:r>
            <w:r>
              <w:rPr>
                <w:sz w:val="24"/>
              </w:rPr>
              <w:t>promociji</w:t>
            </w:r>
            <w:r>
              <w:rPr>
                <w:spacing w:val="5"/>
                <w:sz w:val="24"/>
              </w:rPr>
              <w:t> </w:t>
            </w:r>
            <w:r>
              <w:rPr>
                <w:sz w:val="24"/>
              </w:rPr>
              <w:t>i</w:t>
            </w:r>
            <w:r>
              <w:rPr>
                <w:spacing w:val="6"/>
                <w:sz w:val="24"/>
              </w:rPr>
              <w:t> </w:t>
            </w:r>
            <w:r>
              <w:rPr>
                <w:sz w:val="24"/>
              </w:rPr>
              <w:t>marketing</w:t>
            </w:r>
            <w:r>
              <w:rPr>
                <w:spacing w:val="6"/>
                <w:sz w:val="24"/>
              </w:rPr>
              <w:t> </w:t>
            </w:r>
            <w:r>
              <w:rPr>
                <w:sz w:val="24"/>
              </w:rPr>
              <w:t>proizvoda</w:t>
            </w:r>
            <w:r>
              <w:rPr>
                <w:spacing w:val="6"/>
                <w:sz w:val="24"/>
              </w:rPr>
              <w:t> </w:t>
            </w:r>
            <w:r>
              <w:rPr>
                <w:sz w:val="24"/>
              </w:rPr>
              <w:t>i</w:t>
            </w:r>
            <w:r>
              <w:rPr>
                <w:spacing w:val="6"/>
                <w:sz w:val="24"/>
              </w:rPr>
              <w:t> </w:t>
            </w:r>
            <w:r>
              <w:rPr>
                <w:sz w:val="24"/>
              </w:rPr>
              <w:t>usmjeriti</w:t>
            </w:r>
            <w:r>
              <w:rPr>
                <w:spacing w:val="6"/>
                <w:sz w:val="24"/>
              </w:rPr>
              <w:t> </w:t>
            </w:r>
            <w:r>
              <w:rPr>
                <w:sz w:val="24"/>
              </w:rPr>
              <w:t>aktivnosti</w:t>
            </w:r>
            <w:r>
              <w:rPr>
                <w:spacing w:val="5"/>
                <w:sz w:val="24"/>
              </w:rPr>
              <w:t> </w:t>
            </w:r>
            <w:r>
              <w:rPr>
                <w:spacing w:val="-5"/>
                <w:sz w:val="24"/>
              </w:rPr>
              <w:t>na</w:t>
            </w:r>
          </w:p>
          <w:p>
            <w:pPr>
              <w:pStyle w:val="TableParagraph"/>
              <w:spacing w:line="310" w:lineRule="atLeast" w:before="2"/>
              <w:ind w:right="94"/>
              <w:jc w:val="both"/>
              <w:rPr>
                <w:sz w:val="24"/>
              </w:rPr>
            </w:pPr>
            <w:r>
              <w:rPr>
                <w:sz w:val="24"/>
              </w:rPr>
              <w:t>što obimnijem organizovanju manifestacija kao što su: Vinski kutak/druženje sa vinom, Medena</w:t>
            </w:r>
            <w:r>
              <w:rPr>
                <w:spacing w:val="43"/>
                <w:sz w:val="24"/>
              </w:rPr>
              <w:t> </w:t>
            </w:r>
            <w:r>
              <w:rPr>
                <w:sz w:val="24"/>
              </w:rPr>
              <w:t>magija,</w:t>
            </w:r>
            <w:r>
              <w:rPr>
                <w:spacing w:val="43"/>
                <w:sz w:val="24"/>
              </w:rPr>
              <w:t> </w:t>
            </w:r>
            <w:r>
              <w:rPr>
                <w:sz w:val="24"/>
              </w:rPr>
              <w:t>Expo</w:t>
            </w:r>
            <w:r>
              <w:rPr>
                <w:spacing w:val="44"/>
                <w:sz w:val="24"/>
              </w:rPr>
              <w:t> </w:t>
            </w:r>
            <w:r>
              <w:rPr>
                <w:sz w:val="24"/>
              </w:rPr>
              <w:t>Triesh</w:t>
            </w:r>
            <w:r>
              <w:rPr>
                <w:spacing w:val="46"/>
                <w:sz w:val="24"/>
              </w:rPr>
              <w:t> </w:t>
            </w:r>
            <w:r>
              <w:rPr>
                <w:sz w:val="24"/>
              </w:rPr>
              <w:t>kao</w:t>
            </w:r>
            <w:r>
              <w:rPr>
                <w:spacing w:val="46"/>
                <w:sz w:val="24"/>
              </w:rPr>
              <w:t> </w:t>
            </w:r>
            <w:r>
              <w:rPr>
                <w:sz w:val="24"/>
              </w:rPr>
              <w:t>i</w:t>
            </w:r>
            <w:r>
              <w:rPr>
                <w:spacing w:val="45"/>
                <w:sz w:val="24"/>
              </w:rPr>
              <w:t> </w:t>
            </w:r>
            <w:r>
              <w:rPr>
                <w:sz w:val="24"/>
              </w:rPr>
              <w:t>podrška</w:t>
            </w:r>
            <w:r>
              <w:rPr>
                <w:spacing w:val="46"/>
                <w:sz w:val="24"/>
              </w:rPr>
              <w:t> </w:t>
            </w:r>
            <w:r>
              <w:rPr>
                <w:sz w:val="24"/>
              </w:rPr>
              <w:t>našim</w:t>
            </w:r>
            <w:r>
              <w:rPr>
                <w:spacing w:val="44"/>
                <w:sz w:val="24"/>
              </w:rPr>
              <w:t> </w:t>
            </w:r>
            <w:r>
              <w:rPr>
                <w:sz w:val="24"/>
              </w:rPr>
              <w:t>proizvođačima</w:t>
            </w:r>
            <w:r>
              <w:rPr>
                <w:spacing w:val="44"/>
                <w:sz w:val="24"/>
              </w:rPr>
              <w:t> </w:t>
            </w:r>
            <w:r>
              <w:rPr>
                <w:sz w:val="24"/>
              </w:rPr>
              <w:t>za</w:t>
            </w:r>
            <w:r>
              <w:rPr>
                <w:spacing w:val="44"/>
                <w:sz w:val="24"/>
              </w:rPr>
              <w:t> </w:t>
            </w:r>
            <w:r>
              <w:rPr>
                <w:sz w:val="24"/>
              </w:rPr>
              <w:t>učešće</w:t>
            </w:r>
            <w:r>
              <w:rPr>
                <w:spacing w:val="47"/>
                <w:sz w:val="24"/>
              </w:rPr>
              <w:t> </w:t>
            </w:r>
            <w:r>
              <w:rPr>
                <w:sz w:val="24"/>
              </w:rPr>
              <w:t>na</w:t>
            </w:r>
            <w:r>
              <w:rPr>
                <w:spacing w:val="46"/>
                <w:sz w:val="24"/>
              </w:rPr>
              <w:t> </w:t>
            </w:r>
            <w:r>
              <w:rPr>
                <w:sz w:val="24"/>
              </w:rPr>
              <w:t>lokalnim</w:t>
            </w:r>
            <w:r>
              <w:rPr>
                <w:spacing w:val="41"/>
                <w:sz w:val="24"/>
              </w:rPr>
              <w:t> </w:t>
            </w:r>
            <w:r>
              <w:rPr>
                <w:spacing w:val="-10"/>
                <w:sz w:val="24"/>
              </w:rPr>
              <w:t>i</w:t>
            </w:r>
          </w:p>
        </w:tc>
      </w:tr>
    </w:tbl>
    <w:p>
      <w:pPr>
        <w:pStyle w:val="TableParagraph"/>
        <w:spacing w:after="0" w:line="310" w:lineRule="atLeast"/>
        <w:jc w:val="both"/>
        <w:rPr>
          <w:sz w:val="24"/>
        </w:rPr>
        <w:sectPr>
          <w:type w:val="continuous"/>
          <w:pgSz w:w="11910" w:h="16840"/>
          <w:pgMar w:top="1480" w:bottom="763"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12" w:hRule="atLeast"/>
        </w:trPr>
        <w:tc>
          <w:tcPr>
            <w:tcW w:w="9040" w:type="dxa"/>
          </w:tcPr>
          <w:p>
            <w:pPr>
              <w:pStyle w:val="TableParagraph"/>
              <w:spacing w:line="269" w:lineRule="exact"/>
              <w:rPr>
                <w:sz w:val="24"/>
              </w:rPr>
            </w:pPr>
            <w:r>
              <w:rPr>
                <w:sz w:val="24"/>
              </w:rPr>
              <w:t>reginalnim</w:t>
            </w:r>
            <w:r>
              <w:rPr>
                <w:spacing w:val="-4"/>
                <w:sz w:val="24"/>
              </w:rPr>
              <w:t> </w:t>
            </w:r>
            <w:r>
              <w:rPr>
                <w:sz w:val="24"/>
              </w:rPr>
              <w:t>sajmovima</w:t>
            </w:r>
            <w:r>
              <w:rPr>
                <w:spacing w:val="-1"/>
                <w:sz w:val="24"/>
              </w:rPr>
              <w:t> </w:t>
            </w:r>
            <w:r>
              <w:rPr>
                <w:sz w:val="24"/>
              </w:rPr>
              <w:t>i</w:t>
            </w:r>
            <w:r>
              <w:rPr>
                <w:spacing w:val="-4"/>
                <w:sz w:val="24"/>
              </w:rPr>
              <w:t> </w:t>
            </w:r>
            <w:r>
              <w:rPr>
                <w:spacing w:val="-5"/>
                <w:sz w:val="24"/>
              </w:rPr>
              <w:t>sl.</w:t>
            </w:r>
          </w:p>
        </w:tc>
      </w:tr>
      <w:tr>
        <w:trPr>
          <w:trHeight w:val="1861" w:hRule="atLeast"/>
        </w:trPr>
        <w:tc>
          <w:tcPr>
            <w:tcW w:w="9040" w:type="dxa"/>
          </w:tcPr>
          <w:p>
            <w:pPr>
              <w:pStyle w:val="TableParagraph"/>
              <w:spacing w:line="269" w:lineRule="exact"/>
              <w:rPr>
                <w:i/>
                <w:sz w:val="24"/>
              </w:rPr>
            </w:pPr>
            <w:r>
              <w:rPr>
                <w:i/>
                <w:sz w:val="24"/>
              </w:rPr>
              <w:t>Namjena</w:t>
            </w:r>
            <w:r>
              <w:rPr>
                <w:i/>
                <w:spacing w:val="-2"/>
                <w:sz w:val="24"/>
              </w:rPr>
              <w:t> </w:t>
            </w:r>
            <w:r>
              <w:rPr>
                <w:i/>
                <w:sz w:val="24"/>
              </w:rPr>
              <w:t>i </w:t>
            </w:r>
            <w:r>
              <w:rPr>
                <w:i/>
                <w:spacing w:val="-4"/>
                <w:sz w:val="24"/>
              </w:rPr>
              <w:t>cilj:</w:t>
            </w:r>
          </w:p>
          <w:p>
            <w:pPr>
              <w:pStyle w:val="TableParagraph"/>
              <w:spacing w:line="278" w:lineRule="auto" w:before="39"/>
              <w:rPr>
                <w:sz w:val="24"/>
              </w:rPr>
            </w:pPr>
            <w:r>
              <w:rPr>
                <w:sz w:val="24"/>
              </w:rPr>
              <w:t>Namjena realizacije ove mjere je stvaranje uslova za bavljenje poljoprivrednom proizvodnjom kao i poboljšanje uslova življenja i širenje ekonomskih aktivnosti u ruralnim područjima.</w:t>
            </w:r>
          </w:p>
          <w:p>
            <w:pPr>
              <w:pStyle w:val="TableParagraph"/>
              <w:spacing w:line="276" w:lineRule="auto"/>
              <w:rPr>
                <w:sz w:val="24"/>
              </w:rPr>
            </w:pPr>
            <w:r>
              <w:rPr>
                <w:sz w:val="24"/>
              </w:rPr>
              <w:t>Cilj</w:t>
            </w:r>
            <w:r>
              <w:rPr>
                <w:spacing w:val="40"/>
                <w:sz w:val="24"/>
              </w:rPr>
              <w:t> </w:t>
            </w:r>
            <w:r>
              <w:rPr>
                <w:sz w:val="24"/>
              </w:rPr>
              <w:t>mjere</w:t>
            </w:r>
            <w:r>
              <w:rPr>
                <w:spacing w:val="40"/>
                <w:sz w:val="24"/>
              </w:rPr>
              <w:t> </w:t>
            </w:r>
            <w:r>
              <w:rPr>
                <w:sz w:val="24"/>
              </w:rPr>
              <w:t>je</w:t>
            </w:r>
            <w:r>
              <w:rPr>
                <w:spacing w:val="40"/>
                <w:sz w:val="24"/>
              </w:rPr>
              <w:t> </w:t>
            </w:r>
            <w:r>
              <w:rPr>
                <w:sz w:val="24"/>
              </w:rPr>
              <w:t>promocioja</w:t>
            </w:r>
            <w:r>
              <w:rPr>
                <w:spacing w:val="40"/>
                <w:sz w:val="24"/>
              </w:rPr>
              <w:t> </w:t>
            </w:r>
            <w:r>
              <w:rPr>
                <w:sz w:val="24"/>
              </w:rPr>
              <w:t>što</w:t>
            </w:r>
            <w:r>
              <w:rPr>
                <w:spacing w:val="40"/>
                <w:sz w:val="24"/>
              </w:rPr>
              <w:t> </w:t>
            </w:r>
            <w:r>
              <w:rPr>
                <w:sz w:val="24"/>
              </w:rPr>
              <w:t>većeg</w:t>
            </w:r>
            <w:r>
              <w:rPr>
                <w:spacing w:val="40"/>
                <w:sz w:val="24"/>
              </w:rPr>
              <w:t> </w:t>
            </w:r>
            <w:r>
              <w:rPr>
                <w:sz w:val="24"/>
              </w:rPr>
              <w:t>broja</w:t>
            </w:r>
            <w:r>
              <w:rPr>
                <w:spacing w:val="40"/>
                <w:sz w:val="24"/>
              </w:rPr>
              <w:t> </w:t>
            </w:r>
            <w:r>
              <w:rPr>
                <w:sz w:val="24"/>
              </w:rPr>
              <w:t>poljoprivrednih</w:t>
            </w:r>
            <w:r>
              <w:rPr>
                <w:spacing w:val="40"/>
                <w:sz w:val="24"/>
              </w:rPr>
              <w:t> </w:t>
            </w:r>
            <w:r>
              <w:rPr>
                <w:sz w:val="24"/>
              </w:rPr>
              <w:t>proizvoda,</w:t>
            </w:r>
            <w:r>
              <w:rPr>
                <w:spacing w:val="40"/>
                <w:sz w:val="24"/>
              </w:rPr>
              <w:t> </w:t>
            </w:r>
            <w:r>
              <w:rPr>
                <w:sz w:val="24"/>
              </w:rPr>
              <w:t>odršavanje</w:t>
            </w:r>
            <w:r>
              <w:rPr>
                <w:spacing w:val="40"/>
                <w:sz w:val="24"/>
              </w:rPr>
              <w:t> </w:t>
            </w:r>
            <w:r>
              <w:rPr>
                <w:sz w:val="24"/>
              </w:rPr>
              <w:t>prirodnih resursa</w:t>
            </w:r>
            <w:r>
              <w:rPr>
                <w:spacing w:val="31"/>
                <w:sz w:val="24"/>
              </w:rPr>
              <w:t> </w:t>
            </w:r>
            <w:r>
              <w:rPr>
                <w:sz w:val="24"/>
              </w:rPr>
              <w:t>i</w:t>
            </w:r>
            <w:r>
              <w:rPr>
                <w:spacing w:val="29"/>
                <w:sz w:val="24"/>
              </w:rPr>
              <w:t> </w:t>
            </w:r>
            <w:r>
              <w:rPr>
                <w:sz w:val="24"/>
              </w:rPr>
              <w:t>zaustavljanje</w:t>
            </w:r>
            <w:r>
              <w:rPr>
                <w:spacing w:val="31"/>
                <w:sz w:val="24"/>
              </w:rPr>
              <w:t> </w:t>
            </w:r>
            <w:r>
              <w:rPr>
                <w:sz w:val="24"/>
              </w:rPr>
              <w:t>negativnih</w:t>
            </w:r>
            <w:r>
              <w:rPr>
                <w:spacing w:val="31"/>
                <w:sz w:val="24"/>
              </w:rPr>
              <w:t> </w:t>
            </w:r>
            <w:r>
              <w:rPr>
                <w:sz w:val="24"/>
              </w:rPr>
              <w:t>demografskih</w:t>
            </w:r>
            <w:r>
              <w:rPr>
                <w:spacing w:val="32"/>
                <w:sz w:val="24"/>
              </w:rPr>
              <w:t> </w:t>
            </w:r>
            <w:r>
              <w:rPr>
                <w:sz w:val="24"/>
              </w:rPr>
              <w:t>trendova,</w:t>
            </w:r>
            <w:r>
              <w:rPr>
                <w:spacing w:val="31"/>
                <w:sz w:val="24"/>
              </w:rPr>
              <w:t> </w:t>
            </w:r>
            <w:r>
              <w:rPr>
                <w:sz w:val="24"/>
              </w:rPr>
              <w:t>rast</w:t>
            </w:r>
            <w:r>
              <w:rPr>
                <w:spacing w:val="29"/>
                <w:sz w:val="24"/>
              </w:rPr>
              <w:t> </w:t>
            </w:r>
            <w:r>
              <w:rPr>
                <w:sz w:val="24"/>
              </w:rPr>
              <w:t>prinosa</w:t>
            </w:r>
            <w:r>
              <w:rPr>
                <w:spacing w:val="32"/>
                <w:sz w:val="24"/>
              </w:rPr>
              <w:t> </w:t>
            </w:r>
            <w:r>
              <w:rPr>
                <w:sz w:val="24"/>
              </w:rPr>
              <w:t>i</w:t>
            </w:r>
            <w:r>
              <w:rPr>
                <w:spacing w:val="30"/>
                <w:sz w:val="24"/>
              </w:rPr>
              <w:t> </w:t>
            </w:r>
            <w:r>
              <w:rPr>
                <w:sz w:val="24"/>
              </w:rPr>
              <w:t>poboljšanje</w:t>
            </w:r>
            <w:r>
              <w:rPr>
                <w:spacing w:val="31"/>
                <w:sz w:val="24"/>
              </w:rPr>
              <w:t> </w:t>
            </w:r>
            <w:r>
              <w:rPr>
                <w:spacing w:val="-2"/>
                <w:sz w:val="24"/>
              </w:rPr>
              <w:t>kvaliteta</w:t>
            </w:r>
          </w:p>
          <w:p>
            <w:pPr>
              <w:pStyle w:val="TableParagraph"/>
              <w:rPr>
                <w:sz w:val="24"/>
              </w:rPr>
            </w:pPr>
            <w:r>
              <w:rPr>
                <w:sz w:val="24"/>
              </w:rPr>
              <w:t>proizvoda</w:t>
            </w:r>
            <w:r>
              <w:rPr>
                <w:spacing w:val="-3"/>
                <w:sz w:val="24"/>
              </w:rPr>
              <w:t> </w:t>
            </w:r>
            <w:r>
              <w:rPr>
                <w:sz w:val="24"/>
              </w:rPr>
              <w:t>kao</w:t>
            </w:r>
            <w:r>
              <w:rPr>
                <w:spacing w:val="-4"/>
                <w:sz w:val="24"/>
              </w:rPr>
              <w:t> </w:t>
            </w:r>
            <w:r>
              <w:rPr>
                <w:sz w:val="24"/>
              </w:rPr>
              <w:t>i</w:t>
            </w:r>
            <w:r>
              <w:rPr>
                <w:spacing w:val="-3"/>
                <w:sz w:val="24"/>
              </w:rPr>
              <w:t> </w:t>
            </w:r>
            <w:r>
              <w:rPr>
                <w:sz w:val="24"/>
              </w:rPr>
              <w:t>veći</w:t>
            </w:r>
            <w:r>
              <w:rPr>
                <w:spacing w:val="-3"/>
                <w:sz w:val="24"/>
              </w:rPr>
              <w:t> </w:t>
            </w:r>
            <w:r>
              <w:rPr>
                <w:sz w:val="24"/>
              </w:rPr>
              <w:t>broj</w:t>
            </w:r>
            <w:r>
              <w:rPr>
                <w:spacing w:val="-6"/>
                <w:sz w:val="24"/>
              </w:rPr>
              <w:t> </w:t>
            </w:r>
            <w:r>
              <w:rPr>
                <w:sz w:val="24"/>
              </w:rPr>
              <w:t>poljoprivrednih</w:t>
            </w:r>
            <w:r>
              <w:rPr>
                <w:spacing w:val="-4"/>
                <w:sz w:val="24"/>
              </w:rPr>
              <w:t> </w:t>
            </w:r>
            <w:r>
              <w:rPr>
                <w:spacing w:val="-2"/>
                <w:sz w:val="24"/>
              </w:rPr>
              <w:t>osiguranika.</w:t>
            </w:r>
          </w:p>
        </w:tc>
      </w:tr>
      <w:tr>
        <w:trPr>
          <w:trHeight w:val="3105" w:hRule="atLeast"/>
        </w:trPr>
        <w:tc>
          <w:tcPr>
            <w:tcW w:w="9040" w:type="dxa"/>
          </w:tcPr>
          <w:p>
            <w:pPr>
              <w:pStyle w:val="TableParagraph"/>
              <w:spacing w:line="269" w:lineRule="exact"/>
              <w:rPr>
                <w:i/>
                <w:sz w:val="24"/>
              </w:rPr>
            </w:pPr>
            <w:r>
              <w:rPr>
                <w:i/>
                <w:sz w:val="24"/>
              </w:rPr>
              <w:t>Procedura</w:t>
            </w:r>
            <w:r>
              <w:rPr>
                <w:i/>
                <w:spacing w:val="-3"/>
                <w:sz w:val="24"/>
              </w:rPr>
              <w:t> </w:t>
            </w:r>
            <w:r>
              <w:rPr>
                <w:i/>
                <w:sz w:val="24"/>
              </w:rPr>
              <w:t>realizacije</w:t>
            </w:r>
            <w:r>
              <w:rPr>
                <w:i/>
                <w:spacing w:val="-2"/>
                <w:sz w:val="24"/>
              </w:rPr>
              <w:t> </w:t>
            </w:r>
            <w:r>
              <w:rPr>
                <w:i/>
                <w:sz w:val="24"/>
              </w:rPr>
              <w:t>i</w:t>
            </w:r>
            <w:r>
              <w:rPr>
                <w:i/>
                <w:spacing w:val="-1"/>
                <w:sz w:val="24"/>
              </w:rPr>
              <w:t> </w:t>
            </w:r>
            <w:r>
              <w:rPr>
                <w:i/>
                <w:spacing w:val="-2"/>
                <w:sz w:val="24"/>
              </w:rPr>
              <w:t>aktivnosti:</w:t>
            </w:r>
          </w:p>
          <w:p>
            <w:pPr>
              <w:pStyle w:val="TableParagraph"/>
              <w:spacing w:line="276" w:lineRule="auto" w:before="42"/>
              <w:rPr>
                <w:sz w:val="24"/>
              </w:rPr>
            </w:pPr>
            <w:r>
              <w:rPr>
                <w:sz w:val="24"/>
              </w:rPr>
              <w:t>Mjera</w:t>
            </w:r>
            <w:r>
              <w:rPr>
                <w:spacing w:val="-6"/>
                <w:sz w:val="24"/>
              </w:rPr>
              <w:t> </w:t>
            </w:r>
            <w:r>
              <w:rPr>
                <w:sz w:val="24"/>
              </w:rPr>
              <w:t>promocije</w:t>
            </w:r>
            <w:r>
              <w:rPr>
                <w:spacing w:val="-4"/>
                <w:sz w:val="24"/>
              </w:rPr>
              <w:t> </w:t>
            </w:r>
            <w:r>
              <w:rPr>
                <w:sz w:val="24"/>
              </w:rPr>
              <w:t>poljoprivredne</w:t>
            </w:r>
            <w:r>
              <w:rPr>
                <w:spacing w:val="-4"/>
                <w:sz w:val="24"/>
              </w:rPr>
              <w:t> </w:t>
            </w:r>
            <w:r>
              <w:rPr>
                <w:sz w:val="24"/>
              </w:rPr>
              <w:t>proizvodnje</w:t>
            </w:r>
            <w:r>
              <w:rPr>
                <w:spacing w:val="-5"/>
                <w:sz w:val="24"/>
              </w:rPr>
              <w:t> </w:t>
            </w:r>
            <w:r>
              <w:rPr>
                <w:sz w:val="24"/>
              </w:rPr>
              <w:t>se</w:t>
            </w:r>
            <w:r>
              <w:rPr>
                <w:spacing w:val="-5"/>
                <w:sz w:val="24"/>
              </w:rPr>
              <w:t> </w:t>
            </w:r>
            <w:r>
              <w:rPr>
                <w:sz w:val="24"/>
              </w:rPr>
              <w:t>sprovodi</w:t>
            </w:r>
            <w:r>
              <w:rPr>
                <w:spacing w:val="-5"/>
                <w:sz w:val="24"/>
              </w:rPr>
              <w:t> </w:t>
            </w:r>
            <w:r>
              <w:rPr>
                <w:sz w:val="24"/>
              </w:rPr>
              <w:t>kroz</w:t>
            </w:r>
            <w:r>
              <w:rPr>
                <w:spacing w:val="-6"/>
                <w:sz w:val="24"/>
              </w:rPr>
              <w:t> </w:t>
            </w:r>
            <w:r>
              <w:rPr>
                <w:sz w:val="24"/>
              </w:rPr>
              <w:t>organizovanje</w:t>
            </w:r>
            <w:r>
              <w:rPr>
                <w:spacing w:val="-5"/>
                <w:sz w:val="24"/>
              </w:rPr>
              <w:t> </w:t>
            </w:r>
            <w:r>
              <w:rPr>
                <w:sz w:val="24"/>
              </w:rPr>
              <w:t>sajmova poljoprivrede, manifestacija i učešća na lokalnim sajmovima i</w:t>
            </w:r>
            <w:r>
              <w:rPr>
                <w:spacing w:val="40"/>
                <w:sz w:val="24"/>
              </w:rPr>
              <w:t> </w:t>
            </w:r>
            <w:r>
              <w:rPr>
                <w:sz w:val="24"/>
              </w:rPr>
              <w:t>šire u regionu.</w:t>
            </w:r>
          </w:p>
          <w:p>
            <w:pPr>
              <w:pStyle w:val="TableParagraph"/>
              <w:spacing w:line="268" w:lineRule="exact"/>
              <w:rPr>
                <w:i/>
                <w:sz w:val="24"/>
              </w:rPr>
            </w:pPr>
            <w:r>
              <w:rPr>
                <w:i/>
                <w:sz w:val="24"/>
              </w:rPr>
              <w:t>Aktivnosti</w:t>
            </w:r>
            <w:r>
              <w:rPr>
                <w:i/>
                <w:spacing w:val="-5"/>
                <w:sz w:val="24"/>
              </w:rPr>
              <w:t> </w:t>
            </w:r>
            <w:r>
              <w:rPr>
                <w:i/>
                <w:sz w:val="24"/>
              </w:rPr>
              <w:t>koje</w:t>
            </w:r>
            <w:r>
              <w:rPr>
                <w:i/>
                <w:spacing w:val="-1"/>
                <w:sz w:val="24"/>
              </w:rPr>
              <w:t> </w:t>
            </w:r>
            <w:r>
              <w:rPr>
                <w:i/>
                <w:sz w:val="24"/>
              </w:rPr>
              <w:t>se</w:t>
            </w:r>
            <w:r>
              <w:rPr>
                <w:i/>
                <w:spacing w:val="-1"/>
                <w:sz w:val="24"/>
              </w:rPr>
              <w:t> </w:t>
            </w:r>
            <w:r>
              <w:rPr>
                <w:i/>
                <w:sz w:val="24"/>
              </w:rPr>
              <w:t>odnose</w:t>
            </w:r>
            <w:r>
              <w:rPr>
                <w:i/>
                <w:spacing w:val="-1"/>
                <w:sz w:val="24"/>
              </w:rPr>
              <w:t> </w:t>
            </w:r>
            <w:r>
              <w:rPr>
                <w:i/>
                <w:sz w:val="24"/>
              </w:rPr>
              <w:t>na</w:t>
            </w:r>
            <w:r>
              <w:rPr>
                <w:i/>
                <w:spacing w:val="-1"/>
                <w:sz w:val="24"/>
              </w:rPr>
              <w:t> </w:t>
            </w:r>
            <w:r>
              <w:rPr>
                <w:i/>
                <w:sz w:val="24"/>
              </w:rPr>
              <w:t>ovu</w:t>
            </w:r>
            <w:r>
              <w:rPr>
                <w:i/>
                <w:spacing w:val="-3"/>
                <w:sz w:val="24"/>
              </w:rPr>
              <w:t> </w:t>
            </w:r>
            <w:r>
              <w:rPr>
                <w:i/>
                <w:sz w:val="24"/>
              </w:rPr>
              <w:t>mjeru</w:t>
            </w:r>
            <w:r>
              <w:rPr>
                <w:i/>
                <w:spacing w:val="-2"/>
                <w:sz w:val="24"/>
              </w:rPr>
              <w:t> </w:t>
            </w:r>
            <w:r>
              <w:rPr>
                <w:i/>
                <w:sz w:val="24"/>
              </w:rPr>
              <w:t>su</w:t>
            </w:r>
            <w:r>
              <w:rPr>
                <w:i/>
                <w:spacing w:val="-2"/>
                <w:sz w:val="24"/>
              </w:rPr>
              <w:t> sledeće:</w:t>
            </w:r>
          </w:p>
          <w:p>
            <w:pPr>
              <w:pStyle w:val="TableParagraph"/>
              <w:numPr>
                <w:ilvl w:val="0"/>
                <w:numId w:val="11"/>
              </w:numPr>
              <w:tabs>
                <w:tab w:pos="241" w:val="left" w:leader="none"/>
              </w:tabs>
              <w:spacing w:line="240" w:lineRule="auto" w:before="42" w:after="0"/>
              <w:ind w:left="241" w:right="0" w:hanging="134"/>
              <w:jc w:val="left"/>
              <w:rPr>
                <w:sz w:val="24"/>
              </w:rPr>
            </w:pPr>
            <w:r>
              <w:rPr>
                <w:sz w:val="24"/>
              </w:rPr>
              <w:t>upoznavanje</w:t>
            </w:r>
            <w:r>
              <w:rPr>
                <w:spacing w:val="-6"/>
                <w:sz w:val="24"/>
              </w:rPr>
              <w:t> </w:t>
            </w:r>
            <w:r>
              <w:rPr>
                <w:sz w:val="24"/>
              </w:rPr>
              <w:t>javnosti</w:t>
            </w:r>
            <w:r>
              <w:rPr>
                <w:spacing w:val="-6"/>
                <w:sz w:val="24"/>
              </w:rPr>
              <w:t> </w:t>
            </w:r>
            <w:r>
              <w:rPr>
                <w:sz w:val="24"/>
              </w:rPr>
              <w:t>sa</w:t>
            </w:r>
            <w:r>
              <w:rPr>
                <w:spacing w:val="-5"/>
                <w:sz w:val="24"/>
              </w:rPr>
              <w:t> </w:t>
            </w:r>
            <w:r>
              <w:rPr>
                <w:sz w:val="24"/>
              </w:rPr>
              <w:t>održavanjem</w:t>
            </w:r>
            <w:r>
              <w:rPr>
                <w:spacing w:val="-3"/>
                <w:sz w:val="24"/>
              </w:rPr>
              <w:t> </w:t>
            </w:r>
            <w:r>
              <w:rPr>
                <w:sz w:val="24"/>
              </w:rPr>
              <w:t>manifestacije</w:t>
            </w:r>
            <w:r>
              <w:rPr>
                <w:spacing w:val="-2"/>
                <w:sz w:val="24"/>
              </w:rPr>
              <w:t> </w:t>
            </w:r>
            <w:r>
              <w:rPr>
                <w:sz w:val="24"/>
              </w:rPr>
              <w:t>kroz</w:t>
            </w:r>
            <w:r>
              <w:rPr>
                <w:spacing w:val="-4"/>
                <w:sz w:val="24"/>
              </w:rPr>
              <w:t> </w:t>
            </w:r>
            <w:r>
              <w:rPr>
                <w:sz w:val="24"/>
              </w:rPr>
              <w:t>javno</w:t>
            </w:r>
            <w:r>
              <w:rPr>
                <w:spacing w:val="-3"/>
                <w:sz w:val="24"/>
              </w:rPr>
              <w:t> </w:t>
            </w:r>
            <w:r>
              <w:rPr>
                <w:spacing w:val="-2"/>
                <w:sz w:val="24"/>
              </w:rPr>
              <w:t>objavljivanje;</w:t>
            </w:r>
          </w:p>
          <w:p>
            <w:pPr>
              <w:pStyle w:val="TableParagraph"/>
              <w:numPr>
                <w:ilvl w:val="0"/>
                <w:numId w:val="11"/>
              </w:numPr>
              <w:tabs>
                <w:tab w:pos="241" w:val="left" w:leader="none"/>
              </w:tabs>
              <w:spacing w:line="240" w:lineRule="auto" w:before="39" w:after="0"/>
              <w:ind w:left="241" w:right="0" w:hanging="134"/>
              <w:jc w:val="left"/>
              <w:rPr>
                <w:sz w:val="24"/>
              </w:rPr>
            </w:pPr>
            <w:r>
              <w:rPr>
                <w:sz w:val="24"/>
              </w:rPr>
              <w:t>organizovanje</w:t>
            </w:r>
            <w:r>
              <w:rPr>
                <w:spacing w:val="-4"/>
                <w:sz w:val="24"/>
              </w:rPr>
              <w:t> </w:t>
            </w:r>
            <w:r>
              <w:rPr>
                <w:sz w:val="24"/>
              </w:rPr>
              <w:t>sajma</w:t>
            </w:r>
            <w:r>
              <w:rPr>
                <w:spacing w:val="-2"/>
                <w:sz w:val="24"/>
              </w:rPr>
              <w:t> poljoprivrede;</w:t>
            </w:r>
          </w:p>
          <w:p>
            <w:pPr>
              <w:pStyle w:val="TableParagraph"/>
              <w:numPr>
                <w:ilvl w:val="0"/>
                <w:numId w:val="11"/>
              </w:numPr>
              <w:tabs>
                <w:tab w:pos="241" w:val="left" w:leader="none"/>
              </w:tabs>
              <w:spacing w:line="240" w:lineRule="auto" w:before="41" w:after="0"/>
              <w:ind w:left="241" w:right="0" w:hanging="134"/>
              <w:jc w:val="left"/>
              <w:rPr>
                <w:sz w:val="24"/>
              </w:rPr>
            </w:pPr>
            <w:r>
              <w:rPr>
                <w:sz w:val="24"/>
              </w:rPr>
              <w:t>edukacija</w:t>
            </w:r>
            <w:r>
              <w:rPr>
                <w:spacing w:val="-4"/>
                <w:sz w:val="24"/>
              </w:rPr>
              <w:t> </w:t>
            </w:r>
            <w:r>
              <w:rPr>
                <w:sz w:val="24"/>
              </w:rPr>
              <w:t>poljoprivrednih</w:t>
            </w:r>
            <w:r>
              <w:rPr>
                <w:spacing w:val="-3"/>
                <w:sz w:val="24"/>
              </w:rPr>
              <w:t> </w:t>
            </w:r>
            <w:r>
              <w:rPr>
                <w:spacing w:val="-2"/>
                <w:sz w:val="24"/>
              </w:rPr>
              <w:t>proizvođača</w:t>
            </w:r>
          </w:p>
          <w:p>
            <w:pPr>
              <w:pStyle w:val="TableParagraph"/>
              <w:numPr>
                <w:ilvl w:val="0"/>
                <w:numId w:val="11"/>
              </w:numPr>
              <w:tabs>
                <w:tab w:pos="241" w:val="left" w:leader="none"/>
              </w:tabs>
              <w:spacing w:line="240" w:lineRule="auto" w:before="42" w:after="0"/>
              <w:ind w:left="241" w:right="0" w:hanging="134"/>
              <w:jc w:val="left"/>
              <w:rPr>
                <w:sz w:val="24"/>
              </w:rPr>
            </w:pPr>
            <w:r>
              <w:rPr>
                <w:sz w:val="24"/>
              </w:rPr>
              <w:t>isplate</w:t>
            </w:r>
            <w:r>
              <w:rPr>
                <w:spacing w:val="-5"/>
                <w:sz w:val="24"/>
              </w:rPr>
              <w:t> </w:t>
            </w:r>
            <w:r>
              <w:rPr>
                <w:sz w:val="24"/>
              </w:rPr>
              <w:t>sredstava</w:t>
            </w:r>
            <w:r>
              <w:rPr>
                <w:spacing w:val="-1"/>
                <w:sz w:val="24"/>
              </w:rPr>
              <w:t> </w:t>
            </w:r>
            <w:r>
              <w:rPr>
                <w:sz w:val="24"/>
              </w:rPr>
              <w:t>angažovanih</w:t>
            </w:r>
            <w:r>
              <w:rPr>
                <w:spacing w:val="-3"/>
                <w:sz w:val="24"/>
              </w:rPr>
              <w:t> </w:t>
            </w:r>
            <w:r>
              <w:rPr>
                <w:sz w:val="24"/>
              </w:rPr>
              <w:t>u</w:t>
            </w:r>
            <w:r>
              <w:rPr>
                <w:spacing w:val="-1"/>
                <w:sz w:val="24"/>
              </w:rPr>
              <w:t> </w:t>
            </w:r>
            <w:r>
              <w:rPr>
                <w:sz w:val="24"/>
              </w:rPr>
              <w:t>organizaciji</w:t>
            </w:r>
            <w:r>
              <w:rPr>
                <w:spacing w:val="-3"/>
                <w:sz w:val="24"/>
              </w:rPr>
              <w:t> </w:t>
            </w:r>
            <w:r>
              <w:rPr>
                <w:spacing w:val="-2"/>
                <w:sz w:val="24"/>
              </w:rPr>
              <w:t>sajma.</w:t>
            </w:r>
          </w:p>
          <w:p>
            <w:pPr>
              <w:pStyle w:val="TableParagraph"/>
              <w:spacing w:before="39"/>
              <w:rPr>
                <w:sz w:val="24"/>
              </w:rPr>
            </w:pPr>
            <w:r>
              <w:rPr>
                <w:sz w:val="24"/>
              </w:rPr>
              <w:t>Troškovi</w:t>
            </w:r>
            <w:r>
              <w:rPr>
                <w:spacing w:val="-2"/>
                <w:sz w:val="24"/>
              </w:rPr>
              <w:t> </w:t>
            </w:r>
            <w:r>
              <w:rPr>
                <w:sz w:val="24"/>
              </w:rPr>
              <w:t>za</w:t>
            </w:r>
            <w:r>
              <w:rPr>
                <w:spacing w:val="-2"/>
                <w:sz w:val="24"/>
              </w:rPr>
              <w:t> </w:t>
            </w:r>
            <w:r>
              <w:rPr>
                <w:sz w:val="24"/>
              </w:rPr>
              <w:t>sajmove</w:t>
            </w:r>
            <w:r>
              <w:rPr>
                <w:spacing w:val="-1"/>
                <w:sz w:val="24"/>
              </w:rPr>
              <w:t> </w:t>
            </w:r>
            <w:r>
              <w:rPr>
                <w:sz w:val="24"/>
              </w:rPr>
              <w:t>i</w:t>
            </w:r>
            <w:r>
              <w:rPr>
                <w:spacing w:val="-2"/>
                <w:sz w:val="24"/>
              </w:rPr>
              <w:t> </w:t>
            </w:r>
            <w:r>
              <w:rPr>
                <w:sz w:val="24"/>
              </w:rPr>
              <w:t>manifestacije</w:t>
            </w:r>
            <w:r>
              <w:rPr>
                <w:spacing w:val="-1"/>
                <w:sz w:val="24"/>
              </w:rPr>
              <w:t> </w:t>
            </w:r>
            <w:r>
              <w:rPr>
                <w:sz w:val="24"/>
              </w:rPr>
              <w:t>neće</w:t>
            </w:r>
            <w:r>
              <w:rPr>
                <w:spacing w:val="-2"/>
                <w:sz w:val="24"/>
              </w:rPr>
              <w:t> </w:t>
            </w:r>
            <w:r>
              <w:rPr>
                <w:sz w:val="24"/>
              </w:rPr>
              <w:t>biti</w:t>
            </w:r>
            <w:r>
              <w:rPr>
                <w:spacing w:val="-1"/>
                <w:sz w:val="24"/>
              </w:rPr>
              <w:t> </w:t>
            </w:r>
            <w:r>
              <w:rPr>
                <w:sz w:val="24"/>
              </w:rPr>
              <w:t>veći</w:t>
            </w:r>
            <w:r>
              <w:rPr>
                <w:spacing w:val="-2"/>
                <w:sz w:val="24"/>
              </w:rPr>
              <w:t> </w:t>
            </w:r>
            <w:r>
              <w:rPr>
                <w:sz w:val="24"/>
              </w:rPr>
              <w:t>od</w:t>
            </w:r>
            <w:r>
              <w:rPr>
                <w:spacing w:val="-2"/>
                <w:sz w:val="24"/>
              </w:rPr>
              <w:t> </w:t>
            </w:r>
            <w:r>
              <w:rPr>
                <w:sz w:val="24"/>
              </w:rPr>
              <w:t>planiranih,</w:t>
            </w:r>
            <w:r>
              <w:rPr>
                <w:spacing w:val="-1"/>
                <w:sz w:val="24"/>
              </w:rPr>
              <w:t> </w:t>
            </w:r>
            <w:r>
              <w:rPr>
                <w:sz w:val="24"/>
              </w:rPr>
              <w:t>tj.</w:t>
            </w:r>
            <w:r>
              <w:rPr>
                <w:spacing w:val="-2"/>
                <w:sz w:val="24"/>
              </w:rPr>
              <w:t> </w:t>
            </w:r>
            <w:r>
              <w:rPr>
                <w:sz w:val="24"/>
              </w:rPr>
              <w:t>organizovaće</w:t>
            </w:r>
            <w:r>
              <w:rPr>
                <w:spacing w:val="-3"/>
                <w:sz w:val="24"/>
              </w:rPr>
              <w:t> </w:t>
            </w:r>
            <w:r>
              <w:rPr>
                <w:spacing w:val="-5"/>
                <w:sz w:val="24"/>
              </w:rPr>
              <w:t>se</w:t>
            </w:r>
          </w:p>
          <w:p>
            <w:pPr>
              <w:pStyle w:val="TableParagraph"/>
              <w:spacing w:before="42"/>
              <w:rPr>
                <w:sz w:val="24"/>
              </w:rPr>
            </w:pPr>
            <w:r>
              <w:rPr>
                <w:sz w:val="24"/>
              </w:rPr>
              <w:t>manifestacije</w:t>
            </w:r>
            <w:r>
              <w:rPr>
                <w:spacing w:val="-1"/>
                <w:sz w:val="24"/>
              </w:rPr>
              <w:t> </w:t>
            </w:r>
            <w:r>
              <w:rPr>
                <w:sz w:val="24"/>
              </w:rPr>
              <w:t>u</w:t>
            </w:r>
            <w:r>
              <w:rPr>
                <w:spacing w:val="-1"/>
                <w:sz w:val="24"/>
              </w:rPr>
              <w:t> </w:t>
            </w:r>
            <w:r>
              <w:rPr>
                <w:sz w:val="24"/>
              </w:rPr>
              <w:t>okviru</w:t>
            </w:r>
            <w:r>
              <w:rPr>
                <w:spacing w:val="-1"/>
                <w:sz w:val="24"/>
              </w:rPr>
              <w:t> </w:t>
            </w:r>
            <w:r>
              <w:rPr>
                <w:sz w:val="24"/>
              </w:rPr>
              <w:t>planiranog</w:t>
            </w:r>
            <w:r>
              <w:rPr>
                <w:spacing w:val="-1"/>
                <w:sz w:val="24"/>
              </w:rPr>
              <w:t> </w:t>
            </w:r>
            <w:r>
              <w:rPr>
                <w:sz w:val="24"/>
              </w:rPr>
              <w:t>i</w:t>
            </w:r>
            <w:r>
              <w:rPr>
                <w:spacing w:val="-1"/>
                <w:sz w:val="24"/>
              </w:rPr>
              <w:t> </w:t>
            </w:r>
            <w:r>
              <w:rPr>
                <w:spacing w:val="-2"/>
                <w:sz w:val="24"/>
              </w:rPr>
              <w:t>moguće.</w:t>
            </w:r>
          </w:p>
        </w:tc>
      </w:tr>
      <w:tr>
        <w:trPr>
          <w:trHeight w:val="930" w:hRule="atLeast"/>
        </w:trPr>
        <w:tc>
          <w:tcPr>
            <w:tcW w:w="9040" w:type="dxa"/>
          </w:tcPr>
          <w:p>
            <w:pPr>
              <w:pStyle w:val="TableParagraph"/>
              <w:spacing w:line="269" w:lineRule="exact"/>
              <w:rPr>
                <w:i/>
                <w:sz w:val="24"/>
              </w:rPr>
            </w:pPr>
            <w:r>
              <w:rPr>
                <w:i/>
                <w:sz w:val="24"/>
              </w:rPr>
              <w:t>Projektni</w:t>
            </w:r>
            <w:r>
              <w:rPr>
                <w:i/>
                <w:spacing w:val="-5"/>
                <w:sz w:val="24"/>
              </w:rPr>
              <w:t> </w:t>
            </w:r>
            <w:r>
              <w:rPr>
                <w:i/>
                <w:sz w:val="24"/>
              </w:rPr>
              <w:t>ishod</w:t>
            </w:r>
            <w:r>
              <w:rPr>
                <w:i/>
                <w:spacing w:val="-5"/>
                <w:sz w:val="24"/>
              </w:rPr>
              <w:t> </w:t>
            </w:r>
            <w:r>
              <w:rPr>
                <w:i/>
                <w:sz w:val="24"/>
              </w:rPr>
              <w:t>(očekivani</w:t>
            </w:r>
            <w:r>
              <w:rPr>
                <w:i/>
                <w:spacing w:val="-4"/>
                <w:sz w:val="24"/>
              </w:rPr>
              <w:t> </w:t>
            </w:r>
            <w:r>
              <w:rPr>
                <w:i/>
                <w:spacing w:val="-2"/>
                <w:sz w:val="24"/>
              </w:rPr>
              <w:t>rezultati):</w:t>
            </w:r>
          </w:p>
          <w:p>
            <w:pPr>
              <w:pStyle w:val="TableParagraph"/>
              <w:spacing w:line="310" w:lineRule="atLeast" w:before="2"/>
              <w:ind w:right="144"/>
              <w:rPr>
                <w:sz w:val="24"/>
              </w:rPr>
            </w:pPr>
            <w:r>
              <w:rPr>
                <w:sz w:val="24"/>
              </w:rPr>
              <w:t>Organizovanje</w:t>
            </w:r>
            <w:r>
              <w:rPr>
                <w:spacing w:val="-4"/>
                <w:sz w:val="24"/>
              </w:rPr>
              <w:t> </w:t>
            </w:r>
            <w:r>
              <w:rPr>
                <w:sz w:val="24"/>
              </w:rPr>
              <w:t>poljoprivrednih</w:t>
            </w:r>
            <w:r>
              <w:rPr>
                <w:spacing w:val="-5"/>
                <w:sz w:val="24"/>
              </w:rPr>
              <w:t> </w:t>
            </w:r>
            <w:r>
              <w:rPr>
                <w:sz w:val="24"/>
              </w:rPr>
              <w:t>proizvođača</w:t>
            </w:r>
            <w:r>
              <w:rPr>
                <w:spacing w:val="-3"/>
                <w:sz w:val="24"/>
              </w:rPr>
              <w:t> </w:t>
            </w:r>
            <w:r>
              <w:rPr>
                <w:sz w:val="24"/>
              </w:rPr>
              <w:t>da</w:t>
            </w:r>
            <w:r>
              <w:rPr>
                <w:spacing w:val="-1"/>
                <w:sz w:val="24"/>
              </w:rPr>
              <w:t> </w:t>
            </w:r>
            <w:r>
              <w:rPr>
                <w:sz w:val="24"/>
              </w:rPr>
              <w:t>svoje</w:t>
            </w:r>
            <w:r>
              <w:rPr>
                <w:spacing w:val="-6"/>
                <w:sz w:val="24"/>
              </w:rPr>
              <w:t> </w:t>
            </w:r>
            <w:r>
              <w:rPr>
                <w:sz w:val="24"/>
              </w:rPr>
              <w:t>proizvode</w:t>
            </w:r>
            <w:r>
              <w:rPr>
                <w:spacing w:val="-4"/>
                <w:sz w:val="24"/>
              </w:rPr>
              <w:t> </w:t>
            </w:r>
            <w:r>
              <w:rPr>
                <w:sz w:val="24"/>
              </w:rPr>
              <w:t>izlože</w:t>
            </w:r>
            <w:r>
              <w:rPr>
                <w:spacing w:val="-3"/>
                <w:sz w:val="24"/>
              </w:rPr>
              <w:t> </w:t>
            </w:r>
            <w:r>
              <w:rPr>
                <w:sz w:val="24"/>
              </w:rPr>
              <w:t>na</w:t>
            </w:r>
            <w:r>
              <w:rPr>
                <w:spacing w:val="-4"/>
                <w:sz w:val="24"/>
              </w:rPr>
              <w:t> </w:t>
            </w:r>
            <w:r>
              <w:rPr>
                <w:sz w:val="24"/>
              </w:rPr>
              <w:t>jednom</w:t>
            </w:r>
            <w:r>
              <w:rPr>
                <w:spacing w:val="-4"/>
                <w:sz w:val="24"/>
              </w:rPr>
              <w:t> </w:t>
            </w:r>
            <w:r>
              <w:rPr>
                <w:sz w:val="24"/>
              </w:rPr>
              <w:t>mjestu</w:t>
            </w:r>
            <w:r>
              <w:rPr>
                <w:spacing w:val="-4"/>
                <w:sz w:val="24"/>
              </w:rPr>
              <w:t> </w:t>
            </w:r>
            <w:r>
              <w:rPr>
                <w:sz w:val="24"/>
              </w:rPr>
              <w:t>koje će biti posjećeno od strane trgovaca, preduzetnika, predstavnika državnih organa i dr.</w:t>
            </w:r>
          </w:p>
        </w:tc>
      </w:tr>
      <w:tr>
        <w:trPr>
          <w:trHeight w:val="1242" w:hRule="atLeast"/>
        </w:trPr>
        <w:tc>
          <w:tcPr>
            <w:tcW w:w="9040" w:type="dxa"/>
          </w:tcPr>
          <w:p>
            <w:pPr>
              <w:pStyle w:val="TableParagraph"/>
              <w:spacing w:line="269" w:lineRule="exact"/>
              <w:rPr>
                <w:i/>
                <w:sz w:val="24"/>
              </w:rPr>
            </w:pPr>
            <w:r>
              <w:rPr>
                <w:i/>
                <w:sz w:val="24"/>
              </w:rPr>
              <w:t>Izlazni</w:t>
            </w:r>
            <w:r>
              <w:rPr>
                <w:i/>
                <w:spacing w:val="-2"/>
                <w:sz w:val="24"/>
              </w:rPr>
              <w:t> indikatori:</w:t>
            </w:r>
          </w:p>
          <w:p>
            <w:pPr>
              <w:pStyle w:val="TableParagraph"/>
              <w:spacing w:line="276" w:lineRule="auto" w:before="42"/>
              <w:rPr>
                <w:sz w:val="24"/>
              </w:rPr>
            </w:pPr>
            <w:r>
              <w:rPr>
                <w:sz w:val="24"/>
              </w:rPr>
              <w:t>Promocija</w:t>
            </w:r>
            <w:r>
              <w:rPr>
                <w:spacing w:val="40"/>
                <w:sz w:val="24"/>
              </w:rPr>
              <w:t> </w:t>
            </w:r>
            <w:r>
              <w:rPr>
                <w:sz w:val="24"/>
              </w:rPr>
              <w:t>i</w:t>
            </w:r>
            <w:r>
              <w:rPr>
                <w:spacing w:val="40"/>
                <w:sz w:val="24"/>
              </w:rPr>
              <w:t> </w:t>
            </w:r>
            <w:r>
              <w:rPr>
                <w:sz w:val="24"/>
              </w:rPr>
              <w:t>marketing</w:t>
            </w:r>
            <w:r>
              <w:rPr>
                <w:spacing w:val="40"/>
                <w:sz w:val="24"/>
              </w:rPr>
              <w:t> </w:t>
            </w:r>
            <w:r>
              <w:rPr>
                <w:sz w:val="24"/>
              </w:rPr>
              <w:t>poljoprivredne</w:t>
            </w:r>
            <w:r>
              <w:rPr>
                <w:spacing w:val="40"/>
                <w:sz w:val="24"/>
              </w:rPr>
              <w:t> </w:t>
            </w:r>
            <w:r>
              <w:rPr>
                <w:sz w:val="24"/>
              </w:rPr>
              <w:t>proizvodnje</w:t>
            </w:r>
            <w:r>
              <w:rPr>
                <w:spacing w:val="40"/>
                <w:sz w:val="24"/>
              </w:rPr>
              <w:t> </w:t>
            </w:r>
            <w:r>
              <w:rPr>
                <w:sz w:val="24"/>
              </w:rPr>
              <w:t>sa</w:t>
            </w:r>
            <w:r>
              <w:rPr>
                <w:spacing w:val="40"/>
                <w:sz w:val="24"/>
              </w:rPr>
              <w:t> </w:t>
            </w:r>
            <w:r>
              <w:rPr>
                <w:sz w:val="24"/>
              </w:rPr>
              <w:t>tendencijom</w:t>
            </w:r>
            <w:r>
              <w:rPr>
                <w:spacing w:val="40"/>
                <w:sz w:val="24"/>
              </w:rPr>
              <w:t> </w:t>
            </w:r>
            <w:r>
              <w:rPr>
                <w:sz w:val="24"/>
              </w:rPr>
              <w:t>porasta</w:t>
            </w:r>
            <w:r>
              <w:rPr>
                <w:spacing w:val="40"/>
                <w:sz w:val="24"/>
              </w:rPr>
              <w:t> </w:t>
            </w:r>
            <w:r>
              <w:rPr>
                <w:sz w:val="24"/>
              </w:rPr>
              <w:t>u</w:t>
            </w:r>
            <w:r>
              <w:rPr>
                <w:spacing w:val="40"/>
                <w:sz w:val="24"/>
              </w:rPr>
              <w:t> </w:t>
            </w:r>
            <w:r>
              <w:rPr>
                <w:sz w:val="24"/>
              </w:rPr>
              <w:t>tradicionalnu manifestaciju</w:t>
            </w:r>
            <w:r>
              <w:rPr>
                <w:spacing w:val="11"/>
                <w:sz w:val="24"/>
              </w:rPr>
              <w:t> </w:t>
            </w:r>
            <w:r>
              <w:rPr>
                <w:sz w:val="24"/>
              </w:rPr>
              <w:t>sa</w:t>
            </w:r>
            <w:r>
              <w:rPr>
                <w:spacing w:val="13"/>
                <w:sz w:val="24"/>
              </w:rPr>
              <w:t> </w:t>
            </w:r>
            <w:r>
              <w:rPr>
                <w:sz w:val="24"/>
              </w:rPr>
              <w:t>kojom</w:t>
            </w:r>
            <w:r>
              <w:rPr>
                <w:spacing w:val="14"/>
                <w:sz w:val="24"/>
              </w:rPr>
              <w:t> </w:t>
            </w:r>
            <w:r>
              <w:rPr>
                <w:sz w:val="24"/>
              </w:rPr>
              <w:t>će</w:t>
            </w:r>
            <w:r>
              <w:rPr>
                <w:spacing w:val="12"/>
                <w:sz w:val="24"/>
              </w:rPr>
              <w:t> </w:t>
            </w:r>
            <w:r>
              <w:rPr>
                <w:sz w:val="24"/>
              </w:rPr>
              <w:t>biti</w:t>
            </w:r>
            <w:r>
              <w:rPr>
                <w:spacing w:val="14"/>
                <w:sz w:val="24"/>
              </w:rPr>
              <w:t> </w:t>
            </w:r>
            <w:r>
              <w:rPr>
                <w:sz w:val="24"/>
              </w:rPr>
              <w:t>upoznata</w:t>
            </w:r>
            <w:r>
              <w:rPr>
                <w:spacing w:val="14"/>
                <w:sz w:val="24"/>
              </w:rPr>
              <w:t> </w:t>
            </w:r>
            <w:r>
              <w:rPr>
                <w:sz w:val="24"/>
              </w:rPr>
              <w:t>javnost</w:t>
            </w:r>
            <w:r>
              <w:rPr>
                <w:spacing w:val="14"/>
                <w:sz w:val="24"/>
              </w:rPr>
              <w:t> </w:t>
            </w:r>
            <w:r>
              <w:rPr>
                <w:sz w:val="24"/>
              </w:rPr>
              <w:t>u</w:t>
            </w:r>
            <w:r>
              <w:rPr>
                <w:spacing w:val="13"/>
                <w:sz w:val="24"/>
              </w:rPr>
              <w:t> </w:t>
            </w:r>
            <w:r>
              <w:rPr>
                <w:sz w:val="24"/>
              </w:rPr>
              <w:t>Crnoj</w:t>
            </w:r>
            <w:r>
              <w:rPr>
                <w:spacing w:val="12"/>
                <w:sz w:val="24"/>
              </w:rPr>
              <w:t> </w:t>
            </w:r>
            <w:r>
              <w:rPr>
                <w:sz w:val="24"/>
              </w:rPr>
              <w:t>Gori</w:t>
            </w:r>
            <w:r>
              <w:rPr>
                <w:spacing w:val="15"/>
                <w:sz w:val="24"/>
              </w:rPr>
              <w:t> </w:t>
            </w:r>
            <w:r>
              <w:rPr>
                <w:sz w:val="24"/>
              </w:rPr>
              <w:t>i</w:t>
            </w:r>
            <w:r>
              <w:rPr>
                <w:spacing w:val="13"/>
                <w:sz w:val="24"/>
              </w:rPr>
              <w:t> </w:t>
            </w:r>
            <w:r>
              <w:rPr>
                <w:sz w:val="24"/>
              </w:rPr>
              <w:t>šire</w:t>
            </w:r>
            <w:r>
              <w:rPr>
                <w:spacing w:val="14"/>
                <w:sz w:val="24"/>
              </w:rPr>
              <w:t> </w:t>
            </w:r>
            <w:r>
              <w:rPr>
                <w:sz w:val="24"/>
              </w:rPr>
              <w:t>u</w:t>
            </w:r>
            <w:r>
              <w:rPr>
                <w:spacing w:val="13"/>
                <w:sz w:val="24"/>
              </w:rPr>
              <w:t> </w:t>
            </w:r>
            <w:r>
              <w:rPr>
                <w:sz w:val="24"/>
              </w:rPr>
              <w:t>region</w:t>
            </w:r>
            <w:r>
              <w:rPr>
                <w:spacing w:val="16"/>
                <w:sz w:val="24"/>
              </w:rPr>
              <w:t> </w:t>
            </w:r>
            <w:r>
              <w:rPr>
                <w:sz w:val="24"/>
              </w:rPr>
              <w:t>kao</w:t>
            </w:r>
            <w:r>
              <w:rPr>
                <w:spacing w:val="14"/>
                <w:sz w:val="24"/>
              </w:rPr>
              <w:t> </w:t>
            </w:r>
            <w:r>
              <w:rPr>
                <w:sz w:val="24"/>
              </w:rPr>
              <w:t>i</w:t>
            </w:r>
            <w:r>
              <w:rPr>
                <w:spacing w:val="14"/>
                <w:sz w:val="24"/>
              </w:rPr>
              <w:t> </w:t>
            </w:r>
            <w:r>
              <w:rPr>
                <w:spacing w:val="-2"/>
                <w:sz w:val="24"/>
              </w:rPr>
              <w:t>mogućnost</w:t>
            </w:r>
          </w:p>
          <w:p>
            <w:pPr>
              <w:pStyle w:val="TableParagraph"/>
              <w:rPr>
                <w:sz w:val="24"/>
              </w:rPr>
            </w:pPr>
            <w:r>
              <w:rPr>
                <w:sz w:val="24"/>
              </w:rPr>
              <w:t>plasmana</w:t>
            </w:r>
            <w:r>
              <w:rPr>
                <w:spacing w:val="-5"/>
                <w:sz w:val="24"/>
              </w:rPr>
              <w:t> </w:t>
            </w:r>
            <w:r>
              <w:rPr>
                <w:sz w:val="24"/>
              </w:rPr>
              <w:t>proizoda</w:t>
            </w:r>
            <w:r>
              <w:rPr>
                <w:spacing w:val="-3"/>
                <w:sz w:val="24"/>
              </w:rPr>
              <w:t> </w:t>
            </w:r>
            <w:r>
              <w:rPr>
                <w:sz w:val="24"/>
              </w:rPr>
              <w:t>na</w:t>
            </w:r>
            <w:r>
              <w:rPr>
                <w:spacing w:val="-4"/>
                <w:sz w:val="24"/>
              </w:rPr>
              <w:t> </w:t>
            </w:r>
            <w:r>
              <w:rPr>
                <w:sz w:val="24"/>
              </w:rPr>
              <w:t>regionalnom</w:t>
            </w:r>
            <w:r>
              <w:rPr>
                <w:spacing w:val="-4"/>
                <w:sz w:val="24"/>
              </w:rPr>
              <w:t> </w:t>
            </w:r>
            <w:r>
              <w:rPr>
                <w:spacing w:val="-2"/>
                <w:sz w:val="24"/>
              </w:rPr>
              <w:t>tržištu.</w:t>
            </w:r>
          </w:p>
        </w:tc>
      </w:tr>
      <w:tr>
        <w:trPr>
          <w:trHeight w:val="621" w:hRule="atLeast"/>
        </w:trPr>
        <w:tc>
          <w:tcPr>
            <w:tcW w:w="9040" w:type="dxa"/>
          </w:tcPr>
          <w:p>
            <w:pPr>
              <w:pStyle w:val="TableParagraph"/>
              <w:spacing w:line="269" w:lineRule="exact"/>
              <w:rPr>
                <w:i/>
                <w:sz w:val="24"/>
              </w:rPr>
            </w:pPr>
            <w:r>
              <w:rPr>
                <w:i/>
                <w:sz w:val="24"/>
              </w:rPr>
              <w:t>Ukupni</w:t>
            </w:r>
            <w:r>
              <w:rPr>
                <w:i/>
                <w:spacing w:val="-1"/>
                <w:sz w:val="24"/>
              </w:rPr>
              <w:t> </w:t>
            </w:r>
            <w:r>
              <w:rPr>
                <w:i/>
                <w:sz w:val="24"/>
              </w:rPr>
              <w:t>budžet</w:t>
            </w:r>
            <w:r>
              <w:rPr>
                <w:i/>
                <w:spacing w:val="-2"/>
                <w:sz w:val="24"/>
              </w:rPr>
              <w:t> </w:t>
            </w:r>
            <w:r>
              <w:rPr>
                <w:i/>
                <w:sz w:val="24"/>
              </w:rPr>
              <w:t>i</w:t>
            </w:r>
            <w:r>
              <w:rPr>
                <w:i/>
                <w:spacing w:val="-2"/>
                <w:sz w:val="24"/>
              </w:rPr>
              <w:t> </w:t>
            </w:r>
            <w:r>
              <w:rPr>
                <w:i/>
                <w:sz w:val="24"/>
              </w:rPr>
              <w:t>izvor</w:t>
            </w:r>
            <w:r>
              <w:rPr>
                <w:i/>
                <w:spacing w:val="-2"/>
                <w:sz w:val="24"/>
              </w:rPr>
              <w:t> finansiranja:</w:t>
            </w:r>
          </w:p>
          <w:p>
            <w:pPr>
              <w:pStyle w:val="TableParagraph"/>
              <w:spacing w:before="40"/>
              <w:rPr>
                <w:i/>
                <w:sz w:val="24"/>
              </w:rPr>
            </w:pPr>
            <w:r>
              <w:rPr>
                <w:i/>
                <w:sz w:val="24"/>
              </w:rPr>
              <w:t>7</w:t>
            </w:r>
            <w:r>
              <w:rPr>
                <w:i/>
                <w:spacing w:val="-3"/>
                <w:sz w:val="24"/>
              </w:rPr>
              <w:t> </w:t>
            </w:r>
            <w:r>
              <w:rPr>
                <w:i/>
                <w:sz w:val="24"/>
              </w:rPr>
              <w:t>500 EUR,</w:t>
            </w:r>
            <w:r>
              <w:rPr>
                <w:i/>
                <w:spacing w:val="-3"/>
                <w:sz w:val="24"/>
              </w:rPr>
              <w:t> </w:t>
            </w:r>
            <w:r>
              <w:rPr>
                <w:i/>
                <w:sz w:val="24"/>
              </w:rPr>
              <w:t>Opština </w:t>
            </w:r>
            <w:r>
              <w:rPr>
                <w:i/>
                <w:spacing w:val="-4"/>
                <w:sz w:val="24"/>
              </w:rPr>
              <w:t>Tuzi</w:t>
            </w:r>
          </w:p>
        </w:tc>
      </w:tr>
      <w:tr>
        <w:trPr>
          <w:trHeight w:val="621" w:hRule="atLeast"/>
        </w:trPr>
        <w:tc>
          <w:tcPr>
            <w:tcW w:w="9040" w:type="dxa"/>
          </w:tcPr>
          <w:p>
            <w:pPr>
              <w:pStyle w:val="TableParagraph"/>
              <w:spacing w:line="269" w:lineRule="exact"/>
              <w:rPr>
                <w:i/>
                <w:sz w:val="24"/>
              </w:rPr>
            </w:pPr>
            <w:r>
              <w:rPr>
                <w:i/>
                <w:sz w:val="24"/>
              </w:rPr>
              <w:t>Ciljne</w:t>
            </w:r>
            <w:r>
              <w:rPr>
                <w:i/>
                <w:spacing w:val="-1"/>
                <w:sz w:val="24"/>
              </w:rPr>
              <w:t> </w:t>
            </w:r>
            <w:r>
              <w:rPr>
                <w:i/>
                <w:spacing w:val="-2"/>
                <w:sz w:val="24"/>
              </w:rPr>
              <w:t>grupe/korisnici:</w:t>
            </w:r>
          </w:p>
          <w:p>
            <w:pPr>
              <w:pStyle w:val="TableParagraph"/>
              <w:spacing w:before="39"/>
              <w:rPr>
                <w:sz w:val="24"/>
              </w:rPr>
            </w:pPr>
            <w:r>
              <w:rPr>
                <w:sz w:val="24"/>
              </w:rPr>
              <w:t>Registrovani</w:t>
            </w:r>
            <w:r>
              <w:rPr>
                <w:spacing w:val="-5"/>
                <w:sz w:val="24"/>
              </w:rPr>
              <w:t> </w:t>
            </w:r>
            <w:r>
              <w:rPr>
                <w:sz w:val="24"/>
              </w:rPr>
              <w:t>poljoprivredni</w:t>
            </w:r>
            <w:r>
              <w:rPr>
                <w:spacing w:val="-3"/>
                <w:sz w:val="24"/>
              </w:rPr>
              <w:t> </w:t>
            </w:r>
            <w:r>
              <w:rPr>
                <w:sz w:val="24"/>
              </w:rPr>
              <w:t>proizvođači</w:t>
            </w:r>
            <w:r>
              <w:rPr>
                <w:spacing w:val="-3"/>
                <w:sz w:val="24"/>
              </w:rPr>
              <w:t> </w:t>
            </w:r>
            <w:r>
              <w:rPr>
                <w:sz w:val="24"/>
              </w:rPr>
              <w:t>sa</w:t>
            </w:r>
            <w:r>
              <w:rPr>
                <w:spacing w:val="-3"/>
                <w:sz w:val="24"/>
              </w:rPr>
              <w:t> </w:t>
            </w:r>
            <w:r>
              <w:rPr>
                <w:sz w:val="24"/>
              </w:rPr>
              <w:t>područja</w:t>
            </w:r>
            <w:r>
              <w:rPr>
                <w:spacing w:val="-5"/>
                <w:sz w:val="24"/>
              </w:rPr>
              <w:t> </w:t>
            </w:r>
            <w:r>
              <w:rPr>
                <w:sz w:val="24"/>
              </w:rPr>
              <w:t>Opštine</w:t>
            </w:r>
            <w:r>
              <w:rPr>
                <w:spacing w:val="-3"/>
                <w:sz w:val="24"/>
              </w:rPr>
              <w:t> </w:t>
            </w:r>
            <w:r>
              <w:rPr>
                <w:sz w:val="24"/>
              </w:rPr>
              <w:t>Tuzi</w:t>
            </w:r>
            <w:r>
              <w:rPr>
                <w:spacing w:val="-3"/>
                <w:sz w:val="24"/>
              </w:rPr>
              <w:t> </w:t>
            </w:r>
            <w:r>
              <w:rPr>
                <w:sz w:val="24"/>
              </w:rPr>
              <w:t>kao</w:t>
            </w:r>
            <w:r>
              <w:rPr>
                <w:spacing w:val="-3"/>
                <w:sz w:val="24"/>
              </w:rPr>
              <w:t> </w:t>
            </w:r>
            <w:r>
              <w:rPr>
                <w:sz w:val="24"/>
              </w:rPr>
              <w:t>i</w:t>
            </w:r>
            <w:r>
              <w:rPr>
                <w:spacing w:val="-3"/>
                <w:sz w:val="24"/>
              </w:rPr>
              <w:t> </w:t>
            </w:r>
            <w:r>
              <w:rPr>
                <w:sz w:val="24"/>
              </w:rPr>
              <w:t>ostali</w:t>
            </w:r>
            <w:r>
              <w:rPr>
                <w:spacing w:val="-5"/>
                <w:sz w:val="24"/>
              </w:rPr>
              <w:t> </w:t>
            </w:r>
            <w:r>
              <w:rPr>
                <w:spacing w:val="-2"/>
                <w:sz w:val="24"/>
              </w:rPr>
              <w:t>zainteresovani.</w:t>
            </w:r>
          </w:p>
        </w:tc>
      </w:tr>
      <w:tr>
        <w:trPr>
          <w:trHeight w:val="621" w:hRule="atLeast"/>
        </w:trPr>
        <w:tc>
          <w:tcPr>
            <w:tcW w:w="9040" w:type="dxa"/>
          </w:tcPr>
          <w:p>
            <w:pPr>
              <w:pStyle w:val="TableParagraph"/>
              <w:spacing w:line="269" w:lineRule="exact"/>
              <w:rPr>
                <w:i/>
                <w:sz w:val="24"/>
              </w:rPr>
            </w:pPr>
            <w:r>
              <w:rPr>
                <w:i/>
                <w:sz w:val="24"/>
              </w:rPr>
              <w:t>Implementacija</w:t>
            </w:r>
            <w:r>
              <w:rPr>
                <w:i/>
                <w:spacing w:val="-4"/>
                <w:sz w:val="24"/>
              </w:rPr>
              <w:t> </w:t>
            </w:r>
            <w:r>
              <w:rPr>
                <w:i/>
                <w:sz w:val="24"/>
              </w:rPr>
              <w:t>i</w:t>
            </w:r>
            <w:r>
              <w:rPr>
                <w:i/>
                <w:spacing w:val="-7"/>
                <w:sz w:val="24"/>
              </w:rPr>
              <w:t> </w:t>
            </w:r>
            <w:r>
              <w:rPr>
                <w:i/>
                <w:sz w:val="24"/>
              </w:rPr>
              <w:t>period</w:t>
            </w:r>
            <w:r>
              <w:rPr>
                <w:i/>
                <w:spacing w:val="-3"/>
                <w:sz w:val="24"/>
              </w:rPr>
              <w:t> </w:t>
            </w:r>
            <w:r>
              <w:rPr>
                <w:i/>
                <w:spacing w:val="-2"/>
                <w:sz w:val="24"/>
              </w:rPr>
              <w:t>omplementacije:</w:t>
            </w:r>
          </w:p>
          <w:p>
            <w:pPr>
              <w:pStyle w:val="TableParagraph"/>
              <w:spacing w:before="39"/>
              <w:rPr>
                <w:sz w:val="24"/>
              </w:rPr>
            </w:pPr>
            <w:r>
              <w:rPr>
                <w:sz w:val="24"/>
              </w:rPr>
              <w:t>Sekrtetarit</w:t>
            </w:r>
            <w:r>
              <w:rPr>
                <w:spacing w:val="-3"/>
                <w:sz w:val="24"/>
              </w:rPr>
              <w:t> </w:t>
            </w:r>
            <w:r>
              <w:rPr>
                <w:sz w:val="24"/>
              </w:rPr>
              <w:t>za</w:t>
            </w:r>
            <w:r>
              <w:rPr>
                <w:spacing w:val="-1"/>
                <w:sz w:val="24"/>
              </w:rPr>
              <w:t> </w:t>
            </w:r>
            <w:r>
              <w:rPr>
                <w:sz w:val="24"/>
              </w:rPr>
              <w:t>poljoprivredu</w:t>
            </w:r>
            <w:r>
              <w:rPr>
                <w:spacing w:val="-2"/>
                <w:sz w:val="24"/>
              </w:rPr>
              <w:t> </w:t>
            </w:r>
            <w:r>
              <w:rPr>
                <w:sz w:val="24"/>
              </w:rPr>
              <w:t>i</w:t>
            </w:r>
            <w:r>
              <w:rPr>
                <w:spacing w:val="-1"/>
                <w:sz w:val="24"/>
              </w:rPr>
              <w:t> </w:t>
            </w:r>
            <w:r>
              <w:rPr>
                <w:sz w:val="24"/>
              </w:rPr>
              <w:t>ruralni</w:t>
            </w:r>
            <w:r>
              <w:rPr>
                <w:spacing w:val="-2"/>
                <w:sz w:val="24"/>
              </w:rPr>
              <w:t> </w:t>
            </w:r>
            <w:r>
              <w:rPr>
                <w:sz w:val="24"/>
              </w:rPr>
              <w:t>razvoj,</w:t>
            </w:r>
            <w:r>
              <w:rPr>
                <w:spacing w:val="-2"/>
                <w:sz w:val="24"/>
              </w:rPr>
              <w:t> </w:t>
            </w:r>
            <w:r>
              <w:rPr>
                <w:sz w:val="24"/>
              </w:rPr>
              <w:t>2024.</w:t>
            </w:r>
            <w:r>
              <w:rPr>
                <w:spacing w:val="-1"/>
                <w:sz w:val="24"/>
              </w:rPr>
              <w:t> </w:t>
            </w:r>
            <w:r>
              <w:rPr>
                <w:spacing w:val="-2"/>
                <w:sz w:val="24"/>
              </w:rPr>
              <w:t>godina</w:t>
            </w:r>
          </w:p>
        </w:tc>
      </w:tr>
      <w:tr>
        <w:trPr>
          <w:trHeight w:val="621" w:hRule="atLeast"/>
        </w:trPr>
        <w:tc>
          <w:tcPr>
            <w:tcW w:w="9040" w:type="dxa"/>
          </w:tcPr>
          <w:p>
            <w:pPr>
              <w:pStyle w:val="TableParagraph"/>
              <w:spacing w:line="269" w:lineRule="exact"/>
              <w:rPr>
                <w:i/>
                <w:sz w:val="24"/>
              </w:rPr>
            </w:pPr>
            <w:r>
              <w:rPr>
                <w:i/>
                <w:sz w:val="24"/>
              </w:rPr>
              <w:t>Monitoring</w:t>
            </w:r>
            <w:r>
              <w:rPr>
                <w:i/>
                <w:spacing w:val="-2"/>
                <w:sz w:val="24"/>
              </w:rPr>
              <w:t> </w:t>
            </w:r>
            <w:r>
              <w:rPr>
                <w:i/>
                <w:sz w:val="24"/>
              </w:rPr>
              <w:t>i</w:t>
            </w:r>
            <w:r>
              <w:rPr>
                <w:i/>
                <w:spacing w:val="-2"/>
                <w:sz w:val="24"/>
              </w:rPr>
              <w:t> evaluacija:</w:t>
            </w:r>
          </w:p>
          <w:p>
            <w:pPr>
              <w:pStyle w:val="TableParagraph"/>
              <w:spacing w:before="39"/>
              <w:rPr>
                <w:sz w:val="24"/>
              </w:rPr>
            </w:pPr>
            <w:r>
              <w:rPr>
                <w:sz w:val="24"/>
              </w:rPr>
              <w:t>Opština</w:t>
            </w:r>
            <w:r>
              <w:rPr>
                <w:spacing w:val="-1"/>
                <w:sz w:val="24"/>
              </w:rPr>
              <w:t> </w:t>
            </w:r>
            <w:r>
              <w:rPr>
                <w:sz w:val="24"/>
              </w:rPr>
              <w:t>Tuzi,</w:t>
            </w:r>
            <w:r>
              <w:rPr>
                <w:spacing w:val="-2"/>
                <w:sz w:val="24"/>
              </w:rPr>
              <w:t> </w:t>
            </w:r>
            <w:r>
              <w:rPr>
                <w:sz w:val="24"/>
              </w:rPr>
              <w:t>Sekretarijat</w:t>
            </w:r>
            <w:r>
              <w:rPr>
                <w:spacing w:val="-4"/>
                <w:sz w:val="24"/>
              </w:rPr>
              <w:t> </w:t>
            </w:r>
            <w:r>
              <w:rPr>
                <w:sz w:val="24"/>
              </w:rPr>
              <w:t>za</w:t>
            </w:r>
            <w:r>
              <w:rPr>
                <w:spacing w:val="-1"/>
                <w:sz w:val="24"/>
              </w:rPr>
              <w:t> </w:t>
            </w:r>
            <w:r>
              <w:rPr>
                <w:sz w:val="24"/>
              </w:rPr>
              <w:t>poljoprivredu</w:t>
            </w:r>
            <w:r>
              <w:rPr>
                <w:spacing w:val="-2"/>
                <w:sz w:val="24"/>
              </w:rPr>
              <w:t> </w:t>
            </w:r>
            <w:r>
              <w:rPr>
                <w:sz w:val="24"/>
              </w:rPr>
              <w:t>i</w:t>
            </w:r>
            <w:r>
              <w:rPr>
                <w:spacing w:val="-2"/>
                <w:sz w:val="24"/>
              </w:rPr>
              <w:t> </w:t>
            </w:r>
            <w:r>
              <w:rPr>
                <w:sz w:val="24"/>
              </w:rPr>
              <w:t>ruralni</w:t>
            </w:r>
            <w:r>
              <w:rPr>
                <w:spacing w:val="-1"/>
                <w:sz w:val="24"/>
              </w:rPr>
              <w:t> </w:t>
            </w:r>
            <w:r>
              <w:rPr>
                <w:spacing w:val="-2"/>
                <w:sz w:val="24"/>
              </w:rPr>
              <w:t>razvoj.</w:t>
            </w:r>
          </w:p>
        </w:tc>
      </w:tr>
    </w:tbl>
    <w:p>
      <w:pPr>
        <w:pStyle w:val="BodyText"/>
        <w:rPr>
          <w:b/>
          <w:sz w:val="20"/>
        </w:rPr>
      </w:pPr>
    </w:p>
    <w:p>
      <w:pPr>
        <w:pStyle w:val="BodyText"/>
        <w:spacing w:before="189"/>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11" w:hRule="atLeast"/>
        </w:trPr>
        <w:tc>
          <w:tcPr>
            <w:tcW w:w="9040" w:type="dxa"/>
            <w:shd w:val="clear" w:color="auto" w:fill="D9D9D9"/>
          </w:tcPr>
          <w:p>
            <w:pPr>
              <w:pStyle w:val="TableParagraph"/>
              <w:spacing w:before="1"/>
              <w:rPr>
                <w:sz w:val="24"/>
              </w:rPr>
            </w:pPr>
            <w:r>
              <w:rPr>
                <w:sz w:val="24"/>
              </w:rPr>
              <w:t>OBLAST:</w:t>
            </w:r>
            <w:r>
              <w:rPr>
                <w:spacing w:val="-3"/>
                <w:sz w:val="24"/>
              </w:rPr>
              <w:t> </w:t>
            </w:r>
            <w:r>
              <w:rPr>
                <w:sz w:val="24"/>
              </w:rPr>
              <w:t>Poljoprivreda</w:t>
            </w:r>
            <w:r>
              <w:rPr>
                <w:spacing w:val="-2"/>
                <w:sz w:val="24"/>
              </w:rPr>
              <w:t> </w:t>
            </w:r>
            <w:r>
              <w:rPr>
                <w:sz w:val="24"/>
              </w:rPr>
              <w:t>i</w:t>
            </w:r>
            <w:r>
              <w:rPr>
                <w:spacing w:val="-5"/>
                <w:sz w:val="24"/>
              </w:rPr>
              <w:t> </w:t>
            </w:r>
            <w:r>
              <w:rPr>
                <w:sz w:val="24"/>
              </w:rPr>
              <w:t>ruralni</w:t>
            </w:r>
            <w:r>
              <w:rPr>
                <w:spacing w:val="-2"/>
                <w:sz w:val="24"/>
              </w:rPr>
              <w:t> razvoj</w:t>
            </w:r>
          </w:p>
        </w:tc>
      </w:tr>
      <w:tr>
        <w:trPr>
          <w:trHeight w:val="311" w:hRule="atLeast"/>
        </w:trPr>
        <w:tc>
          <w:tcPr>
            <w:tcW w:w="9040" w:type="dxa"/>
            <w:shd w:val="clear" w:color="auto" w:fill="D9D9D9"/>
          </w:tcPr>
          <w:p>
            <w:pPr>
              <w:pStyle w:val="TableParagraph"/>
              <w:spacing w:line="269" w:lineRule="exact"/>
              <w:rPr>
                <w:sz w:val="24"/>
              </w:rPr>
            </w:pPr>
            <w:r>
              <w:rPr>
                <w:sz w:val="24"/>
              </w:rPr>
              <w:t>STRATEŠKI</w:t>
            </w:r>
            <w:r>
              <w:rPr>
                <w:spacing w:val="-1"/>
                <w:sz w:val="24"/>
              </w:rPr>
              <w:t> </w:t>
            </w:r>
            <w:r>
              <w:rPr>
                <w:sz w:val="24"/>
              </w:rPr>
              <w:t>CILJ:</w:t>
            </w:r>
            <w:r>
              <w:rPr>
                <w:spacing w:val="-1"/>
                <w:sz w:val="24"/>
              </w:rPr>
              <w:t> </w:t>
            </w:r>
            <w:r>
              <w:rPr>
                <w:sz w:val="24"/>
              </w:rPr>
              <w:t>Podrška</w:t>
            </w:r>
            <w:r>
              <w:rPr>
                <w:spacing w:val="-1"/>
                <w:sz w:val="24"/>
              </w:rPr>
              <w:t> </w:t>
            </w:r>
            <w:r>
              <w:rPr>
                <w:sz w:val="24"/>
              </w:rPr>
              <w:t>opštim</w:t>
            </w:r>
            <w:r>
              <w:rPr>
                <w:spacing w:val="-1"/>
                <w:sz w:val="24"/>
              </w:rPr>
              <w:t> </w:t>
            </w:r>
            <w:r>
              <w:rPr>
                <w:sz w:val="24"/>
              </w:rPr>
              <w:t>servisima</w:t>
            </w:r>
            <w:r>
              <w:rPr>
                <w:spacing w:val="-1"/>
                <w:sz w:val="24"/>
              </w:rPr>
              <w:t> </w:t>
            </w:r>
            <w:r>
              <w:rPr>
                <w:sz w:val="24"/>
              </w:rPr>
              <w:t>u </w:t>
            </w:r>
            <w:r>
              <w:rPr>
                <w:spacing w:val="-2"/>
                <w:sz w:val="24"/>
              </w:rPr>
              <w:t>poljoprivredi</w:t>
            </w:r>
          </w:p>
        </w:tc>
      </w:tr>
      <w:tr>
        <w:trPr>
          <w:trHeight w:val="619" w:hRule="atLeast"/>
        </w:trPr>
        <w:tc>
          <w:tcPr>
            <w:tcW w:w="9040" w:type="dxa"/>
            <w:shd w:val="clear" w:color="auto" w:fill="D9D9D9"/>
          </w:tcPr>
          <w:p>
            <w:pPr>
              <w:pStyle w:val="TableParagraph"/>
              <w:spacing w:line="269" w:lineRule="exact"/>
              <w:rPr>
                <w:sz w:val="24"/>
              </w:rPr>
            </w:pPr>
            <w:r>
              <w:rPr>
                <w:b/>
                <w:sz w:val="24"/>
              </w:rPr>
              <w:t>Prioritet</w:t>
            </w:r>
            <w:r>
              <w:rPr>
                <w:b/>
                <w:spacing w:val="19"/>
                <w:sz w:val="24"/>
              </w:rPr>
              <w:t> </w:t>
            </w:r>
            <w:r>
              <w:rPr>
                <w:sz w:val="24"/>
              </w:rPr>
              <w:t>10</w:t>
            </w:r>
            <w:r>
              <w:rPr>
                <w:spacing w:val="20"/>
                <w:sz w:val="24"/>
              </w:rPr>
              <w:t> </w:t>
            </w:r>
            <w:r>
              <w:rPr>
                <w:sz w:val="24"/>
              </w:rPr>
              <w:t>:</w:t>
            </w:r>
            <w:r>
              <w:rPr>
                <w:spacing w:val="20"/>
                <w:sz w:val="24"/>
              </w:rPr>
              <w:t> </w:t>
            </w:r>
            <w:r>
              <w:rPr>
                <w:sz w:val="24"/>
              </w:rPr>
              <w:t>Edukacija</w:t>
            </w:r>
            <w:r>
              <w:rPr>
                <w:spacing w:val="21"/>
                <w:sz w:val="24"/>
              </w:rPr>
              <w:t> </w:t>
            </w:r>
            <w:r>
              <w:rPr>
                <w:sz w:val="24"/>
              </w:rPr>
              <w:t>poljoprivrednih</w:t>
            </w:r>
            <w:r>
              <w:rPr>
                <w:spacing w:val="20"/>
                <w:sz w:val="24"/>
              </w:rPr>
              <w:t> </w:t>
            </w:r>
            <w:r>
              <w:rPr>
                <w:sz w:val="24"/>
              </w:rPr>
              <w:t>proizvođača</w:t>
            </w:r>
            <w:r>
              <w:rPr>
                <w:spacing w:val="23"/>
                <w:sz w:val="24"/>
              </w:rPr>
              <w:t> </w:t>
            </w:r>
            <w:r>
              <w:rPr>
                <w:sz w:val="24"/>
              </w:rPr>
              <w:t>i</w:t>
            </w:r>
            <w:r>
              <w:rPr>
                <w:spacing w:val="21"/>
                <w:sz w:val="24"/>
              </w:rPr>
              <w:t> </w:t>
            </w:r>
            <w:r>
              <w:rPr>
                <w:sz w:val="24"/>
              </w:rPr>
              <w:t>posjete</w:t>
            </w:r>
            <w:r>
              <w:rPr>
                <w:spacing w:val="20"/>
                <w:sz w:val="24"/>
              </w:rPr>
              <w:t> </w:t>
            </w:r>
            <w:r>
              <w:rPr>
                <w:sz w:val="24"/>
              </w:rPr>
              <w:t>gazdinstvima</w:t>
            </w:r>
            <w:r>
              <w:rPr>
                <w:spacing w:val="20"/>
                <w:sz w:val="24"/>
              </w:rPr>
              <w:t> </w:t>
            </w:r>
            <w:r>
              <w:rPr>
                <w:sz w:val="24"/>
              </w:rPr>
              <w:t>koja</w:t>
            </w:r>
            <w:r>
              <w:rPr>
                <w:spacing w:val="21"/>
                <w:sz w:val="24"/>
              </w:rPr>
              <w:t> </w:t>
            </w:r>
            <w:r>
              <w:rPr>
                <w:spacing w:val="-2"/>
                <w:sz w:val="24"/>
              </w:rPr>
              <w:t>primjenjuju</w:t>
            </w:r>
          </w:p>
          <w:p>
            <w:pPr>
              <w:pStyle w:val="TableParagraph"/>
              <w:spacing w:before="40"/>
              <w:rPr>
                <w:sz w:val="24"/>
              </w:rPr>
            </w:pPr>
            <w:r>
              <w:rPr>
                <w:sz w:val="24"/>
              </w:rPr>
              <w:t>savremene</w:t>
            </w:r>
            <w:r>
              <w:rPr>
                <w:spacing w:val="-1"/>
                <w:sz w:val="24"/>
              </w:rPr>
              <w:t> </w:t>
            </w:r>
            <w:r>
              <w:rPr>
                <w:spacing w:val="-2"/>
                <w:sz w:val="24"/>
              </w:rPr>
              <w:t>tehnologije</w:t>
            </w:r>
          </w:p>
        </w:tc>
      </w:tr>
      <w:tr>
        <w:trPr>
          <w:trHeight w:val="2430" w:hRule="atLeast"/>
        </w:trPr>
        <w:tc>
          <w:tcPr>
            <w:tcW w:w="9040" w:type="dxa"/>
          </w:tcPr>
          <w:p>
            <w:pPr>
              <w:pStyle w:val="TableParagraph"/>
              <w:spacing w:before="1"/>
              <w:jc w:val="both"/>
              <w:rPr>
                <w:i/>
                <w:sz w:val="24"/>
              </w:rPr>
            </w:pPr>
            <w:r>
              <w:rPr>
                <w:i/>
                <w:sz w:val="24"/>
              </w:rPr>
              <w:t>Opis</w:t>
            </w:r>
            <w:r>
              <w:rPr>
                <w:i/>
                <w:spacing w:val="-2"/>
                <w:sz w:val="24"/>
              </w:rPr>
              <w:t> mjere:</w:t>
            </w:r>
          </w:p>
          <w:p>
            <w:pPr>
              <w:pStyle w:val="TableParagraph"/>
              <w:spacing w:before="2"/>
              <w:ind w:right="94"/>
              <w:jc w:val="both"/>
              <w:rPr>
                <w:sz w:val="24"/>
              </w:rPr>
            </w:pPr>
            <w:r>
              <w:rPr>
                <w:sz w:val="24"/>
              </w:rPr>
              <w:t>I pored dobrih potencijala za proizvodnju hrane potrebna su značajna finansijska ulaganja, edukacija i razvijanje svijesti proizvođača i okretanje ka cirkularnoj ekonomiji da bi se proizvodila bezbjedna hrana.</w:t>
            </w:r>
          </w:p>
          <w:p>
            <w:pPr>
              <w:pStyle w:val="TableParagraph"/>
              <w:ind w:right="93"/>
              <w:jc w:val="both"/>
              <w:rPr>
                <w:sz w:val="24"/>
              </w:rPr>
            </w:pPr>
            <w:r>
              <w:rPr>
                <w:sz w:val="24"/>
              </w:rPr>
              <w:t>Upravljanje ljudskim resursima je nova filozofija koja je rezultat promjena u savremenom svijetu i značaja koji se pridaje ljudima i njihovim potencijalima. Kada govorimo o ljudskim resursima ovdje mislimo na poljoprivredne proizvođače kojima treba upravljati</w:t>
            </w:r>
            <w:r>
              <w:rPr>
                <w:spacing w:val="-1"/>
                <w:sz w:val="24"/>
              </w:rPr>
              <w:t> </w:t>
            </w:r>
            <w:r>
              <w:rPr>
                <w:sz w:val="24"/>
              </w:rPr>
              <w:t>na način da oni budu</w:t>
            </w:r>
            <w:r>
              <w:rPr>
                <w:spacing w:val="14"/>
                <w:sz w:val="24"/>
              </w:rPr>
              <w:t> </w:t>
            </w:r>
            <w:r>
              <w:rPr>
                <w:sz w:val="24"/>
              </w:rPr>
              <w:t>svjesni</w:t>
            </w:r>
            <w:r>
              <w:rPr>
                <w:spacing w:val="17"/>
                <w:sz w:val="24"/>
              </w:rPr>
              <w:t> </w:t>
            </w:r>
            <w:r>
              <w:rPr>
                <w:sz w:val="24"/>
              </w:rPr>
              <w:t>o</w:t>
            </w:r>
            <w:r>
              <w:rPr>
                <w:spacing w:val="14"/>
                <w:sz w:val="24"/>
              </w:rPr>
              <w:t> </w:t>
            </w:r>
            <w:r>
              <w:rPr>
                <w:sz w:val="24"/>
              </w:rPr>
              <w:t>značaju</w:t>
            </w:r>
            <w:r>
              <w:rPr>
                <w:spacing w:val="13"/>
                <w:sz w:val="24"/>
              </w:rPr>
              <w:t> </w:t>
            </w:r>
            <w:r>
              <w:rPr>
                <w:sz w:val="24"/>
              </w:rPr>
              <w:t>njihove</w:t>
            </w:r>
            <w:r>
              <w:rPr>
                <w:spacing w:val="18"/>
                <w:sz w:val="24"/>
              </w:rPr>
              <w:t> </w:t>
            </w:r>
            <w:r>
              <w:rPr>
                <w:sz w:val="24"/>
              </w:rPr>
              <w:t>uloge</w:t>
            </w:r>
            <w:r>
              <w:rPr>
                <w:spacing w:val="17"/>
                <w:sz w:val="24"/>
              </w:rPr>
              <w:t> </w:t>
            </w:r>
            <w:r>
              <w:rPr>
                <w:sz w:val="24"/>
              </w:rPr>
              <w:t>u</w:t>
            </w:r>
            <w:r>
              <w:rPr>
                <w:spacing w:val="16"/>
                <w:sz w:val="24"/>
              </w:rPr>
              <w:t> </w:t>
            </w:r>
            <w:r>
              <w:rPr>
                <w:sz w:val="24"/>
              </w:rPr>
              <w:t>društvu.</w:t>
            </w:r>
            <w:r>
              <w:rPr>
                <w:spacing w:val="18"/>
                <w:sz w:val="24"/>
              </w:rPr>
              <w:t> </w:t>
            </w:r>
            <w:r>
              <w:rPr>
                <w:sz w:val="24"/>
              </w:rPr>
              <w:t>Proizvođači</w:t>
            </w:r>
            <w:r>
              <w:rPr>
                <w:spacing w:val="16"/>
                <w:sz w:val="24"/>
              </w:rPr>
              <w:t> </w:t>
            </w:r>
            <w:r>
              <w:rPr>
                <w:sz w:val="24"/>
              </w:rPr>
              <w:t>su</w:t>
            </w:r>
            <w:r>
              <w:rPr>
                <w:spacing w:val="14"/>
                <w:sz w:val="24"/>
              </w:rPr>
              <w:t> </w:t>
            </w:r>
            <w:r>
              <w:rPr>
                <w:sz w:val="24"/>
              </w:rPr>
              <w:t>značajni</w:t>
            </w:r>
            <w:r>
              <w:rPr>
                <w:spacing w:val="16"/>
                <w:sz w:val="24"/>
              </w:rPr>
              <w:t> </w:t>
            </w:r>
            <w:r>
              <w:rPr>
                <w:sz w:val="24"/>
              </w:rPr>
              <w:t>resurs</w:t>
            </w:r>
            <w:r>
              <w:rPr>
                <w:spacing w:val="19"/>
                <w:sz w:val="24"/>
              </w:rPr>
              <w:t> </w:t>
            </w:r>
            <w:r>
              <w:rPr>
                <w:sz w:val="24"/>
              </w:rPr>
              <w:t>prema</w:t>
            </w:r>
            <w:r>
              <w:rPr>
                <w:spacing w:val="17"/>
                <w:sz w:val="24"/>
              </w:rPr>
              <w:t> </w:t>
            </w:r>
            <w:r>
              <w:rPr>
                <w:spacing w:val="-2"/>
                <w:sz w:val="24"/>
              </w:rPr>
              <w:t>kojima</w:t>
            </w:r>
          </w:p>
          <w:p>
            <w:pPr>
              <w:pStyle w:val="TableParagraph"/>
              <w:spacing w:line="249" w:lineRule="exact"/>
              <w:jc w:val="both"/>
              <w:rPr>
                <w:sz w:val="24"/>
              </w:rPr>
            </w:pPr>
            <w:r>
              <w:rPr>
                <w:sz w:val="24"/>
              </w:rPr>
              <w:t>treba</w:t>
            </w:r>
            <w:r>
              <w:rPr>
                <w:spacing w:val="52"/>
                <w:w w:val="150"/>
                <w:sz w:val="24"/>
              </w:rPr>
              <w:t> </w:t>
            </w:r>
            <w:r>
              <w:rPr>
                <w:sz w:val="24"/>
              </w:rPr>
              <w:t>izkazati</w:t>
            </w:r>
            <w:r>
              <w:rPr>
                <w:spacing w:val="53"/>
                <w:w w:val="150"/>
                <w:sz w:val="24"/>
              </w:rPr>
              <w:t> </w:t>
            </w:r>
            <w:r>
              <w:rPr>
                <w:sz w:val="24"/>
              </w:rPr>
              <w:t>najveći</w:t>
            </w:r>
            <w:r>
              <w:rPr>
                <w:spacing w:val="54"/>
                <w:w w:val="150"/>
                <w:sz w:val="24"/>
              </w:rPr>
              <w:t> </w:t>
            </w:r>
            <w:r>
              <w:rPr>
                <w:sz w:val="24"/>
              </w:rPr>
              <w:t>stepen</w:t>
            </w:r>
            <w:r>
              <w:rPr>
                <w:spacing w:val="53"/>
                <w:w w:val="150"/>
                <w:sz w:val="24"/>
              </w:rPr>
              <w:t> </w:t>
            </w:r>
            <w:r>
              <w:rPr>
                <w:sz w:val="24"/>
              </w:rPr>
              <w:t>pažnje</w:t>
            </w:r>
            <w:r>
              <w:rPr>
                <w:spacing w:val="55"/>
                <w:w w:val="150"/>
                <w:sz w:val="24"/>
              </w:rPr>
              <w:t> </w:t>
            </w:r>
            <w:r>
              <w:rPr>
                <w:sz w:val="24"/>
              </w:rPr>
              <w:t>i</w:t>
            </w:r>
            <w:r>
              <w:rPr>
                <w:spacing w:val="51"/>
                <w:w w:val="150"/>
                <w:sz w:val="24"/>
              </w:rPr>
              <w:t> </w:t>
            </w:r>
            <w:r>
              <w:rPr>
                <w:sz w:val="24"/>
              </w:rPr>
              <w:t>interesovanja.</w:t>
            </w:r>
            <w:r>
              <w:rPr>
                <w:spacing w:val="53"/>
                <w:w w:val="150"/>
                <w:sz w:val="24"/>
              </w:rPr>
              <w:t> </w:t>
            </w:r>
            <w:r>
              <w:rPr>
                <w:sz w:val="24"/>
              </w:rPr>
              <w:t>Značajna</w:t>
            </w:r>
            <w:r>
              <w:rPr>
                <w:spacing w:val="52"/>
                <w:w w:val="150"/>
                <w:sz w:val="24"/>
              </w:rPr>
              <w:t> </w:t>
            </w:r>
            <w:r>
              <w:rPr>
                <w:sz w:val="24"/>
              </w:rPr>
              <w:t>aktivnost</w:t>
            </w:r>
            <w:r>
              <w:rPr>
                <w:spacing w:val="50"/>
                <w:w w:val="150"/>
                <w:sz w:val="24"/>
              </w:rPr>
              <w:t> </w:t>
            </w:r>
            <w:r>
              <w:rPr>
                <w:sz w:val="24"/>
              </w:rPr>
              <w:t>je</w:t>
            </w:r>
            <w:r>
              <w:rPr>
                <w:spacing w:val="57"/>
                <w:w w:val="150"/>
                <w:sz w:val="24"/>
              </w:rPr>
              <w:t> </w:t>
            </w:r>
            <w:r>
              <w:rPr>
                <w:spacing w:val="-2"/>
                <w:sz w:val="24"/>
              </w:rPr>
              <w:t>kontinuirana</w:t>
            </w:r>
          </w:p>
        </w:tc>
      </w:tr>
    </w:tbl>
    <w:p>
      <w:pPr>
        <w:pStyle w:val="TableParagraph"/>
        <w:spacing w:after="0" w:line="249" w:lineRule="exact"/>
        <w:jc w:val="both"/>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1891" w:hRule="atLeast"/>
        </w:trPr>
        <w:tc>
          <w:tcPr>
            <w:tcW w:w="9040" w:type="dxa"/>
          </w:tcPr>
          <w:p>
            <w:pPr>
              <w:pStyle w:val="TableParagraph"/>
              <w:spacing w:line="270" w:lineRule="exact" w:before="1"/>
              <w:jc w:val="both"/>
              <w:rPr>
                <w:sz w:val="24"/>
              </w:rPr>
            </w:pPr>
            <w:r>
              <w:rPr>
                <w:sz w:val="24"/>
              </w:rPr>
              <w:t>edukacija</w:t>
            </w:r>
            <w:r>
              <w:rPr>
                <w:spacing w:val="-5"/>
                <w:sz w:val="24"/>
              </w:rPr>
              <w:t> </w:t>
            </w:r>
            <w:r>
              <w:rPr>
                <w:sz w:val="24"/>
              </w:rPr>
              <w:t>proizvođača</w:t>
            </w:r>
            <w:r>
              <w:rPr>
                <w:spacing w:val="-1"/>
                <w:sz w:val="24"/>
              </w:rPr>
              <w:t> </w:t>
            </w:r>
            <w:r>
              <w:rPr>
                <w:sz w:val="24"/>
              </w:rPr>
              <w:t>ave</w:t>
            </w:r>
            <w:r>
              <w:rPr>
                <w:spacing w:val="-4"/>
                <w:sz w:val="24"/>
              </w:rPr>
              <w:t> </w:t>
            </w:r>
            <w:r>
              <w:rPr>
                <w:sz w:val="24"/>
              </w:rPr>
              <w:t>sa</w:t>
            </w:r>
            <w:r>
              <w:rPr>
                <w:spacing w:val="-3"/>
                <w:sz w:val="24"/>
              </w:rPr>
              <w:t> </w:t>
            </w:r>
            <w:r>
              <w:rPr>
                <w:sz w:val="24"/>
              </w:rPr>
              <w:t>ciljem</w:t>
            </w:r>
            <w:r>
              <w:rPr>
                <w:spacing w:val="-2"/>
                <w:sz w:val="24"/>
              </w:rPr>
              <w:t> </w:t>
            </w:r>
            <w:r>
              <w:rPr>
                <w:sz w:val="24"/>
              </w:rPr>
              <w:t>da</w:t>
            </w:r>
            <w:r>
              <w:rPr>
                <w:spacing w:val="-5"/>
                <w:sz w:val="24"/>
              </w:rPr>
              <w:t> </w:t>
            </w:r>
            <w:r>
              <w:rPr>
                <w:sz w:val="24"/>
              </w:rPr>
              <w:t>se</w:t>
            </w:r>
            <w:r>
              <w:rPr>
                <w:spacing w:val="-2"/>
                <w:sz w:val="24"/>
              </w:rPr>
              <w:t> </w:t>
            </w:r>
            <w:r>
              <w:rPr>
                <w:sz w:val="24"/>
              </w:rPr>
              <w:t>postigne kvalitet</w:t>
            </w:r>
            <w:r>
              <w:rPr>
                <w:spacing w:val="-2"/>
                <w:sz w:val="24"/>
              </w:rPr>
              <w:t> proizvoda.</w:t>
            </w:r>
          </w:p>
          <w:p>
            <w:pPr>
              <w:pStyle w:val="TableParagraph"/>
              <w:ind w:right="95"/>
              <w:jc w:val="both"/>
              <w:rPr>
                <w:sz w:val="24"/>
              </w:rPr>
            </w:pPr>
            <w:r>
              <w:rPr>
                <w:sz w:val="24"/>
              </w:rPr>
              <w:t>Obrazovanje je jedan od značajnijih oblika ljudskog kapitala, a investicije u njega donosi nekoliko puta veće efekte nego oprema. Znanje i edukacija</w:t>
            </w:r>
            <w:r>
              <w:rPr>
                <w:spacing w:val="40"/>
                <w:sz w:val="24"/>
              </w:rPr>
              <w:t> </w:t>
            </w:r>
            <w:r>
              <w:rPr>
                <w:sz w:val="24"/>
              </w:rPr>
              <w:t>je najefikasniji način ostvarivanja konkurentnosti na tržištu.</w:t>
            </w:r>
          </w:p>
          <w:p>
            <w:pPr>
              <w:pStyle w:val="TableParagraph"/>
              <w:spacing w:before="1"/>
              <w:ind w:right="94"/>
              <w:jc w:val="both"/>
              <w:rPr>
                <w:sz w:val="24"/>
              </w:rPr>
            </w:pPr>
            <w:r>
              <w:rPr>
                <w:sz w:val="24"/>
              </w:rPr>
              <w:t>Predložena mjera podrazumijeva edukaciju zainteresovanih poljoprivrednih proizvođača kao i posjete</w:t>
            </w:r>
            <w:r>
              <w:rPr>
                <w:spacing w:val="54"/>
                <w:w w:val="150"/>
                <w:sz w:val="24"/>
              </w:rPr>
              <w:t> </w:t>
            </w:r>
            <w:r>
              <w:rPr>
                <w:sz w:val="24"/>
              </w:rPr>
              <w:t>poljoprivrednih</w:t>
            </w:r>
            <w:r>
              <w:rPr>
                <w:spacing w:val="53"/>
                <w:w w:val="150"/>
                <w:sz w:val="24"/>
              </w:rPr>
              <w:t> </w:t>
            </w:r>
            <w:r>
              <w:rPr>
                <w:sz w:val="24"/>
              </w:rPr>
              <w:t>gazdinstava</w:t>
            </w:r>
            <w:r>
              <w:rPr>
                <w:spacing w:val="56"/>
                <w:w w:val="150"/>
                <w:sz w:val="24"/>
              </w:rPr>
              <w:t> </w:t>
            </w:r>
            <w:r>
              <w:rPr>
                <w:sz w:val="24"/>
              </w:rPr>
              <w:t>koji</w:t>
            </w:r>
            <w:r>
              <w:rPr>
                <w:spacing w:val="56"/>
                <w:w w:val="150"/>
                <w:sz w:val="24"/>
              </w:rPr>
              <w:t> </w:t>
            </w:r>
            <w:r>
              <w:rPr>
                <w:sz w:val="24"/>
              </w:rPr>
              <w:t>primjenjuju</w:t>
            </w:r>
            <w:r>
              <w:rPr>
                <w:spacing w:val="55"/>
                <w:w w:val="150"/>
                <w:sz w:val="24"/>
              </w:rPr>
              <w:t> </w:t>
            </w:r>
            <w:r>
              <w:rPr>
                <w:sz w:val="24"/>
              </w:rPr>
              <w:t>savremenu</w:t>
            </w:r>
            <w:r>
              <w:rPr>
                <w:spacing w:val="55"/>
                <w:w w:val="150"/>
                <w:sz w:val="24"/>
              </w:rPr>
              <w:t> </w:t>
            </w:r>
            <w:r>
              <w:rPr>
                <w:sz w:val="24"/>
              </w:rPr>
              <w:t>tehnologiju</w:t>
            </w:r>
            <w:r>
              <w:rPr>
                <w:spacing w:val="57"/>
                <w:w w:val="150"/>
                <w:sz w:val="24"/>
              </w:rPr>
              <w:t> </w:t>
            </w:r>
            <w:r>
              <w:rPr>
                <w:sz w:val="24"/>
              </w:rPr>
              <w:t>i</w:t>
            </w:r>
            <w:r>
              <w:rPr>
                <w:spacing w:val="57"/>
                <w:w w:val="150"/>
                <w:sz w:val="24"/>
              </w:rPr>
              <w:t> </w:t>
            </w:r>
            <w:r>
              <w:rPr>
                <w:spacing w:val="-2"/>
                <w:sz w:val="24"/>
              </w:rPr>
              <w:t>proizvode</w:t>
            </w:r>
          </w:p>
          <w:p>
            <w:pPr>
              <w:pStyle w:val="TableParagraph"/>
              <w:spacing w:line="249" w:lineRule="exact"/>
              <w:jc w:val="both"/>
              <w:rPr>
                <w:sz w:val="24"/>
              </w:rPr>
            </w:pPr>
            <w:r>
              <w:rPr>
                <w:sz w:val="24"/>
              </w:rPr>
              <w:t>zdravstveno</w:t>
            </w:r>
            <w:r>
              <w:rPr>
                <w:spacing w:val="-5"/>
                <w:sz w:val="24"/>
              </w:rPr>
              <w:t> </w:t>
            </w:r>
            <w:r>
              <w:rPr>
                <w:sz w:val="24"/>
              </w:rPr>
              <w:t>ispravnu</w:t>
            </w:r>
            <w:r>
              <w:rPr>
                <w:spacing w:val="-3"/>
                <w:sz w:val="24"/>
              </w:rPr>
              <w:t> </w:t>
            </w:r>
            <w:r>
              <w:rPr>
                <w:spacing w:val="-2"/>
                <w:sz w:val="24"/>
              </w:rPr>
              <w:t>hranu.</w:t>
            </w:r>
          </w:p>
        </w:tc>
      </w:tr>
      <w:tr>
        <w:trPr>
          <w:trHeight w:val="1619" w:hRule="atLeast"/>
        </w:trPr>
        <w:tc>
          <w:tcPr>
            <w:tcW w:w="9040" w:type="dxa"/>
          </w:tcPr>
          <w:p>
            <w:pPr>
              <w:pStyle w:val="TableParagraph"/>
              <w:spacing w:line="269" w:lineRule="exact"/>
              <w:rPr>
                <w:i/>
                <w:sz w:val="24"/>
              </w:rPr>
            </w:pPr>
            <w:r>
              <w:rPr>
                <w:i/>
                <w:sz w:val="24"/>
              </w:rPr>
              <w:t>Namjena</w:t>
            </w:r>
            <w:r>
              <w:rPr>
                <w:i/>
                <w:spacing w:val="-3"/>
                <w:sz w:val="24"/>
              </w:rPr>
              <w:t> </w:t>
            </w:r>
            <w:r>
              <w:rPr>
                <w:i/>
                <w:sz w:val="24"/>
              </w:rPr>
              <w:t>i</w:t>
            </w:r>
            <w:r>
              <w:rPr>
                <w:i/>
                <w:spacing w:val="-1"/>
                <w:sz w:val="24"/>
              </w:rPr>
              <w:t> </w:t>
            </w:r>
            <w:r>
              <w:rPr>
                <w:i/>
                <w:spacing w:val="-2"/>
                <w:sz w:val="24"/>
              </w:rPr>
              <w:t>cilj:</w:t>
            </w:r>
          </w:p>
          <w:p>
            <w:pPr>
              <w:pStyle w:val="TableParagraph"/>
              <w:spacing w:before="1"/>
              <w:rPr>
                <w:sz w:val="24"/>
              </w:rPr>
            </w:pPr>
            <w:r>
              <w:rPr>
                <w:sz w:val="24"/>
              </w:rPr>
              <w:t>Namjena realizacije ove mjere je edukacija poljoprivrednih proizvođača na način kako bi oni u svojim gazdinstvima uveli savremene tehnologije proizvodnje hrane.</w:t>
            </w:r>
          </w:p>
          <w:p>
            <w:pPr>
              <w:pStyle w:val="TableParagraph"/>
              <w:rPr>
                <w:sz w:val="24"/>
              </w:rPr>
            </w:pPr>
            <w:r>
              <w:rPr>
                <w:sz w:val="24"/>
              </w:rPr>
              <w:t>Cilj realizacije ove mjere je sticanje znanja iz novih tehnologia, izbjegavanje zastarelih znanja, radna</w:t>
            </w:r>
            <w:r>
              <w:rPr>
                <w:spacing w:val="16"/>
                <w:sz w:val="24"/>
              </w:rPr>
              <w:t> </w:t>
            </w:r>
            <w:r>
              <w:rPr>
                <w:sz w:val="24"/>
              </w:rPr>
              <w:t>uspješnost,</w:t>
            </w:r>
            <w:r>
              <w:rPr>
                <w:spacing w:val="18"/>
                <w:sz w:val="24"/>
              </w:rPr>
              <w:t> </w:t>
            </w:r>
            <w:r>
              <w:rPr>
                <w:sz w:val="24"/>
              </w:rPr>
              <w:t>usmjeravanje</w:t>
            </w:r>
            <w:r>
              <w:rPr>
                <w:spacing w:val="18"/>
                <w:sz w:val="24"/>
              </w:rPr>
              <w:t> </w:t>
            </w:r>
            <w:r>
              <w:rPr>
                <w:sz w:val="24"/>
              </w:rPr>
              <w:t>mladih</w:t>
            </w:r>
            <w:r>
              <w:rPr>
                <w:spacing w:val="18"/>
                <w:sz w:val="24"/>
              </w:rPr>
              <w:t> </w:t>
            </w:r>
            <w:r>
              <w:rPr>
                <w:sz w:val="24"/>
              </w:rPr>
              <w:t>na</w:t>
            </w:r>
            <w:r>
              <w:rPr>
                <w:spacing w:val="18"/>
                <w:sz w:val="24"/>
              </w:rPr>
              <w:t> </w:t>
            </w:r>
            <w:r>
              <w:rPr>
                <w:sz w:val="24"/>
              </w:rPr>
              <w:t>profitabilnost</w:t>
            </w:r>
            <w:r>
              <w:rPr>
                <w:spacing w:val="18"/>
                <w:sz w:val="24"/>
              </w:rPr>
              <w:t> </w:t>
            </w:r>
            <w:r>
              <w:rPr>
                <w:sz w:val="24"/>
              </w:rPr>
              <w:t>poljoprivredne</w:t>
            </w:r>
            <w:r>
              <w:rPr>
                <w:spacing w:val="16"/>
                <w:sz w:val="24"/>
              </w:rPr>
              <w:t> </w:t>
            </w:r>
            <w:r>
              <w:rPr>
                <w:sz w:val="24"/>
              </w:rPr>
              <w:t>proizvodnje</w:t>
            </w:r>
            <w:r>
              <w:rPr>
                <w:spacing w:val="19"/>
                <w:sz w:val="24"/>
              </w:rPr>
              <w:t> </w:t>
            </w:r>
            <w:r>
              <w:rPr>
                <w:sz w:val="24"/>
              </w:rPr>
              <w:t>u</w:t>
            </w:r>
            <w:r>
              <w:rPr>
                <w:spacing w:val="16"/>
                <w:sz w:val="24"/>
              </w:rPr>
              <w:t> </w:t>
            </w:r>
            <w:r>
              <w:rPr>
                <w:spacing w:val="-2"/>
                <w:sz w:val="24"/>
              </w:rPr>
              <w:t>slučaju</w:t>
            </w:r>
          </w:p>
          <w:p>
            <w:pPr>
              <w:pStyle w:val="TableParagraph"/>
              <w:spacing w:line="249" w:lineRule="exact"/>
              <w:rPr>
                <w:sz w:val="24"/>
              </w:rPr>
            </w:pPr>
            <w:r>
              <w:rPr>
                <w:sz w:val="24"/>
              </w:rPr>
              <w:t>primjene</w:t>
            </w:r>
            <w:r>
              <w:rPr>
                <w:spacing w:val="-2"/>
                <w:sz w:val="24"/>
              </w:rPr>
              <w:t> </w:t>
            </w:r>
            <w:r>
              <w:rPr>
                <w:sz w:val="24"/>
              </w:rPr>
              <w:t>novih</w:t>
            </w:r>
            <w:r>
              <w:rPr>
                <w:spacing w:val="-2"/>
                <w:sz w:val="24"/>
              </w:rPr>
              <w:t> </w:t>
            </w:r>
            <w:r>
              <w:rPr>
                <w:sz w:val="24"/>
              </w:rPr>
              <w:t>tehnologija</w:t>
            </w:r>
            <w:r>
              <w:rPr>
                <w:spacing w:val="-1"/>
                <w:sz w:val="24"/>
              </w:rPr>
              <w:t> </w:t>
            </w:r>
            <w:r>
              <w:rPr>
                <w:sz w:val="24"/>
              </w:rPr>
              <w:t>kao</w:t>
            </w:r>
            <w:r>
              <w:rPr>
                <w:spacing w:val="-1"/>
                <w:sz w:val="24"/>
              </w:rPr>
              <w:t> </w:t>
            </w:r>
            <w:r>
              <w:rPr>
                <w:sz w:val="24"/>
              </w:rPr>
              <w:t>I</w:t>
            </w:r>
            <w:r>
              <w:rPr>
                <w:spacing w:val="-2"/>
                <w:sz w:val="24"/>
              </w:rPr>
              <w:t> </w:t>
            </w:r>
            <w:r>
              <w:rPr>
                <w:sz w:val="24"/>
              </w:rPr>
              <w:t>povećanje</w:t>
            </w:r>
            <w:r>
              <w:rPr>
                <w:spacing w:val="-1"/>
                <w:sz w:val="24"/>
              </w:rPr>
              <w:t> </w:t>
            </w:r>
            <w:r>
              <w:rPr>
                <w:spacing w:val="-2"/>
                <w:sz w:val="24"/>
              </w:rPr>
              <w:t>konkurentnosti.</w:t>
            </w:r>
          </w:p>
        </w:tc>
      </w:tr>
      <w:tr>
        <w:trPr>
          <w:trHeight w:val="1891" w:hRule="atLeast"/>
        </w:trPr>
        <w:tc>
          <w:tcPr>
            <w:tcW w:w="9040" w:type="dxa"/>
          </w:tcPr>
          <w:p>
            <w:pPr>
              <w:pStyle w:val="TableParagraph"/>
              <w:spacing w:line="269" w:lineRule="exact" w:before="1"/>
              <w:jc w:val="both"/>
              <w:rPr>
                <w:i/>
                <w:sz w:val="24"/>
              </w:rPr>
            </w:pPr>
            <w:r>
              <w:rPr>
                <w:i/>
                <w:sz w:val="24"/>
              </w:rPr>
              <w:t>Procedura</w:t>
            </w:r>
            <w:r>
              <w:rPr>
                <w:i/>
                <w:spacing w:val="-4"/>
                <w:sz w:val="24"/>
              </w:rPr>
              <w:t> </w:t>
            </w:r>
            <w:r>
              <w:rPr>
                <w:i/>
                <w:sz w:val="24"/>
              </w:rPr>
              <w:t>realizacije</w:t>
            </w:r>
            <w:r>
              <w:rPr>
                <w:i/>
                <w:spacing w:val="-2"/>
                <w:sz w:val="24"/>
              </w:rPr>
              <w:t> </w:t>
            </w:r>
            <w:r>
              <w:rPr>
                <w:i/>
                <w:sz w:val="24"/>
              </w:rPr>
              <w:t>i</w:t>
            </w:r>
            <w:r>
              <w:rPr>
                <w:i/>
                <w:spacing w:val="-2"/>
                <w:sz w:val="24"/>
              </w:rPr>
              <w:t> aktivnosti:</w:t>
            </w:r>
          </w:p>
          <w:p>
            <w:pPr>
              <w:pStyle w:val="TableParagraph"/>
              <w:ind w:right="94"/>
              <w:jc w:val="both"/>
              <w:rPr>
                <w:sz w:val="24"/>
              </w:rPr>
            </w:pPr>
            <w:r>
              <w:rPr>
                <w:sz w:val="24"/>
              </w:rPr>
              <w:t>Procedura realizacije podrazumijeva određivanje focus grupe tj. zainteresovanih poljoprivrednih proizvođača. Kriterijumi za određivanje focus grupe će biti proizvođači iz oblasti poljoprivrede kod koje prema našem mišljenju i podataka sa terena nedostaje primjena savremene tehnologije i čija je proizvodnja na najnižem nivou.</w:t>
            </w:r>
          </w:p>
          <w:p>
            <w:pPr>
              <w:pStyle w:val="TableParagraph"/>
              <w:jc w:val="both"/>
              <w:rPr>
                <w:sz w:val="24"/>
              </w:rPr>
            </w:pPr>
            <w:r>
              <w:rPr>
                <w:sz w:val="24"/>
              </w:rPr>
              <w:t>Aktivnosti</w:t>
            </w:r>
            <w:r>
              <w:rPr>
                <w:spacing w:val="38"/>
                <w:sz w:val="24"/>
              </w:rPr>
              <w:t> </w:t>
            </w:r>
            <w:r>
              <w:rPr>
                <w:sz w:val="24"/>
              </w:rPr>
              <w:t>koje</w:t>
            </w:r>
            <w:r>
              <w:rPr>
                <w:spacing w:val="39"/>
                <w:sz w:val="24"/>
              </w:rPr>
              <w:t> </w:t>
            </w:r>
            <w:r>
              <w:rPr>
                <w:sz w:val="24"/>
              </w:rPr>
              <w:t>se</w:t>
            </w:r>
            <w:r>
              <w:rPr>
                <w:spacing w:val="38"/>
                <w:sz w:val="24"/>
              </w:rPr>
              <w:t> </w:t>
            </w:r>
            <w:r>
              <w:rPr>
                <w:sz w:val="24"/>
              </w:rPr>
              <w:t>odnose</w:t>
            </w:r>
            <w:r>
              <w:rPr>
                <w:spacing w:val="39"/>
                <w:sz w:val="24"/>
              </w:rPr>
              <w:t> </w:t>
            </w:r>
            <w:r>
              <w:rPr>
                <w:sz w:val="24"/>
              </w:rPr>
              <w:t>na</w:t>
            </w:r>
            <w:r>
              <w:rPr>
                <w:spacing w:val="40"/>
                <w:sz w:val="24"/>
              </w:rPr>
              <w:t> </w:t>
            </w:r>
            <w:r>
              <w:rPr>
                <w:sz w:val="24"/>
              </w:rPr>
              <w:t>ovu</w:t>
            </w:r>
            <w:r>
              <w:rPr>
                <w:spacing w:val="38"/>
                <w:sz w:val="24"/>
              </w:rPr>
              <w:t> </w:t>
            </w:r>
            <w:r>
              <w:rPr>
                <w:sz w:val="24"/>
              </w:rPr>
              <w:t>mjeru</w:t>
            </w:r>
            <w:r>
              <w:rPr>
                <w:spacing w:val="38"/>
                <w:sz w:val="24"/>
              </w:rPr>
              <w:t> </w:t>
            </w:r>
            <w:r>
              <w:rPr>
                <w:sz w:val="24"/>
              </w:rPr>
              <w:t>je</w:t>
            </w:r>
            <w:r>
              <w:rPr>
                <w:spacing w:val="40"/>
                <w:sz w:val="24"/>
              </w:rPr>
              <w:t> </w:t>
            </w:r>
            <w:r>
              <w:rPr>
                <w:sz w:val="24"/>
              </w:rPr>
              <w:t>određivanje</w:t>
            </w:r>
            <w:r>
              <w:rPr>
                <w:spacing w:val="39"/>
                <w:sz w:val="24"/>
              </w:rPr>
              <w:t> </w:t>
            </w:r>
            <w:r>
              <w:rPr>
                <w:sz w:val="24"/>
              </w:rPr>
              <w:t>oblasti,</w:t>
            </w:r>
            <w:r>
              <w:rPr>
                <w:spacing w:val="40"/>
                <w:sz w:val="24"/>
              </w:rPr>
              <w:t> </w:t>
            </w:r>
            <w:r>
              <w:rPr>
                <w:sz w:val="24"/>
              </w:rPr>
              <w:t>focus</w:t>
            </w:r>
            <w:r>
              <w:rPr>
                <w:spacing w:val="40"/>
                <w:sz w:val="24"/>
              </w:rPr>
              <w:t> </w:t>
            </w:r>
            <w:r>
              <w:rPr>
                <w:sz w:val="24"/>
              </w:rPr>
              <w:t>grupe,</w:t>
            </w:r>
            <w:r>
              <w:rPr>
                <w:spacing w:val="40"/>
                <w:sz w:val="24"/>
              </w:rPr>
              <w:t> </w:t>
            </w:r>
            <w:r>
              <w:rPr>
                <w:spacing w:val="-2"/>
                <w:sz w:val="24"/>
              </w:rPr>
              <w:t>organizovanje</w:t>
            </w:r>
          </w:p>
          <w:p>
            <w:pPr>
              <w:pStyle w:val="TableParagraph"/>
              <w:spacing w:line="249" w:lineRule="exact" w:before="2"/>
              <w:jc w:val="both"/>
              <w:rPr>
                <w:sz w:val="24"/>
              </w:rPr>
            </w:pPr>
            <w:r>
              <w:rPr>
                <w:sz w:val="24"/>
              </w:rPr>
              <w:t>edukacije</w:t>
            </w:r>
            <w:r>
              <w:rPr>
                <w:spacing w:val="-2"/>
                <w:sz w:val="24"/>
              </w:rPr>
              <w:t> </w:t>
            </w:r>
            <w:r>
              <w:rPr>
                <w:sz w:val="24"/>
              </w:rPr>
              <w:t>ili</w:t>
            </w:r>
            <w:r>
              <w:rPr>
                <w:spacing w:val="-2"/>
                <w:sz w:val="24"/>
              </w:rPr>
              <w:t> </w:t>
            </w:r>
            <w:r>
              <w:rPr>
                <w:sz w:val="24"/>
              </w:rPr>
              <w:t>posjete</w:t>
            </w:r>
            <w:r>
              <w:rPr>
                <w:spacing w:val="-1"/>
                <w:sz w:val="24"/>
              </w:rPr>
              <w:t> </w:t>
            </w:r>
            <w:r>
              <w:rPr>
                <w:sz w:val="24"/>
              </w:rPr>
              <w:t>lokalnim</w:t>
            </w:r>
            <w:r>
              <w:rPr>
                <w:spacing w:val="-2"/>
                <w:sz w:val="24"/>
              </w:rPr>
              <w:t> </w:t>
            </w:r>
            <w:r>
              <w:rPr>
                <w:sz w:val="24"/>
              </w:rPr>
              <w:t>ili</w:t>
            </w:r>
            <w:r>
              <w:rPr>
                <w:spacing w:val="-2"/>
                <w:sz w:val="24"/>
              </w:rPr>
              <w:t> </w:t>
            </w:r>
            <w:r>
              <w:rPr>
                <w:sz w:val="24"/>
              </w:rPr>
              <w:t>regionalnim</w:t>
            </w:r>
            <w:r>
              <w:rPr>
                <w:spacing w:val="-1"/>
                <w:sz w:val="24"/>
              </w:rPr>
              <w:t> </w:t>
            </w:r>
            <w:r>
              <w:rPr>
                <w:spacing w:val="-2"/>
                <w:sz w:val="24"/>
              </w:rPr>
              <w:t>gazdinstvima.</w:t>
            </w:r>
          </w:p>
        </w:tc>
      </w:tr>
      <w:tr>
        <w:trPr>
          <w:trHeight w:val="808" w:hRule="atLeast"/>
        </w:trPr>
        <w:tc>
          <w:tcPr>
            <w:tcW w:w="9040" w:type="dxa"/>
          </w:tcPr>
          <w:p>
            <w:pPr>
              <w:pStyle w:val="TableParagraph"/>
              <w:spacing w:line="269" w:lineRule="exact"/>
              <w:rPr>
                <w:i/>
                <w:sz w:val="24"/>
              </w:rPr>
            </w:pPr>
            <w:r>
              <w:rPr>
                <w:i/>
                <w:sz w:val="24"/>
              </w:rPr>
              <w:t>Projektni</w:t>
            </w:r>
            <w:r>
              <w:rPr>
                <w:i/>
                <w:spacing w:val="-4"/>
                <w:sz w:val="24"/>
              </w:rPr>
              <w:t> </w:t>
            </w:r>
            <w:r>
              <w:rPr>
                <w:i/>
                <w:sz w:val="24"/>
              </w:rPr>
              <w:t>ishod</w:t>
            </w:r>
            <w:r>
              <w:rPr>
                <w:i/>
                <w:spacing w:val="-4"/>
                <w:sz w:val="24"/>
              </w:rPr>
              <w:t> </w:t>
            </w:r>
            <w:r>
              <w:rPr>
                <w:i/>
                <w:sz w:val="24"/>
              </w:rPr>
              <w:t>(očekivani</w:t>
            </w:r>
            <w:r>
              <w:rPr>
                <w:i/>
                <w:spacing w:val="-3"/>
                <w:sz w:val="24"/>
              </w:rPr>
              <w:t> </w:t>
            </w:r>
            <w:r>
              <w:rPr>
                <w:i/>
                <w:spacing w:val="-2"/>
                <w:sz w:val="24"/>
              </w:rPr>
              <w:t>rezultati):</w:t>
            </w:r>
          </w:p>
          <w:p>
            <w:pPr>
              <w:pStyle w:val="TableParagraph"/>
              <w:spacing w:line="269" w:lineRule="exact" w:before="1"/>
              <w:rPr>
                <w:sz w:val="24"/>
              </w:rPr>
            </w:pPr>
            <w:r>
              <w:rPr>
                <w:sz w:val="24"/>
              </w:rPr>
              <w:t>Edukacija</w:t>
            </w:r>
            <w:r>
              <w:rPr>
                <w:spacing w:val="28"/>
                <w:sz w:val="24"/>
              </w:rPr>
              <w:t> </w:t>
            </w:r>
            <w:r>
              <w:rPr>
                <w:sz w:val="24"/>
              </w:rPr>
              <w:t>i</w:t>
            </w:r>
            <w:r>
              <w:rPr>
                <w:spacing w:val="29"/>
                <w:sz w:val="24"/>
              </w:rPr>
              <w:t> </w:t>
            </w:r>
            <w:r>
              <w:rPr>
                <w:sz w:val="24"/>
              </w:rPr>
              <w:t>razvijanje</w:t>
            </w:r>
            <w:r>
              <w:rPr>
                <w:spacing w:val="27"/>
                <w:sz w:val="24"/>
              </w:rPr>
              <w:t> </w:t>
            </w:r>
            <w:r>
              <w:rPr>
                <w:sz w:val="24"/>
              </w:rPr>
              <w:t>svijesti</w:t>
            </w:r>
            <w:r>
              <w:rPr>
                <w:spacing w:val="28"/>
                <w:sz w:val="24"/>
              </w:rPr>
              <w:t> </w:t>
            </w:r>
            <w:r>
              <w:rPr>
                <w:sz w:val="24"/>
              </w:rPr>
              <w:t>o</w:t>
            </w:r>
            <w:r>
              <w:rPr>
                <w:spacing w:val="26"/>
                <w:sz w:val="24"/>
              </w:rPr>
              <w:t> </w:t>
            </w:r>
            <w:r>
              <w:rPr>
                <w:sz w:val="24"/>
              </w:rPr>
              <w:t>značaju</w:t>
            </w:r>
            <w:r>
              <w:rPr>
                <w:spacing w:val="29"/>
                <w:sz w:val="24"/>
              </w:rPr>
              <w:t> </w:t>
            </w:r>
            <w:r>
              <w:rPr>
                <w:sz w:val="24"/>
              </w:rPr>
              <w:t>primjene</w:t>
            </w:r>
            <w:r>
              <w:rPr>
                <w:spacing w:val="27"/>
                <w:sz w:val="24"/>
              </w:rPr>
              <w:t> </w:t>
            </w:r>
            <w:r>
              <w:rPr>
                <w:sz w:val="24"/>
              </w:rPr>
              <w:t>savremene</w:t>
            </w:r>
            <w:r>
              <w:rPr>
                <w:spacing w:val="29"/>
                <w:sz w:val="24"/>
              </w:rPr>
              <w:t> </w:t>
            </w:r>
            <w:r>
              <w:rPr>
                <w:sz w:val="24"/>
              </w:rPr>
              <w:t>tehnologije</w:t>
            </w:r>
            <w:r>
              <w:rPr>
                <w:spacing w:val="27"/>
                <w:sz w:val="24"/>
              </w:rPr>
              <w:t> </w:t>
            </w:r>
            <w:r>
              <w:rPr>
                <w:sz w:val="24"/>
              </w:rPr>
              <w:t>na</w:t>
            </w:r>
            <w:r>
              <w:rPr>
                <w:spacing w:val="27"/>
                <w:sz w:val="24"/>
              </w:rPr>
              <w:t> </w:t>
            </w:r>
            <w:r>
              <w:rPr>
                <w:sz w:val="24"/>
              </w:rPr>
              <w:t>način</w:t>
            </w:r>
            <w:r>
              <w:rPr>
                <w:spacing w:val="28"/>
                <w:sz w:val="24"/>
              </w:rPr>
              <w:t> </w:t>
            </w:r>
            <w:r>
              <w:rPr>
                <w:sz w:val="24"/>
              </w:rPr>
              <w:t>kako</w:t>
            </w:r>
            <w:r>
              <w:rPr>
                <w:spacing w:val="29"/>
                <w:sz w:val="24"/>
              </w:rPr>
              <w:t> </w:t>
            </w:r>
            <w:r>
              <w:rPr>
                <w:sz w:val="24"/>
              </w:rPr>
              <w:t>bi</w:t>
            </w:r>
            <w:r>
              <w:rPr>
                <w:spacing w:val="27"/>
                <w:sz w:val="24"/>
              </w:rPr>
              <w:t> </w:t>
            </w:r>
            <w:r>
              <w:rPr>
                <w:spacing w:val="-5"/>
                <w:sz w:val="24"/>
              </w:rPr>
              <w:t>se</w:t>
            </w:r>
          </w:p>
          <w:p>
            <w:pPr>
              <w:pStyle w:val="TableParagraph"/>
              <w:spacing w:line="248" w:lineRule="exact"/>
              <w:rPr>
                <w:sz w:val="24"/>
              </w:rPr>
            </w:pPr>
            <w:r>
              <w:rPr>
                <w:sz w:val="24"/>
              </w:rPr>
              <w:t>proizvela</w:t>
            </w:r>
            <w:r>
              <w:rPr>
                <w:spacing w:val="-4"/>
                <w:sz w:val="24"/>
              </w:rPr>
              <w:t> </w:t>
            </w:r>
            <w:r>
              <w:rPr>
                <w:sz w:val="24"/>
              </w:rPr>
              <w:t>zdrava</w:t>
            </w:r>
            <w:r>
              <w:rPr>
                <w:spacing w:val="-4"/>
                <w:sz w:val="24"/>
              </w:rPr>
              <w:t> </w:t>
            </w:r>
            <w:r>
              <w:rPr>
                <w:sz w:val="24"/>
              </w:rPr>
              <w:t>hrana</w:t>
            </w:r>
            <w:r>
              <w:rPr>
                <w:spacing w:val="-3"/>
                <w:sz w:val="24"/>
              </w:rPr>
              <w:t> </w:t>
            </w:r>
            <w:r>
              <w:rPr>
                <w:sz w:val="24"/>
              </w:rPr>
              <w:t>a</w:t>
            </w:r>
            <w:r>
              <w:rPr>
                <w:spacing w:val="-3"/>
                <w:sz w:val="24"/>
              </w:rPr>
              <w:t> </w:t>
            </w:r>
            <w:r>
              <w:rPr>
                <w:sz w:val="24"/>
              </w:rPr>
              <w:t>proizvodnja</w:t>
            </w:r>
            <w:r>
              <w:rPr>
                <w:spacing w:val="-2"/>
                <w:sz w:val="24"/>
              </w:rPr>
              <w:t> </w:t>
            </w:r>
            <w:r>
              <w:rPr>
                <w:sz w:val="24"/>
              </w:rPr>
              <w:t>bila</w:t>
            </w:r>
            <w:r>
              <w:rPr>
                <w:spacing w:val="-3"/>
                <w:sz w:val="24"/>
              </w:rPr>
              <w:t> </w:t>
            </w:r>
            <w:r>
              <w:rPr>
                <w:sz w:val="24"/>
              </w:rPr>
              <w:t>rentabilna</w:t>
            </w:r>
            <w:r>
              <w:rPr>
                <w:spacing w:val="-6"/>
                <w:sz w:val="24"/>
              </w:rPr>
              <w:t> </w:t>
            </w:r>
            <w:r>
              <w:rPr>
                <w:sz w:val="24"/>
              </w:rPr>
              <w:t>i</w:t>
            </w:r>
            <w:r>
              <w:rPr>
                <w:spacing w:val="-3"/>
                <w:sz w:val="24"/>
              </w:rPr>
              <w:t> </w:t>
            </w:r>
            <w:r>
              <w:rPr>
                <w:spacing w:val="-2"/>
                <w:sz w:val="24"/>
              </w:rPr>
              <w:t>isplativa.</w:t>
            </w:r>
          </w:p>
        </w:tc>
      </w:tr>
      <w:tr>
        <w:trPr>
          <w:trHeight w:val="810" w:hRule="atLeast"/>
        </w:trPr>
        <w:tc>
          <w:tcPr>
            <w:tcW w:w="9040" w:type="dxa"/>
          </w:tcPr>
          <w:p>
            <w:pPr>
              <w:pStyle w:val="TableParagraph"/>
              <w:spacing w:line="269" w:lineRule="exact" w:before="1"/>
              <w:ind w:left="117"/>
              <w:rPr>
                <w:i/>
                <w:sz w:val="24"/>
              </w:rPr>
            </w:pPr>
            <w:r>
              <w:rPr>
                <w:i/>
                <w:sz w:val="24"/>
              </w:rPr>
              <w:t>Izlazni</w:t>
            </w:r>
            <w:r>
              <w:rPr>
                <w:i/>
                <w:spacing w:val="-2"/>
                <w:sz w:val="24"/>
              </w:rPr>
              <w:t> indikatori:</w:t>
            </w:r>
          </w:p>
          <w:p>
            <w:pPr>
              <w:pStyle w:val="TableParagraph"/>
              <w:spacing w:line="269" w:lineRule="exact"/>
              <w:rPr>
                <w:sz w:val="24"/>
              </w:rPr>
            </w:pPr>
            <w:r>
              <w:rPr>
                <w:sz w:val="24"/>
              </w:rPr>
              <w:t>Usvajanje</w:t>
            </w:r>
            <w:r>
              <w:rPr>
                <w:spacing w:val="56"/>
                <w:sz w:val="24"/>
              </w:rPr>
              <w:t> </w:t>
            </w:r>
            <w:r>
              <w:rPr>
                <w:sz w:val="24"/>
              </w:rPr>
              <w:t>znanja</w:t>
            </w:r>
            <w:r>
              <w:rPr>
                <w:spacing w:val="59"/>
                <w:sz w:val="24"/>
              </w:rPr>
              <w:t> </w:t>
            </w:r>
            <w:r>
              <w:rPr>
                <w:sz w:val="24"/>
              </w:rPr>
              <w:t>o</w:t>
            </w:r>
            <w:r>
              <w:rPr>
                <w:spacing w:val="58"/>
                <w:sz w:val="24"/>
              </w:rPr>
              <w:t> </w:t>
            </w:r>
            <w:r>
              <w:rPr>
                <w:sz w:val="24"/>
              </w:rPr>
              <w:t>primjeni</w:t>
            </w:r>
            <w:r>
              <w:rPr>
                <w:spacing w:val="58"/>
                <w:sz w:val="24"/>
              </w:rPr>
              <w:t> </w:t>
            </w:r>
            <w:r>
              <w:rPr>
                <w:sz w:val="24"/>
              </w:rPr>
              <w:t>savremene</w:t>
            </w:r>
            <w:r>
              <w:rPr>
                <w:spacing w:val="59"/>
                <w:sz w:val="24"/>
              </w:rPr>
              <w:t> </w:t>
            </w:r>
            <w:r>
              <w:rPr>
                <w:sz w:val="24"/>
              </w:rPr>
              <w:t>tehnologije</w:t>
            </w:r>
            <w:r>
              <w:rPr>
                <w:spacing w:val="60"/>
                <w:sz w:val="24"/>
              </w:rPr>
              <w:t> </w:t>
            </w:r>
            <w:r>
              <w:rPr>
                <w:sz w:val="24"/>
              </w:rPr>
              <w:t>i</w:t>
            </w:r>
            <w:r>
              <w:rPr>
                <w:spacing w:val="59"/>
                <w:sz w:val="24"/>
              </w:rPr>
              <w:t> </w:t>
            </w:r>
            <w:r>
              <w:rPr>
                <w:sz w:val="24"/>
              </w:rPr>
              <w:t>podizanje</w:t>
            </w:r>
            <w:r>
              <w:rPr>
                <w:spacing w:val="59"/>
                <w:sz w:val="24"/>
              </w:rPr>
              <w:t> </w:t>
            </w:r>
            <w:r>
              <w:rPr>
                <w:sz w:val="24"/>
              </w:rPr>
              <w:t>svijesti</w:t>
            </w:r>
            <w:r>
              <w:rPr>
                <w:spacing w:val="59"/>
                <w:sz w:val="24"/>
              </w:rPr>
              <w:t> </w:t>
            </w:r>
            <w:r>
              <w:rPr>
                <w:sz w:val="24"/>
              </w:rPr>
              <w:t>o</w:t>
            </w:r>
            <w:r>
              <w:rPr>
                <w:spacing w:val="59"/>
                <w:sz w:val="24"/>
              </w:rPr>
              <w:t> </w:t>
            </w:r>
            <w:r>
              <w:rPr>
                <w:sz w:val="24"/>
              </w:rPr>
              <w:t>praćenju</w:t>
            </w:r>
            <w:r>
              <w:rPr>
                <w:spacing w:val="58"/>
                <w:sz w:val="24"/>
              </w:rPr>
              <w:t> </w:t>
            </w:r>
            <w:r>
              <w:rPr>
                <w:spacing w:val="-2"/>
                <w:sz w:val="24"/>
              </w:rPr>
              <w:t>trenda</w:t>
            </w:r>
          </w:p>
          <w:p>
            <w:pPr>
              <w:pStyle w:val="TableParagraph"/>
              <w:spacing w:line="249" w:lineRule="exact" w:before="2"/>
              <w:rPr>
                <w:sz w:val="24"/>
              </w:rPr>
            </w:pPr>
            <w:r>
              <w:rPr>
                <w:sz w:val="24"/>
              </w:rPr>
              <w:t>savremene</w:t>
            </w:r>
            <w:r>
              <w:rPr>
                <w:spacing w:val="-2"/>
                <w:sz w:val="24"/>
              </w:rPr>
              <w:t> </w:t>
            </w:r>
            <w:r>
              <w:rPr>
                <w:sz w:val="24"/>
              </w:rPr>
              <w:t>tehnologije</w:t>
            </w:r>
            <w:r>
              <w:rPr>
                <w:spacing w:val="-1"/>
                <w:sz w:val="24"/>
              </w:rPr>
              <w:t> </w:t>
            </w:r>
            <w:r>
              <w:rPr>
                <w:sz w:val="24"/>
              </w:rPr>
              <w:t>i</w:t>
            </w:r>
            <w:r>
              <w:rPr>
                <w:spacing w:val="-2"/>
                <w:sz w:val="24"/>
              </w:rPr>
              <w:t> </w:t>
            </w:r>
            <w:r>
              <w:rPr>
                <w:sz w:val="24"/>
              </w:rPr>
              <w:t>njene </w:t>
            </w:r>
            <w:r>
              <w:rPr>
                <w:spacing w:val="-2"/>
                <w:sz w:val="24"/>
              </w:rPr>
              <w:t>primjene.</w:t>
            </w:r>
          </w:p>
        </w:tc>
      </w:tr>
      <w:tr>
        <w:trPr>
          <w:trHeight w:val="539" w:hRule="atLeast"/>
        </w:trPr>
        <w:tc>
          <w:tcPr>
            <w:tcW w:w="9040" w:type="dxa"/>
          </w:tcPr>
          <w:p>
            <w:pPr>
              <w:pStyle w:val="TableParagraph"/>
              <w:spacing w:line="269" w:lineRule="exact" w:before="1"/>
              <w:ind w:left="112"/>
              <w:rPr>
                <w:i/>
                <w:sz w:val="24"/>
              </w:rPr>
            </w:pPr>
            <w:r>
              <w:rPr>
                <w:i/>
                <w:sz w:val="24"/>
              </w:rPr>
              <w:t>Odgovorna</w:t>
            </w:r>
            <w:r>
              <w:rPr>
                <w:i/>
                <w:spacing w:val="-6"/>
                <w:sz w:val="24"/>
              </w:rPr>
              <w:t> </w:t>
            </w:r>
            <w:r>
              <w:rPr>
                <w:i/>
                <w:spacing w:val="-2"/>
                <w:sz w:val="24"/>
              </w:rPr>
              <w:t>strana:</w:t>
            </w:r>
          </w:p>
          <w:p>
            <w:pPr>
              <w:pStyle w:val="TableParagraph"/>
              <w:spacing w:line="248" w:lineRule="exact"/>
              <w:rPr>
                <w:sz w:val="24"/>
              </w:rPr>
            </w:pPr>
            <w:r>
              <w:rPr>
                <w:sz w:val="24"/>
              </w:rPr>
              <w:t>Opština,</w:t>
            </w:r>
            <w:r>
              <w:rPr>
                <w:spacing w:val="-6"/>
                <w:sz w:val="24"/>
              </w:rPr>
              <w:t> </w:t>
            </w:r>
            <w:r>
              <w:rPr>
                <w:sz w:val="24"/>
              </w:rPr>
              <w:t>Sekretarijat</w:t>
            </w:r>
            <w:r>
              <w:rPr>
                <w:spacing w:val="-3"/>
                <w:sz w:val="24"/>
              </w:rPr>
              <w:t> </w:t>
            </w:r>
            <w:r>
              <w:rPr>
                <w:sz w:val="24"/>
              </w:rPr>
              <w:t>za</w:t>
            </w:r>
            <w:r>
              <w:rPr>
                <w:spacing w:val="-3"/>
                <w:sz w:val="24"/>
              </w:rPr>
              <w:t> </w:t>
            </w:r>
            <w:r>
              <w:rPr>
                <w:sz w:val="24"/>
              </w:rPr>
              <w:t>poljoprivredu</w:t>
            </w:r>
            <w:r>
              <w:rPr>
                <w:spacing w:val="-3"/>
                <w:sz w:val="24"/>
              </w:rPr>
              <w:t> </w:t>
            </w:r>
            <w:r>
              <w:rPr>
                <w:sz w:val="24"/>
              </w:rPr>
              <w:t>i</w:t>
            </w:r>
            <w:r>
              <w:rPr>
                <w:spacing w:val="-3"/>
                <w:sz w:val="24"/>
              </w:rPr>
              <w:t> </w:t>
            </w:r>
            <w:r>
              <w:rPr>
                <w:sz w:val="24"/>
              </w:rPr>
              <w:t>ruralni</w:t>
            </w:r>
            <w:r>
              <w:rPr>
                <w:spacing w:val="-3"/>
                <w:sz w:val="24"/>
              </w:rPr>
              <w:t> </w:t>
            </w:r>
            <w:r>
              <w:rPr>
                <w:spacing w:val="-2"/>
                <w:sz w:val="24"/>
              </w:rPr>
              <w:t>razvoj</w:t>
            </w:r>
          </w:p>
        </w:tc>
      </w:tr>
      <w:tr>
        <w:trPr>
          <w:trHeight w:val="540" w:hRule="atLeast"/>
        </w:trPr>
        <w:tc>
          <w:tcPr>
            <w:tcW w:w="9040" w:type="dxa"/>
          </w:tcPr>
          <w:p>
            <w:pPr>
              <w:pStyle w:val="TableParagraph"/>
              <w:spacing w:line="269" w:lineRule="exact" w:before="2"/>
              <w:rPr>
                <w:i/>
                <w:sz w:val="24"/>
              </w:rPr>
            </w:pPr>
            <w:r>
              <w:rPr>
                <w:i/>
                <w:sz w:val="24"/>
              </w:rPr>
              <w:t>Ukupni</w:t>
            </w:r>
            <w:r>
              <w:rPr>
                <w:i/>
                <w:spacing w:val="-2"/>
                <w:sz w:val="24"/>
              </w:rPr>
              <w:t> </w:t>
            </w:r>
            <w:r>
              <w:rPr>
                <w:i/>
                <w:sz w:val="24"/>
              </w:rPr>
              <w:t>budžet</w:t>
            </w:r>
            <w:r>
              <w:rPr>
                <w:i/>
                <w:spacing w:val="-3"/>
                <w:sz w:val="24"/>
              </w:rPr>
              <w:t> </w:t>
            </w:r>
            <w:r>
              <w:rPr>
                <w:i/>
                <w:sz w:val="24"/>
              </w:rPr>
              <w:t>i</w:t>
            </w:r>
            <w:r>
              <w:rPr>
                <w:i/>
                <w:spacing w:val="-2"/>
                <w:sz w:val="24"/>
              </w:rPr>
              <w:t> </w:t>
            </w:r>
            <w:r>
              <w:rPr>
                <w:i/>
                <w:sz w:val="24"/>
              </w:rPr>
              <w:t>izvor</w:t>
            </w:r>
            <w:r>
              <w:rPr>
                <w:i/>
                <w:spacing w:val="-2"/>
                <w:sz w:val="24"/>
              </w:rPr>
              <w:t> finansiranja:</w:t>
            </w:r>
          </w:p>
          <w:p>
            <w:pPr>
              <w:pStyle w:val="TableParagraph"/>
              <w:spacing w:line="248" w:lineRule="exact"/>
              <w:ind w:left="167"/>
              <w:rPr>
                <w:sz w:val="24"/>
              </w:rPr>
            </w:pPr>
            <w:r>
              <w:rPr>
                <w:sz w:val="24"/>
              </w:rPr>
              <w:t>4</w:t>
            </w:r>
            <w:r>
              <w:rPr>
                <w:spacing w:val="-3"/>
                <w:sz w:val="24"/>
              </w:rPr>
              <w:t> </w:t>
            </w:r>
            <w:r>
              <w:rPr>
                <w:sz w:val="24"/>
              </w:rPr>
              <w:t>000 EUR</w:t>
            </w:r>
            <w:r>
              <w:rPr>
                <w:spacing w:val="58"/>
                <w:sz w:val="24"/>
              </w:rPr>
              <w:t> </w:t>
            </w:r>
            <w:r>
              <w:rPr>
                <w:sz w:val="24"/>
              </w:rPr>
              <w:t>, Opština</w:t>
            </w:r>
            <w:r>
              <w:rPr>
                <w:spacing w:val="-2"/>
                <w:sz w:val="24"/>
              </w:rPr>
              <w:t> </w:t>
            </w:r>
            <w:r>
              <w:rPr>
                <w:spacing w:val="-4"/>
                <w:sz w:val="24"/>
              </w:rPr>
              <w:t>Tuzi</w:t>
            </w:r>
          </w:p>
        </w:tc>
      </w:tr>
      <w:tr>
        <w:trPr>
          <w:trHeight w:val="539" w:hRule="atLeast"/>
        </w:trPr>
        <w:tc>
          <w:tcPr>
            <w:tcW w:w="9040" w:type="dxa"/>
          </w:tcPr>
          <w:p>
            <w:pPr>
              <w:pStyle w:val="TableParagraph"/>
              <w:spacing w:line="269" w:lineRule="exact" w:before="1"/>
              <w:rPr>
                <w:i/>
                <w:sz w:val="24"/>
              </w:rPr>
            </w:pPr>
            <w:r>
              <w:rPr>
                <w:i/>
                <w:sz w:val="24"/>
              </w:rPr>
              <w:t>Ciljne</w:t>
            </w:r>
            <w:r>
              <w:rPr>
                <w:i/>
                <w:spacing w:val="-4"/>
                <w:sz w:val="24"/>
              </w:rPr>
              <w:t> </w:t>
            </w:r>
            <w:r>
              <w:rPr>
                <w:i/>
                <w:spacing w:val="-2"/>
                <w:sz w:val="24"/>
              </w:rPr>
              <w:t>grupe/korisnici:</w:t>
            </w:r>
          </w:p>
          <w:p>
            <w:pPr>
              <w:pStyle w:val="TableParagraph"/>
              <w:spacing w:line="248" w:lineRule="exact"/>
              <w:rPr>
                <w:sz w:val="24"/>
              </w:rPr>
            </w:pPr>
            <w:r>
              <w:rPr>
                <w:sz w:val="24"/>
              </w:rPr>
              <w:t>Zainteresovani</w:t>
            </w:r>
            <w:r>
              <w:rPr>
                <w:spacing w:val="-7"/>
                <w:sz w:val="24"/>
              </w:rPr>
              <w:t> </w:t>
            </w:r>
            <w:r>
              <w:rPr>
                <w:sz w:val="24"/>
              </w:rPr>
              <w:t>poljoprivredni</w:t>
            </w:r>
            <w:r>
              <w:rPr>
                <w:spacing w:val="-6"/>
                <w:sz w:val="24"/>
              </w:rPr>
              <w:t> </w:t>
            </w:r>
            <w:r>
              <w:rPr>
                <w:spacing w:val="-2"/>
                <w:sz w:val="24"/>
              </w:rPr>
              <w:t>proizvođači</w:t>
            </w:r>
          </w:p>
        </w:tc>
      </w:tr>
      <w:tr>
        <w:trPr>
          <w:trHeight w:val="541" w:hRule="atLeast"/>
        </w:trPr>
        <w:tc>
          <w:tcPr>
            <w:tcW w:w="9040" w:type="dxa"/>
          </w:tcPr>
          <w:p>
            <w:pPr>
              <w:pStyle w:val="TableParagraph"/>
              <w:spacing w:before="1"/>
              <w:rPr>
                <w:i/>
                <w:sz w:val="24"/>
              </w:rPr>
            </w:pPr>
            <w:r>
              <w:rPr>
                <w:i/>
                <w:sz w:val="24"/>
              </w:rPr>
              <w:t>Implementacija</w:t>
            </w:r>
            <w:r>
              <w:rPr>
                <w:i/>
                <w:spacing w:val="-4"/>
                <w:sz w:val="24"/>
              </w:rPr>
              <w:t> </w:t>
            </w:r>
            <w:r>
              <w:rPr>
                <w:i/>
                <w:sz w:val="24"/>
              </w:rPr>
              <w:t>i</w:t>
            </w:r>
            <w:r>
              <w:rPr>
                <w:i/>
                <w:spacing w:val="-6"/>
                <w:sz w:val="24"/>
              </w:rPr>
              <w:t> </w:t>
            </w:r>
            <w:r>
              <w:rPr>
                <w:i/>
                <w:sz w:val="24"/>
              </w:rPr>
              <w:t>period</w:t>
            </w:r>
            <w:r>
              <w:rPr>
                <w:i/>
                <w:spacing w:val="-3"/>
                <w:sz w:val="24"/>
              </w:rPr>
              <w:t> </w:t>
            </w:r>
            <w:r>
              <w:rPr>
                <w:i/>
                <w:spacing w:val="-2"/>
                <w:sz w:val="24"/>
              </w:rPr>
              <w:t>implementacije</w:t>
            </w:r>
          </w:p>
          <w:p>
            <w:pPr>
              <w:pStyle w:val="TableParagraph"/>
              <w:spacing w:line="249" w:lineRule="exact" w:before="2"/>
              <w:rPr>
                <w:sz w:val="24"/>
              </w:rPr>
            </w:pPr>
            <w:r>
              <w:rPr>
                <w:sz w:val="24"/>
              </w:rPr>
              <w:t>Sekretarijat</w:t>
            </w:r>
            <w:r>
              <w:rPr>
                <w:spacing w:val="-3"/>
                <w:sz w:val="24"/>
              </w:rPr>
              <w:t> </w:t>
            </w:r>
            <w:r>
              <w:rPr>
                <w:sz w:val="24"/>
              </w:rPr>
              <w:t>za</w:t>
            </w:r>
            <w:r>
              <w:rPr>
                <w:spacing w:val="-3"/>
                <w:sz w:val="24"/>
              </w:rPr>
              <w:t> </w:t>
            </w:r>
            <w:r>
              <w:rPr>
                <w:sz w:val="24"/>
              </w:rPr>
              <w:t>poljoprivredu</w:t>
            </w:r>
            <w:r>
              <w:rPr>
                <w:spacing w:val="-2"/>
                <w:sz w:val="24"/>
              </w:rPr>
              <w:t> </w:t>
            </w:r>
            <w:r>
              <w:rPr>
                <w:sz w:val="24"/>
              </w:rPr>
              <w:t>i</w:t>
            </w:r>
            <w:r>
              <w:rPr>
                <w:spacing w:val="-3"/>
                <w:sz w:val="24"/>
              </w:rPr>
              <w:t> </w:t>
            </w:r>
            <w:r>
              <w:rPr>
                <w:sz w:val="24"/>
              </w:rPr>
              <w:t>ruralni</w:t>
            </w:r>
            <w:r>
              <w:rPr>
                <w:spacing w:val="-2"/>
                <w:sz w:val="24"/>
              </w:rPr>
              <w:t> </w:t>
            </w:r>
            <w:r>
              <w:rPr>
                <w:sz w:val="24"/>
              </w:rPr>
              <w:t>razvoj,</w:t>
            </w:r>
            <w:r>
              <w:rPr>
                <w:spacing w:val="-3"/>
                <w:sz w:val="24"/>
              </w:rPr>
              <w:t> </w:t>
            </w:r>
            <w:r>
              <w:rPr>
                <w:sz w:val="24"/>
              </w:rPr>
              <w:t>2024.</w:t>
            </w:r>
            <w:r>
              <w:rPr>
                <w:spacing w:val="-2"/>
                <w:sz w:val="24"/>
              </w:rPr>
              <w:t> godina</w:t>
            </w:r>
          </w:p>
        </w:tc>
      </w:tr>
      <w:tr>
        <w:trPr>
          <w:trHeight w:val="539" w:hRule="atLeast"/>
        </w:trPr>
        <w:tc>
          <w:tcPr>
            <w:tcW w:w="9040" w:type="dxa"/>
          </w:tcPr>
          <w:p>
            <w:pPr>
              <w:pStyle w:val="TableParagraph"/>
              <w:spacing w:line="269" w:lineRule="exact"/>
              <w:rPr>
                <w:i/>
                <w:sz w:val="24"/>
              </w:rPr>
            </w:pPr>
            <w:r>
              <w:rPr>
                <w:i/>
                <w:sz w:val="24"/>
              </w:rPr>
              <w:t>Monitoring</w:t>
            </w:r>
            <w:r>
              <w:rPr>
                <w:i/>
                <w:spacing w:val="-3"/>
                <w:sz w:val="24"/>
              </w:rPr>
              <w:t> </w:t>
            </w:r>
            <w:r>
              <w:rPr>
                <w:i/>
                <w:sz w:val="24"/>
              </w:rPr>
              <w:t>i</w:t>
            </w:r>
            <w:r>
              <w:rPr>
                <w:i/>
                <w:spacing w:val="-3"/>
                <w:sz w:val="24"/>
              </w:rPr>
              <w:t> </w:t>
            </w:r>
            <w:r>
              <w:rPr>
                <w:i/>
                <w:spacing w:val="-2"/>
                <w:sz w:val="24"/>
              </w:rPr>
              <w:t>evaluacija:</w:t>
            </w:r>
          </w:p>
          <w:p>
            <w:pPr>
              <w:pStyle w:val="TableParagraph"/>
              <w:spacing w:line="249" w:lineRule="exact" w:before="1"/>
              <w:rPr>
                <w:sz w:val="24"/>
              </w:rPr>
            </w:pPr>
            <w:r>
              <w:rPr>
                <w:sz w:val="24"/>
              </w:rPr>
              <w:t>Opština</w:t>
            </w:r>
            <w:r>
              <w:rPr>
                <w:spacing w:val="-3"/>
                <w:sz w:val="24"/>
              </w:rPr>
              <w:t> </w:t>
            </w:r>
            <w:r>
              <w:rPr>
                <w:sz w:val="24"/>
              </w:rPr>
              <w:t>Tuzi</w:t>
            </w:r>
            <w:r>
              <w:rPr>
                <w:spacing w:val="-2"/>
                <w:sz w:val="24"/>
              </w:rPr>
              <w:t> </w:t>
            </w:r>
            <w:r>
              <w:rPr>
                <w:sz w:val="24"/>
              </w:rPr>
              <w:t>,</w:t>
            </w:r>
            <w:r>
              <w:rPr>
                <w:spacing w:val="-1"/>
                <w:sz w:val="24"/>
              </w:rPr>
              <w:t> </w:t>
            </w:r>
            <w:r>
              <w:rPr>
                <w:sz w:val="24"/>
              </w:rPr>
              <w:t>Sekretarijat</w:t>
            </w:r>
            <w:r>
              <w:rPr>
                <w:spacing w:val="-5"/>
                <w:sz w:val="24"/>
              </w:rPr>
              <w:t> </w:t>
            </w:r>
            <w:r>
              <w:rPr>
                <w:sz w:val="24"/>
              </w:rPr>
              <w:t>za</w:t>
            </w:r>
            <w:r>
              <w:rPr>
                <w:spacing w:val="-1"/>
                <w:sz w:val="24"/>
              </w:rPr>
              <w:t> </w:t>
            </w:r>
            <w:r>
              <w:rPr>
                <w:sz w:val="24"/>
              </w:rPr>
              <w:t>poljoprivredu</w:t>
            </w:r>
            <w:r>
              <w:rPr>
                <w:spacing w:val="-1"/>
                <w:sz w:val="24"/>
              </w:rPr>
              <w:t> </w:t>
            </w:r>
            <w:r>
              <w:rPr>
                <w:sz w:val="24"/>
              </w:rPr>
              <w:t>i</w:t>
            </w:r>
            <w:r>
              <w:rPr>
                <w:spacing w:val="-2"/>
                <w:sz w:val="24"/>
              </w:rPr>
              <w:t> </w:t>
            </w:r>
            <w:r>
              <w:rPr>
                <w:sz w:val="24"/>
              </w:rPr>
              <w:t>ruralni</w:t>
            </w:r>
            <w:r>
              <w:rPr>
                <w:spacing w:val="-3"/>
                <w:sz w:val="24"/>
              </w:rPr>
              <w:t> </w:t>
            </w:r>
            <w:r>
              <w:rPr>
                <w:spacing w:val="-2"/>
                <w:sz w:val="24"/>
              </w:rPr>
              <w:t>razvoj</w:t>
            </w:r>
          </w:p>
        </w:tc>
      </w:tr>
    </w:tbl>
    <w:p>
      <w:pPr>
        <w:pStyle w:val="BodyText"/>
        <w:spacing w:before="64"/>
        <w:rPr>
          <w:b/>
          <w:sz w:val="20"/>
        </w:rPr>
      </w:pPr>
    </w:p>
    <w:tbl>
      <w:tblPr>
        <w:tblW w:w="0" w:type="auto"/>
        <w:jc w:val="left"/>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3"/>
      </w:tblGrid>
      <w:tr>
        <w:trPr>
          <w:trHeight w:val="450" w:hRule="atLeast"/>
        </w:trPr>
        <w:tc>
          <w:tcPr>
            <w:tcW w:w="9033" w:type="dxa"/>
            <w:shd w:val="clear" w:color="auto" w:fill="D9D9D9"/>
          </w:tcPr>
          <w:p>
            <w:pPr>
              <w:pStyle w:val="TableParagraph"/>
              <w:spacing w:before="45"/>
              <w:rPr>
                <w:sz w:val="24"/>
              </w:rPr>
            </w:pPr>
            <w:r>
              <w:rPr>
                <w:sz w:val="24"/>
              </w:rPr>
              <w:t>OBLAST:</w:t>
            </w:r>
            <w:r>
              <w:rPr>
                <w:spacing w:val="-5"/>
                <w:sz w:val="24"/>
              </w:rPr>
              <w:t> </w:t>
            </w:r>
            <w:r>
              <w:rPr>
                <w:sz w:val="24"/>
              </w:rPr>
              <w:t>Zdravstvena</w:t>
            </w:r>
            <w:r>
              <w:rPr>
                <w:spacing w:val="-5"/>
                <w:sz w:val="24"/>
              </w:rPr>
              <w:t> </w:t>
            </w:r>
            <w:r>
              <w:rPr>
                <w:sz w:val="24"/>
              </w:rPr>
              <w:t>zaštita</w:t>
            </w:r>
            <w:r>
              <w:rPr>
                <w:spacing w:val="-4"/>
                <w:sz w:val="24"/>
              </w:rPr>
              <w:t> </w:t>
            </w:r>
            <w:r>
              <w:rPr>
                <w:spacing w:val="-2"/>
                <w:sz w:val="24"/>
              </w:rPr>
              <w:t>stanovništva</w:t>
            </w:r>
          </w:p>
        </w:tc>
      </w:tr>
      <w:tr>
        <w:trPr>
          <w:trHeight w:val="450" w:hRule="atLeast"/>
        </w:trPr>
        <w:tc>
          <w:tcPr>
            <w:tcW w:w="9033" w:type="dxa"/>
            <w:shd w:val="clear" w:color="auto" w:fill="D9D9D9"/>
          </w:tcPr>
          <w:p>
            <w:pPr>
              <w:pStyle w:val="TableParagraph"/>
              <w:spacing w:before="47"/>
              <w:rPr>
                <w:sz w:val="24"/>
              </w:rPr>
            </w:pPr>
            <w:r>
              <w:rPr>
                <w:sz w:val="24"/>
              </w:rPr>
              <w:t>STRATEŠKI</w:t>
            </w:r>
            <w:r>
              <w:rPr>
                <w:spacing w:val="-2"/>
                <w:sz w:val="24"/>
              </w:rPr>
              <w:t> </w:t>
            </w:r>
            <w:r>
              <w:rPr>
                <w:sz w:val="24"/>
              </w:rPr>
              <w:t>CILJ:</w:t>
            </w:r>
            <w:r>
              <w:rPr>
                <w:spacing w:val="-2"/>
                <w:sz w:val="24"/>
              </w:rPr>
              <w:t> </w:t>
            </w:r>
            <w:r>
              <w:rPr>
                <w:sz w:val="24"/>
              </w:rPr>
              <w:t>Prevencija</w:t>
            </w:r>
            <w:r>
              <w:rPr>
                <w:spacing w:val="-2"/>
                <w:sz w:val="24"/>
              </w:rPr>
              <w:t> </w:t>
            </w:r>
            <w:r>
              <w:rPr>
                <w:sz w:val="24"/>
              </w:rPr>
              <w:t>za</w:t>
            </w:r>
            <w:r>
              <w:rPr>
                <w:spacing w:val="-2"/>
                <w:sz w:val="24"/>
              </w:rPr>
              <w:t> </w:t>
            </w:r>
            <w:r>
              <w:rPr>
                <w:sz w:val="24"/>
              </w:rPr>
              <w:t>zaštitu životne</w:t>
            </w:r>
            <w:r>
              <w:rPr>
                <w:spacing w:val="-4"/>
                <w:sz w:val="24"/>
              </w:rPr>
              <w:t> </w:t>
            </w:r>
            <w:r>
              <w:rPr>
                <w:sz w:val="24"/>
              </w:rPr>
              <w:t>sredine</w:t>
            </w:r>
            <w:r>
              <w:rPr>
                <w:spacing w:val="-2"/>
                <w:sz w:val="24"/>
              </w:rPr>
              <w:t> </w:t>
            </w:r>
            <w:r>
              <w:rPr>
                <w:sz w:val="24"/>
              </w:rPr>
              <w:t>i</w:t>
            </w:r>
            <w:r>
              <w:rPr>
                <w:spacing w:val="-1"/>
                <w:sz w:val="24"/>
              </w:rPr>
              <w:t> </w:t>
            </w:r>
            <w:r>
              <w:rPr>
                <w:spacing w:val="-2"/>
                <w:sz w:val="24"/>
              </w:rPr>
              <w:t>zdravlja</w:t>
            </w:r>
          </w:p>
        </w:tc>
      </w:tr>
      <w:tr>
        <w:trPr>
          <w:trHeight w:val="715" w:hRule="atLeast"/>
        </w:trPr>
        <w:tc>
          <w:tcPr>
            <w:tcW w:w="9033" w:type="dxa"/>
            <w:shd w:val="clear" w:color="auto" w:fill="D9D9D9"/>
          </w:tcPr>
          <w:p>
            <w:pPr>
              <w:pStyle w:val="TableParagraph"/>
              <w:spacing w:before="42"/>
              <w:rPr>
                <w:sz w:val="24"/>
              </w:rPr>
            </w:pPr>
            <w:r>
              <w:rPr>
                <w:b/>
                <w:sz w:val="24"/>
              </w:rPr>
              <w:t>Prioritet</w:t>
            </w:r>
            <w:r>
              <w:rPr>
                <w:b/>
                <w:spacing w:val="-4"/>
                <w:sz w:val="24"/>
              </w:rPr>
              <w:t> </w:t>
            </w:r>
            <w:r>
              <w:rPr>
                <w:b/>
                <w:sz w:val="24"/>
              </w:rPr>
              <w:t>11</w:t>
            </w:r>
            <w:r>
              <w:rPr>
                <w:sz w:val="24"/>
              </w:rPr>
              <w:t>:</w:t>
            </w:r>
            <w:r>
              <w:rPr>
                <w:spacing w:val="-2"/>
                <w:sz w:val="24"/>
              </w:rPr>
              <w:t> </w:t>
            </w:r>
            <w:r>
              <w:rPr>
                <w:sz w:val="24"/>
              </w:rPr>
              <w:t>Dezinfekcija,</w:t>
            </w:r>
            <w:r>
              <w:rPr>
                <w:spacing w:val="-5"/>
                <w:sz w:val="24"/>
              </w:rPr>
              <w:t> </w:t>
            </w:r>
            <w:r>
              <w:rPr>
                <w:sz w:val="24"/>
              </w:rPr>
              <w:t>dezinsekcija</w:t>
            </w:r>
            <w:r>
              <w:rPr>
                <w:spacing w:val="-2"/>
                <w:sz w:val="24"/>
              </w:rPr>
              <w:t> </w:t>
            </w:r>
            <w:r>
              <w:rPr>
                <w:sz w:val="24"/>
              </w:rPr>
              <w:t>i</w:t>
            </w:r>
            <w:r>
              <w:rPr>
                <w:spacing w:val="-2"/>
                <w:sz w:val="24"/>
              </w:rPr>
              <w:t> deratizacija</w:t>
            </w:r>
          </w:p>
        </w:tc>
      </w:tr>
      <w:tr>
        <w:trPr>
          <w:trHeight w:val="2745" w:hRule="atLeast"/>
        </w:trPr>
        <w:tc>
          <w:tcPr>
            <w:tcW w:w="9033" w:type="dxa"/>
          </w:tcPr>
          <w:p>
            <w:pPr>
              <w:pStyle w:val="TableParagraph"/>
              <w:spacing w:line="269" w:lineRule="exact" w:before="45"/>
              <w:ind w:left="127"/>
              <w:jc w:val="both"/>
              <w:rPr>
                <w:i/>
                <w:sz w:val="24"/>
              </w:rPr>
            </w:pPr>
            <w:r>
              <w:rPr>
                <w:i/>
                <w:sz w:val="24"/>
              </w:rPr>
              <w:t>Opis </w:t>
            </w:r>
            <w:r>
              <w:rPr>
                <w:i/>
                <w:spacing w:val="-2"/>
                <w:sz w:val="24"/>
              </w:rPr>
              <w:t>projekta:</w:t>
            </w:r>
          </w:p>
          <w:p>
            <w:pPr>
              <w:pStyle w:val="TableParagraph"/>
              <w:ind w:left="136" w:right="46" w:hanging="10"/>
              <w:jc w:val="both"/>
              <w:rPr>
                <w:sz w:val="24"/>
              </w:rPr>
            </w:pPr>
            <w:r>
              <w:rPr>
                <w:sz w:val="24"/>
              </w:rPr>
              <w:t>Suzbijanje organizama koji mogu biti prenosioci zaraznih bolesti, njihovi rezervoari, izazvati alergijske reakcije, imati toksično djelovanje ili su na drugi način štetni po čovjeka i životnu sredinu je jedan od prioritetnih ciljeva. Zbog aktuelne i upozoravajuće epidemiološke situacije</w:t>
            </w:r>
            <w:r>
              <w:rPr>
                <w:spacing w:val="40"/>
                <w:sz w:val="24"/>
              </w:rPr>
              <w:t> </w:t>
            </w:r>
            <w:r>
              <w:rPr>
                <w:sz w:val="24"/>
              </w:rPr>
              <w:t>u svijetu proteklih godina po pitanju obolijevanja od grupe zaraznih bolesti koje prenose vektori (kod nas su registrovani slučajevi zapadnonilske groznice, lajšmanijaze, importovani </w:t>
            </w:r>
            <w:r>
              <w:rPr>
                <w:spacing w:val="-2"/>
                <w:sz w:val="24"/>
              </w:rPr>
              <w:t>slučajevi</w:t>
            </w:r>
          </w:p>
          <w:p>
            <w:pPr>
              <w:pStyle w:val="TableParagraph"/>
              <w:ind w:left="127"/>
              <w:jc w:val="both"/>
              <w:rPr>
                <w:sz w:val="24"/>
              </w:rPr>
            </w:pPr>
            <w:r>
              <w:rPr>
                <w:sz w:val="24"/>
              </w:rPr>
              <w:t>malarije,</w:t>
            </w:r>
            <w:r>
              <w:rPr>
                <w:spacing w:val="59"/>
                <w:sz w:val="24"/>
              </w:rPr>
              <w:t> </w:t>
            </w:r>
            <w:r>
              <w:rPr>
                <w:sz w:val="24"/>
              </w:rPr>
              <w:t>ZIKA</w:t>
            </w:r>
            <w:r>
              <w:rPr>
                <w:spacing w:val="61"/>
                <w:sz w:val="24"/>
              </w:rPr>
              <w:t> </w:t>
            </w:r>
            <w:r>
              <w:rPr>
                <w:sz w:val="24"/>
              </w:rPr>
              <w:t>i</w:t>
            </w:r>
            <w:r>
              <w:rPr>
                <w:spacing w:val="59"/>
                <w:sz w:val="24"/>
              </w:rPr>
              <w:t> </w:t>
            </w:r>
            <w:r>
              <w:rPr>
                <w:sz w:val="24"/>
              </w:rPr>
              <w:t>Covid-19</w:t>
            </w:r>
            <w:r>
              <w:rPr>
                <w:spacing w:val="60"/>
                <w:sz w:val="24"/>
              </w:rPr>
              <w:t> </w:t>
            </w:r>
            <w:r>
              <w:rPr>
                <w:sz w:val="24"/>
              </w:rPr>
              <w:t>virusi,</w:t>
            </w:r>
            <w:r>
              <w:rPr>
                <w:spacing w:val="59"/>
                <w:sz w:val="24"/>
              </w:rPr>
              <w:t>  </w:t>
            </w:r>
            <w:r>
              <w:rPr>
                <w:sz w:val="24"/>
              </w:rPr>
              <w:t>i</w:t>
            </w:r>
            <w:r>
              <w:rPr>
                <w:spacing w:val="61"/>
                <w:sz w:val="24"/>
              </w:rPr>
              <w:t> </w:t>
            </w:r>
            <w:r>
              <w:rPr>
                <w:sz w:val="24"/>
              </w:rPr>
              <w:t>drugih</w:t>
            </w:r>
            <w:r>
              <w:rPr>
                <w:spacing w:val="59"/>
                <w:sz w:val="24"/>
              </w:rPr>
              <w:t> </w:t>
            </w:r>
            <w:r>
              <w:rPr>
                <w:sz w:val="24"/>
              </w:rPr>
              <w:t>bolesti</w:t>
            </w:r>
            <w:r>
              <w:rPr>
                <w:spacing w:val="59"/>
                <w:sz w:val="24"/>
              </w:rPr>
              <w:t> </w:t>
            </w:r>
            <w:r>
              <w:rPr>
                <w:sz w:val="24"/>
              </w:rPr>
              <w:t>ove</w:t>
            </w:r>
            <w:r>
              <w:rPr>
                <w:spacing w:val="60"/>
                <w:sz w:val="24"/>
              </w:rPr>
              <w:t> </w:t>
            </w:r>
            <w:r>
              <w:rPr>
                <w:sz w:val="24"/>
              </w:rPr>
              <w:t>grupe)</w:t>
            </w:r>
            <w:r>
              <w:rPr>
                <w:spacing w:val="60"/>
                <w:sz w:val="24"/>
              </w:rPr>
              <w:t> </w:t>
            </w:r>
            <w:r>
              <w:rPr>
                <w:sz w:val="24"/>
              </w:rPr>
              <w:t>veliki</w:t>
            </w:r>
            <w:r>
              <w:rPr>
                <w:spacing w:val="59"/>
                <w:sz w:val="24"/>
              </w:rPr>
              <w:t> </w:t>
            </w:r>
            <w:r>
              <w:rPr>
                <w:sz w:val="24"/>
              </w:rPr>
              <w:t>značaj</w:t>
            </w:r>
            <w:r>
              <w:rPr>
                <w:spacing w:val="60"/>
                <w:sz w:val="24"/>
              </w:rPr>
              <w:t> </w:t>
            </w:r>
            <w:r>
              <w:rPr>
                <w:sz w:val="24"/>
              </w:rPr>
              <w:t>u</w:t>
            </w:r>
            <w:r>
              <w:rPr>
                <w:spacing w:val="59"/>
                <w:sz w:val="24"/>
              </w:rPr>
              <w:t> </w:t>
            </w:r>
            <w:r>
              <w:rPr>
                <w:spacing w:val="-2"/>
                <w:sz w:val="24"/>
              </w:rPr>
              <w:t>suzbijanju</w:t>
            </w:r>
          </w:p>
          <w:p>
            <w:pPr>
              <w:pStyle w:val="TableParagraph"/>
              <w:spacing w:line="269" w:lineRule="exact"/>
              <w:ind w:left="136"/>
              <w:jc w:val="both"/>
              <w:rPr>
                <w:sz w:val="24"/>
              </w:rPr>
            </w:pPr>
            <w:r>
              <w:rPr>
                <w:sz w:val="24"/>
              </w:rPr>
              <w:t>vektorskih</w:t>
            </w:r>
            <w:r>
              <w:rPr>
                <w:spacing w:val="25"/>
                <w:sz w:val="24"/>
              </w:rPr>
              <w:t> </w:t>
            </w:r>
            <w:r>
              <w:rPr>
                <w:sz w:val="24"/>
              </w:rPr>
              <w:t>bolesti</w:t>
            </w:r>
            <w:r>
              <w:rPr>
                <w:spacing w:val="26"/>
                <w:sz w:val="24"/>
              </w:rPr>
              <w:t> </w:t>
            </w:r>
            <w:r>
              <w:rPr>
                <w:sz w:val="24"/>
              </w:rPr>
              <w:t>imaju</w:t>
            </w:r>
            <w:r>
              <w:rPr>
                <w:spacing w:val="24"/>
                <w:sz w:val="24"/>
              </w:rPr>
              <w:t> </w:t>
            </w:r>
            <w:r>
              <w:rPr>
                <w:sz w:val="24"/>
              </w:rPr>
              <w:t>pravovremena</w:t>
            </w:r>
            <w:r>
              <w:rPr>
                <w:spacing w:val="26"/>
                <w:sz w:val="24"/>
              </w:rPr>
              <w:t> </w:t>
            </w:r>
            <w:r>
              <w:rPr>
                <w:sz w:val="24"/>
              </w:rPr>
              <w:t>sistemska</w:t>
            </w:r>
            <w:r>
              <w:rPr>
                <w:spacing w:val="27"/>
                <w:sz w:val="24"/>
              </w:rPr>
              <w:t> </w:t>
            </w:r>
            <w:r>
              <w:rPr>
                <w:sz w:val="24"/>
              </w:rPr>
              <w:t>dezinsekcija</w:t>
            </w:r>
            <w:r>
              <w:rPr>
                <w:spacing w:val="26"/>
                <w:sz w:val="24"/>
              </w:rPr>
              <w:t> </w:t>
            </w:r>
            <w:r>
              <w:rPr>
                <w:sz w:val="24"/>
              </w:rPr>
              <w:t>i</w:t>
            </w:r>
            <w:r>
              <w:rPr>
                <w:spacing w:val="26"/>
                <w:sz w:val="24"/>
              </w:rPr>
              <w:t> </w:t>
            </w:r>
            <w:r>
              <w:rPr>
                <w:sz w:val="24"/>
              </w:rPr>
              <w:t>deratizacija.</w:t>
            </w:r>
            <w:r>
              <w:rPr>
                <w:spacing w:val="24"/>
                <w:sz w:val="24"/>
              </w:rPr>
              <w:t> </w:t>
            </w:r>
            <w:r>
              <w:rPr>
                <w:sz w:val="24"/>
              </w:rPr>
              <w:t>Prenosiva</w:t>
            </w:r>
            <w:r>
              <w:rPr>
                <w:spacing w:val="27"/>
                <w:sz w:val="24"/>
              </w:rPr>
              <w:t> </w:t>
            </w:r>
            <w:r>
              <w:rPr>
                <w:spacing w:val="-2"/>
                <w:sz w:val="24"/>
              </w:rPr>
              <w:t>bolest</w:t>
            </w:r>
          </w:p>
          <w:p>
            <w:pPr>
              <w:pStyle w:val="TableParagraph"/>
              <w:spacing w:line="251" w:lineRule="exact"/>
              <w:ind w:left="136"/>
              <w:jc w:val="both"/>
              <w:rPr>
                <w:sz w:val="24"/>
              </w:rPr>
            </w:pPr>
            <w:r>
              <w:rPr>
                <w:sz w:val="24"/>
              </w:rPr>
              <w:t>“kvrgave kože”</w:t>
            </w:r>
            <w:r>
              <w:rPr>
                <w:spacing w:val="3"/>
                <w:sz w:val="24"/>
              </w:rPr>
              <w:t> </w:t>
            </w:r>
            <w:r>
              <w:rPr>
                <w:sz w:val="24"/>
              </w:rPr>
              <w:t>kod</w:t>
            </w:r>
            <w:r>
              <w:rPr>
                <w:spacing w:val="-1"/>
                <w:sz w:val="24"/>
              </w:rPr>
              <w:t> </w:t>
            </w:r>
            <w:r>
              <w:rPr>
                <w:sz w:val="24"/>
              </w:rPr>
              <w:t>životinja</w:t>
            </w:r>
            <w:r>
              <w:rPr>
                <w:spacing w:val="4"/>
                <w:sz w:val="24"/>
              </w:rPr>
              <w:t> </w:t>
            </w:r>
            <w:r>
              <w:rPr>
                <w:sz w:val="24"/>
              </w:rPr>
              <w:t>je</w:t>
            </w:r>
            <w:r>
              <w:rPr>
                <w:spacing w:val="2"/>
                <w:sz w:val="24"/>
              </w:rPr>
              <w:t> </w:t>
            </w:r>
            <w:r>
              <w:rPr>
                <w:sz w:val="24"/>
              </w:rPr>
              <w:t>u</w:t>
            </w:r>
            <w:r>
              <w:rPr>
                <w:spacing w:val="2"/>
                <w:sz w:val="24"/>
              </w:rPr>
              <w:t> </w:t>
            </w:r>
            <w:r>
              <w:rPr>
                <w:sz w:val="24"/>
              </w:rPr>
              <w:t>prethodnom</w:t>
            </w:r>
            <w:r>
              <w:rPr>
                <w:spacing w:val="1"/>
                <w:sz w:val="24"/>
              </w:rPr>
              <w:t> </w:t>
            </w:r>
            <w:r>
              <w:rPr>
                <w:sz w:val="24"/>
              </w:rPr>
              <w:t>periodu</w:t>
            </w:r>
            <w:r>
              <w:rPr>
                <w:spacing w:val="1"/>
                <w:sz w:val="24"/>
              </w:rPr>
              <w:t> </w:t>
            </w:r>
            <w:r>
              <w:rPr>
                <w:sz w:val="24"/>
              </w:rPr>
              <w:t>izazvala</w:t>
            </w:r>
            <w:r>
              <w:rPr>
                <w:spacing w:val="2"/>
                <w:sz w:val="24"/>
              </w:rPr>
              <w:t> </w:t>
            </w:r>
            <w:r>
              <w:rPr>
                <w:sz w:val="24"/>
              </w:rPr>
              <w:t>velike štete</w:t>
            </w:r>
            <w:r>
              <w:rPr>
                <w:spacing w:val="3"/>
                <w:sz w:val="24"/>
              </w:rPr>
              <w:t> </w:t>
            </w:r>
            <w:r>
              <w:rPr>
                <w:spacing w:val="-2"/>
                <w:sz w:val="24"/>
              </w:rPr>
              <w:t>poljoprivrednicima</w:t>
            </w:r>
          </w:p>
        </w:tc>
      </w:tr>
    </w:tbl>
    <w:p>
      <w:pPr>
        <w:pStyle w:val="TableParagraph"/>
        <w:spacing w:after="0" w:line="251" w:lineRule="exact"/>
        <w:jc w:val="both"/>
        <w:rPr>
          <w:sz w:val="24"/>
        </w:rPr>
        <w:sectPr>
          <w:type w:val="continuous"/>
          <w:pgSz w:w="11910" w:h="16840"/>
          <w:pgMar w:top="1480" w:bottom="280" w:left="425" w:right="850"/>
        </w:sectPr>
      </w:pPr>
    </w:p>
    <w:tbl>
      <w:tblPr>
        <w:tblW w:w="0" w:type="auto"/>
        <w:jc w:val="left"/>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3"/>
      </w:tblGrid>
      <w:tr>
        <w:trPr>
          <w:trHeight w:val="3285" w:hRule="atLeast"/>
        </w:trPr>
        <w:tc>
          <w:tcPr>
            <w:tcW w:w="9033" w:type="dxa"/>
          </w:tcPr>
          <w:p>
            <w:pPr>
              <w:pStyle w:val="TableParagraph"/>
              <w:spacing w:before="45"/>
              <w:ind w:left="136"/>
              <w:jc w:val="both"/>
              <w:rPr>
                <w:sz w:val="24"/>
              </w:rPr>
            </w:pPr>
            <w:r>
              <w:rPr>
                <w:sz w:val="24"/>
              </w:rPr>
              <w:t>a</w:t>
            </w:r>
            <w:r>
              <w:rPr>
                <w:spacing w:val="-3"/>
                <w:sz w:val="24"/>
              </w:rPr>
              <w:t> </w:t>
            </w:r>
            <w:r>
              <w:rPr>
                <w:sz w:val="24"/>
              </w:rPr>
              <w:t>proširila</w:t>
            </w:r>
            <w:r>
              <w:rPr>
                <w:spacing w:val="-2"/>
                <w:sz w:val="24"/>
              </w:rPr>
              <w:t> </w:t>
            </w:r>
            <w:r>
              <w:rPr>
                <w:sz w:val="24"/>
              </w:rPr>
              <w:t>se</w:t>
            </w:r>
            <w:r>
              <w:rPr>
                <w:spacing w:val="-1"/>
                <w:sz w:val="24"/>
              </w:rPr>
              <w:t> </w:t>
            </w:r>
            <w:r>
              <w:rPr>
                <w:sz w:val="24"/>
              </w:rPr>
              <w:t>preko</w:t>
            </w:r>
            <w:r>
              <w:rPr>
                <w:spacing w:val="-2"/>
                <w:sz w:val="24"/>
              </w:rPr>
              <w:t> komaraca,</w:t>
            </w:r>
          </w:p>
          <w:p>
            <w:pPr>
              <w:pStyle w:val="TableParagraph"/>
              <w:spacing w:before="1"/>
              <w:ind w:left="136" w:right="46" w:hanging="10"/>
              <w:jc w:val="both"/>
              <w:rPr>
                <w:sz w:val="24"/>
              </w:rPr>
            </w:pPr>
            <w:r>
              <w:rPr>
                <w:sz w:val="24"/>
              </w:rPr>
              <w:t>što je uzrokovalo potrošnju značajnog novčanih sredstava za sanaciju štete i nadoknadu pogođenim domaćinstvima. Da bi se prenošenje zaraznih bolesti prekinuo, neophodno je sprovesti adekvatne preventivne mjere zaštite, kao što su dezinfekcija, dezinsekcija i deratizacija. Održiv razvoj i ublažavanje uticaja</w:t>
            </w:r>
          </w:p>
          <w:p>
            <w:pPr>
              <w:pStyle w:val="TableParagraph"/>
              <w:ind w:left="136" w:right="47" w:hanging="10"/>
              <w:jc w:val="both"/>
              <w:rPr>
                <w:sz w:val="24"/>
              </w:rPr>
            </w:pPr>
            <w:r>
              <w:rPr>
                <w:sz w:val="24"/>
              </w:rPr>
              <w:t>prirodnih hazarda u oblasti zaštite ljudi i oblasti poljoprivrede (zdravlja domaćih životinja i biljnih kultura), između ostalog, podrazumijeva i regulaciju populacije štetnih</w:t>
            </w:r>
            <w:r>
              <w:rPr>
                <w:spacing w:val="40"/>
                <w:sz w:val="24"/>
              </w:rPr>
              <w:t> </w:t>
            </w:r>
            <w:r>
              <w:rPr>
                <w:sz w:val="24"/>
              </w:rPr>
              <w:t>mikroorganizama, insekata i glodara koji mogu biti uzročnici prenošenja zaraznih bolesti kako na ljude tako i na domaće životinje.</w:t>
            </w:r>
          </w:p>
          <w:p>
            <w:pPr>
              <w:pStyle w:val="TableParagraph"/>
              <w:ind w:right="94"/>
              <w:jc w:val="both"/>
              <w:rPr>
                <w:sz w:val="24"/>
              </w:rPr>
            </w:pPr>
            <w:r>
              <w:rPr>
                <w:sz w:val="24"/>
              </w:rPr>
              <w:t>Podrška se daje za preventivnu dezinfekciju, dezinsekciju i deratizaciju na svim naseljima na području</w:t>
            </w:r>
            <w:r>
              <w:rPr>
                <w:spacing w:val="8"/>
                <w:sz w:val="24"/>
              </w:rPr>
              <w:t> </w:t>
            </w:r>
            <w:r>
              <w:rPr>
                <w:sz w:val="24"/>
              </w:rPr>
              <w:t>opštine</w:t>
            </w:r>
            <w:r>
              <w:rPr>
                <w:spacing w:val="11"/>
                <w:sz w:val="24"/>
              </w:rPr>
              <w:t> </w:t>
            </w:r>
            <w:r>
              <w:rPr>
                <w:sz w:val="24"/>
              </w:rPr>
              <w:t>Tuzi</w:t>
            </w:r>
            <w:r>
              <w:rPr>
                <w:spacing w:val="12"/>
                <w:sz w:val="24"/>
              </w:rPr>
              <w:t> </w:t>
            </w:r>
            <w:r>
              <w:rPr>
                <w:sz w:val="24"/>
              </w:rPr>
              <w:t>za</w:t>
            </w:r>
            <w:r>
              <w:rPr>
                <w:spacing w:val="9"/>
                <w:sz w:val="24"/>
              </w:rPr>
              <w:t> </w:t>
            </w:r>
            <w:r>
              <w:rPr>
                <w:sz w:val="24"/>
              </w:rPr>
              <w:t>terensko</w:t>
            </w:r>
            <w:r>
              <w:rPr>
                <w:spacing w:val="10"/>
                <w:sz w:val="24"/>
              </w:rPr>
              <w:t> </w:t>
            </w:r>
            <w:r>
              <w:rPr>
                <w:sz w:val="24"/>
              </w:rPr>
              <w:t>i</w:t>
            </w:r>
            <w:r>
              <w:rPr>
                <w:spacing w:val="11"/>
                <w:sz w:val="24"/>
              </w:rPr>
              <w:t> </w:t>
            </w:r>
            <w:r>
              <w:rPr>
                <w:sz w:val="24"/>
              </w:rPr>
              <w:t>tehničko</w:t>
            </w:r>
            <w:r>
              <w:rPr>
                <w:spacing w:val="11"/>
                <w:sz w:val="24"/>
              </w:rPr>
              <w:t> </w:t>
            </w:r>
            <w:r>
              <w:rPr>
                <w:sz w:val="24"/>
              </w:rPr>
              <w:t>sprovođenje</w:t>
            </w:r>
            <w:r>
              <w:rPr>
                <w:spacing w:val="12"/>
                <w:sz w:val="24"/>
              </w:rPr>
              <w:t> </w:t>
            </w:r>
            <w:r>
              <w:rPr>
                <w:sz w:val="24"/>
              </w:rPr>
              <w:t>ovih</w:t>
            </w:r>
            <w:r>
              <w:rPr>
                <w:spacing w:val="11"/>
                <w:sz w:val="24"/>
              </w:rPr>
              <w:t> </w:t>
            </w:r>
            <w:r>
              <w:rPr>
                <w:sz w:val="24"/>
              </w:rPr>
              <w:t>mjera,</w:t>
            </w:r>
            <w:r>
              <w:rPr>
                <w:spacing w:val="11"/>
                <w:sz w:val="24"/>
              </w:rPr>
              <w:t> </w:t>
            </w:r>
            <w:r>
              <w:rPr>
                <w:sz w:val="24"/>
              </w:rPr>
              <w:t>a</w:t>
            </w:r>
            <w:r>
              <w:rPr>
                <w:spacing w:val="12"/>
                <w:sz w:val="24"/>
              </w:rPr>
              <w:t> </w:t>
            </w:r>
            <w:r>
              <w:rPr>
                <w:sz w:val="24"/>
              </w:rPr>
              <w:t>po</w:t>
            </w:r>
            <w:r>
              <w:rPr>
                <w:spacing w:val="10"/>
                <w:sz w:val="24"/>
              </w:rPr>
              <w:t> </w:t>
            </w:r>
            <w:r>
              <w:rPr>
                <w:sz w:val="24"/>
              </w:rPr>
              <w:t>nalogu,</w:t>
            </w:r>
            <w:r>
              <w:rPr>
                <w:spacing w:val="11"/>
                <w:sz w:val="24"/>
              </w:rPr>
              <w:t> </w:t>
            </w:r>
            <w:r>
              <w:rPr>
                <w:sz w:val="24"/>
              </w:rPr>
              <w:t>naredbi</w:t>
            </w:r>
            <w:r>
              <w:rPr>
                <w:spacing w:val="12"/>
                <w:sz w:val="24"/>
              </w:rPr>
              <w:t> </w:t>
            </w:r>
            <w:r>
              <w:rPr>
                <w:spacing w:val="-5"/>
                <w:sz w:val="24"/>
              </w:rPr>
              <w:t>ili</w:t>
            </w:r>
          </w:p>
          <w:p>
            <w:pPr>
              <w:pStyle w:val="TableParagraph"/>
              <w:spacing w:line="249" w:lineRule="exact"/>
              <w:jc w:val="both"/>
              <w:rPr>
                <w:sz w:val="24"/>
              </w:rPr>
            </w:pPr>
            <w:r>
              <w:rPr>
                <w:sz w:val="24"/>
              </w:rPr>
              <w:t>zahtjevu</w:t>
            </w:r>
            <w:r>
              <w:rPr>
                <w:spacing w:val="-4"/>
                <w:sz w:val="24"/>
              </w:rPr>
              <w:t> </w:t>
            </w:r>
            <w:r>
              <w:rPr>
                <w:sz w:val="24"/>
              </w:rPr>
              <w:t>inspekcijskih</w:t>
            </w:r>
            <w:r>
              <w:rPr>
                <w:spacing w:val="-3"/>
                <w:sz w:val="24"/>
              </w:rPr>
              <w:t> </w:t>
            </w:r>
            <w:r>
              <w:rPr>
                <w:sz w:val="24"/>
              </w:rPr>
              <w:t>državnih</w:t>
            </w:r>
            <w:r>
              <w:rPr>
                <w:spacing w:val="-2"/>
                <w:sz w:val="24"/>
              </w:rPr>
              <w:t> </w:t>
            </w:r>
            <w:r>
              <w:rPr>
                <w:sz w:val="24"/>
              </w:rPr>
              <w:t>organa,</w:t>
            </w:r>
            <w:r>
              <w:rPr>
                <w:spacing w:val="-6"/>
                <w:sz w:val="24"/>
              </w:rPr>
              <w:t> </w:t>
            </w:r>
            <w:r>
              <w:rPr>
                <w:sz w:val="24"/>
              </w:rPr>
              <w:t>shodno</w:t>
            </w:r>
            <w:r>
              <w:rPr>
                <w:spacing w:val="-4"/>
                <w:sz w:val="24"/>
              </w:rPr>
              <w:t> </w:t>
            </w:r>
            <w:r>
              <w:rPr>
                <w:spacing w:val="-2"/>
                <w:sz w:val="24"/>
              </w:rPr>
              <w:t>zakonu.</w:t>
            </w:r>
          </w:p>
        </w:tc>
      </w:tr>
      <w:tr>
        <w:trPr>
          <w:trHeight w:val="2743" w:hRule="atLeast"/>
        </w:trPr>
        <w:tc>
          <w:tcPr>
            <w:tcW w:w="9033" w:type="dxa"/>
          </w:tcPr>
          <w:p>
            <w:pPr>
              <w:pStyle w:val="TableParagraph"/>
              <w:spacing w:line="269" w:lineRule="exact" w:before="45"/>
              <w:ind w:left="122"/>
              <w:rPr>
                <w:i/>
                <w:sz w:val="24"/>
              </w:rPr>
            </w:pPr>
            <w:r>
              <w:rPr>
                <w:i/>
                <w:sz w:val="24"/>
              </w:rPr>
              <w:t>Namjena</w:t>
            </w:r>
            <w:r>
              <w:rPr>
                <w:i/>
                <w:spacing w:val="-2"/>
                <w:sz w:val="24"/>
              </w:rPr>
              <w:t> </w:t>
            </w:r>
            <w:r>
              <w:rPr>
                <w:i/>
                <w:sz w:val="24"/>
              </w:rPr>
              <w:t>i</w:t>
            </w:r>
            <w:r>
              <w:rPr>
                <w:i/>
                <w:spacing w:val="-1"/>
                <w:sz w:val="24"/>
              </w:rPr>
              <w:t> </w:t>
            </w:r>
            <w:r>
              <w:rPr>
                <w:i/>
                <w:sz w:val="24"/>
              </w:rPr>
              <w:t>cilj</w:t>
            </w:r>
            <w:r>
              <w:rPr>
                <w:i/>
                <w:spacing w:val="-1"/>
                <w:sz w:val="24"/>
              </w:rPr>
              <w:t> </w:t>
            </w:r>
            <w:r>
              <w:rPr>
                <w:i/>
                <w:spacing w:val="-2"/>
                <w:sz w:val="24"/>
              </w:rPr>
              <w:t>projekta:</w:t>
            </w:r>
          </w:p>
          <w:p>
            <w:pPr>
              <w:pStyle w:val="TableParagraph"/>
              <w:rPr>
                <w:sz w:val="24"/>
              </w:rPr>
            </w:pPr>
            <w:r>
              <w:rPr>
                <w:sz w:val="24"/>
              </w:rPr>
              <w:t>Preventivnu</w:t>
            </w:r>
            <w:r>
              <w:rPr>
                <w:spacing w:val="-2"/>
                <w:sz w:val="24"/>
              </w:rPr>
              <w:t> </w:t>
            </w:r>
            <w:r>
              <w:rPr>
                <w:sz w:val="24"/>
              </w:rPr>
              <w:t>deratizaciju</w:t>
            </w:r>
            <w:r>
              <w:rPr>
                <w:spacing w:val="-2"/>
                <w:sz w:val="24"/>
              </w:rPr>
              <w:t> </w:t>
            </w:r>
            <w:r>
              <w:rPr>
                <w:sz w:val="24"/>
              </w:rPr>
              <w:t>i</w:t>
            </w:r>
            <w:r>
              <w:rPr>
                <w:spacing w:val="-4"/>
                <w:sz w:val="24"/>
              </w:rPr>
              <w:t> </w:t>
            </w:r>
            <w:r>
              <w:rPr>
                <w:sz w:val="24"/>
              </w:rPr>
              <w:t>larvicidni</w:t>
            </w:r>
            <w:r>
              <w:rPr>
                <w:spacing w:val="-2"/>
                <w:sz w:val="24"/>
              </w:rPr>
              <w:t> </w:t>
            </w:r>
            <w:r>
              <w:rPr>
                <w:sz w:val="24"/>
              </w:rPr>
              <w:t>tretman</w:t>
            </w:r>
            <w:r>
              <w:rPr>
                <w:spacing w:val="-3"/>
                <w:sz w:val="24"/>
              </w:rPr>
              <w:t> </w:t>
            </w:r>
            <w:r>
              <w:rPr>
                <w:sz w:val="24"/>
              </w:rPr>
              <w:t>uništavanja</w:t>
            </w:r>
            <w:r>
              <w:rPr>
                <w:spacing w:val="-2"/>
                <w:sz w:val="24"/>
              </w:rPr>
              <w:t> </w:t>
            </w:r>
            <w:r>
              <w:rPr>
                <w:sz w:val="24"/>
              </w:rPr>
              <w:t>komaraca</w:t>
            </w:r>
            <w:r>
              <w:rPr>
                <w:spacing w:val="-1"/>
                <w:sz w:val="24"/>
              </w:rPr>
              <w:t> </w:t>
            </w:r>
            <w:r>
              <w:rPr>
                <w:sz w:val="24"/>
              </w:rPr>
              <w:t>kako</w:t>
            </w:r>
            <w:r>
              <w:rPr>
                <w:spacing w:val="-3"/>
                <w:sz w:val="24"/>
              </w:rPr>
              <w:t> </w:t>
            </w:r>
            <w:r>
              <w:rPr>
                <w:sz w:val="24"/>
              </w:rPr>
              <w:t>larvi,</w:t>
            </w:r>
            <w:r>
              <w:rPr>
                <w:spacing w:val="-5"/>
                <w:sz w:val="24"/>
              </w:rPr>
              <w:t> </w:t>
            </w:r>
            <w:r>
              <w:rPr>
                <w:sz w:val="24"/>
              </w:rPr>
              <w:t>tako</w:t>
            </w:r>
            <w:r>
              <w:rPr>
                <w:spacing w:val="-3"/>
                <w:sz w:val="24"/>
              </w:rPr>
              <w:t> </w:t>
            </w:r>
            <w:r>
              <w:rPr>
                <w:sz w:val="24"/>
              </w:rPr>
              <w:t>i</w:t>
            </w:r>
            <w:r>
              <w:rPr>
                <w:spacing w:val="-2"/>
                <w:sz w:val="24"/>
              </w:rPr>
              <w:t> </w:t>
            </w:r>
            <w:r>
              <w:rPr>
                <w:sz w:val="24"/>
              </w:rPr>
              <w:t>odraslih formi</w:t>
            </w:r>
            <w:r>
              <w:rPr>
                <w:spacing w:val="-2"/>
                <w:sz w:val="24"/>
              </w:rPr>
              <w:t> </w:t>
            </w:r>
            <w:r>
              <w:rPr>
                <w:sz w:val="24"/>
              </w:rPr>
              <w:t>može</w:t>
            </w:r>
            <w:r>
              <w:rPr>
                <w:spacing w:val="-2"/>
                <w:sz w:val="24"/>
              </w:rPr>
              <w:t> </w:t>
            </w:r>
            <w:r>
              <w:rPr>
                <w:sz w:val="24"/>
              </w:rPr>
              <w:t>vršiti</w:t>
            </w:r>
            <w:r>
              <w:rPr>
                <w:spacing w:val="-2"/>
                <w:sz w:val="24"/>
              </w:rPr>
              <w:t> </w:t>
            </w:r>
            <w:r>
              <w:rPr>
                <w:sz w:val="24"/>
              </w:rPr>
              <w:t>isključivo</w:t>
            </w:r>
            <w:r>
              <w:rPr>
                <w:spacing w:val="-3"/>
                <w:sz w:val="24"/>
              </w:rPr>
              <w:t> </w:t>
            </w:r>
            <w:r>
              <w:rPr>
                <w:sz w:val="24"/>
              </w:rPr>
              <w:t>pravno</w:t>
            </w:r>
            <w:r>
              <w:rPr>
                <w:spacing w:val="-3"/>
                <w:sz w:val="24"/>
              </w:rPr>
              <w:t> </w:t>
            </w:r>
            <w:r>
              <w:rPr>
                <w:sz w:val="24"/>
              </w:rPr>
              <w:t>lice</w:t>
            </w:r>
            <w:r>
              <w:rPr>
                <w:spacing w:val="-1"/>
                <w:sz w:val="24"/>
              </w:rPr>
              <w:t> </w:t>
            </w:r>
            <w:r>
              <w:rPr>
                <w:sz w:val="24"/>
              </w:rPr>
              <w:t>koje</w:t>
            </w:r>
            <w:r>
              <w:rPr>
                <w:spacing w:val="-4"/>
                <w:sz w:val="24"/>
              </w:rPr>
              <w:t> </w:t>
            </w:r>
            <w:r>
              <w:rPr>
                <w:sz w:val="24"/>
              </w:rPr>
              <w:t>ima</w:t>
            </w:r>
            <w:r>
              <w:rPr>
                <w:spacing w:val="-2"/>
                <w:sz w:val="24"/>
              </w:rPr>
              <w:t> </w:t>
            </w:r>
            <w:r>
              <w:rPr>
                <w:sz w:val="24"/>
              </w:rPr>
              <w:t>ovlašćenje</w:t>
            </w:r>
            <w:r>
              <w:rPr>
                <w:spacing w:val="-2"/>
                <w:sz w:val="24"/>
              </w:rPr>
              <w:t> </w:t>
            </w:r>
            <w:r>
              <w:rPr>
                <w:sz w:val="24"/>
              </w:rPr>
              <w:t>i</w:t>
            </w:r>
            <w:r>
              <w:rPr>
                <w:spacing w:val="-5"/>
                <w:sz w:val="24"/>
              </w:rPr>
              <w:t> </w:t>
            </w:r>
            <w:r>
              <w:rPr>
                <w:sz w:val="24"/>
              </w:rPr>
              <w:t>sertifikat</w:t>
            </w:r>
            <w:r>
              <w:rPr>
                <w:spacing w:val="-2"/>
                <w:sz w:val="24"/>
              </w:rPr>
              <w:t> </w:t>
            </w:r>
            <w:r>
              <w:rPr>
                <w:sz w:val="24"/>
              </w:rPr>
              <w:t>za</w:t>
            </w:r>
            <w:r>
              <w:rPr>
                <w:spacing w:val="-2"/>
                <w:sz w:val="24"/>
              </w:rPr>
              <w:t> </w:t>
            </w:r>
            <w:r>
              <w:rPr>
                <w:sz w:val="24"/>
              </w:rPr>
              <w:t>ovu</w:t>
            </w:r>
            <w:r>
              <w:rPr>
                <w:spacing w:val="-5"/>
                <w:sz w:val="24"/>
              </w:rPr>
              <w:t> </w:t>
            </w:r>
            <w:r>
              <w:rPr>
                <w:sz w:val="24"/>
              </w:rPr>
              <w:t>vrstu</w:t>
            </w:r>
            <w:r>
              <w:rPr>
                <w:spacing w:val="-2"/>
                <w:sz w:val="24"/>
              </w:rPr>
              <w:t> </w:t>
            </w:r>
            <w:r>
              <w:rPr>
                <w:sz w:val="24"/>
              </w:rPr>
              <w:t>poslova, obučen kadar i odgovarajuću opremu i sredstva za rad, a nakon dostavljanja Ponude i potpisivanja ugovora sa predstavnikom opštine o ovoj vrsti usluge.</w:t>
            </w:r>
          </w:p>
          <w:p>
            <w:pPr>
              <w:pStyle w:val="TableParagraph"/>
              <w:rPr>
                <w:sz w:val="24"/>
              </w:rPr>
            </w:pPr>
            <w:r>
              <w:rPr>
                <w:sz w:val="24"/>
              </w:rPr>
              <w:t>Cilj sprovođenja ove mjere je ublažavanje uticaja prirodnih hazarda, povećan nivo zaštite zdravlja</w:t>
            </w:r>
            <w:r>
              <w:rPr>
                <w:spacing w:val="-2"/>
                <w:sz w:val="24"/>
              </w:rPr>
              <w:t> </w:t>
            </w:r>
            <w:r>
              <w:rPr>
                <w:sz w:val="24"/>
              </w:rPr>
              <w:t>ljudi</w:t>
            </w:r>
            <w:r>
              <w:rPr>
                <w:spacing w:val="-4"/>
                <w:sz w:val="24"/>
              </w:rPr>
              <w:t> </w:t>
            </w:r>
            <w:r>
              <w:rPr>
                <w:sz w:val="24"/>
              </w:rPr>
              <w:t>i</w:t>
            </w:r>
            <w:r>
              <w:rPr>
                <w:spacing w:val="-4"/>
                <w:sz w:val="24"/>
              </w:rPr>
              <w:t> </w:t>
            </w:r>
            <w:r>
              <w:rPr>
                <w:sz w:val="24"/>
              </w:rPr>
              <w:t>domaćih</w:t>
            </w:r>
            <w:r>
              <w:rPr>
                <w:spacing w:val="-5"/>
                <w:sz w:val="24"/>
              </w:rPr>
              <w:t> </w:t>
            </w:r>
            <w:r>
              <w:rPr>
                <w:sz w:val="24"/>
              </w:rPr>
              <w:t>životinja</w:t>
            </w:r>
            <w:r>
              <w:rPr>
                <w:spacing w:val="-3"/>
                <w:sz w:val="24"/>
              </w:rPr>
              <w:t> </w:t>
            </w:r>
            <w:r>
              <w:rPr>
                <w:sz w:val="24"/>
              </w:rPr>
              <w:t>od</w:t>
            </w:r>
            <w:r>
              <w:rPr>
                <w:spacing w:val="-4"/>
                <w:sz w:val="24"/>
              </w:rPr>
              <w:t> </w:t>
            </w:r>
            <w:r>
              <w:rPr>
                <w:sz w:val="24"/>
              </w:rPr>
              <w:t>prenosivih</w:t>
            </w:r>
            <w:r>
              <w:rPr>
                <w:spacing w:val="-4"/>
                <w:sz w:val="24"/>
              </w:rPr>
              <w:t> </w:t>
            </w:r>
            <w:r>
              <w:rPr>
                <w:sz w:val="24"/>
              </w:rPr>
              <w:t>bolesti,</w:t>
            </w:r>
            <w:r>
              <w:rPr>
                <w:spacing w:val="-4"/>
                <w:sz w:val="24"/>
              </w:rPr>
              <w:t> </w:t>
            </w:r>
            <w:r>
              <w:rPr>
                <w:sz w:val="24"/>
              </w:rPr>
              <w:t>regulacija</w:t>
            </w:r>
            <w:r>
              <w:rPr>
                <w:spacing w:val="-6"/>
                <w:sz w:val="24"/>
              </w:rPr>
              <w:t> </w:t>
            </w:r>
            <w:r>
              <w:rPr>
                <w:sz w:val="24"/>
              </w:rPr>
              <w:t>štetnih</w:t>
            </w:r>
            <w:r>
              <w:rPr>
                <w:spacing w:val="-5"/>
                <w:sz w:val="24"/>
              </w:rPr>
              <w:t> </w:t>
            </w:r>
            <w:r>
              <w:rPr>
                <w:sz w:val="24"/>
              </w:rPr>
              <w:t>mikroorganizama, insekata i glodara, zaštita biodiverziteta i održiv razvoj poljoprivrede.</w:t>
            </w:r>
          </w:p>
          <w:p>
            <w:pPr>
              <w:pStyle w:val="TableParagraph"/>
              <w:spacing w:line="269" w:lineRule="exact" w:before="1"/>
              <w:rPr>
                <w:sz w:val="24"/>
              </w:rPr>
            </w:pPr>
            <w:r>
              <w:rPr>
                <w:sz w:val="24"/>
              </w:rPr>
              <w:t>Obaveze</w:t>
            </w:r>
            <w:r>
              <w:rPr>
                <w:spacing w:val="-2"/>
                <w:sz w:val="24"/>
              </w:rPr>
              <w:t> </w:t>
            </w:r>
            <w:r>
              <w:rPr>
                <w:sz w:val="24"/>
              </w:rPr>
              <w:t>izvođača</w:t>
            </w:r>
            <w:r>
              <w:rPr>
                <w:spacing w:val="-1"/>
                <w:sz w:val="24"/>
              </w:rPr>
              <w:t> </w:t>
            </w:r>
            <w:r>
              <w:rPr>
                <w:sz w:val="24"/>
              </w:rPr>
              <w:t>posla</w:t>
            </w:r>
            <w:r>
              <w:rPr>
                <w:spacing w:val="-2"/>
                <w:sz w:val="24"/>
              </w:rPr>
              <w:t> </w:t>
            </w:r>
            <w:r>
              <w:rPr>
                <w:sz w:val="24"/>
              </w:rPr>
              <w:t>i</w:t>
            </w:r>
            <w:r>
              <w:rPr>
                <w:spacing w:val="-5"/>
                <w:sz w:val="24"/>
              </w:rPr>
              <w:t> </w:t>
            </w:r>
            <w:r>
              <w:rPr>
                <w:sz w:val="24"/>
              </w:rPr>
              <w:t>nalogodavca</w:t>
            </w:r>
            <w:r>
              <w:rPr>
                <w:spacing w:val="-2"/>
                <w:sz w:val="24"/>
              </w:rPr>
              <w:t> </w:t>
            </w:r>
            <w:r>
              <w:rPr>
                <w:sz w:val="24"/>
              </w:rPr>
              <w:t>biće</w:t>
            </w:r>
            <w:r>
              <w:rPr>
                <w:spacing w:val="-2"/>
                <w:sz w:val="24"/>
              </w:rPr>
              <w:t> </w:t>
            </w:r>
            <w:r>
              <w:rPr>
                <w:sz w:val="24"/>
              </w:rPr>
              <w:t>bliže</w:t>
            </w:r>
            <w:r>
              <w:rPr>
                <w:spacing w:val="-1"/>
                <w:sz w:val="24"/>
              </w:rPr>
              <w:t> </w:t>
            </w:r>
            <w:r>
              <w:rPr>
                <w:sz w:val="24"/>
              </w:rPr>
              <w:t>definisani</w:t>
            </w:r>
            <w:r>
              <w:rPr>
                <w:spacing w:val="-2"/>
                <w:sz w:val="24"/>
              </w:rPr>
              <w:t> </w:t>
            </w:r>
            <w:r>
              <w:rPr>
                <w:sz w:val="24"/>
              </w:rPr>
              <w:t>kroz</w:t>
            </w:r>
            <w:r>
              <w:rPr>
                <w:spacing w:val="-2"/>
                <w:sz w:val="24"/>
              </w:rPr>
              <w:t> </w:t>
            </w:r>
            <w:r>
              <w:rPr>
                <w:sz w:val="24"/>
              </w:rPr>
              <w:t>Ugovor</w:t>
            </w:r>
            <w:r>
              <w:rPr>
                <w:spacing w:val="-3"/>
                <w:sz w:val="24"/>
              </w:rPr>
              <w:t> </w:t>
            </w:r>
            <w:r>
              <w:rPr>
                <w:sz w:val="24"/>
              </w:rPr>
              <w:t>potpisan</w:t>
            </w:r>
            <w:r>
              <w:rPr>
                <w:spacing w:val="-3"/>
                <w:sz w:val="24"/>
              </w:rPr>
              <w:t> </w:t>
            </w:r>
            <w:r>
              <w:rPr>
                <w:sz w:val="24"/>
              </w:rPr>
              <w:t>od</w:t>
            </w:r>
            <w:r>
              <w:rPr>
                <w:spacing w:val="-2"/>
                <w:sz w:val="24"/>
              </w:rPr>
              <w:t> </w:t>
            </w:r>
            <w:r>
              <w:rPr>
                <w:spacing w:val="-5"/>
                <w:sz w:val="24"/>
              </w:rPr>
              <w:t>obe</w:t>
            </w:r>
          </w:p>
          <w:p>
            <w:pPr>
              <w:pStyle w:val="TableParagraph"/>
              <w:spacing w:line="248" w:lineRule="exact"/>
              <w:rPr>
                <w:sz w:val="24"/>
              </w:rPr>
            </w:pPr>
            <w:r>
              <w:rPr>
                <w:spacing w:val="-2"/>
                <w:sz w:val="24"/>
              </w:rPr>
              <w:t>strane.</w:t>
            </w:r>
          </w:p>
        </w:tc>
      </w:tr>
      <w:tr>
        <w:trPr>
          <w:trHeight w:val="2591" w:hRule="atLeast"/>
        </w:trPr>
        <w:tc>
          <w:tcPr>
            <w:tcW w:w="9033" w:type="dxa"/>
          </w:tcPr>
          <w:p>
            <w:pPr>
              <w:pStyle w:val="TableParagraph"/>
              <w:spacing w:before="45"/>
              <w:ind w:left="122"/>
              <w:rPr>
                <w:i/>
                <w:sz w:val="24"/>
              </w:rPr>
            </w:pPr>
            <w:r>
              <w:rPr>
                <w:i/>
                <w:sz w:val="24"/>
              </w:rPr>
              <w:t>Procedura</w:t>
            </w:r>
            <w:r>
              <w:rPr>
                <w:i/>
                <w:spacing w:val="-2"/>
                <w:sz w:val="24"/>
              </w:rPr>
              <w:t> </w:t>
            </w:r>
            <w:r>
              <w:rPr>
                <w:i/>
                <w:sz w:val="24"/>
              </w:rPr>
              <w:t>realizacije</w:t>
            </w:r>
            <w:r>
              <w:rPr>
                <w:i/>
                <w:spacing w:val="-2"/>
                <w:sz w:val="24"/>
              </w:rPr>
              <w:t> </w:t>
            </w:r>
            <w:r>
              <w:rPr>
                <w:i/>
                <w:sz w:val="24"/>
              </w:rPr>
              <w:t>i</w:t>
            </w:r>
            <w:r>
              <w:rPr>
                <w:i/>
                <w:spacing w:val="-2"/>
                <w:sz w:val="24"/>
              </w:rPr>
              <w:t> aktivnosti:</w:t>
            </w:r>
          </w:p>
          <w:p>
            <w:pPr>
              <w:pStyle w:val="TableParagraph"/>
              <w:spacing w:before="1"/>
              <w:ind w:left="122" w:right="142"/>
              <w:rPr>
                <w:sz w:val="24"/>
              </w:rPr>
            </w:pPr>
            <w:r>
              <w:rPr>
                <w:sz w:val="24"/>
              </w:rPr>
              <w:t>Nakon</w:t>
            </w:r>
            <w:r>
              <w:rPr>
                <w:spacing w:val="-4"/>
                <w:sz w:val="24"/>
              </w:rPr>
              <w:t> </w:t>
            </w:r>
            <w:r>
              <w:rPr>
                <w:sz w:val="24"/>
              </w:rPr>
              <w:t>dostavljena</w:t>
            </w:r>
            <w:r>
              <w:rPr>
                <w:spacing w:val="-2"/>
                <w:sz w:val="24"/>
              </w:rPr>
              <w:t> </w:t>
            </w:r>
            <w:r>
              <w:rPr>
                <w:sz w:val="24"/>
              </w:rPr>
              <w:t>naredbe,</w:t>
            </w:r>
            <w:r>
              <w:rPr>
                <w:spacing w:val="-3"/>
                <w:sz w:val="24"/>
              </w:rPr>
              <w:t> </w:t>
            </w:r>
            <w:r>
              <w:rPr>
                <w:sz w:val="24"/>
              </w:rPr>
              <w:t>naloga</w:t>
            </w:r>
            <w:r>
              <w:rPr>
                <w:spacing w:val="-5"/>
                <w:sz w:val="24"/>
              </w:rPr>
              <w:t> </w:t>
            </w:r>
            <w:r>
              <w:rPr>
                <w:sz w:val="24"/>
              </w:rPr>
              <w:t>ili</w:t>
            </w:r>
            <w:r>
              <w:rPr>
                <w:spacing w:val="-3"/>
                <w:sz w:val="24"/>
              </w:rPr>
              <w:t> </w:t>
            </w:r>
            <w:r>
              <w:rPr>
                <w:sz w:val="24"/>
              </w:rPr>
              <w:t>zahtjeva</w:t>
            </w:r>
            <w:r>
              <w:rPr>
                <w:spacing w:val="-3"/>
                <w:sz w:val="24"/>
              </w:rPr>
              <w:t> </w:t>
            </w:r>
            <w:r>
              <w:rPr>
                <w:sz w:val="24"/>
              </w:rPr>
              <w:t>inspekcijskog</w:t>
            </w:r>
            <w:r>
              <w:rPr>
                <w:spacing w:val="-3"/>
                <w:sz w:val="24"/>
              </w:rPr>
              <w:t> </w:t>
            </w:r>
            <w:r>
              <w:rPr>
                <w:sz w:val="24"/>
              </w:rPr>
              <w:t>državnog</w:t>
            </w:r>
            <w:r>
              <w:rPr>
                <w:spacing w:val="-3"/>
                <w:sz w:val="24"/>
              </w:rPr>
              <w:t> </w:t>
            </w:r>
            <w:r>
              <w:rPr>
                <w:sz w:val="24"/>
              </w:rPr>
              <w:t>organa</w:t>
            </w:r>
            <w:r>
              <w:rPr>
                <w:spacing w:val="-5"/>
                <w:sz w:val="24"/>
              </w:rPr>
              <w:t> </w:t>
            </w:r>
            <w:r>
              <w:rPr>
                <w:sz w:val="24"/>
              </w:rPr>
              <w:t>ili</w:t>
            </w:r>
            <w:r>
              <w:rPr>
                <w:spacing w:val="-1"/>
                <w:sz w:val="24"/>
              </w:rPr>
              <w:t> </w:t>
            </w:r>
            <w:r>
              <w:rPr>
                <w:sz w:val="24"/>
              </w:rPr>
              <w:t>drugi</w:t>
            </w:r>
            <w:r>
              <w:rPr>
                <w:spacing w:val="-3"/>
                <w:sz w:val="24"/>
              </w:rPr>
              <w:t> </w:t>
            </w:r>
            <w:r>
              <w:rPr>
                <w:sz w:val="24"/>
              </w:rPr>
              <w:t>zahtjev u zavisnosti od realne i objektivne potrebe pristupit će se realizaciji mjere.</w:t>
            </w:r>
          </w:p>
          <w:p>
            <w:pPr>
              <w:pStyle w:val="TableParagraph"/>
              <w:numPr>
                <w:ilvl w:val="0"/>
                <w:numId w:val="12"/>
              </w:numPr>
              <w:tabs>
                <w:tab w:pos="827" w:val="left" w:leader="none"/>
              </w:tabs>
              <w:spacing w:line="288" w:lineRule="exact" w:before="0" w:after="0"/>
              <w:ind w:left="827" w:right="0" w:hanging="360"/>
              <w:jc w:val="left"/>
              <w:rPr>
                <w:sz w:val="24"/>
              </w:rPr>
            </w:pPr>
            <w:r>
              <w:rPr>
                <w:sz w:val="24"/>
              </w:rPr>
              <w:t>objava</w:t>
            </w:r>
            <w:r>
              <w:rPr>
                <w:spacing w:val="-3"/>
                <w:sz w:val="24"/>
              </w:rPr>
              <w:t> </w:t>
            </w:r>
            <w:r>
              <w:rPr>
                <w:spacing w:val="-2"/>
                <w:sz w:val="24"/>
              </w:rPr>
              <w:t>tendera;</w:t>
            </w:r>
          </w:p>
          <w:p>
            <w:pPr>
              <w:pStyle w:val="TableParagraph"/>
              <w:numPr>
                <w:ilvl w:val="0"/>
                <w:numId w:val="12"/>
              </w:numPr>
              <w:tabs>
                <w:tab w:pos="827" w:val="left" w:leader="none"/>
              </w:tabs>
              <w:spacing w:line="289" w:lineRule="exact" w:before="0" w:after="0"/>
              <w:ind w:left="827" w:right="0" w:hanging="360"/>
              <w:jc w:val="left"/>
              <w:rPr>
                <w:sz w:val="24"/>
              </w:rPr>
            </w:pPr>
            <w:r>
              <w:rPr>
                <w:sz w:val="24"/>
              </w:rPr>
              <w:t>izbor</w:t>
            </w:r>
            <w:r>
              <w:rPr>
                <w:spacing w:val="-6"/>
                <w:sz w:val="24"/>
              </w:rPr>
              <w:t> </w:t>
            </w:r>
            <w:r>
              <w:rPr>
                <w:sz w:val="24"/>
              </w:rPr>
              <w:t>izvođača</w:t>
            </w:r>
            <w:r>
              <w:rPr>
                <w:spacing w:val="-4"/>
                <w:sz w:val="24"/>
              </w:rPr>
              <w:t> </w:t>
            </w:r>
            <w:r>
              <w:rPr>
                <w:spacing w:val="-2"/>
                <w:sz w:val="24"/>
              </w:rPr>
              <w:t>poslova;</w:t>
            </w:r>
          </w:p>
          <w:p>
            <w:pPr>
              <w:pStyle w:val="TableParagraph"/>
              <w:numPr>
                <w:ilvl w:val="0"/>
                <w:numId w:val="12"/>
              </w:numPr>
              <w:tabs>
                <w:tab w:pos="827" w:val="left" w:leader="none"/>
              </w:tabs>
              <w:spacing w:line="240" w:lineRule="auto" w:before="1" w:after="0"/>
              <w:ind w:left="827" w:right="0" w:hanging="360"/>
              <w:jc w:val="left"/>
              <w:rPr>
                <w:sz w:val="24"/>
              </w:rPr>
            </w:pPr>
            <w:r>
              <w:rPr>
                <w:sz w:val="24"/>
              </w:rPr>
              <w:t>rješenje</w:t>
            </w:r>
            <w:r>
              <w:rPr>
                <w:spacing w:val="-2"/>
                <w:sz w:val="24"/>
              </w:rPr>
              <w:t> </w:t>
            </w:r>
            <w:r>
              <w:rPr>
                <w:sz w:val="24"/>
              </w:rPr>
              <w:t>o</w:t>
            </w:r>
            <w:r>
              <w:rPr>
                <w:spacing w:val="-3"/>
                <w:sz w:val="24"/>
              </w:rPr>
              <w:t> </w:t>
            </w:r>
            <w:r>
              <w:rPr>
                <w:sz w:val="24"/>
              </w:rPr>
              <w:t>formiranju</w:t>
            </w:r>
            <w:r>
              <w:rPr>
                <w:spacing w:val="-2"/>
                <w:sz w:val="24"/>
              </w:rPr>
              <w:t> </w:t>
            </w:r>
            <w:r>
              <w:rPr>
                <w:sz w:val="24"/>
              </w:rPr>
              <w:t>nadzornog</w:t>
            </w:r>
            <w:r>
              <w:rPr>
                <w:spacing w:val="-2"/>
                <w:sz w:val="24"/>
              </w:rPr>
              <w:t> </w:t>
            </w:r>
            <w:r>
              <w:rPr>
                <w:sz w:val="24"/>
              </w:rPr>
              <w:t>tijela</w:t>
            </w:r>
            <w:r>
              <w:rPr>
                <w:spacing w:val="-2"/>
                <w:sz w:val="24"/>
              </w:rPr>
              <w:t> </w:t>
            </w:r>
            <w:r>
              <w:rPr>
                <w:sz w:val="24"/>
              </w:rPr>
              <w:t>za</w:t>
            </w:r>
            <w:r>
              <w:rPr>
                <w:spacing w:val="-2"/>
                <w:sz w:val="24"/>
              </w:rPr>
              <w:t> </w:t>
            </w:r>
            <w:r>
              <w:rPr>
                <w:sz w:val="24"/>
              </w:rPr>
              <w:t>praćnje</w:t>
            </w:r>
            <w:r>
              <w:rPr>
                <w:spacing w:val="-2"/>
                <w:sz w:val="24"/>
              </w:rPr>
              <w:t> </w:t>
            </w:r>
            <w:r>
              <w:rPr>
                <w:sz w:val="24"/>
              </w:rPr>
              <w:t>realizacije</w:t>
            </w:r>
            <w:r>
              <w:rPr>
                <w:spacing w:val="-1"/>
                <w:sz w:val="24"/>
              </w:rPr>
              <w:t> </w:t>
            </w:r>
            <w:r>
              <w:rPr>
                <w:spacing w:val="-2"/>
                <w:sz w:val="24"/>
              </w:rPr>
              <w:t>mjere;</w:t>
            </w:r>
          </w:p>
          <w:p>
            <w:pPr>
              <w:pStyle w:val="TableParagraph"/>
              <w:numPr>
                <w:ilvl w:val="0"/>
                <w:numId w:val="12"/>
              </w:numPr>
              <w:tabs>
                <w:tab w:pos="827" w:val="left" w:leader="none"/>
              </w:tabs>
              <w:spacing w:line="289" w:lineRule="exact" w:before="1" w:after="0"/>
              <w:ind w:left="827" w:right="0" w:hanging="360"/>
              <w:jc w:val="left"/>
              <w:rPr>
                <w:sz w:val="24"/>
              </w:rPr>
            </w:pPr>
            <w:r>
              <w:rPr>
                <w:sz w:val="24"/>
              </w:rPr>
              <w:t>realizacija</w:t>
            </w:r>
            <w:r>
              <w:rPr>
                <w:spacing w:val="-7"/>
                <w:sz w:val="24"/>
              </w:rPr>
              <w:t> </w:t>
            </w:r>
            <w:r>
              <w:rPr>
                <w:spacing w:val="-2"/>
                <w:sz w:val="24"/>
              </w:rPr>
              <w:t>mjere;</w:t>
            </w:r>
          </w:p>
          <w:p>
            <w:pPr>
              <w:pStyle w:val="TableParagraph"/>
              <w:numPr>
                <w:ilvl w:val="0"/>
                <w:numId w:val="12"/>
              </w:numPr>
              <w:tabs>
                <w:tab w:pos="827" w:val="left" w:leader="none"/>
              </w:tabs>
              <w:spacing w:line="289" w:lineRule="exact" w:before="0" w:after="0"/>
              <w:ind w:left="827" w:right="0" w:hanging="360"/>
              <w:jc w:val="left"/>
              <w:rPr>
                <w:sz w:val="24"/>
              </w:rPr>
            </w:pPr>
            <w:r>
              <w:rPr>
                <w:sz w:val="24"/>
              </w:rPr>
              <w:t>podnošenje</w:t>
            </w:r>
            <w:r>
              <w:rPr>
                <w:spacing w:val="-4"/>
                <w:sz w:val="24"/>
              </w:rPr>
              <w:t> </w:t>
            </w:r>
            <w:r>
              <w:rPr>
                <w:sz w:val="24"/>
              </w:rPr>
              <w:t>izvještaja</w:t>
            </w:r>
            <w:r>
              <w:rPr>
                <w:spacing w:val="-2"/>
                <w:sz w:val="24"/>
              </w:rPr>
              <w:t> </w:t>
            </w:r>
            <w:r>
              <w:rPr>
                <w:sz w:val="24"/>
              </w:rPr>
              <w:t>od</w:t>
            </w:r>
            <w:r>
              <w:rPr>
                <w:spacing w:val="-4"/>
                <w:sz w:val="24"/>
              </w:rPr>
              <w:t> </w:t>
            </w:r>
            <w:r>
              <w:rPr>
                <w:sz w:val="24"/>
              </w:rPr>
              <w:t>strane</w:t>
            </w:r>
            <w:r>
              <w:rPr>
                <w:spacing w:val="-2"/>
                <w:sz w:val="24"/>
              </w:rPr>
              <w:t> </w:t>
            </w:r>
            <w:r>
              <w:rPr>
                <w:sz w:val="24"/>
              </w:rPr>
              <w:t>nadzornog</w:t>
            </w:r>
            <w:r>
              <w:rPr>
                <w:spacing w:val="-2"/>
                <w:sz w:val="24"/>
              </w:rPr>
              <w:t> </w:t>
            </w:r>
            <w:r>
              <w:rPr>
                <w:sz w:val="24"/>
              </w:rPr>
              <w:t>organa</w:t>
            </w:r>
            <w:r>
              <w:rPr>
                <w:spacing w:val="-1"/>
                <w:sz w:val="24"/>
              </w:rPr>
              <w:t> </w:t>
            </w:r>
            <w:r>
              <w:rPr>
                <w:spacing w:val="-10"/>
                <w:sz w:val="24"/>
              </w:rPr>
              <w:t>i</w:t>
            </w:r>
          </w:p>
          <w:p>
            <w:pPr>
              <w:pStyle w:val="TableParagraph"/>
              <w:numPr>
                <w:ilvl w:val="0"/>
                <w:numId w:val="12"/>
              </w:numPr>
              <w:tabs>
                <w:tab w:pos="827" w:val="left" w:leader="none"/>
              </w:tabs>
              <w:spacing w:line="268" w:lineRule="exact" w:before="1" w:after="0"/>
              <w:ind w:left="827" w:right="0" w:hanging="360"/>
              <w:jc w:val="left"/>
              <w:rPr>
                <w:sz w:val="24"/>
              </w:rPr>
            </w:pPr>
            <w:r>
              <w:rPr>
                <w:sz w:val="24"/>
              </w:rPr>
              <w:t>uplata</w:t>
            </w:r>
            <w:r>
              <w:rPr>
                <w:spacing w:val="-4"/>
                <w:sz w:val="24"/>
              </w:rPr>
              <w:t> </w:t>
            </w:r>
            <w:r>
              <w:rPr>
                <w:sz w:val="24"/>
              </w:rPr>
              <w:t>sredstava</w:t>
            </w:r>
            <w:r>
              <w:rPr>
                <w:spacing w:val="-2"/>
                <w:sz w:val="24"/>
              </w:rPr>
              <w:t> </w:t>
            </w:r>
            <w:r>
              <w:rPr>
                <w:sz w:val="24"/>
              </w:rPr>
              <w:t>na</w:t>
            </w:r>
            <w:r>
              <w:rPr>
                <w:spacing w:val="-2"/>
                <w:sz w:val="24"/>
              </w:rPr>
              <w:t> </w:t>
            </w:r>
            <w:r>
              <w:rPr>
                <w:sz w:val="24"/>
              </w:rPr>
              <w:t>žiro</w:t>
            </w:r>
            <w:r>
              <w:rPr>
                <w:spacing w:val="-3"/>
                <w:sz w:val="24"/>
              </w:rPr>
              <w:t> </w:t>
            </w:r>
            <w:r>
              <w:rPr>
                <w:sz w:val="24"/>
              </w:rPr>
              <w:t>račun</w:t>
            </w:r>
            <w:r>
              <w:rPr>
                <w:spacing w:val="-3"/>
                <w:sz w:val="24"/>
              </w:rPr>
              <w:t> </w:t>
            </w:r>
            <w:r>
              <w:rPr>
                <w:sz w:val="24"/>
              </w:rPr>
              <w:t>izvršioca</w:t>
            </w:r>
            <w:r>
              <w:rPr>
                <w:spacing w:val="-2"/>
                <w:sz w:val="24"/>
              </w:rPr>
              <w:t> posla.</w:t>
            </w:r>
          </w:p>
        </w:tc>
      </w:tr>
      <w:tr>
        <w:trPr>
          <w:trHeight w:val="1122" w:hRule="atLeast"/>
        </w:trPr>
        <w:tc>
          <w:tcPr>
            <w:tcW w:w="9033" w:type="dxa"/>
          </w:tcPr>
          <w:p>
            <w:pPr>
              <w:pStyle w:val="TableParagraph"/>
              <w:spacing w:line="269" w:lineRule="exact" w:before="45"/>
              <w:rPr>
                <w:i/>
                <w:sz w:val="24"/>
              </w:rPr>
            </w:pPr>
            <w:r>
              <w:rPr>
                <w:i/>
                <w:sz w:val="24"/>
              </w:rPr>
              <w:t>Projektni</w:t>
            </w:r>
            <w:r>
              <w:rPr>
                <w:i/>
                <w:spacing w:val="-4"/>
                <w:sz w:val="24"/>
              </w:rPr>
              <w:t> </w:t>
            </w:r>
            <w:r>
              <w:rPr>
                <w:i/>
                <w:sz w:val="24"/>
              </w:rPr>
              <w:t>ishod</w:t>
            </w:r>
            <w:r>
              <w:rPr>
                <w:i/>
                <w:spacing w:val="-5"/>
                <w:sz w:val="24"/>
              </w:rPr>
              <w:t> </w:t>
            </w:r>
            <w:r>
              <w:rPr>
                <w:i/>
                <w:sz w:val="24"/>
              </w:rPr>
              <w:t>(očekivani</w:t>
            </w:r>
            <w:r>
              <w:rPr>
                <w:i/>
                <w:spacing w:val="-3"/>
                <w:sz w:val="24"/>
              </w:rPr>
              <w:t> </w:t>
            </w:r>
            <w:r>
              <w:rPr>
                <w:i/>
                <w:spacing w:val="-2"/>
                <w:sz w:val="24"/>
              </w:rPr>
              <w:t>rezultat):</w:t>
            </w:r>
          </w:p>
          <w:p>
            <w:pPr>
              <w:pStyle w:val="TableParagraph"/>
              <w:ind w:right="142"/>
              <w:rPr>
                <w:sz w:val="24"/>
              </w:rPr>
            </w:pPr>
            <w:r>
              <w:rPr>
                <w:sz w:val="24"/>
              </w:rPr>
              <w:t>Sprovedene preventivne mjere zaštite će uticati na smanjenje broja uzročnika prenosioca bolesti</w:t>
            </w:r>
            <w:r>
              <w:rPr>
                <w:spacing w:val="-4"/>
                <w:sz w:val="24"/>
              </w:rPr>
              <w:t> </w:t>
            </w:r>
            <w:r>
              <w:rPr>
                <w:sz w:val="24"/>
              </w:rPr>
              <w:t>što</w:t>
            </w:r>
            <w:r>
              <w:rPr>
                <w:spacing w:val="-5"/>
                <w:sz w:val="24"/>
              </w:rPr>
              <w:t> </w:t>
            </w:r>
            <w:r>
              <w:rPr>
                <w:sz w:val="24"/>
              </w:rPr>
              <w:t>će</w:t>
            </w:r>
            <w:r>
              <w:rPr>
                <w:spacing w:val="-2"/>
                <w:sz w:val="24"/>
              </w:rPr>
              <w:t> </w:t>
            </w:r>
            <w:r>
              <w:rPr>
                <w:sz w:val="24"/>
              </w:rPr>
              <w:t>uticati</w:t>
            </w:r>
            <w:r>
              <w:rPr>
                <w:spacing w:val="-3"/>
                <w:sz w:val="24"/>
              </w:rPr>
              <w:t> </w:t>
            </w:r>
            <w:r>
              <w:rPr>
                <w:sz w:val="24"/>
              </w:rPr>
              <w:t>na</w:t>
            </w:r>
            <w:r>
              <w:rPr>
                <w:spacing w:val="-4"/>
                <w:sz w:val="24"/>
              </w:rPr>
              <w:t> </w:t>
            </w:r>
            <w:r>
              <w:rPr>
                <w:sz w:val="24"/>
              </w:rPr>
              <w:t>manji</w:t>
            </w:r>
            <w:r>
              <w:rPr>
                <w:spacing w:val="-3"/>
                <w:sz w:val="24"/>
              </w:rPr>
              <w:t> </w:t>
            </w:r>
            <w:r>
              <w:rPr>
                <w:sz w:val="24"/>
              </w:rPr>
              <w:t>obim</w:t>
            </w:r>
            <w:r>
              <w:rPr>
                <w:spacing w:val="-3"/>
                <w:sz w:val="24"/>
              </w:rPr>
              <w:t> </w:t>
            </w:r>
            <w:r>
              <w:rPr>
                <w:sz w:val="24"/>
              </w:rPr>
              <w:t>ili</w:t>
            </w:r>
            <w:r>
              <w:rPr>
                <w:spacing w:val="-3"/>
                <w:sz w:val="24"/>
              </w:rPr>
              <w:t> </w:t>
            </w:r>
            <w:r>
              <w:rPr>
                <w:sz w:val="24"/>
              </w:rPr>
              <w:t>potpuni</w:t>
            </w:r>
            <w:r>
              <w:rPr>
                <w:spacing w:val="-3"/>
                <w:sz w:val="24"/>
              </w:rPr>
              <w:t> </w:t>
            </w:r>
            <w:r>
              <w:rPr>
                <w:sz w:val="24"/>
              </w:rPr>
              <w:t>izostanak</w:t>
            </w:r>
            <w:r>
              <w:rPr>
                <w:spacing w:val="-3"/>
                <w:sz w:val="24"/>
              </w:rPr>
              <w:t> </w:t>
            </w:r>
            <w:r>
              <w:rPr>
                <w:sz w:val="24"/>
              </w:rPr>
              <w:t>pojave</w:t>
            </w:r>
            <w:r>
              <w:rPr>
                <w:spacing w:val="-3"/>
                <w:sz w:val="24"/>
              </w:rPr>
              <w:t> </w:t>
            </w:r>
            <w:r>
              <w:rPr>
                <w:sz w:val="24"/>
              </w:rPr>
              <w:t>zaraznih</w:t>
            </w:r>
            <w:r>
              <w:rPr>
                <w:spacing w:val="-4"/>
                <w:sz w:val="24"/>
              </w:rPr>
              <w:t> </w:t>
            </w:r>
            <w:r>
              <w:rPr>
                <w:sz w:val="24"/>
              </w:rPr>
              <w:t>bolesti</w:t>
            </w:r>
            <w:r>
              <w:rPr>
                <w:spacing w:val="-3"/>
                <w:sz w:val="24"/>
              </w:rPr>
              <w:t> </w:t>
            </w:r>
            <w:r>
              <w:rPr>
                <w:sz w:val="24"/>
              </w:rPr>
              <w:t>koje</w:t>
            </w:r>
            <w:r>
              <w:rPr>
                <w:spacing w:val="-3"/>
                <w:sz w:val="24"/>
              </w:rPr>
              <w:t> </w:t>
            </w:r>
            <w:r>
              <w:rPr>
                <w:sz w:val="24"/>
              </w:rPr>
              <w:t>prenose</w:t>
            </w:r>
          </w:p>
          <w:p>
            <w:pPr>
              <w:pStyle w:val="TableParagraph"/>
              <w:spacing w:line="249" w:lineRule="exact"/>
              <w:rPr>
                <w:sz w:val="24"/>
              </w:rPr>
            </w:pPr>
            <w:r>
              <w:rPr>
                <w:spacing w:val="-2"/>
                <w:sz w:val="24"/>
              </w:rPr>
              <w:t>vektori.</w:t>
            </w:r>
          </w:p>
        </w:tc>
      </w:tr>
      <w:tr>
        <w:trPr>
          <w:trHeight w:val="625" w:hRule="atLeast"/>
        </w:trPr>
        <w:tc>
          <w:tcPr>
            <w:tcW w:w="9033" w:type="dxa"/>
          </w:tcPr>
          <w:p>
            <w:pPr>
              <w:pStyle w:val="TableParagraph"/>
              <w:spacing w:before="45"/>
              <w:ind w:left="117"/>
              <w:rPr>
                <w:i/>
                <w:sz w:val="24"/>
              </w:rPr>
            </w:pPr>
            <w:r>
              <w:rPr>
                <w:i/>
                <w:sz w:val="24"/>
              </w:rPr>
              <w:t>Izlazni</w:t>
            </w:r>
            <w:r>
              <w:rPr>
                <w:i/>
                <w:spacing w:val="-2"/>
                <w:sz w:val="24"/>
              </w:rPr>
              <w:t> indikatori:</w:t>
            </w:r>
          </w:p>
          <w:p>
            <w:pPr>
              <w:pStyle w:val="TableParagraph"/>
              <w:spacing w:before="1"/>
              <w:rPr>
                <w:sz w:val="24"/>
              </w:rPr>
            </w:pPr>
            <w:r>
              <w:rPr>
                <w:sz w:val="24"/>
              </w:rPr>
              <w:t>Preventivna</w:t>
            </w:r>
            <w:r>
              <w:rPr>
                <w:spacing w:val="-5"/>
                <w:sz w:val="24"/>
              </w:rPr>
              <w:t> </w:t>
            </w:r>
            <w:r>
              <w:rPr>
                <w:sz w:val="24"/>
              </w:rPr>
              <w:t>zaštita</w:t>
            </w:r>
            <w:r>
              <w:rPr>
                <w:spacing w:val="-2"/>
                <w:sz w:val="24"/>
              </w:rPr>
              <w:t> </w:t>
            </w:r>
            <w:r>
              <w:rPr>
                <w:sz w:val="24"/>
              </w:rPr>
              <w:t>životne</w:t>
            </w:r>
            <w:r>
              <w:rPr>
                <w:spacing w:val="-2"/>
                <w:sz w:val="24"/>
              </w:rPr>
              <w:t> </w:t>
            </w:r>
            <w:r>
              <w:rPr>
                <w:sz w:val="24"/>
              </w:rPr>
              <w:t>sredine</w:t>
            </w:r>
            <w:r>
              <w:rPr>
                <w:spacing w:val="-2"/>
                <w:sz w:val="24"/>
              </w:rPr>
              <w:t> </w:t>
            </w:r>
            <w:r>
              <w:rPr>
                <w:sz w:val="24"/>
              </w:rPr>
              <w:t>i</w:t>
            </w:r>
            <w:r>
              <w:rPr>
                <w:spacing w:val="-5"/>
                <w:sz w:val="24"/>
              </w:rPr>
              <w:t> </w:t>
            </w:r>
            <w:r>
              <w:rPr>
                <w:sz w:val="24"/>
              </w:rPr>
              <w:t>zdravlja</w:t>
            </w:r>
            <w:r>
              <w:rPr>
                <w:spacing w:val="-2"/>
                <w:sz w:val="24"/>
              </w:rPr>
              <w:t> ljudi.</w:t>
            </w:r>
          </w:p>
        </w:tc>
      </w:tr>
      <w:tr>
        <w:trPr>
          <w:trHeight w:val="810" w:hRule="atLeast"/>
        </w:trPr>
        <w:tc>
          <w:tcPr>
            <w:tcW w:w="9033" w:type="dxa"/>
          </w:tcPr>
          <w:p>
            <w:pPr>
              <w:pStyle w:val="TableParagraph"/>
              <w:spacing w:before="45"/>
              <w:ind w:left="112"/>
              <w:rPr>
                <w:i/>
                <w:sz w:val="24"/>
              </w:rPr>
            </w:pPr>
            <w:r>
              <w:rPr>
                <w:i/>
                <w:sz w:val="24"/>
              </w:rPr>
              <w:t>Odgovorna</w:t>
            </w:r>
            <w:r>
              <w:rPr>
                <w:i/>
                <w:spacing w:val="-6"/>
                <w:sz w:val="24"/>
              </w:rPr>
              <w:t> </w:t>
            </w:r>
            <w:r>
              <w:rPr>
                <w:i/>
                <w:spacing w:val="-2"/>
                <w:sz w:val="24"/>
              </w:rPr>
              <w:t>strana:</w:t>
            </w:r>
          </w:p>
          <w:p>
            <w:pPr>
              <w:pStyle w:val="TableParagraph"/>
              <w:spacing w:before="1"/>
              <w:ind w:left="117"/>
              <w:rPr>
                <w:sz w:val="24"/>
              </w:rPr>
            </w:pPr>
            <w:r>
              <w:rPr>
                <w:sz w:val="24"/>
              </w:rPr>
              <w:t>Opština,</w:t>
            </w:r>
            <w:r>
              <w:rPr>
                <w:spacing w:val="-4"/>
                <w:sz w:val="24"/>
              </w:rPr>
              <w:t> </w:t>
            </w:r>
            <w:r>
              <w:rPr>
                <w:sz w:val="24"/>
              </w:rPr>
              <w:t>Sekretarijat</w:t>
            </w:r>
            <w:r>
              <w:rPr>
                <w:spacing w:val="-4"/>
                <w:sz w:val="24"/>
              </w:rPr>
              <w:t> </w:t>
            </w:r>
            <w:r>
              <w:rPr>
                <w:sz w:val="24"/>
              </w:rPr>
              <w:t>za</w:t>
            </w:r>
            <w:r>
              <w:rPr>
                <w:spacing w:val="-3"/>
                <w:sz w:val="24"/>
              </w:rPr>
              <w:t> </w:t>
            </w:r>
            <w:r>
              <w:rPr>
                <w:sz w:val="24"/>
              </w:rPr>
              <w:t>poljoprivredu</w:t>
            </w:r>
            <w:r>
              <w:rPr>
                <w:spacing w:val="-4"/>
                <w:sz w:val="24"/>
              </w:rPr>
              <w:t> </w:t>
            </w:r>
            <w:r>
              <w:rPr>
                <w:sz w:val="24"/>
              </w:rPr>
              <w:t>i</w:t>
            </w:r>
            <w:r>
              <w:rPr>
                <w:spacing w:val="-4"/>
                <w:sz w:val="24"/>
              </w:rPr>
              <w:t> </w:t>
            </w:r>
            <w:r>
              <w:rPr>
                <w:sz w:val="24"/>
              </w:rPr>
              <w:t>ruralni</w:t>
            </w:r>
            <w:r>
              <w:rPr>
                <w:spacing w:val="-3"/>
                <w:sz w:val="24"/>
              </w:rPr>
              <w:t> </w:t>
            </w:r>
            <w:r>
              <w:rPr>
                <w:spacing w:val="-2"/>
                <w:sz w:val="24"/>
              </w:rPr>
              <w:t>razvoj</w:t>
            </w:r>
          </w:p>
        </w:tc>
      </w:tr>
      <w:tr>
        <w:trPr>
          <w:trHeight w:val="787" w:hRule="atLeast"/>
        </w:trPr>
        <w:tc>
          <w:tcPr>
            <w:tcW w:w="9033" w:type="dxa"/>
          </w:tcPr>
          <w:p>
            <w:pPr>
              <w:pStyle w:val="TableParagraph"/>
              <w:spacing w:before="42"/>
              <w:rPr>
                <w:i/>
                <w:sz w:val="24"/>
              </w:rPr>
            </w:pPr>
            <w:r>
              <w:rPr>
                <w:i/>
                <w:sz w:val="24"/>
              </w:rPr>
              <w:t>Ukupni</w:t>
            </w:r>
            <w:r>
              <w:rPr>
                <w:i/>
                <w:spacing w:val="-2"/>
                <w:sz w:val="24"/>
              </w:rPr>
              <w:t> </w:t>
            </w:r>
            <w:r>
              <w:rPr>
                <w:i/>
                <w:sz w:val="24"/>
              </w:rPr>
              <w:t>budžet</w:t>
            </w:r>
            <w:r>
              <w:rPr>
                <w:i/>
                <w:spacing w:val="-2"/>
                <w:sz w:val="24"/>
              </w:rPr>
              <w:t> </w:t>
            </w:r>
            <w:r>
              <w:rPr>
                <w:i/>
                <w:sz w:val="24"/>
              </w:rPr>
              <w:t>i</w:t>
            </w:r>
            <w:r>
              <w:rPr>
                <w:i/>
                <w:spacing w:val="-2"/>
                <w:sz w:val="24"/>
              </w:rPr>
              <w:t> </w:t>
            </w:r>
            <w:r>
              <w:rPr>
                <w:i/>
                <w:sz w:val="24"/>
              </w:rPr>
              <w:t>izvor</w:t>
            </w:r>
            <w:r>
              <w:rPr>
                <w:i/>
                <w:spacing w:val="-2"/>
                <w:sz w:val="24"/>
              </w:rPr>
              <w:t> finansiranja:</w:t>
            </w:r>
          </w:p>
          <w:p>
            <w:pPr>
              <w:pStyle w:val="TableParagraph"/>
              <w:spacing w:before="43"/>
              <w:rPr>
                <w:sz w:val="24"/>
              </w:rPr>
            </w:pPr>
            <w:r>
              <w:rPr>
                <w:sz w:val="24"/>
              </w:rPr>
              <w:t>12.500,00</w:t>
            </w:r>
            <w:r>
              <w:rPr>
                <w:spacing w:val="-4"/>
                <w:sz w:val="24"/>
              </w:rPr>
              <w:t> </w:t>
            </w:r>
            <w:r>
              <w:rPr>
                <w:sz w:val="24"/>
              </w:rPr>
              <w:t>EUR</w:t>
            </w:r>
            <w:r>
              <w:rPr>
                <w:spacing w:val="58"/>
                <w:sz w:val="24"/>
              </w:rPr>
              <w:t> </w:t>
            </w:r>
            <w:r>
              <w:rPr>
                <w:sz w:val="24"/>
              </w:rPr>
              <w:t>,</w:t>
            </w:r>
            <w:r>
              <w:rPr>
                <w:spacing w:val="-1"/>
                <w:sz w:val="24"/>
              </w:rPr>
              <w:t> </w:t>
            </w:r>
            <w:r>
              <w:rPr>
                <w:sz w:val="24"/>
              </w:rPr>
              <w:t>Opština</w:t>
            </w:r>
            <w:r>
              <w:rPr>
                <w:spacing w:val="-2"/>
                <w:sz w:val="24"/>
              </w:rPr>
              <w:t> </w:t>
            </w:r>
            <w:r>
              <w:rPr>
                <w:spacing w:val="-4"/>
                <w:sz w:val="24"/>
              </w:rPr>
              <w:t>Tuzi</w:t>
            </w:r>
          </w:p>
        </w:tc>
      </w:tr>
      <w:tr>
        <w:trPr>
          <w:trHeight w:val="664" w:hRule="atLeast"/>
        </w:trPr>
        <w:tc>
          <w:tcPr>
            <w:tcW w:w="9033" w:type="dxa"/>
          </w:tcPr>
          <w:p>
            <w:pPr>
              <w:pStyle w:val="TableParagraph"/>
              <w:spacing w:before="42"/>
              <w:rPr>
                <w:i/>
                <w:sz w:val="24"/>
              </w:rPr>
            </w:pPr>
            <w:r>
              <w:rPr>
                <w:i/>
                <w:sz w:val="24"/>
              </w:rPr>
              <w:t>Ciljne</w:t>
            </w:r>
            <w:r>
              <w:rPr>
                <w:i/>
                <w:spacing w:val="-4"/>
                <w:sz w:val="24"/>
              </w:rPr>
              <w:t> </w:t>
            </w:r>
            <w:r>
              <w:rPr>
                <w:i/>
                <w:spacing w:val="-2"/>
                <w:sz w:val="24"/>
              </w:rPr>
              <w:t>grupe/korisnici:</w:t>
            </w:r>
          </w:p>
          <w:p>
            <w:pPr>
              <w:pStyle w:val="TableParagraph"/>
              <w:spacing w:before="40"/>
              <w:rPr>
                <w:sz w:val="24"/>
              </w:rPr>
            </w:pPr>
            <w:r>
              <w:rPr>
                <w:sz w:val="24"/>
              </w:rPr>
              <w:t>Učenici</w:t>
            </w:r>
            <w:r>
              <w:rPr>
                <w:spacing w:val="-2"/>
                <w:sz w:val="24"/>
              </w:rPr>
              <w:t> </w:t>
            </w:r>
            <w:r>
              <w:rPr>
                <w:sz w:val="24"/>
              </w:rPr>
              <w:t>osnovnih</w:t>
            </w:r>
            <w:r>
              <w:rPr>
                <w:spacing w:val="-3"/>
                <w:sz w:val="24"/>
              </w:rPr>
              <w:t> </w:t>
            </w:r>
            <w:r>
              <w:rPr>
                <w:sz w:val="24"/>
              </w:rPr>
              <w:t>škola</w:t>
            </w:r>
            <w:r>
              <w:rPr>
                <w:spacing w:val="-1"/>
                <w:sz w:val="24"/>
              </w:rPr>
              <w:t> </w:t>
            </w:r>
            <w:r>
              <w:rPr>
                <w:sz w:val="24"/>
              </w:rPr>
              <w:t>i</w:t>
            </w:r>
            <w:r>
              <w:rPr>
                <w:spacing w:val="-3"/>
                <w:sz w:val="24"/>
              </w:rPr>
              <w:t> </w:t>
            </w:r>
            <w:r>
              <w:rPr>
                <w:sz w:val="24"/>
              </w:rPr>
              <w:t>stanovnici</w:t>
            </w:r>
            <w:r>
              <w:rPr>
                <w:spacing w:val="-2"/>
                <w:sz w:val="24"/>
              </w:rPr>
              <w:t> opštine.</w:t>
            </w:r>
          </w:p>
        </w:tc>
      </w:tr>
      <w:tr>
        <w:trPr>
          <w:trHeight w:val="664" w:hRule="atLeast"/>
        </w:trPr>
        <w:tc>
          <w:tcPr>
            <w:tcW w:w="9033" w:type="dxa"/>
          </w:tcPr>
          <w:p>
            <w:pPr>
              <w:pStyle w:val="TableParagraph"/>
              <w:spacing w:before="42"/>
              <w:rPr>
                <w:i/>
                <w:sz w:val="24"/>
              </w:rPr>
            </w:pPr>
            <w:r>
              <w:rPr>
                <w:i/>
                <w:sz w:val="24"/>
              </w:rPr>
              <w:t>Implementacija</w:t>
            </w:r>
            <w:r>
              <w:rPr>
                <w:i/>
                <w:spacing w:val="-4"/>
                <w:sz w:val="24"/>
              </w:rPr>
              <w:t> </w:t>
            </w:r>
            <w:r>
              <w:rPr>
                <w:i/>
                <w:sz w:val="24"/>
              </w:rPr>
              <w:t>i</w:t>
            </w:r>
            <w:r>
              <w:rPr>
                <w:i/>
                <w:spacing w:val="-6"/>
                <w:sz w:val="24"/>
              </w:rPr>
              <w:t> </w:t>
            </w:r>
            <w:r>
              <w:rPr>
                <w:i/>
                <w:sz w:val="24"/>
              </w:rPr>
              <w:t>period</w:t>
            </w:r>
            <w:r>
              <w:rPr>
                <w:i/>
                <w:spacing w:val="-3"/>
                <w:sz w:val="24"/>
              </w:rPr>
              <w:t> </w:t>
            </w:r>
            <w:r>
              <w:rPr>
                <w:i/>
                <w:spacing w:val="-2"/>
                <w:sz w:val="24"/>
              </w:rPr>
              <w:t>implementacije</w:t>
            </w:r>
          </w:p>
          <w:p>
            <w:pPr>
              <w:pStyle w:val="TableParagraph"/>
              <w:spacing w:before="42"/>
              <w:rPr>
                <w:sz w:val="24"/>
              </w:rPr>
            </w:pPr>
            <w:r>
              <w:rPr>
                <w:sz w:val="24"/>
              </w:rPr>
              <w:t>Sekretarijat</w:t>
            </w:r>
            <w:r>
              <w:rPr>
                <w:spacing w:val="-3"/>
                <w:sz w:val="24"/>
              </w:rPr>
              <w:t> </w:t>
            </w:r>
            <w:r>
              <w:rPr>
                <w:sz w:val="24"/>
              </w:rPr>
              <w:t>za</w:t>
            </w:r>
            <w:r>
              <w:rPr>
                <w:spacing w:val="-3"/>
                <w:sz w:val="24"/>
              </w:rPr>
              <w:t> </w:t>
            </w:r>
            <w:r>
              <w:rPr>
                <w:sz w:val="24"/>
              </w:rPr>
              <w:t>poljoprivredu</w:t>
            </w:r>
            <w:r>
              <w:rPr>
                <w:spacing w:val="-3"/>
                <w:sz w:val="24"/>
              </w:rPr>
              <w:t> </w:t>
            </w:r>
            <w:r>
              <w:rPr>
                <w:sz w:val="24"/>
              </w:rPr>
              <w:t>i</w:t>
            </w:r>
            <w:r>
              <w:rPr>
                <w:spacing w:val="-2"/>
                <w:sz w:val="24"/>
              </w:rPr>
              <w:t> </w:t>
            </w:r>
            <w:r>
              <w:rPr>
                <w:sz w:val="24"/>
              </w:rPr>
              <w:t>ruralni</w:t>
            </w:r>
            <w:r>
              <w:rPr>
                <w:spacing w:val="-3"/>
                <w:sz w:val="24"/>
              </w:rPr>
              <w:t> </w:t>
            </w:r>
            <w:r>
              <w:rPr>
                <w:sz w:val="24"/>
              </w:rPr>
              <w:t>razvoj,</w:t>
            </w:r>
            <w:r>
              <w:rPr>
                <w:spacing w:val="-3"/>
                <w:sz w:val="24"/>
              </w:rPr>
              <w:t> </w:t>
            </w:r>
            <w:r>
              <w:rPr>
                <w:sz w:val="24"/>
              </w:rPr>
              <w:t>2024.</w:t>
            </w:r>
            <w:r>
              <w:rPr>
                <w:spacing w:val="-2"/>
                <w:sz w:val="24"/>
              </w:rPr>
              <w:t> godina</w:t>
            </w:r>
          </w:p>
        </w:tc>
      </w:tr>
      <w:tr>
        <w:trPr>
          <w:trHeight w:val="702" w:hRule="atLeast"/>
        </w:trPr>
        <w:tc>
          <w:tcPr>
            <w:tcW w:w="9033" w:type="dxa"/>
          </w:tcPr>
          <w:p>
            <w:pPr>
              <w:pStyle w:val="TableParagraph"/>
              <w:spacing w:before="45"/>
              <w:rPr>
                <w:i/>
                <w:sz w:val="24"/>
              </w:rPr>
            </w:pPr>
            <w:r>
              <w:rPr>
                <w:i/>
                <w:sz w:val="24"/>
              </w:rPr>
              <w:t>Monitoring</w:t>
            </w:r>
            <w:r>
              <w:rPr>
                <w:i/>
                <w:spacing w:val="-2"/>
                <w:sz w:val="24"/>
              </w:rPr>
              <w:t> </w:t>
            </w:r>
            <w:r>
              <w:rPr>
                <w:i/>
                <w:sz w:val="24"/>
              </w:rPr>
              <w:t>i</w:t>
            </w:r>
            <w:r>
              <w:rPr>
                <w:i/>
                <w:spacing w:val="-2"/>
                <w:sz w:val="24"/>
              </w:rPr>
              <w:t> evaluacija:</w:t>
            </w:r>
          </w:p>
          <w:p>
            <w:pPr>
              <w:pStyle w:val="TableParagraph"/>
              <w:spacing w:before="39"/>
              <w:rPr>
                <w:sz w:val="24"/>
              </w:rPr>
            </w:pPr>
            <w:r>
              <w:rPr>
                <w:sz w:val="24"/>
              </w:rPr>
              <w:t>Opština</w:t>
            </w:r>
            <w:r>
              <w:rPr>
                <w:spacing w:val="-3"/>
                <w:sz w:val="24"/>
              </w:rPr>
              <w:t> </w:t>
            </w:r>
            <w:r>
              <w:rPr>
                <w:sz w:val="24"/>
              </w:rPr>
              <w:t>Tuzi</w:t>
            </w:r>
            <w:r>
              <w:rPr>
                <w:spacing w:val="-1"/>
                <w:sz w:val="24"/>
              </w:rPr>
              <w:t> </w:t>
            </w:r>
            <w:r>
              <w:rPr>
                <w:sz w:val="24"/>
              </w:rPr>
              <w:t>,</w:t>
            </w:r>
            <w:r>
              <w:rPr>
                <w:spacing w:val="-1"/>
                <w:sz w:val="24"/>
              </w:rPr>
              <w:t> </w:t>
            </w:r>
            <w:r>
              <w:rPr>
                <w:sz w:val="24"/>
              </w:rPr>
              <w:t>Sekretarijat</w:t>
            </w:r>
            <w:r>
              <w:rPr>
                <w:spacing w:val="-4"/>
                <w:sz w:val="24"/>
              </w:rPr>
              <w:t> </w:t>
            </w:r>
            <w:r>
              <w:rPr>
                <w:sz w:val="24"/>
              </w:rPr>
              <w:t>za poljoprivredu</w:t>
            </w:r>
            <w:r>
              <w:rPr>
                <w:spacing w:val="-1"/>
                <w:sz w:val="24"/>
              </w:rPr>
              <w:t> </w:t>
            </w:r>
            <w:r>
              <w:rPr>
                <w:sz w:val="24"/>
              </w:rPr>
              <w:t>i</w:t>
            </w:r>
            <w:r>
              <w:rPr>
                <w:spacing w:val="-1"/>
                <w:sz w:val="24"/>
              </w:rPr>
              <w:t> </w:t>
            </w:r>
            <w:r>
              <w:rPr>
                <w:sz w:val="24"/>
              </w:rPr>
              <w:t>ruralni</w:t>
            </w:r>
            <w:r>
              <w:rPr>
                <w:spacing w:val="-3"/>
                <w:sz w:val="24"/>
              </w:rPr>
              <w:t> </w:t>
            </w:r>
            <w:r>
              <w:rPr>
                <w:spacing w:val="-2"/>
                <w:sz w:val="24"/>
              </w:rPr>
              <w:t>razvoj</w:t>
            </w:r>
          </w:p>
        </w:tc>
      </w:tr>
    </w:tbl>
    <w:p>
      <w:pPr>
        <w:pStyle w:val="TableParagraph"/>
        <w:spacing w:after="0"/>
        <w:rPr>
          <w:sz w:val="24"/>
        </w:rPr>
        <w:sectPr>
          <w:type w:val="continuous"/>
          <w:pgSz w:w="11910" w:h="16840"/>
          <w:pgMar w:top="1480" w:bottom="280" w:left="425" w:right="850"/>
        </w:sectPr>
      </w:pPr>
    </w:p>
    <w:p>
      <w:pPr>
        <w:spacing w:line="240" w:lineRule="auto"/>
        <w:ind w:left="90" w:right="0" w:firstLine="0"/>
        <w:rPr>
          <w:sz w:val="20"/>
        </w:rPr>
      </w:pPr>
      <w:r>
        <w:rPr>
          <w:sz w:val="20"/>
        </w:rPr>
        <w:drawing>
          <wp:inline distT="0" distB="0" distL="0" distR="0">
            <wp:extent cx="2427079" cy="19507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2427079" cy="195072"/>
                    </a:xfrm>
                    <a:prstGeom prst="rect">
                      <a:avLst/>
                    </a:prstGeom>
                  </pic:spPr>
                </pic:pic>
              </a:graphicData>
            </a:graphic>
          </wp:inline>
        </w:drawing>
      </w:r>
      <w:r>
        <w:rPr>
          <w:sz w:val="20"/>
        </w:rPr>
      </w:r>
    </w:p>
    <w:p>
      <w:pPr>
        <w:pStyle w:val="BodyText"/>
        <w:spacing w:before="4"/>
        <w:rPr>
          <w:b/>
          <w:sz w:val="17"/>
        </w:rPr>
      </w:pPr>
      <w:r>
        <w:rPr>
          <w:b/>
          <w:sz w:val="17"/>
        </w:rPr>
        <w:drawing>
          <wp:anchor distT="0" distB="0" distL="0" distR="0" allowOverlap="1" layoutInCell="1" locked="0" behindDoc="1" simplePos="0" relativeHeight="487589888">
            <wp:simplePos x="0" y="0"/>
            <wp:positionH relativeFrom="page">
              <wp:posOffset>1680922</wp:posOffset>
            </wp:positionH>
            <wp:positionV relativeFrom="paragraph">
              <wp:posOffset>145728</wp:posOffset>
            </wp:positionV>
            <wp:extent cx="493953" cy="347472"/>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1" cstate="print"/>
                    <a:stretch>
                      <a:fillRect/>
                    </a:stretch>
                  </pic:blipFill>
                  <pic:spPr>
                    <a:xfrm>
                      <a:off x="0" y="0"/>
                      <a:ext cx="493953" cy="347472"/>
                    </a:xfrm>
                    <a:prstGeom prst="rect">
                      <a:avLst/>
                    </a:prstGeom>
                  </pic:spPr>
                </pic:pic>
              </a:graphicData>
            </a:graphic>
          </wp:anchor>
        </w:drawing>
      </w:r>
      <w:r>
        <w:rPr>
          <w:b/>
          <w:sz w:val="17"/>
        </w:rPr>
        <w:drawing>
          <wp:anchor distT="0" distB="0" distL="0" distR="0" allowOverlap="1" layoutInCell="1" locked="0" behindDoc="1" simplePos="0" relativeHeight="487590400">
            <wp:simplePos x="0" y="0"/>
            <wp:positionH relativeFrom="page">
              <wp:posOffset>2845448</wp:posOffset>
            </wp:positionH>
            <wp:positionV relativeFrom="paragraph">
              <wp:posOffset>139633</wp:posOffset>
            </wp:positionV>
            <wp:extent cx="317105" cy="39624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2" cstate="print"/>
                    <a:stretch>
                      <a:fillRect/>
                    </a:stretch>
                  </pic:blipFill>
                  <pic:spPr>
                    <a:xfrm>
                      <a:off x="0" y="0"/>
                      <a:ext cx="317105" cy="396240"/>
                    </a:xfrm>
                    <a:prstGeom prst="rect">
                      <a:avLst/>
                    </a:prstGeom>
                  </pic:spPr>
                </pic:pic>
              </a:graphicData>
            </a:graphic>
          </wp:anchor>
        </w:drawing>
      </w:r>
      <w:r>
        <w:rPr>
          <w:b/>
          <w:sz w:val="17"/>
        </w:rPr>
        <mc:AlternateContent>
          <mc:Choice Requires="wps">
            <w:drawing>
              <wp:anchor distT="0" distB="0" distL="0" distR="0" allowOverlap="1" layoutInCell="1" locked="0" behindDoc="1" simplePos="0" relativeHeight="487590912">
                <wp:simplePos x="0" y="0"/>
                <wp:positionH relativeFrom="page">
                  <wp:posOffset>4790389</wp:posOffset>
                </wp:positionH>
                <wp:positionV relativeFrom="paragraph">
                  <wp:posOffset>394092</wp:posOffset>
                </wp:positionV>
                <wp:extent cx="1746885"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746885" cy="1270"/>
                        </a:xfrm>
                        <a:custGeom>
                          <a:avLst/>
                          <a:gdLst/>
                          <a:ahLst/>
                          <a:cxnLst/>
                          <a:rect l="l" t="t" r="r" b="b"/>
                          <a:pathLst>
                            <a:path w="1746885" h="0">
                              <a:moveTo>
                                <a:pt x="0" y="0"/>
                              </a:moveTo>
                              <a:lnTo>
                                <a:pt x="1746788" y="0"/>
                              </a:lnTo>
                            </a:path>
                          </a:pathLst>
                        </a:custGeom>
                        <a:ln w="15237">
                          <a:solidFill>
                            <a:srgbClr val="575757"/>
                          </a:solidFill>
                          <a:prstDash val="solid"/>
                        </a:ln>
                      </wps:spPr>
                      <wps:bodyPr wrap="square" lIns="0" tIns="0" rIns="0" bIns="0" rtlCol="0">
                        <a:prstTxWarp prst="textNoShape">
                          <a:avLst/>
                        </a:prstTxWarp>
                        <a:noAutofit/>
                      </wps:bodyPr>
                    </wps:wsp>
                  </a:graphicData>
                </a:graphic>
              </wp:anchor>
            </w:drawing>
          </mc:Choice>
          <mc:Fallback>
            <w:pict>
              <v:shape style="position:absolute;margin-left:377.196014pt;margin-top:31.030882pt;width:137.550pt;height:.1pt;mso-position-horizontal-relative:page;mso-position-vertical-relative:paragraph;z-index:-15725568;mso-wrap-distance-left:0;mso-wrap-distance-right:0" id="docshape6" coordorigin="7544,621" coordsize="2751,0" path="m7544,621l10295,621e" filled="false" stroked="true" strokeweight="1.199765pt" strokecolor="#575757">
                <v:path arrowok="t"/>
                <v:stroke dashstyle="solid"/>
                <w10:wrap type="topAndBottom"/>
              </v:shape>
            </w:pict>
          </mc:Fallback>
        </mc:AlternateContent>
      </w:r>
    </w:p>
    <w:p>
      <w:pPr>
        <w:pStyle w:val="BodyText"/>
        <w:tabs>
          <w:tab w:pos="3472" w:val="left" w:leader="none"/>
          <w:tab w:pos="4934" w:val="left" w:leader="none"/>
        </w:tabs>
        <w:spacing w:line="180" w:lineRule="auto" w:before="68"/>
        <w:ind w:left="2815"/>
        <w:rPr>
          <w:rFonts w:ascii="Cambria" w:hAnsi="Cambria"/>
        </w:rPr>
      </w:pPr>
      <w:r>
        <w:rPr>
          <w:rFonts w:ascii="Cambria" w:hAnsi="Cambria"/>
          <w:spacing w:val="-10"/>
          <w:w w:val="115"/>
          <w:position w:val="-8"/>
        </w:rPr>
        <w:t>9</w:t>
      </w:r>
      <w:r>
        <w:rPr>
          <w:rFonts w:ascii="Cambria" w:hAnsi="Cambria"/>
          <w:position w:val="-8"/>
        </w:rPr>
        <w:tab/>
      </w:r>
      <w:r>
        <w:rPr>
          <w:rFonts w:ascii="Cambria" w:hAnsi="Cambria"/>
          <w:spacing w:val="-4"/>
          <w:w w:val="115"/>
          <w:position w:val="-8"/>
        </w:rPr>
        <w:t>g</w:t>
      </w:r>
      <w:r>
        <w:rPr>
          <w:rFonts w:ascii="Cambria" w:hAnsi="Cambria"/>
          <w:spacing w:val="-4"/>
          <w:w w:val="115"/>
          <w:position w:val="-9"/>
          <w:sz w:val="20"/>
        </w:rPr>
        <w:t>O</w:t>
      </w:r>
      <w:r>
        <w:rPr>
          <w:rFonts w:ascii="Cambria" w:hAnsi="Cambria"/>
          <w:spacing w:val="-4"/>
          <w:w w:val="115"/>
          <w:position w:val="-8"/>
        </w:rPr>
        <w:t>d.</w:t>
      </w:r>
      <w:r>
        <w:rPr>
          <w:rFonts w:ascii="Cambria" w:hAnsi="Cambria"/>
          <w:position w:val="-8"/>
        </w:rPr>
        <w:tab/>
      </w:r>
      <w:r>
        <w:rPr>
          <w:rFonts w:ascii="Cambria" w:hAnsi="Cambria"/>
          <w:spacing w:val="-2"/>
          <w:w w:val="115"/>
        </w:rPr>
        <w:t>IZVJEŠTAJ</w:t>
      </w:r>
    </w:p>
    <w:p>
      <w:pPr>
        <w:spacing w:line="281" w:lineRule="exact" w:before="0"/>
        <w:ind w:left="527" w:right="0" w:firstLine="0"/>
        <w:jc w:val="center"/>
        <w:rPr>
          <w:rFonts w:ascii="Courier New"/>
          <w:sz w:val="28"/>
        </w:rPr>
      </w:pPr>
      <w:r>
        <w:rPr>
          <w:rFonts w:ascii="Courier New"/>
          <w:sz w:val="28"/>
        </w:rPr>
        <mc:AlternateContent>
          <mc:Choice Requires="wps">
            <w:drawing>
              <wp:anchor distT="0" distB="0" distL="0" distR="0" allowOverlap="1" layoutInCell="1" locked="0" behindDoc="0" simplePos="0" relativeHeight="15732224">
                <wp:simplePos x="0" y="0"/>
                <wp:positionH relativeFrom="page">
                  <wp:posOffset>333487</wp:posOffset>
                </wp:positionH>
                <wp:positionV relativeFrom="paragraph">
                  <wp:posOffset>-206428</wp:posOffset>
                </wp:positionV>
                <wp:extent cx="1713864" cy="24384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1713864" cy="243840"/>
                          <a:chExt cx="1713864" cy="243840"/>
                        </a:xfrm>
                      </wpg:grpSpPr>
                      <pic:pic>
                        <pic:nvPicPr>
                          <pic:cNvPr id="15" name="Image 15"/>
                          <pic:cNvPicPr/>
                        </pic:nvPicPr>
                        <pic:blipFill>
                          <a:blip r:embed="rId13" cstate="print"/>
                          <a:stretch>
                            <a:fillRect/>
                          </a:stretch>
                        </pic:blipFill>
                        <pic:spPr>
                          <a:xfrm>
                            <a:off x="871870" y="18284"/>
                            <a:ext cx="115842" cy="176749"/>
                          </a:xfrm>
                          <a:prstGeom prst="rect">
                            <a:avLst/>
                          </a:prstGeom>
                        </pic:spPr>
                      </pic:pic>
                      <pic:pic>
                        <pic:nvPicPr>
                          <pic:cNvPr id="16" name="Image 16"/>
                          <pic:cNvPicPr/>
                        </pic:nvPicPr>
                        <pic:blipFill>
                          <a:blip r:embed="rId14" cstate="print"/>
                          <a:stretch>
                            <a:fillRect/>
                          </a:stretch>
                        </pic:blipFill>
                        <pic:spPr>
                          <a:xfrm>
                            <a:off x="1268174" y="0"/>
                            <a:ext cx="231685" cy="176749"/>
                          </a:xfrm>
                          <a:prstGeom prst="rect">
                            <a:avLst/>
                          </a:prstGeom>
                        </pic:spPr>
                      </pic:pic>
                      <pic:pic>
                        <pic:nvPicPr>
                          <pic:cNvPr id="17" name="Image 17"/>
                          <pic:cNvPicPr/>
                        </pic:nvPicPr>
                        <pic:blipFill>
                          <a:blip r:embed="rId15" cstate="print"/>
                          <a:stretch>
                            <a:fillRect/>
                          </a:stretch>
                        </pic:blipFill>
                        <pic:spPr>
                          <a:xfrm>
                            <a:off x="0" y="91422"/>
                            <a:ext cx="597505" cy="140180"/>
                          </a:xfrm>
                          <a:prstGeom prst="rect">
                            <a:avLst/>
                          </a:prstGeom>
                        </pic:spPr>
                      </pic:pic>
                      <pic:pic>
                        <pic:nvPicPr>
                          <pic:cNvPr id="18" name="Image 18"/>
                          <pic:cNvPicPr/>
                        </pic:nvPicPr>
                        <pic:blipFill>
                          <a:blip r:embed="rId16" cstate="print"/>
                          <a:stretch>
                            <a:fillRect/>
                          </a:stretch>
                        </pic:blipFill>
                        <pic:spPr>
                          <a:xfrm>
                            <a:off x="597505" y="6094"/>
                            <a:ext cx="1115749" cy="237697"/>
                          </a:xfrm>
                          <a:prstGeom prst="rect">
                            <a:avLst/>
                          </a:prstGeom>
                        </pic:spPr>
                      </pic:pic>
                      <pic:pic>
                        <pic:nvPicPr>
                          <pic:cNvPr id="19" name="Image 19"/>
                          <pic:cNvPicPr/>
                        </pic:nvPicPr>
                        <pic:blipFill>
                          <a:blip r:embed="rId13" cstate="print"/>
                          <a:stretch>
                            <a:fillRect/>
                          </a:stretch>
                        </pic:blipFill>
                        <pic:spPr>
                          <a:xfrm>
                            <a:off x="871870" y="18284"/>
                            <a:ext cx="115842" cy="176749"/>
                          </a:xfrm>
                          <a:prstGeom prst="rect">
                            <a:avLst/>
                          </a:prstGeom>
                        </pic:spPr>
                      </pic:pic>
                      <pic:pic>
                        <pic:nvPicPr>
                          <pic:cNvPr id="20" name="Image 20"/>
                          <pic:cNvPicPr/>
                        </pic:nvPicPr>
                        <pic:blipFill>
                          <a:blip r:embed="rId14" cstate="print"/>
                          <a:stretch>
                            <a:fillRect/>
                          </a:stretch>
                        </pic:blipFill>
                        <pic:spPr>
                          <a:xfrm>
                            <a:off x="1268174" y="0"/>
                            <a:ext cx="231685" cy="176749"/>
                          </a:xfrm>
                          <a:prstGeom prst="rect">
                            <a:avLst/>
                          </a:prstGeom>
                        </pic:spPr>
                      </pic:pic>
                    </wpg:wgp>
                  </a:graphicData>
                </a:graphic>
              </wp:anchor>
            </w:drawing>
          </mc:Choice>
          <mc:Fallback>
            <w:pict>
              <v:group style="position:absolute;margin-left:26.258829pt;margin-top:-16.254217pt;width:134.950pt;height:19.2pt;mso-position-horizontal-relative:page;mso-position-vertical-relative:paragraph;z-index:15732224" id="docshapegroup7" coordorigin="525,-325" coordsize="2699,384">
                <v:shape style="position:absolute;left:1898;top:-297;width:183;height:279" type="#_x0000_t75" id="docshape8" stroked="false">
                  <v:imagedata r:id="rId13" o:title=""/>
                </v:shape>
                <v:shape style="position:absolute;left:2522;top:-326;width:365;height:279" type="#_x0000_t75" id="docshape9" stroked="false">
                  <v:imagedata r:id="rId14" o:title=""/>
                </v:shape>
                <v:shape style="position:absolute;left:525;top:-182;width:941;height:221" type="#_x0000_t75" id="docshape10" stroked="false">
                  <v:imagedata r:id="rId15" o:title=""/>
                </v:shape>
                <v:shape style="position:absolute;left:1466;top:-316;width:1758;height:375" type="#_x0000_t75" id="docshape11" stroked="false">
                  <v:imagedata r:id="rId16" o:title=""/>
                </v:shape>
                <v:shape style="position:absolute;left:1898;top:-297;width:183;height:279" type="#_x0000_t75" id="docshape12" stroked="false">
                  <v:imagedata r:id="rId13" o:title=""/>
                </v:shape>
                <v:shape style="position:absolute;left:2522;top:-326;width:365;height:279" type="#_x0000_t75" id="docshape13" stroked="false">
                  <v:imagedata r:id="rId14" o:title=""/>
                </v:shape>
                <w10:wrap type="none"/>
              </v:group>
            </w:pict>
          </mc:Fallback>
        </mc:AlternateContent>
      </w:r>
      <w:r>
        <w:rPr>
          <w:rFonts w:ascii="Courier New"/>
          <w:spacing w:val="-2"/>
          <w:sz w:val="28"/>
        </w:rPr>
        <w:t>OSPROVEDExOJJAVNOJRASPRAM</w:t>
      </w:r>
    </w:p>
    <w:p>
      <w:pPr>
        <w:pStyle w:val="BodyText"/>
        <w:spacing w:line="232" w:lineRule="auto" w:before="194"/>
        <w:ind w:left="1311" w:right="809"/>
        <w:jc w:val="center"/>
        <w:rPr>
          <w:rFonts w:ascii="Cambria" w:hAnsi="Cambria"/>
        </w:rPr>
      </w:pPr>
      <w:r>
        <w:rPr>
          <w:rFonts w:ascii="Cambria" w:hAnsi="Cambria"/>
          <w:spacing w:val="-8"/>
        </w:rPr>
        <w:t>povodom</w:t>
      </w:r>
      <w:r>
        <w:rPr>
          <w:rFonts w:ascii="Cambria" w:hAnsi="Cambria"/>
          <w:spacing w:val="-6"/>
        </w:rPr>
        <w:t> </w:t>
      </w:r>
      <w:r>
        <w:rPr>
          <w:rFonts w:ascii="Cambria" w:hAnsi="Cambria"/>
          <w:spacing w:val="-8"/>
        </w:rPr>
        <w:t>Nacrt</w:t>
      </w:r>
      <w:r>
        <w:rPr>
          <w:rFonts w:ascii="Cambria" w:hAnsi="Cambria"/>
          <w:spacing w:val="-5"/>
        </w:rPr>
        <w:t> </w:t>
      </w:r>
      <w:r>
        <w:rPr>
          <w:rFonts w:ascii="Cambria" w:hAnsi="Cambria"/>
          <w:spacing w:val="-8"/>
        </w:rPr>
        <w:t>Programa</w:t>
      </w:r>
      <w:r>
        <w:rPr>
          <w:rFonts w:ascii="Cambria" w:hAnsi="Cambria"/>
          <w:spacing w:val="-5"/>
        </w:rPr>
        <w:t> </w:t>
      </w:r>
      <w:r>
        <w:rPr>
          <w:rFonts w:ascii="Cambria" w:hAnsi="Cambria"/>
          <w:spacing w:val="-8"/>
        </w:rPr>
        <w:t>mjera</w:t>
      </w:r>
      <w:r>
        <w:rPr>
          <w:rFonts w:ascii="Cambria" w:hAnsi="Cambria"/>
          <w:spacing w:val="-12"/>
        </w:rPr>
        <w:t> </w:t>
      </w:r>
      <w:r>
        <w:rPr>
          <w:rFonts w:ascii="Cambria" w:hAnsi="Cambria"/>
          <w:spacing w:val="-8"/>
        </w:rPr>
        <w:t>o</w:t>
      </w:r>
      <w:r>
        <w:rPr>
          <w:rFonts w:ascii="Cambria" w:hAnsi="Cambria"/>
          <w:spacing w:val="-17"/>
        </w:rPr>
        <w:t> </w:t>
      </w:r>
      <w:r>
        <w:rPr>
          <w:rFonts w:ascii="Cambria" w:hAnsi="Cambria"/>
          <w:spacing w:val="-8"/>
        </w:rPr>
        <w:t>uslovima,</w:t>
      </w:r>
      <w:r>
        <w:rPr>
          <w:rFonts w:ascii="Cambria" w:hAnsi="Cambria"/>
          <w:spacing w:val="-5"/>
        </w:rPr>
        <w:t> </w:t>
      </w:r>
      <w:r>
        <w:rPr>
          <w:rFonts w:ascii="Cambria" w:hAnsi="Cambria"/>
          <w:spacing w:val="-8"/>
        </w:rPr>
        <w:t>nafinu</w:t>
      </w:r>
      <w:r>
        <w:rPr>
          <w:rFonts w:ascii="Cambria" w:hAnsi="Cambria"/>
          <w:spacing w:val="-6"/>
        </w:rPr>
        <w:t> </w:t>
      </w:r>
      <w:r>
        <w:rPr>
          <w:rFonts w:ascii="Cambria" w:hAnsi="Cambria"/>
          <w:spacing w:val="-8"/>
        </w:rPr>
        <w:t>i</w:t>
      </w:r>
      <w:r>
        <w:rPr>
          <w:rFonts w:ascii="Cambria" w:hAnsi="Cambria"/>
          <w:spacing w:val="-3"/>
        </w:rPr>
        <w:t> </w:t>
      </w:r>
      <w:r>
        <w:rPr>
          <w:rFonts w:ascii="Cambria" w:hAnsi="Cambria"/>
          <w:spacing w:val="-8"/>
        </w:rPr>
        <w:t>dčiamici</w:t>
      </w:r>
      <w:r>
        <w:rPr>
          <w:rFonts w:ascii="Cambria" w:hAnsi="Cambria"/>
          <w:spacing w:val="14"/>
        </w:rPr>
        <w:t> </w:t>
      </w:r>
      <w:r>
        <w:rPr>
          <w:rFonts w:ascii="Cambria" w:hAnsi="Cambria"/>
          <w:spacing w:val="-8"/>
        </w:rPr>
        <w:t>sprovodenja</w:t>
      </w:r>
      <w:r>
        <w:rPr>
          <w:rFonts w:ascii="Cambria" w:hAnsi="Cambria"/>
        </w:rPr>
        <w:t> </w:t>
      </w:r>
      <w:r>
        <w:rPr>
          <w:rFonts w:ascii="Cambria" w:hAnsi="Cambria"/>
          <w:spacing w:val="-8"/>
        </w:rPr>
        <w:t>mjera</w:t>
      </w:r>
      <w:r>
        <w:rPr>
          <w:rFonts w:ascii="Cambria" w:hAnsi="Cambria"/>
          <w:spacing w:val="-6"/>
        </w:rPr>
        <w:t> </w:t>
      </w:r>
      <w:r>
        <w:rPr>
          <w:rFonts w:ascii="Cambria" w:hAnsi="Cambria"/>
          <w:spacing w:val="-8"/>
        </w:rPr>
        <w:t>Agrame </w:t>
      </w:r>
      <w:r>
        <w:rPr>
          <w:rFonts w:ascii="Cambria" w:hAnsi="Cambria"/>
          <w:spacing w:val="-2"/>
        </w:rPr>
        <w:t>politike</w:t>
      </w:r>
      <w:r>
        <w:rPr>
          <w:rFonts w:ascii="Cambria" w:hAnsi="Cambria"/>
          <w:spacing w:val="-12"/>
        </w:rPr>
        <w:t> </w:t>
      </w:r>
      <w:r>
        <w:rPr>
          <w:rFonts w:ascii="Cambria" w:hAnsi="Cambria"/>
          <w:spacing w:val="-2"/>
        </w:rPr>
        <w:t>za</w:t>
      </w:r>
      <w:r>
        <w:rPr>
          <w:rFonts w:ascii="Cambria" w:hAnsi="Cambria"/>
          <w:spacing w:val="-24"/>
        </w:rPr>
        <w:t> </w:t>
      </w:r>
      <w:r>
        <w:rPr>
          <w:rFonts w:ascii="Cambria" w:hAnsi="Cambria"/>
          <w:spacing w:val="-2"/>
        </w:rPr>
        <w:t>2024.</w:t>
      </w:r>
      <w:r>
        <w:rPr>
          <w:rFonts w:ascii="Cambria" w:hAnsi="Cambria"/>
          <w:spacing w:val="-11"/>
        </w:rPr>
        <w:t> </w:t>
      </w:r>
      <w:r>
        <w:rPr>
          <w:rFonts w:ascii="Cambria" w:hAnsi="Cambria"/>
          <w:spacing w:val="-2"/>
        </w:rPr>
        <w:t>godinu</w:t>
      </w:r>
      <w:r>
        <w:rPr>
          <w:rFonts w:ascii="Cambria" w:hAnsi="Cambria"/>
          <w:spacing w:val="-11"/>
        </w:rPr>
        <w:t> </w:t>
      </w:r>
      <w:r>
        <w:rPr>
          <w:rFonts w:ascii="Cambria" w:hAnsi="Cambria"/>
          <w:spacing w:val="-2"/>
        </w:rPr>
        <w:t>-</w:t>
      </w:r>
      <w:r>
        <w:rPr>
          <w:rFonts w:ascii="Cambria" w:hAnsi="Cambria"/>
          <w:spacing w:val="-11"/>
        </w:rPr>
        <w:t> </w:t>
      </w:r>
      <w:r>
        <w:rPr>
          <w:rFonts w:ascii="Cambria" w:hAnsi="Cambria"/>
          <w:spacing w:val="-2"/>
        </w:rPr>
        <w:t>Agrobudžet</w:t>
      </w:r>
    </w:p>
    <w:p>
      <w:pPr>
        <w:pStyle w:val="BodyText"/>
        <w:rPr>
          <w:rFonts w:ascii="Cambria"/>
        </w:rPr>
      </w:pPr>
    </w:p>
    <w:p>
      <w:pPr>
        <w:pStyle w:val="BodyText"/>
        <w:spacing w:before="93"/>
        <w:rPr>
          <w:rFonts w:ascii="Cambria"/>
        </w:rPr>
      </w:pPr>
    </w:p>
    <w:p>
      <w:pPr>
        <w:pStyle w:val="BodyText"/>
        <w:spacing w:line="230" w:lineRule="auto" w:before="1"/>
        <w:ind w:left="976" w:right="459" w:firstLine="5"/>
        <w:jc w:val="both"/>
        <w:rPr>
          <w:rFonts w:ascii="Cambria" w:hAnsi="Cambria"/>
        </w:rPr>
      </w:pPr>
      <w:r>
        <w:rPr>
          <w:rFonts w:ascii="Cambria" w:hAnsi="Cambria"/>
          <w:spacing w:val="-4"/>
        </w:rPr>
        <w:t>Zaključknm</w:t>
      </w:r>
      <w:r>
        <w:rPr>
          <w:rFonts w:ascii="Cambria" w:hAnsi="Cambria"/>
          <w:spacing w:val="-10"/>
        </w:rPr>
        <w:t> </w:t>
      </w:r>
      <w:r>
        <w:rPr>
          <w:rFonts w:ascii="Cambria" w:hAnsi="Cambria"/>
          <w:spacing w:val="-4"/>
        </w:rPr>
        <w:t>broj</w:t>
      </w:r>
      <w:r>
        <w:rPr>
          <w:rFonts w:ascii="Cambria" w:hAnsi="Cambria"/>
          <w:spacing w:val="-9"/>
        </w:rPr>
        <w:t> </w:t>
      </w:r>
      <w:r>
        <w:rPr>
          <w:rFonts w:ascii="Cambria" w:hAnsi="Cambria"/>
          <w:spacing w:val="-4"/>
        </w:rPr>
        <w:t>01-307/24-330/2</w:t>
      </w:r>
      <w:r>
        <w:rPr>
          <w:rFonts w:ascii="Cambria" w:hAnsi="Cambria"/>
          <w:spacing w:val="9"/>
        </w:rPr>
        <w:t> </w:t>
      </w:r>
      <w:r>
        <w:rPr>
          <w:rFonts w:ascii="Cambria" w:hAnsi="Cambria"/>
          <w:spacing w:val="-4"/>
        </w:rPr>
        <w:t>od</w:t>
      </w:r>
      <w:r>
        <w:rPr>
          <w:rFonts w:ascii="Cambria" w:hAnsi="Cambria"/>
          <w:spacing w:val="-9"/>
        </w:rPr>
        <w:t> </w:t>
      </w:r>
      <w:r>
        <w:rPr>
          <w:rFonts w:ascii="Cambria" w:hAnsi="Cambria"/>
          <w:spacing w:val="-4"/>
        </w:rPr>
        <w:t>22.01.2024.</w:t>
      </w:r>
      <w:r>
        <w:rPr>
          <w:rFonts w:ascii="Cambria" w:hAnsi="Cambria"/>
          <w:spacing w:val="9"/>
        </w:rPr>
        <w:t> </w:t>
      </w:r>
      <w:r>
        <w:rPr>
          <w:rFonts w:ascii="Cambria" w:hAnsi="Cambria"/>
          <w:spacing w:val="-4"/>
        </w:rPr>
        <w:t>godine,</w:t>
      </w:r>
      <w:r>
        <w:rPr>
          <w:rFonts w:ascii="Cambria" w:hAnsi="Cambria"/>
          <w:spacing w:val="-5"/>
        </w:rPr>
        <w:t> </w:t>
      </w:r>
      <w:r>
        <w:rPr>
          <w:rFonts w:ascii="Cambria" w:hAnsi="Cambria"/>
          <w:spacing w:val="-4"/>
        </w:rPr>
        <w:t>predsjednik opitine</w:t>
      </w:r>
      <w:r>
        <w:rPr>
          <w:rFonts w:ascii="Cambria" w:hAnsi="Cambria"/>
          <w:spacing w:val="-10"/>
        </w:rPr>
        <w:t> </w:t>
      </w:r>
      <w:r>
        <w:rPr>
          <w:rFonts w:ascii="Cambria" w:hAnsi="Cambria"/>
          <w:spacing w:val="-4"/>
        </w:rPr>
        <w:t>Tiizi,</w:t>
      </w:r>
      <w:r>
        <w:rPr>
          <w:rFonts w:ascii="Cambria" w:hAnsi="Cambria"/>
          <w:spacing w:val="-9"/>
        </w:rPr>
        <w:t> </w:t>
      </w:r>
      <w:r>
        <w:rPr>
          <w:rFonts w:ascii="Cambria" w:hAnsi="Cambria"/>
          <w:spacing w:val="-4"/>
        </w:rPr>
        <w:t>saglasno </w:t>
      </w:r>
      <w:r>
        <w:rPr>
          <w:rFonts w:ascii="Cambria" w:hAnsi="Cambria"/>
        </w:rPr>
        <w:t>odredbama Zakona o loknlnoj samoupravi i Odluke o učešču lokalnog stanovnistva u vrsenju javnih poslova, utvrdio je Nacrt Prograina mjera o uslovima, načinu i </w:t>
      </w:r>
      <w:r>
        <w:rPr>
          <w:rFonts w:ascii="Cambria" w:hAnsi="Cambria"/>
          <w:u w:val="thick" w:color="343434"/>
        </w:rPr>
        <w:t>dinemici</w:t>
      </w:r>
      <w:r>
        <w:rPr>
          <w:rFonts w:ascii="Cambria" w:hAnsi="Cambria"/>
        </w:rPr>
        <w:t> </w:t>
      </w:r>
      <w:r>
        <w:rPr>
          <w:rFonts w:ascii="Cambria" w:hAnsi="Cambria"/>
          <w:w w:val="90"/>
        </w:rPr>
        <w:t>sprovodenja mjera Agrarne politika za2024.</w:t>
      </w:r>
      <w:r>
        <w:rPr>
          <w:rFonts w:ascii="Cambria" w:hAnsi="Cambria"/>
        </w:rPr>
        <w:t> </w:t>
      </w:r>
      <w:r>
        <w:rPr>
          <w:rFonts w:ascii="Cambria" w:hAnsi="Cambria"/>
          <w:w w:val="90"/>
        </w:rPr>
        <w:t>godinu - Agrobudžet,</w:t>
      </w:r>
      <w:r>
        <w:rPr>
          <w:rFonts w:ascii="Cambria" w:hAnsi="Cambria"/>
          <w:spacing w:val="40"/>
        </w:rPr>
        <w:t> </w:t>
      </w:r>
      <w:r>
        <w:rPr>
          <w:rFonts w:ascii="Cambria" w:hAnsi="Cambria"/>
          <w:color w:val="161616"/>
          <w:w w:val="90"/>
        </w:rPr>
        <w:t>sa </w:t>
      </w:r>
      <w:r>
        <w:rPr>
          <w:rFonts w:ascii="Cambria" w:hAnsi="Cambria"/>
          <w:w w:val="90"/>
        </w:rPr>
        <w:t>Programom javne rasprave, </w:t>
      </w:r>
      <w:r>
        <w:rPr>
          <w:rFonts w:ascii="Cambria" w:hAnsi="Cambria"/>
          <w:spacing w:val="-2"/>
        </w:rPr>
        <w:t>kojl</w:t>
      </w:r>
      <w:r>
        <w:rPr>
          <w:rFonts w:ascii="Cambria" w:hAnsi="Cambria"/>
          <w:spacing w:val="-12"/>
        </w:rPr>
        <w:t> </w:t>
      </w:r>
      <w:r>
        <w:rPr>
          <w:rFonts w:ascii="Cambria" w:hAnsi="Cambria"/>
          <w:spacing w:val="-2"/>
        </w:rPr>
        <w:t>je</w:t>
      </w:r>
      <w:r>
        <w:rPr>
          <w:rFonts w:ascii="Cambria" w:hAnsi="Cambria"/>
          <w:spacing w:val="-11"/>
        </w:rPr>
        <w:t> </w:t>
      </w:r>
      <w:r>
        <w:rPr>
          <w:rFonts w:ascii="Cambria" w:hAnsi="Cambria"/>
          <w:spacing w:val="-2"/>
        </w:rPr>
        <w:t>objavljen</w:t>
      </w:r>
      <w:r>
        <w:rPr>
          <w:rFonts w:ascii="Cambria" w:hAnsi="Cambria"/>
          <w:spacing w:val="-11"/>
        </w:rPr>
        <w:t> </w:t>
      </w:r>
      <w:r>
        <w:rPr>
          <w:rFonts w:ascii="Cambria" w:hAnsi="Cambria"/>
          <w:spacing w:val="-2"/>
        </w:rPr>
        <w:t>na</w:t>
      </w:r>
      <w:r>
        <w:rPr>
          <w:rFonts w:ascii="Cambria" w:hAnsi="Cambria"/>
          <w:spacing w:val="-11"/>
        </w:rPr>
        <w:t> </w:t>
      </w:r>
      <w:r>
        <w:rPr>
          <w:rFonts w:ascii="Cambria" w:hAnsi="Cambria"/>
          <w:spacing w:val="-2"/>
        </w:rPr>
        <w:t>intemet</w:t>
      </w:r>
      <w:r>
        <w:rPr>
          <w:rFonts w:ascii="Cambria" w:hAnsi="Cambria"/>
          <w:spacing w:val="-12"/>
        </w:rPr>
        <w:t> </w:t>
      </w:r>
      <w:r>
        <w:rPr>
          <w:rFonts w:ascii="Cambria" w:hAnsi="Cambria"/>
          <w:spacing w:val="-2"/>
        </w:rPr>
        <w:t>sajtu</w:t>
      </w:r>
      <w:r>
        <w:rPr>
          <w:rFonts w:ascii="Cambria" w:hAnsi="Cambria"/>
          <w:spacing w:val="-11"/>
        </w:rPr>
        <w:t> </w:t>
      </w:r>
      <w:r>
        <w:rPr>
          <w:rFonts w:ascii="Cambria" w:hAnsi="Cambria"/>
          <w:spacing w:val="-2"/>
        </w:rPr>
        <w:t>opitine</w:t>
      </w:r>
      <w:r>
        <w:rPr>
          <w:rFonts w:ascii="Cambria" w:hAnsi="Cambria"/>
          <w:spacing w:val="-11"/>
        </w:rPr>
        <w:t> </w:t>
      </w:r>
      <w:r>
        <w:rPr>
          <w:rFonts w:ascii="Cambria" w:hAnsi="Cambria"/>
          <w:spacing w:val="-2"/>
        </w:rPr>
        <w:t>Tuzi</w:t>
      </w:r>
      <w:r>
        <w:rPr>
          <w:rFonts w:ascii="Cambria" w:hAnsi="Cambria"/>
          <w:spacing w:val="-11"/>
        </w:rPr>
        <w:t> </w:t>
      </w:r>
      <w:r>
        <w:rPr>
          <w:rFonts w:ascii="Cambria" w:hAnsi="Cambria"/>
          <w:spacing w:val="-2"/>
          <w:u w:val="thick" w:color="343434"/>
        </w:rPr>
        <w:t>vnvw.ttizi</w:t>
      </w:r>
      <w:r>
        <w:rPr>
          <w:rFonts w:ascii="Cambria" w:hAnsi="Cambria"/>
          <w:spacing w:val="17"/>
          <w:u w:val="thick" w:color="343434"/>
        </w:rPr>
        <w:t> </w:t>
      </w:r>
      <w:r>
        <w:rPr>
          <w:rFonts w:ascii="Cambria" w:hAnsi="Cambria"/>
          <w:spacing w:val="-2"/>
          <w:u w:val="thick" w:color="343434"/>
        </w:rPr>
        <w:t>tuxi.org.nic</w:t>
      </w:r>
      <w:r>
        <w:rPr>
          <w:rFonts w:ascii="Cambria" w:hAnsi="Cambria"/>
          <w:spacing w:val="-11"/>
        </w:rPr>
        <w:t> </w:t>
      </w:r>
      <w:r>
        <w:rPr>
          <w:rFonts w:ascii="Cambria" w:hAnsi="Cambria"/>
          <w:spacing w:val="-2"/>
        </w:rPr>
        <w:t>i</w:t>
      </w:r>
      <w:r>
        <w:rPr>
          <w:rFonts w:ascii="Cambria" w:hAnsi="Cambria"/>
          <w:spacing w:val="-12"/>
        </w:rPr>
        <w:t> </w:t>
      </w:r>
      <w:r>
        <w:rPr>
          <w:rFonts w:ascii="Cambria" w:hAnsi="Cambria"/>
          <w:spacing w:val="-2"/>
        </w:rPr>
        <w:t>dostavljen</w:t>
      </w:r>
      <w:r>
        <w:rPr>
          <w:rFonts w:ascii="Cambria" w:hAnsi="Cambria"/>
          <w:spacing w:val="-7"/>
        </w:rPr>
        <w:t> </w:t>
      </w:r>
      <w:r>
        <w:rPr>
          <w:rFonts w:ascii="Cambria" w:hAnsi="Cambria"/>
          <w:spacing w:val="-2"/>
        </w:rPr>
        <w:t>odbomicima </w:t>
      </w:r>
      <w:r>
        <w:rPr>
          <w:rFonts w:ascii="Cambria" w:hAnsi="Cambria"/>
          <w:spacing w:val="-4"/>
        </w:rPr>
        <w:t>Skupštine</w:t>
      </w:r>
      <w:r>
        <w:rPr>
          <w:rFonts w:ascii="Cambria" w:hAnsi="Cambria"/>
          <w:spacing w:val="-8"/>
        </w:rPr>
        <w:t> </w:t>
      </w:r>
      <w:r>
        <w:rPr>
          <w:rFonts w:ascii="Cambria" w:hAnsi="Cambria"/>
          <w:spacing w:val="-4"/>
        </w:rPr>
        <w:t>opitine</w:t>
      </w:r>
      <w:r>
        <w:rPr>
          <w:rFonts w:ascii="Cambria" w:hAnsi="Cambria"/>
          <w:spacing w:val="-7"/>
        </w:rPr>
        <w:t> </w:t>
      </w:r>
      <w:r>
        <w:rPr>
          <w:rFonts w:ascii="Cambria" w:hAnsi="Cambria"/>
          <w:spacing w:val="-4"/>
        </w:rPr>
        <w:t>Tuzi, kao</w:t>
      </w:r>
      <w:r>
        <w:rPr>
          <w:rFonts w:ascii="Cambria" w:hAnsi="Cambria"/>
          <w:spacing w:val="-7"/>
        </w:rPr>
        <w:t> </w:t>
      </w:r>
      <w:r>
        <w:rPr>
          <w:rFonts w:ascii="Cambria" w:hAnsi="Cambria"/>
          <w:spacing w:val="-4"/>
        </w:rPr>
        <w:t>i</w:t>
      </w:r>
      <w:r>
        <w:rPr>
          <w:rFonts w:ascii="Cambria" w:hAnsi="Cambria"/>
          <w:spacing w:val="-1"/>
        </w:rPr>
        <w:t> </w:t>
      </w:r>
      <w:r>
        <w:rPr>
          <w:rFonts w:ascii="Cambria" w:hAnsi="Cambria"/>
          <w:spacing w:val="-4"/>
        </w:rPr>
        <w:t>organima</w:t>
      </w:r>
      <w:r>
        <w:rPr>
          <w:rFonts w:ascii="Cambria" w:hAnsi="Cambria"/>
          <w:spacing w:val="-5"/>
        </w:rPr>
        <w:t> </w:t>
      </w:r>
      <w:r>
        <w:rPr>
          <w:rFonts w:ascii="Cambria" w:hAnsi="Cambria"/>
          <w:spacing w:val="-4"/>
        </w:rPr>
        <w:t>lokalne</w:t>
      </w:r>
      <w:r>
        <w:rPr>
          <w:rFonts w:ascii="Cambria" w:hAnsi="Cambria"/>
          <w:spacing w:val="-10"/>
        </w:rPr>
        <w:t> </w:t>
      </w:r>
      <w:r>
        <w:rPr>
          <w:rFonts w:ascii="Cambria" w:hAnsi="Cambria"/>
          <w:spacing w:val="-4"/>
        </w:rPr>
        <w:t>uprave</w:t>
      </w:r>
      <w:r>
        <w:rPr>
          <w:rFonts w:ascii="Cambria" w:hAnsi="Cambria"/>
          <w:spacing w:val="-8"/>
        </w:rPr>
        <w:t> </w:t>
      </w:r>
      <w:r>
        <w:rPr>
          <w:rFonts w:ascii="Cambria" w:hAnsi="Cambria"/>
          <w:spacing w:val="-4"/>
        </w:rPr>
        <w:t>opitine</w:t>
      </w:r>
      <w:r>
        <w:rPr>
          <w:rFonts w:ascii="Cambria" w:hAnsi="Cambria"/>
          <w:spacing w:val="-10"/>
        </w:rPr>
        <w:t> </w:t>
      </w:r>
      <w:r>
        <w:rPr>
          <w:rFonts w:ascii="Cambria" w:hAnsi="Cambria"/>
          <w:spacing w:val="-4"/>
        </w:rPr>
        <w:t>Tuzi.</w:t>
      </w:r>
    </w:p>
    <w:p>
      <w:pPr>
        <w:pStyle w:val="BodyText"/>
        <w:spacing w:line="261" w:lineRule="auto" w:before="189"/>
        <w:ind w:left="980" w:right="460" w:firstLine="747"/>
        <w:jc w:val="both"/>
        <w:rPr>
          <w:rFonts w:ascii="Cambria" w:hAnsi="Cambria"/>
        </w:rPr>
      </w:pPr>
      <w:r>
        <w:rPr>
          <w:rFonts w:ascii="Cambria" w:hAnsi="Cambria"/>
        </w:rPr>
        <w:t>Nacrt Programa mjera o uslovima, načinu i dinamiei sprovodenja mjera Agrarne </w:t>
      </w:r>
      <w:r>
        <w:rPr>
          <w:rFonts w:ascii="Cambria" w:hAnsi="Cambria"/>
          <w:spacing w:val="-6"/>
        </w:rPr>
        <w:t>politika</w:t>
      </w:r>
      <w:r>
        <w:rPr>
          <w:rFonts w:ascii="Cambria" w:hAnsi="Cambria"/>
          <w:spacing w:val="-8"/>
        </w:rPr>
        <w:t> </w:t>
      </w:r>
      <w:r>
        <w:rPr>
          <w:rFonts w:ascii="Cambria" w:hAnsi="Cambria"/>
          <w:spacing w:val="-6"/>
        </w:rPr>
        <w:t>za</w:t>
      </w:r>
      <w:r>
        <w:rPr>
          <w:rFonts w:ascii="Cambria" w:hAnsi="Cambria"/>
          <w:spacing w:val="-7"/>
        </w:rPr>
        <w:t> </w:t>
      </w:r>
      <w:r>
        <w:rPr>
          <w:rFonts w:ascii="Cambria" w:hAnsi="Cambria"/>
          <w:spacing w:val="-6"/>
        </w:rPr>
        <w:t>2024.</w:t>
      </w:r>
      <w:r>
        <w:rPr>
          <w:rFonts w:ascii="Cambria" w:hAnsi="Cambria"/>
          <w:spacing w:val="-7"/>
        </w:rPr>
        <w:t> </w:t>
      </w:r>
      <w:r>
        <w:rPr>
          <w:rFonts w:ascii="Cambria" w:hAnsi="Cambria"/>
          <w:spacing w:val="-6"/>
        </w:rPr>
        <w:t>godinu</w:t>
      </w:r>
      <w:r>
        <w:rPr>
          <w:rFonts w:ascii="Cambria" w:hAnsi="Cambria"/>
          <w:spacing w:val="-7"/>
        </w:rPr>
        <w:t> </w:t>
      </w:r>
      <w:r>
        <w:rPr>
          <w:rFonts w:ascii="Cambria" w:hAnsi="Cambria"/>
          <w:spacing w:val="-6"/>
        </w:rPr>
        <w:t>-</w:t>
      </w:r>
      <w:r>
        <w:rPr>
          <w:rFonts w:ascii="Cambria" w:hAnsi="Cambria"/>
          <w:spacing w:val="1"/>
        </w:rPr>
        <w:t> </w:t>
      </w:r>
      <w:r>
        <w:rPr>
          <w:rFonts w:ascii="Cambria" w:hAnsi="Cambria"/>
          <w:spacing w:val="-6"/>
        </w:rPr>
        <w:t>Agrobudžet,</w:t>
      </w:r>
      <w:r>
        <w:rPr>
          <w:rFonts w:ascii="Cambria" w:hAnsi="Cambria"/>
          <w:spacing w:val="15"/>
        </w:rPr>
        <w:t> </w:t>
      </w:r>
      <w:r>
        <w:rPr>
          <w:rFonts w:ascii="Cambria" w:hAnsi="Cambria"/>
          <w:spacing w:val="-6"/>
        </w:rPr>
        <w:t>stavio</w:t>
      </w:r>
      <w:r>
        <w:rPr>
          <w:rFonts w:ascii="Cambria" w:hAnsi="Cambria"/>
          <w:spacing w:val="-1"/>
        </w:rPr>
        <w:t> </w:t>
      </w:r>
      <w:r>
        <w:rPr>
          <w:rFonts w:ascii="Cambria" w:hAnsi="Cambria"/>
          <w:spacing w:val="-6"/>
        </w:rPr>
        <w:t>se</w:t>
      </w:r>
      <w:r>
        <w:rPr>
          <w:rFonts w:ascii="Cambria" w:hAnsi="Cambria"/>
          <w:spacing w:val="-8"/>
        </w:rPr>
        <w:t> </w:t>
      </w:r>
      <w:r>
        <w:rPr>
          <w:rFonts w:ascii="Cambria" w:hAnsi="Cambria"/>
          <w:spacing w:val="-6"/>
        </w:rPr>
        <w:t>na</w:t>
      </w:r>
      <w:r>
        <w:rPr>
          <w:rFonts w:ascii="Cambria" w:hAnsi="Cambria"/>
          <w:spacing w:val="-7"/>
        </w:rPr>
        <w:t> </w:t>
      </w:r>
      <w:r>
        <w:rPr>
          <w:rFonts w:ascii="Cambria" w:hAnsi="Cambria"/>
          <w:spacing w:val="-6"/>
        </w:rPr>
        <w:t>javnu</w:t>
      </w:r>
      <w:r>
        <w:rPr>
          <w:rFonts w:ascii="Cambria" w:hAnsi="Cambria"/>
          <w:spacing w:val="-7"/>
        </w:rPr>
        <w:t> </w:t>
      </w:r>
      <w:r>
        <w:rPr>
          <w:rFonts w:ascii="Cambria" w:hAnsi="Cambria"/>
          <w:spacing w:val="-6"/>
        </w:rPr>
        <w:t>raspravu</w:t>
      </w:r>
      <w:r>
        <w:rPr>
          <w:rFonts w:ascii="Cambria" w:hAnsi="Cambria"/>
        </w:rPr>
        <w:t> </w:t>
      </w:r>
      <w:r>
        <w:rPr>
          <w:rFonts w:ascii="Cambria" w:hAnsi="Cambria"/>
          <w:spacing w:val="-6"/>
        </w:rPr>
        <w:t>u</w:t>
      </w:r>
      <w:r>
        <w:rPr>
          <w:rFonts w:ascii="Cambria" w:hAnsi="Cambria"/>
          <w:spacing w:val="-8"/>
        </w:rPr>
        <w:t> </w:t>
      </w:r>
      <w:r>
        <w:rPr>
          <w:rFonts w:ascii="Cambria" w:hAnsi="Cambria"/>
          <w:spacing w:val="-6"/>
        </w:rPr>
        <w:t>trajanju</w:t>
      </w:r>
      <w:r>
        <w:rPr>
          <w:rFonts w:ascii="Cambria" w:hAnsi="Cambria"/>
        </w:rPr>
        <w:t> </w:t>
      </w:r>
      <w:r>
        <w:rPr>
          <w:rFonts w:ascii="Cambria" w:hAnsi="Cambria"/>
          <w:spacing w:val="-6"/>
        </w:rPr>
        <w:t>od</w:t>
      </w:r>
      <w:r>
        <w:rPr>
          <w:rFonts w:ascii="Cambria" w:hAnsi="Cambria"/>
          <w:spacing w:val="-8"/>
        </w:rPr>
        <w:t> </w:t>
      </w:r>
      <w:r>
        <w:rPr>
          <w:rFonts w:ascii="Cambria" w:hAnsi="Cambria"/>
          <w:spacing w:val="-6"/>
        </w:rPr>
        <w:t>15 dana,</w:t>
      </w:r>
      <w:r>
        <w:rPr>
          <w:rFonts w:ascii="Cambria" w:hAnsi="Cambria"/>
        </w:rPr>
        <w:t> </w:t>
      </w:r>
      <w:r>
        <w:rPr>
          <w:rFonts w:ascii="Cambria" w:hAnsi="Cambria"/>
          <w:spacing w:val="-6"/>
        </w:rPr>
        <w:t>pocev </w:t>
      </w:r>
      <w:r>
        <w:rPr>
          <w:rFonts w:ascii="Cambria" w:hAnsi="Cambria"/>
          <w:spacing w:val="-4"/>
        </w:rPr>
        <w:t>od</w:t>
      </w:r>
      <w:r>
        <w:rPr>
          <w:rFonts w:ascii="Cambria" w:hAnsi="Cambria"/>
          <w:spacing w:val="-10"/>
        </w:rPr>
        <w:t> </w:t>
      </w:r>
      <w:r>
        <w:rPr>
          <w:rFonts w:ascii="Cambria" w:hAnsi="Cambria"/>
          <w:spacing w:val="-4"/>
        </w:rPr>
        <w:t>22.01.2024.</w:t>
      </w:r>
      <w:r>
        <w:rPr>
          <w:rFonts w:ascii="Cambria" w:hAnsi="Cambria"/>
          <w:spacing w:val="-1"/>
        </w:rPr>
        <w:t> </w:t>
      </w:r>
      <w:r>
        <w:rPr>
          <w:rFonts w:ascii="Cambria" w:hAnsi="Cambria"/>
          <w:spacing w:val="-4"/>
        </w:rPr>
        <w:t>godine,</w:t>
      </w:r>
      <w:r>
        <w:rPr>
          <w:rFonts w:ascii="Cambria" w:hAnsi="Cambria"/>
          <w:spacing w:val="-8"/>
        </w:rPr>
        <w:t> </w:t>
      </w:r>
      <w:r>
        <w:rPr>
          <w:rFonts w:ascii="Cambria" w:hAnsi="Cambria"/>
          <w:spacing w:val="-4"/>
        </w:rPr>
        <w:t>a</w:t>
      </w:r>
      <w:r>
        <w:rPr>
          <w:rFonts w:ascii="Cambria" w:hAnsi="Cambria"/>
          <w:spacing w:val="-10"/>
        </w:rPr>
        <w:t> </w:t>
      </w:r>
      <w:r>
        <w:rPr>
          <w:rFonts w:ascii="Cambria" w:hAnsi="Cambria"/>
          <w:spacing w:val="-4"/>
        </w:rPr>
        <w:t>zaključno</w:t>
      </w:r>
      <w:r>
        <w:rPr>
          <w:rFonts w:ascii="Cambria" w:hAnsi="Cambria"/>
          <w:spacing w:val="-9"/>
        </w:rPr>
        <w:t> </w:t>
      </w:r>
      <w:r>
        <w:rPr>
          <w:rFonts w:ascii="Cambria" w:hAnsi="Cambria"/>
          <w:color w:val="0F0F0F"/>
          <w:spacing w:val="-4"/>
        </w:rPr>
        <w:t>sa</w:t>
      </w:r>
      <w:r>
        <w:rPr>
          <w:rFonts w:ascii="Cambria" w:hAnsi="Cambria"/>
          <w:color w:val="0F0F0F"/>
          <w:spacing w:val="-9"/>
        </w:rPr>
        <w:t> </w:t>
      </w:r>
      <w:r>
        <w:rPr>
          <w:rFonts w:ascii="Cambria" w:hAnsi="Cambria"/>
          <w:spacing w:val="-4"/>
        </w:rPr>
        <w:t>05.02.2024.</w:t>
      </w:r>
      <w:r>
        <w:rPr>
          <w:rFonts w:ascii="Cambria" w:hAnsi="Cambria"/>
          <w:spacing w:val="-2"/>
        </w:rPr>
        <w:t> </w:t>
      </w:r>
      <w:r>
        <w:rPr>
          <w:rFonts w:ascii="Cambria" w:hAnsi="Cambria"/>
          <w:spacing w:val="-4"/>
        </w:rPr>
        <w:t>godine.</w:t>
      </w:r>
    </w:p>
    <w:p>
      <w:pPr>
        <w:pStyle w:val="BodyText"/>
        <w:spacing w:line="259" w:lineRule="auto" w:before="1"/>
        <w:ind w:left="963" w:right="449" w:firstLine="726"/>
        <w:jc w:val="both"/>
        <w:rPr>
          <w:rFonts w:ascii="Cambria" w:hAnsi="Cambria"/>
        </w:rPr>
      </w:pPr>
      <w:r>
        <w:rPr>
          <w:rFonts w:ascii="Cambria" w:hAnsi="Cambria"/>
          <w:spacing w:val="-6"/>
        </w:rPr>
        <w:t>Javnu</w:t>
      </w:r>
      <w:r>
        <w:rPr>
          <w:rFonts w:ascii="Cambria" w:hAnsi="Cambria"/>
          <w:spacing w:val="-8"/>
        </w:rPr>
        <w:t> </w:t>
      </w:r>
      <w:r>
        <w:rPr>
          <w:rFonts w:ascii="Cambria" w:hAnsi="Cambria"/>
          <w:spacing w:val="-6"/>
        </w:rPr>
        <w:t>raspravu</w:t>
      </w:r>
      <w:r>
        <w:rPr>
          <w:rFonts w:ascii="Cambria" w:hAnsi="Cambria"/>
          <w:spacing w:val="-7"/>
        </w:rPr>
        <w:t> </w:t>
      </w:r>
      <w:r>
        <w:rPr>
          <w:rFonts w:ascii="Cambria" w:hAnsi="Cambria"/>
          <w:spacing w:val="-6"/>
        </w:rPr>
        <w:t>ii</w:t>
      </w:r>
      <w:r>
        <w:rPr>
          <w:rFonts w:ascii="Cambria" w:hAnsi="Cambria"/>
          <w:spacing w:val="-7"/>
        </w:rPr>
        <w:t> </w:t>
      </w:r>
      <w:r>
        <w:rPr>
          <w:rFonts w:ascii="Cambria" w:hAnsi="Cambria"/>
          <w:spacing w:val="-6"/>
        </w:rPr>
        <w:t>elektronskoj,</w:t>
      </w:r>
      <w:r>
        <w:rPr>
          <w:rFonts w:ascii="Cambria" w:hAnsi="Cambria"/>
          <w:spacing w:val="-7"/>
        </w:rPr>
        <w:t> </w:t>
      </w:r>
      <w:r>
        <w:rPr>
          <w:rFonts w:ascii="Cambria" w:hAnsi="Cambria"/>
          <w:spacing w:val="-6"/>
        </w:rPr>
        <w:t>pisannj</w:t>
      </w:r>
      <w:r>
        <w:rPr>
          <w:rFonts w:ascii="Cambria" w:hAnsi="Cambria"/>
          <w:spacing w:val="-8"/>
        </w:rPr>
        <w:t> </w:t>
      </w:r>
      <w:r>
        <w:rPr>
          <w:rFonts w:ascii="Cambria" w:hAnsi="Cambria"/>
          <w:spacing w:val="-6"/>
        </w:rPr>
        <w:t>i</w:t>
      </w:r>
      <w:r>
        <w:rPr>
          <w:rFonts w:ascii="Cambria" w:hAnsi="Cambria"/>
          <w:spacing w:val="-7"/>
        </w:rPr>
        <w:t> </w:t>
      </w:r>
      <w:r>
        <w:rPr>
          <w:rFonts w:ascii="Cambria" w:hAnsi="Cambria"/>
          <w:spacing w:val="-6"/>
        </w:rPr>
        <w:t>usmenoj</w:t>
      </w:r>
      <w:r>
        <w:rPr>
          <w:rFonts w:ascii="Cambria" w:hAnsi="Cambria"/>
          <w:spacing w:val="-7"/>
        </w:rPr>
        <w:t> </w:t>
      </w:r>
      <w:r>
        <w:rPr>
          <w:rFonts w:ascii="Cambria" w:hAnsi="Cambria"/>
          <w:spacing w:val="-6"/>
        </w:rPr>
        <w:t>formi</w:t>
      </w:r>
      <w:r>
        <w:rPr>
          <w:rFonts w:ascii="Cambria" w:hAnsi="Cambria"/>
          <w:spacing w:val="-7"/>
        </w:rPr>
        <w:t> </w:t>
      </w:r>
      <w:r>
        <w:rPr>
          <w:rFonts w:ascii="Cambria" w:hAnsi="Cambria"/>
          <w:spacing w:val="-6"/>
        </w:rPr>
        <w:t>sprovela</w:t>
      </w:r>
      <w:r>
        <w:rPr>
          <w:rFonts w:ascii="Cambria" w:hAnsi="Cambria"/>
          <w:spacing w:val="-7"/>
        </w:rPr>
        <w:t> </w:t>
      </w:r>
      <w:r>
        <w:rPr>
          <w:rFonts w:ascii="Cambria" w:hAnsi="Cambria"/>
          <w:spacing w:val="-6"/>
        </w:rPr>
        <w:t>je</w:t>
      </w:r>
      <w:r>
        <w:rPr>
          <w:rFonts w:ascii="Cambria" w:hAnsi="Cambria"/>
          <w:spacing w:val="3"/>
        </w:rPr>
        <w:t> </w:t>
      </w:r>
      <w:r>
        <w:rPr>
          <w:rFonts w:ascii="Cambria" w:hAnsi="Cambria"/>
          <w:spacing w:val="-6"/>
        </w:rPr>
        <w:t>opčstina Tuzi.</w:t>
      </w:r>
      <w:r>
        <w:rPr>
          <w:rFonts w:ascii="Cambria" w:hAnsi="Cambria"/>
          <w:spacing w:val="-8"/>
        </w:rPr>
        <w:t> </w:t>
      </w:r>
      <w:r>
        <w:rPr>
          <w:rFonts w:ascii="Cambria" w:hAnsi="Cambria"/>
          <w:spacing w:val="-6"/>
        </w:rPr>
        <w:t>U</w:t>
      </w:r>
      <w:r>
        <w:rPr>
          <w:rFonts w:ascii="Cambria" w:hAnsi="Cambria"/>
          <w:spacing w:val="12"/>
        </w:rPr>
        <w:t> </w:t>
      </w:r>
      <w:r>
        <w:rPr>
          <w:rFonts w:ascii="Cambria" w:hAnsi="Cambria"/>
          <w:spacing w:val="-6"/>
        </w:rPr>
        <w:t>toku </w:t>
      </w:r>
      <w:r>
        <w:rPr>
          <w:rFonts w:ascii="Cambria" w:hAnsi="Cambria"/>
        </w:rPr>
        <w:t>javne</w:t>
      </w:r>
      <w:r>
        <w:rPr>
          <w:rFonts w:ascii="Cambria" w:hAnsi="Cambria"/>
          <w:spacing w:val="-5"/>
        </w:rPr>
        <w:t> </w:t>
      </w:r>
      <w:r>
        <w:rPr>
          <w:rFonts w:ascii="Cambria" w:hAnsi="Cambria"/>
        </w:rPr>
        <w:t>rasprave, gradanima</w:t>
      </w:r>
      <w:r>
        <w:rPr>
          <w:rFonts w:ascii="Cambria" w:hAnsi="Cambria"/>
          <w:spacing w:val="-2"/>
        </w:rPr>
        <w:t> </w:t>
      </w:r>
      <w:r>
        <w:rPr>
          <w:rFonts w:ascii="Cambria" w:hAnsi="Cambria"/>
        </w:rPr>
        <w:t>i</w:t>
      </w:r>
      <w:r>
        <w:rPr>
          <w:rFonts w:ascii="Cambria" w:hAnsi="Cambria"/>
          <w:spacing w:val="-1"/>
        </w:rPr>
        <w:t> </w:t>
      </w:r>
      <w:r>
        <w:rPr>
          <w:rFonts w:ascii="Cambria" w:hAnsi="Cambria"/>
        </w:rPr>
        <w:t>ostalim</w:t>
      </w:r>
      <w:r>
        <w:rPr>
          <w:rFonts w:ascii="Cambria" w:hAnsi="Cambria"/>
          <w:spacing w:val="-8"/>
        </w:rPr>
        <w:t> </w:t>
      </w:r>
      <w:r>
        <w:rPr>
          <w:rFonts w:ascii="Cambria" w:hAnsi="Cambria"/>
        </w:rPr>
        <w:t>učesnieima</w:t>
      </w:r>
      <w:r>
        <w:rPr>
          <w:rFonts w:ascii="Cambria" w:hAnsi="Cambria"/>
          <w:spacing w:val="-7"/>
        </w:rPr>
        <w:t> </w:t>
      </w:r>
      <w:r>
        <w:rPr>
          <w:rFonts w:ascii="Cambria" w:hAnsi="Cambria"/>
        </w:rPr>
        <w:t>data</w:t>
      </w:r>
      <w:r>
        <w:rPr>
          <w:rFonts w:ascii="Cambria" w:hAnsi="Cambria"/>
          <w:spacing w:val="-10"/>
        </w:rPr>
        <w:t> </w:t>
      </w:r>
      <w:r>
        <w:rPr>
          <w:rFonts w:ascii="Cambria" w:hAnsi="Cambria"/>
        </w:rPr>
        <w:t>je mogučnost pisanog,</w:t>
      </w:r>
      <w:r>
        <w:rPr>
          <w:rFonts w:ascii="Cambria" w:hAnsi="Cambria"/>
          <w:spacing w:val="-2"/>
        </w:rPr>
        <w:t> </w:t>
      </w:r>
      <w:r>
        <w:rPr>
          <w:rFonts w:ascii="Cambria" w:hAnsi="Cambria"/>
        </w:rPr>
        <w:t>elektronskog i </w:t>
      </w:r>
      <w:r>
        <w:rPr>
          <w:rFonts w:ascii="Cambria" w:hAnsi="Cambria"/>
          <w:spacing w:val="-2"/>
        </w:rPr>
        <w:t>usinenog izjasnjavanja.</w:t>
      </w:r>
    </w:p>
    <w:p>
      <w:pPr>
        <w:pStyle w:val="BodyText"/>
        <w:spacing w:line="264" w:lineRule="auto" w:before="197"/>
        <w:ind w:left="974" w:right="442" w:firstLine="762"/>
        <w:jc w:val="both"/>
        <w:rPr>
          <w:rFonts w:ascii="Cambria" w:hAnsi="Cambria"/>
        </w:rPr>
      </w:pPr>
      <w:r>
        <w:rPr>
          <w:rFonts w:ascii="Cambria" w:hAnsi="Cambria"/>
        </w:rPr>
        <w:t>Prema utvrdenom Program</w:t>
      </w:r>
      <w:r>
        <w:rPr>
          <w:rFonts w:ascii="Cambria" w:hAnsi="Cambria"/>
          <w:spacing w:val="-2"/>
        </w:rPr>
        <w:t> </w:t>
      </w:r>
      <w:r>
        <w:rPr>
          <w:rFonts w:ascii="Cambria" w:hAnsi="Cambria"/>
        </w:rPr>
        <w:t>javne rasprave, održana je cennalna javna rasprava </w:t>
      </w:r>
      <w:r>
        <w:rPr>
          <w:rFonts w:ascii="Cambria" w:hAnsi="Cambria"/>
          <w:color w:val="111111"/>
        </w:rPr>
        <w:t>u </w:t>
      </w:r>
      <w:r>
        <w:rPr>
          <w:rFonts w:ascii="Cambria" w:hAnsi="Cambria"/>
        </w:rPr>
        <w:t>prostorijama Skiipštine opitine u Tuzi, dana 30.01.2024. godine, sa početkom u 10,30 h. </w:t>
      </w:r>
      <w:r>
        <w:rPr>
          <w:rFonts w:ascii="Cambria" w:hAnsi="Cambria"/>
          <w:spacing w:val="-8"/>
        </w:rPr>
        <w:t>Centralnoj</w:t>
      </w:r>
      <w:r>
        <w:rPr>
          <w:rFonts w:ascii="Cambria" w:hAnsi="Cambria"/>
          <w:spacing w:val="-6"/>
        </w:rPr>
        <w:t> </w:t>
      </w:r>
      <w:r>
        <w:rPr>
          <w:rFonts w:ascii="Cambria" w:hAnsi="Cambria"/>
          <w:spacing w:val="-8"/>
        </w:rPr>
        <w:t>javnog</w:t>
      </w:r>
      <w:r>
        <w:rPr>
          <w:rFonts w:ascii="Cambria" w:hAnsi="Cambria"/>
          <w:spacing w:val="-5"/>
        </w:rPr>
        <w:t> </w:t>
      </w:r>
      <w:r>
        <w:rPr>
          <w:rFonts w:ascii="Cambria" w:hAnsi="Cambria"/>
          <w:spacing w:val="-8"/>
        </w:rPr>
        <w:t>raspfavi</w:t>
      </w:r>
      <w:r>
        <w:rPr>
          <w:rFonts w:ascii="Cambria" w:hAnsi="Cambria"/>
          <w:spacing w:val="-5"/>
        </w:rPr>
        <w:t> </w:t>
      </w:r>
      <w:r>
        <w:rPr>
          <w:rFonts w:ascii="Cambria" w:hAnsi="Cambria"/>
          <w:spacing w:val="-8"/>
        </w:rPr>
        <w:t>prisustvovali</w:t>
      </w:r>
      <w:r>
        <w:rPr>
          <w:rFonts w:ascii="Cambria" w:hAnsi="Cambria"/>
          <w:spacing w:val="7"/>
        </w:rPr>
        <w:t> </w:t>
      </w:r>
      <w:r>
        <w:rPr>
          <w:rFonts w:ascii="Cambria" w:hAnsi="Cambria"/>
          <w:spacing w:val="-8"/>
        </w:rPr>
        <w:t>su</w:t>
      </w:r>
      <w:r>
        <w:rPr>
          <w:rFonts w:ascii="Cambria" w:hAnsi="Cambria"/>
          <w:spacing w:val="-6"/>
        </w:rPr>
        <w:t> </w:t>
      </w:r>
      <w:r>
        <w:rPr>
          <w:rFonts w:ascii="Cambria" w:hAnsi="Cambria"/>
          <w:spacing w:val="-8"/>
        </w:rPr>
        <w:t>22</w:t>
      </w:r>
      <w:r>
        <w:rPr>
          <w:rFonts w:ascii="Cambria" w:hAnsi="Cambria"/>
          <w:spacing w:val="-5"/>
        </w:rPr>
        <w:t> </w:t>
      </w:r>
      <w:r>
        <w:rPr>
          <w:rFonts w:ascii="Cambria" w:hAnsi="Cambria"/>
          <w:spacing w:val="-8"/>
        </w:rPr>
        <w:t>učesnika,</w:t>
      </w:r>
      <w:r>
        <w:rPr>
          <w:rFonts w:ascii="Cambria" w:hAnsi="Cambria"/>
          <w:spacing w:val="11"/>
        </w:rPr>
        <w:t> </w:t>
      </w:r>
      <w:r>
        <w:rPr>
          <w:rFonts w:ascii="Cambria" w:hAnsi="Cambria"/>
          <w:spacing w:val="-8"/>
        </w:rPr>
        <w:t>od</w:t>
      </w:r>
      <w:r>
        <w:rPr>
          <w:rFonts w:ascii="Cambria" w:hAnsi="Cambria"/>
          <w:spacing w:val="-4"/>
        </w:rPr>
        <w:t> </w:t>
      </w:r>
      <w:r>
        <w:rPr>
          <w:rFonts w:ascii="Cambria" w:hAnsi="Cambria"/>
          <w:spacing w:val="-8"/>
        </w:rPr>
        <w:t>kojih</w:t>
      </w:r>
      <w:r>
        <w:rPr>
          <w:rFonts w:ascii="Cambria" w:hAnsi="Cambria"/>
          <w:spacing w:val="15"/>
        </w:rPr>
        <w:t> </w:t>
      </w:r>
      <w:r>
        <w:rPr>
          <w:rFonts w:ascii="Cambria" w:hAnsi="Cambria"/>
          <w:spacing w:val="-8"/>
        </w:rPr>
        <w:t>svili</w:t>
      </w:r>
      <w:r>
        <w:rPr>
          <w:rFonts w:ascii="Cambria" w:hAnsi="Cambria"/>
        </w:rPr>
        <w:t> </w:t>
      </w:r>
      <w:r>
        <w:rPr>
          <w:rFonts w:ascii="Cambria" w:hAnsi="Cambria"/>
          <w:spacing w:val="-8"/>
        </w:rPr>
        <w:t>12</w:t>
      </w:r>
      <w:r>
        <w:rPr>
          <w:rFonts w:ascii="Cambria" w:hAnsi="Cambria"/>
          <w:spacing w:val="-6"/>
        </w:rPr>
        <w:t> </w:t>
      </w:r>
      <w:r>
        <w:rPr>
          <w:rFonts w:ascii="Cambria" w:hAnsi="Cambria"/>
          <w:spacing w:val="-8"/>
        </w:rPr>
        <w:t>su</w:t>
      </w:r>
      <w:r>
        <w:rPr>
          <w:rFonts w:ascii="Cambria" w:hAnsi="Cambria"/>
          <w:spacing w:val="-5"/>
        </w:rPr>
        <w:t> </w:t>
      </w:r>
      <w:r>
        <w:rPr>
          <w:rFonts w:ascii="Cambria" w:hAnsi="Cambria"/>
          <w:spacing w:val="-8"/>
        </w:rPr>
        <w:t>popunili</w:t>
      </w:r>
      <w:r>
        <w:rPr>
          <w:rFonts w:ascii="Cambria" w:hAnsi="Cambria"/>
          <w:spacing w:val="18"/>
        </w:rPr>
        <w:t> </w:t>
      </w:r>
      <w:r>
        <w:rPr>
          <w:rFonts w:ascii="Cambria" w:hAnsi="Cambria"/>
          <w:spacing w:val="-8"/>
        </w:rPr>
        <w:t>evaluacione lističe</w:t>
      </w:r>
      <w:r>
        <w:rPr>
          <w:rFonts w:ascii="Cambria" w:hAnsi="Cambria"/>
          <w:spacing w:val="-6"/>
        </w:rPr>
        <w:t> </w:t>
      </w:r>
      <w:r>
        <w:rPr>
          <w:rFonts w:ascii="Cambria" w:hAnsi="Cambria"/>
          <w:spacing w:val="-8"/>
        </w:rPr>
        <w:t>od</w:t>
      </w:r>
      <w:r>
        <w:rPr>
          <w:rFonts w:ascii="Cambria" w:hAnsi="Cambria"/>
          <w:spacing w:val="-5"/>
        </w:rPr>
        <w:t> </w:t>
      </w:r>
      <w:r>
        <w:rPr>
          <w:rFonts w:ascii="Cambria" w:hAnsi="Cambria"/>
          <w:spacing w:val="-8"/>
        </w:rPr>
        <w:t>kojih</w:t>
      </w:r>
      <w:r>
        <w:rPr>
          <w:rFonts w:ascii="Cambria" w:hAnsi="Cambria"/>
          <w:spacing w:val="-5"/>
        </w:rPr>
        <w:t> </w:t>
      </w:r>
      <w:r>
        <w:rPr>
          <w:rFonts w:ascii="Cambria" w:hAnsi="Cambria"/>
          <w:spacing w:val="-8"/>
        </w:rPr>
        <w:t>11</w:t>
      </w:r>
      <w:r>
        <w:rPr>
          <w:rFonts w:ascii="Cambria" w:hAnsi="Cambria"/>
          <w:spacing w:val="-5"/>
        </w:rPr>
        <w:t> </w:t>
      </w:r>
      <w:r>
        <w:rPr>
          <w:rFonts w:ascii="Cambria" w:hAnsi="Cambria"/>
          <w:spacing w:val="-8"/>
        </w:rPr>
        <w:t>je</w:t>
      </w:r>
      <w:r>
        <w:rPr>
          <w:rFonts w:ascii="Cambria" w:hAnsi="Cambria"/>
          <w:spacing w:val="19"/>
        </w:rPr>
        <w:t> </w:t>
      </w:r>
      <w:r>
        <w:rPr>
          <w:rFonts w:ascii="Cambria" w:hAnsi="Cambria"/>
          <w:spacing w:val="-8"/>
        </w:rPr>
        <w:t>ocjenilo</w:t>
      </w:r>
      <w:r>
        <w:rPr>
          <w:rFonts w:ascii="Cambria" w:hAnsi="Cambria"/>
          <w:spacing w:val="15"/>
        </w:rPr>
        <w:t> </w:t>
      </w:r>
      <w:r>
        <w:rPr>
          <w:rFonts w:ascii="Cambria" w:hAnsi="Cambria"/>
          <w:color w:val="111111"/>
          <w:spacing w:val="-8"/>
        </w:rPr>
        <w:t>sa</w:t>
      </w:r>
      <w:r>
        <w:rPr>
          <w:rFonts w:ascii="Cambria" w:hAnsi="Cambria"/>
          <w:color w:val="111111"/>
          <w:spacing w:val="-6"/>
        </w:rPr>
        <w:t> </w:t>
      </w:r>
      <w:r>
        <w:rPr>
          <w:rFonts w:ascii="Cambria" w:hAnsi="Cambria"/>
          <w:spacing w:val="-8"/>
        </w:rPr>
        <w:t>ocjenom</w:t>
      </w:r>
      <w:r>
        <w:rPr>
          <w:rFonts w:ascii="Cambria" w:hAnsi="Cambria"/>
          <w:spacing w:val="-5"/>
        </w:rPr>
        <w:t> </w:t>
      </w:r>
      <w:r>
        <w:rPr>
          <w:rFonts w:ascii="Cambria" w:hAnsi="Cambria"/>
          <w:color w:val="0F0F0F"/>
          <w:spacing w:val="-8"/>
        </w:rPr>
        <w:t>5</w:t>
      </w:r>
      <w:r>
        <w:rPr>
          <w:rFonts w:ascii="Cambria" w:hAnsi="Cambria"/>
          <w:color w:val="0F0F0F"/>
          <w:spacing w:val="-5"/>
        </w:rPr>
        <w:t> </w:t>
      </w:r>
      <w:r>
        <w:rPr>
          <w:rFonts w:ascii="Cambria" w:hAnsi="Cambria"/>
          <w:spacing w:val="-8"/>
        </w:rPr>
        <w:t>dok</w:t>
      </w:r>
      <w:r>
        <w:rPr>
          <w:rFonts w:ascii="Cambria" w:hAnsi="Cambria"/>
          <w:spacing w:val="-5"/>
        </w:rPr>
        <w:t> </w:t>
      </w:r>
      <w:r>
        <w:rPr>
          <w:rFonts w:ascii="Cambria" w:hAnsi="Cambria"/>
          <w:spacing w:val="-8"/>
        </w:rPr>
        <w:t>jedan</w:t>
      </w:r>
      <w:r>
        <w:rPr>
          <w:rFonts w:ascii="Cambria" w:hAnsi="Cambria"/>
          <w:spacing w:val="-6"/>
        </w:rPr>
        <w:t> </w:t>
      </w:r>
      <w:r>
        <w:rPr>
          <w:rFonts w:ascii="Cambria" w:hAnsi="Cambria"/>
          <w:spacing w:val="-8"/>
        </w:rPr>
        <w:t>učesnik</w:t>
      </w:r>
      <w:r>
        <w:rPr>
          <w:rFonts w:ascii="Cambria" w:hAnsi="Cambria"/>
          <w:spacing w:val="-5"/>
        </w:rPr>
        <w:t> </w:t>
      </w:r>
      <w:r>
        <w:rPr>
          <w:rFonts w:ascii="Cambria" w:hAnsi="Cambria"/>
          <w:spacing w:val="-8"/>
        </w:rPr>
        <w:t>javne</w:t>
      </w:r>
      <w:r>
        <w:rPr>
          <w:rFonts w:ascii="Cambria" w:hAnsi="Cambria"/>
          <w:spacing w:val="-3"/>
        </w:rPr>
        <w:t> </w:t>
      </w:r>
      <w:r>
        <w:rPr>
          <w:rFonts w:ascii="Cambria" w:hAnsi="Cambria"/>
          <w:spacing w:val="-8"/>
        </w:rPr>
        <w:t>rasprave</w:t>
      </w:r>
      <w:r>
        <w:rPr>
          <w:rFonts w:ascii="Cambria" w:hAnsi="Cambria"/>
        </w:rPr>
        <w:t> </w:t>
      </w:r>
      <w:r>
        <w:rPr>
          <w:rFonts w:ascii="Cambria" w:hAnsi="Cambria"/>
          <w:spacing w:val="-8"/>
        </w:rPr>
        <w:t>dao</w:t>
      </w:r>
      <w:r>
        <w:rPr>
          <w:rFonts w:ascii="Cambria" w:hAnsi="Cambria"/>
          <w:spacing w:val="-2"/>
        </w:rPr>
        <w:t> </w:t>
      </w:r>
      <w:r>
        <w:rPr>
          <w:rFonts w:ascii="Cambria" w:hAnsi="Cambria"/>
          <w:spacing w:val="-8"/>
        </w:rPr>
        <w:t>oojenu</w:t>
      </w:r>
      <w:r>
        <w:rPr>
          <w:rFonts w:ascii="Cambria" w:hAnsi="Cambria"/>
          <w:spacing w:val="-5"/>
        </w:rPr>
        <w:t> </w:t>
      </w:r>
      <w:r>
        <w:rPr>
          <w:rFonts w:ascii="Cambria" w:hAnsi="Cambria"/>
          <w:spacing w:val="-8"/>
        </w:rPr>
        <w:t>4</w:t>
      </w:r>
      <w:r>
        <w:rPr>
          <w:rFonts w:ascii="Cambria" w:hAnsi="Cambria"/>
          <w:spacing w:val="-6"/>
        </w:rPr>
        <w:t> </w:t>
      </w:r>
      <w:r>
        <w:rPr>
          <w:rFonts w:ascii="Cambria" w:hAnsi="Cambria"/>
          <w:color w:val="262626"/>
          <w:spacing w:val="-8"/>
        </w:rPr>
        <w:t>i</w:t>
      </w:r>
      <w:r>
        <w:rPr>
          <w:rFonts w:ascii="Cambria" w:hAnsi="Cambria"/>
          <w:color w:val="262626"/>
          <w:spacing w:val="-3"/>
        </w:rPr>
        <w:t> </w:t>
      </w:r>
      <w:r>
        <w:rPr>
          <w:rFonts w:ascii="Cambria" w:hAnsi="Cambria"/>
          <w:spacing w:val="-8"/>
        </w:rPr>
        <w:t>na</w:t>
      </w:r>
      <w:r>
        <w:rPr>
          <w:rFonts w:ascii="Cambria" w:hAnsi="Cambria"/>
          <w:spacing w:val="-6"/>
        </w:rPr>
        <w:t> </w:t>
      </w:r>
      <w:r>
        <w:rPr>
          <w:rFonts w:ascii="Cambria" w:hAnsi="Cambria"/>
          <w:spacing w:val="-8"/>
        </w:rPr>
        <w:t>taj </w:t>
      </w:r>
      <w:r>
        <w:rPr>
          <w:rFonts w:ascii="Cambria" w:hAnsi="Cambria"/>
          <w:spacing w:val="-4"/>
        </w:rPr>
        <w:t>način</w:t>
      </w:r>
      <w:r>
        <w:rPr>
          <w:rFonts w:ascii="Cambria" w:hAnsi="Cambria"/>
          <w:spacing w:val="-10"/>
        </w:rPr>
        <w:t> </w:t>
      </w:r>
      <w:r>
        <w:rPr>
          <w:rFonts w:ascii="Cambria" w:hAnsi="Cambria"/>
          <w:spacing w:val="-4"/>
        </w:rPr>
        <w:t>ocjenjivali</w:t>
      </w:r>
      <w:r>
        <w:rPr>
          <w:rFonts w:ascii="Cambria" w:hAnsi="Cambria"/>
          <w:spacing w:val="-9"/>
        </w:rPr>
        <w:t> </w:t>
      </w:r>
      <w:r>
        <w:rPr>
          <w:rFonts w:ascii="Cambria" w:hAnsi="Cambria"/>
          <w:spacing w:val="-4"/>
        </w:rPr>
        <w:t>uspješnost</w:t>
      </w:r>
      <w:r>
        <w:rPr>
          <w:rFonts w:ascii="Cambria" w:hAnsi="Cambria"/>
          <w:spacing w:val="-9"/>
        </w:rPr>
        <w:t> </w:t>
      </w:r>
      <w:r>
        <w:rPr>
          <w:rFonts w:ascii="Cambria" w:hAnsi="Cambria"/>
          <w:spacing w:val="-4"/>
        </w:rPr>
        <w:t>iste.</w:t>
      </w:r>
      <w:r>
        <w:rPr>
          <w:rFonts w:ascii="Cambria" w:hAnsi="Cambria"/>
          <w:spacing w:val="-9"/>
        </w:rPr>
        <w:t> </w:t>
      </w:r>
      <w:r>
        <w:rPr>
          <w:rFonts w:ascii="Cambria" w:hAnsi="Cambria"/>
          <w:spacing w:val="-4"/>
        </w:rPr>
        <w:t>Centralnu</w:t>
      </w:r>
      <w:r>
        <w:rPr>
          <w:rFonts w:ascii="Cambria" w:hAnsi="Cambria"/>
          <w:spacing w:val="-10"/>
        </w:rPr>
        <w:t> </w:t>
      </w:r>
      <w:r>
        <w:rPr>
          <w:rFonts w:ascii="Cambria" w:hAnsi="Cambria"/>
          <w:spacing w:val="-4"/>
        </w:rPr>
        <w:t>javnu</w:t>
      </w:r>
      <w:r>
        <w:rPr>
          <w:rFonts w:ascii="Cambria" w:hAnsi="Cambria"/>
          <w:spacing w:val="-9"/>
        </w:rPr>
        <w:t> </w:t>
      </w:r>
      <w:r>
        <w:rPr>
          <w:rFonts w:ascii="Cambria" w:hAnsi="Cambria"/>
          <w:spacing w:val="-4"/>
        </w:rPr>
        <w:t>raspravu</w:t>
      </w:r>
      <w:r>
        <w:rPr>
          <w:rFonts w:ascii="Cambria" w:hAnsi="Cambria"/>
          <w:spacing w:val="-9"/>
        </w:rPr>
        <w:t> </w:t>
      </w:r>
      <w:r>
        <w:rPr>
          <w:rFonts w:ascii="Cambria" w:hAnsi="Cambria"/>
          <w:spacing w:val="-4"/>
        </w:rPr>
        <w:t>pratili</w:t>
      </w:r>
      <w:r>
        <w:rPr>
          <w:rFonts w:ascii="Cambria" w:hAnsi="Cambria"/>
          <w:spacing w:val="-9"/>
        </w:rPr>
        <w:t> </w:t>
      </w:r>
      <w:r>
        <w:rPr>
          <w:rFonts w:ascii="Cambria" w:hAnsi="Cambria"/>
          <w:spacing w:val="-4"/>
        </w:rPr>
        <w:t>su</w:t>
      </w:r>
      <w:r>
        <w:rPr>
          <w:rFonts w:ascii="Cambria" w:hAnsi="Cambria"/>
          <w:spacing w:val="-9"/>
        </w:rPr>
        <w:t> </w:t>
      </w:r>
      <w:r>
        <w:rPr>
          <w:rFonts w:ascii="Cambria" w:hAnsi="Cambria"/>
          <w:spacing w:val="-4"/>
        </w:rPr>
        <w:t>akreditovani</w:t>
      </w:r>
      <w:r>
        <w:rPr>
          <w:rFonts w:ascii="Cambria" w:hAnsi="Cambria"/>
          <w:spacing w:val="-3"/>
        </w:rPr>
        <w:t> </w:t>
      </w:r>
      <w:r>
        <w:rPr>
          <w:rFonts w:ascii="Cambria" w:hAnsi="Cambria"/>
          <w:spacing w:val="-4"/>
        </w:rPr>
        <w:t>predstavnici štampanih </w:t>
      </w:r>
      <w:r>
        <w:rPr>
          <w:rFonts w:ascii="Cambria" w:hAnsi="Cambria"/>
          <w:color w:val="0C0C0C"/>
          <w:spacing w:val="-4"/>
        </w:rPr>
        <w:t>i</w:t>
      </w:r>
      <w:r>
        <w:rPr>
          <w:rFonts w:ascii="Cambria" w:hAnsi="Cambria"/>
          <w:color w:val="0C0C0C"/>
          <w:spacing w:val="-6"/>
        </w:rPr>
        <w:t> </w:t>
      </w:r>
      <w:r>
        <w:rPr>
          <w:rFonts w:ascii="Cambria" w:hAnsi="Cambria"/>
          <w:spacing w:val="-4"/>
        </w:rPr>
        <w:t>elektronskih medija.</w:t>
      </w:r>
    </w:p>
    <w:p>
      <w:pPr>
        <w:spacing w:line="254" w:lineRule="auto" w:before="177"/>
        <w:ind w:left="980" w:right="437" w:firstLine="726"/>
        <w:jc w:val="both"/>
        <w:rPr>
          <w:rFonts w:ascii="Times New Roman" w:hAnsi="Times New Roman"/>
          <w:sz w:val="25"/>
        </w:rPr>
      </w:pPr>
      <w:r>
        <w:rPr>
          <w:rFonts w:ascii="Times New Roman" w:hAnsi="Times New Roman"/>
          <w:sz w:val="25"/>
        </w:rPr>
        <w:t>Na centralnoj javnoj raspravi, predstavnici obradivača akata bili</w:t>
      </w:r>
      <w:r>
        <w:rPr>
          <w:rFonts w:ascii="Times New Roman" w:hAnsi="Times New Roman"/>
          <w:spacing w:val="40"/>
          <w:sz w:val="25"/>
        </w:rPr>
        <w:t> </w:t>
      </w:r>
      <w:r>
        <w:rPr>
          <w:rFonts w:ascii="Times New Roman" w:hAnsi="Times New Roman"/>
          <w:sz w:val="25"/>
        </w:rPr>
        <w:t>su </w:t>
      </w:r>
      <w:r>
        <w:rPr>
          <w:rFonts w:ascii="Times New Roman" w:hAnsi="Times New Roman"/>
          <w:color w:val="000000"/>
          <w:sz w:val="25"/>
          <w:shd w:fill="EDEDED" w:color="auto" w:val="clear"/>
        </w:rPr>
        <w:t>lsrrieta</w:t>
      </w:r>
      <w:r>
        <w:rPr>
          <w:rFonts w:ascii="Times New Roman" w:hAnsi="Times New Roman"/>
          <w:color w:val="000000"/>
          <w:sz w:val="25"/>
        </w:rPr>
        <w:t> </w:t>
      </w:r>
      <w:r>
        <w:rPr>
          <w:rFonts w:ascii="Times New Roman" w:hAnsi="Times New Roman"/>
          <w:color w:val="000000"/>
          <w:spacing w:val="8"/>
          <w:position w:val="-6"/>
          <w:sz w:val="25"/>
        </w:rPr>
        <w:drawing>
          <wp:inline distT="0" distB="0" distL="0" distR="0">
            <wp:extent cx="402401" cy="158464"/>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7" cstate="print"/>
                    <a:stretch>
                      <a:fillRect/>
                    </a:stretch>
                  </pic:blipFill>
                  <pic:spPr>
                    <a:xfrm>
                      <a:off x="0" y="0"/>
                      <a:ext cx="402401" cy="158464"/>
                    </a:xfrm>
                    <a:prstGeom prst="rect">
                      <a:avLst/>
                    </a:prstGeom>
                  </pic:spPr>
                </pic:pic>
              </a:graphicData>
            </a:graphic>
          </wp:inline>
        </w:drawing>
      </w:r>
      <w:r>
        <w:rPr>
          <w:rFonts w:ascii="Times New Roman" w:hAnsi="Times New Roman"/>
          <w:color w:val="000000"/>
          <w:spacing w:val="8"/>
          <w:position w:val="-6"/>
          <w:sz w:val="25"/>
        </w:rPr>
      </w:r>
      <w:r>
        <w:rPr>
          <w:rFonts w:ascii="Times New Roman" w:hAnsi="Times New Roman"/>
          <w:color w:val="000000"/>
          <w:spacing w:val="8"/>
          <w:position w:val="-6"/>
          <w:sz w:val="25"/>
        </w:rPr>
        <w:t> </w:t>
      </w:r>
      <w:r>
        <w:rPr>
          <w:rFonts w:ascii="Times New Roman" w:hAnsi="Times New Roman"/>
          <w:color w:val="000000"/>
          <w:spacing w:val="-4"/>
          <w:sz w:val="25"/>
        </w:rPr>
        <w:t>sekretarka Sekretarijata</w:t>
      </w:r>
      <w:r>
        <w:rPr>
          <w:rFonts w:ascii="Times New Roman" w:hAnsi="Times New Roman"/>
          <w:color w:val="000000"/>
          <w:spacing w:val="-4"/>
          <w:sz w:val="25"/>
        </w:rPr>
        <w:t> za poljoprivredu</w:t>
      </w:r>
      <w:r>
        <w:rPr>
          <w:rFonts w:ascii="Times New Roman" w:hAnsi="Times New Roman"/>
          <w:color w:val="000000"/>
          <w:spacing w:val="-4"/>
          <w:sz w:val="25"/>
        </w:rPr>
        <w:t> </w:t>
      </w:r>
      <w:r>
        <w:rPr>
          <w:rFonts w:ascii="Times New Roman" w:hAnsi="Times New Roman"/>
          <w:color w:val="0C0C0C"/>
          <w:spacing w:val="-4"/>
          <w:sz w:val="25"/>
        </w:rPr>
        <w:t>i</w:t>
      </w:r>
      <w:r>
        <w:rPr>
          <w:rFonts w:ascii="Times New Roman" w:hAnsi="Times New Roman"/>
          <w:color w:val="0C0C0C"/>
          <w:spacing w:val="-12"/>
          <w:sz w:val="25"/>
        </w:rPr>
        <w:t> </w:t>
      </w:r>
      <w:r>
        <w:rPr>
          <w:rFonts w:ascii="Times New Roman" w:hAnsi="Times New Roman"/>
          <w:color w:val="000000"/>
          <w:spacing w:val="-4"/>
          <w:sz w:val="25"/>
        </w:rPr>
        <w:t>ruralni</w:t>
      </w:r>
      <w:r>
        <w:rPr>
          <w:rFonts w:ascii="Times New Roman" w:hAnsi="Times New Roman"/>
          <w:color w:val="000000"/>
          <w:spacing w:val="-5"/>
          <w:sz w:val="25"/>
        </w:rPr>
        <w:t> </w:t>
      </w:r>
      <w:r>
        <w:rPr>
          <w:rFonts w:ascii="Times New Roman" w:hAnsi="Times New Roman"/>
          <w:color w:val="000000"/>
          <w:spacing w:val="-4"/>
          <w:sz w:val="25"/>
        </w:rPr>
        <w:t>razvoj, službenici Sandra</w:t>
      </w:r>
      <w:r>
        <w:rPr>
          <w:rFonts w:ascii="Times New Roman" w:hAnsi="Times New Roman"/>
          <w:color w:val="000000"/>
          <w:spacing w:val="-10"/>
          <w:sz w:val="25"/>
        </w:rPr>
        <w:t> </w:t>
      </w:r>
      <w:r>
        <w:rPr>
          <w:rFonts w:ascii="Times New Roman" w:hAnsi="Times New Roman"/>
          <w:color w:val="000000"/>
          <w:spacing w:val="-4"/>
          <w:sz w:val="25"/>
        </w:rPr>
        <w:t>Ljekočevič i</w:t>
      </w:r>
      <w:r>
        <w:rPr>
          <w:rFonts w:ascii="Times New Roman" w:hAnsi="Times New Roman"/>
          <w:color w:val="000000"/>
          <w:spacing w:val="-6"/>
          <w:sz w:val="25"/>
        </w:rPr>
        <w:t> </w:t>
      </w:r>
      <w:r>
        <w:rPr>
          <w:rFonts w:ascii="Times New Roman" w:hAnsi="Times New Roman"/>
          <w:color w:val="000000"/>
          <w:spacing w:val="-4"/>
          <w:sz w:val="25"/>
        </w:rPr>
        <w:t>Adnan </w:t>
      </w:r>
      <w:r>
        <w:rPr>
          <w:rFonts w:ascii="Times New Roman" w:hAnsi="Times New Roman"/>
          <w:color w:val="000000"/>
          <w:spacing w:val="-2"/>
          <w:sz w:val="25"/>
        </w:rPr>
        <w:t>Dreševič.</w:t>
      </w:r>
    </w:p>
    <w:p>
      <w:pPr>
        <w:spacing w:line="266" w:lineRule="auto" w:before="186"/>
        <w:ind w:left="963" w:right="419" w:firstLine="738"/>
        <w:jc w:val="both"/>
        <w:rPr>
          <w:rFonts w:ascii="Cambria" w:hAnsi="Cambria"/>
          <w:sz w:val="23"/>
        </w:rPr>
      </w:pPr>
      <w:r>
        <w:rPr>
          <w:rFonts w:ascii="Times New Roman" w:hAnsi="Times New Roman"/>
          <w:spacing w:val="-6"/>
          <w:sz w:val="25"/>
        </w:rPr>
        <w:t>Uvodno</w:t>
      </w:r>
      <w:r>
        <w:rPr>
          <w:rFonts w:ascii="Times New Roman" w:hAnsi="Times New Roman"/>
          <w:spacing w:val="-3"/>
          <w:sz w:val="25"/>
        </w:rPr>
        <w:t> </w:t>
      </w:r>
      <w:r>
        <w:rPr>
          <w:rFonts w:ascii="Times New Roman" w:hAnsi="Times New Roman"/>
          <w:spacing w:val="-6"/>
          <w:sz w:val="25"/>
        </w:rPr>
        <w:t>izlaganje</w:t>
      </w:r>
      <w:r>
        <w:rPr>
          <w:rFonts w:ascii="Times New Roman" w:hAnsi="Times New Roman"/>
          <w:sz w:val="25"/>
        </w:rPr>
        <w:t> </w:t>
      </w:r>
      <w:r>
        <w:rPr>
          <w:rFonts w:ascii="Times New Roman" w:hAnsi="Times New Roman"/>
          <w:spacing w:val="-6"/>
          <w:sz w:val="25"/>
        </w:rPr>
        <w:t>o</w:t>
      </w:r>
      <w:r>
        <w:rPr>
          <w:rFonts w:ascii="Times New Roman" w:hAnsi="Times New Roman"/>
          <w:sz w:val="25"/>
        </w:rPr>
        <w:t> </w:t>
      </w:r>
      <w:r>
        <w:rPr>
          <w:rFonts w:ascii="Times New Roman" w:hAnsi="Times New Roman"/>
          <w:spacing w:val="-6"/>
          <w:sz w:val="25"/>
        </w:rPr>
        <w:t>Nacrtu</w:t>
      </w:r>
      <w:r>
        <w:rPr>
          <w:rFonts w:ascii="Times New Roman" w:hAnsi="Times New Roman"/>
          <w:sz w:val="25"/>
        </w:rPr>
        <w:t> </w:t>
      </w:r>
      <w:r>
        <w:rPr>
          <w:rFonts w:ascii="Times New Roman" w:hAnsi="Times New Roman"/>
          <w:spacing w:val="-6"/>
          <w:sz w:val="25"/>
        </w:rPr>
        <w:t>programa</w:t>
      </w:r>
      <w:r>
        <w:rPr>
          <w:rFonts w:ascii="Times New Roman" w:hAnsi="Times New Roman"/>
          <w:spacing w:val="15"/>
          <w:sz w:val="25"/>
        </w:rPr>
        <w:t> </w:t>
      </w:r>
      <w:r>
        <w:rPr>
          <w:rFonts w:ascii="Times New Roman" w:hAnsi="Times New Roman"/>
          <w:spacing w:val="-6"/>
          <w:sz w:val="25"/>
        </w:rPr>
        <w:t>mjera</w:t>
      </w:r>
      <w:r>
        <w:rPr>
          <w:rFonts w:ascii="Times New Roman" w:hAnsi="Times New Roman"/>
          <w:spacing w:val="-8"/>
          <w:sz w:val="25"/>
        </w:rPr>
        <w:t> </w:t>
      </w:r>
      <w:r>
        <w:rPr>
          <w:rFonts w:ascii="Times New Roman" w:hAnsi="Times New Roman"/>
          <w:spacing w:val="-6"/>
          <w:sz w:val="25"/>
        </w:rPr>
        <w:t>dala je</w:t>
      </w:r>
      <w:r>
        <w:rPr>
          <w:rFonts w:ascii="Times New Roman" w:hAnsi="Times New Roman"/>
          <w:spacing w:val="-10"/>
          <w:sz w:val="25"/>
        </w:rPr>
        <w:t> </w:t>
      </w:r>
      <w:r>
        <w:rPr>
          <w:rFonts w:ascii="Times New Roman" w:hAnsi="Times New Roman"/>
          <w:spacing w:val="-6"/>
          <w:sz w:val="25"/>
        </w:rPr>
        <w:t>Ismeta</w:t>
      </w:r>
      <w:r>
        <w:rPr>
          <w:rFonts w:ascii="Times New Roman" w:hAnsi="Times New Roman"/>
          <w:spacing w:val="-7"/>
          <w:sz w:val="25"/>
        </w:rPr>
        <w:t> </w:t>
      </w:r>
      <w:r>
        <w:rPr>
          <w:rFonts w:ascii="Times New Roman" w:hAnsi="Times New Roman"/>
          <w:spacing w:val="-6"/>
          <w:sz w:val="25"/>
        </w:rPr>
        <w:t>Cjoka,</w:t>
      </w:r>
      <w:r>
        <w:rPr>
          <w:rFonts w:ascii="Times New Roman" w:hAnsi="Times New Roman"/>
          <w:spacing w:val="-10"/>
          <w:sz w:val="25"/>
        </w:rPr>
        <w:t> </w:t>
      </w:r>
      <w:r>
        <w:rPr>
          <w:rFonts w:ascii="Times New Roman" w:hAnsi="Times New Roman"/>
          <w:spacing w:val="-6"/>
          <w:sz w:val="25"/>
        </w:rPr>
        <w:t>sekretarka Sekretarijata </w:t>
      </w:r>
      <w:r>
        <w:rPr>
          <w:rFonts w:ascii="Cambria" w:hAnsi="Cambria"/>
          <w:sz w:val="23"/>
        </w:rPr>
        <w:t>za</w:t>
      </w:r>
      <w:r>
        <w:rPr>
          <w:rFonts w:ascii="Cambria" w:hAnsi="Cambria"/>
          <w:spacing w:val="-13"/>
          <w:sz w:val="23"/>
        </w:rPr>
        <w:t> </w:t>
      </w:r>
      <w:r>
        <w:rPr>
          <w:rFonts w:ascii="Cambria" w:hAnsi="Cambria"/>
          <w:sz w:val="23"/>
        </w:rPr>
        <w:t>poljoprivredu i</w:t>
      </w:r>
      <w:r>
        <w:rPr>
          <w:rFonts w:ascii="Cambria" w:hAnsi="Cambria"/>
          <w:spacing w:val="-11"/>
          <w:sz w:val="23"/>
        </w:rPr>
        <w:t> </w:t>
      </w:r>
      <w:r>
        <w:rPr>
          <w:rFonts w:ascii="Cambria" w:hAnsi="Cambria"/>
          <w:sz w:val="23"/>
        </w:rPr>
        <w:t>ruraliu razvoJ obrazlažuči zakonodavni okvir o</w:t>
      </w:r>
      <w:r>
        <w:rPr>
          <w:rFonts w:ascii="Cambria" w:hAnsi="Cambria"/>
          <w:spacing w:val="-8"/>
          <w:sz w:val="23"/>
        </w:rPr>
        <w:t> </w:t>
      </w:r>
      <w:r>
        <w:rPr>
          <w:rFonts w:ascii="Cambria" w:hAnsi="Cambria"/>
          <w:sz w:val="23"/>
        </w:rPr>
        <w:t>donošenju</w:t>
      </w:r>
      <w:r>
        <w:rPr>
          <w:rFonts w:ascii="Cambria" w:hAnsi="Cambria"/>
          <w:spacing w:val="-4"/>
          <w:sz w:val="23"/>
        </w:rPr>
        <w:t> </w:t>
      </w:r>
      <w:r>
        <w:rPr>
          <w:rFonts w:ascii="Cambria" w:hAnsi="Cambria"/>
          <w:sz w:val="23"/>
        </w:rPr>
        <w:t>Naerta Programa </w:t>
      </w:r>
      <w:r>
        <w:rPr>
          <w:rFonts w:ascii="Cambria" w:hAnsi="Cambria"/>
          <w:sz w:val="24"/>
        </w:rPr>
        <w:t>mjera</w:t>
      </w:r>
      <w:r>
        <w:rPr>
          <w:rFonts w:ascii="Cambria" w:hAnsi="Cambria"/>
          <w:spacing w:val="-6"/>
          <w:sz w:val="24"/>
        </w:rPr>
        <w:t> </w:t>
      </w:r>
      <w:r>
        <w:rPr>
          <w:rFonts w:ascii="Cambria" w:hAnsi="Cambria"/>
          <w:sz w:val="24"/>
        </w:rPr>
        <w:t>o</w:t>
      </w:r>
      <w:r>
        <w:rPr>
          <w:rFonts w:ascii="Cambria" w:hAnsi="Cambria"/>
          <w:spacing w:val="-11"/>
          <w:sz w:val="24"/>
        </w:rPr>
        <w:t> </w:t>
      </w:r>
      <w:r>
        <w:rPr>
          <w:rFonts w:ascii="Cambria" w:hAnsi="Cambria"/>
          <w:sz w:val="24"/>
        </w:rPr>
        <w:t>uslovima, načinu i</w:t>
      </w:r>
      <w:r>
        <w:rPr>
          <w:rFonts w:ascii="Cambria" w:hAnsi="Cambria"/>
          <w:spacing w:val="-9"/>
          <w:sz w:val="24"/>
        </w:rPr>
        <w:t> </w:t>
      </w:r>
      <w:r>
        <w:rPr>
          <w:rFonts w:ascii="Cambria" w:hAnsi="Cambria"/>
          <w:sz w:val="24"/>
        </w:rPr>
        <w:t>dinamici</w:t>
      </w:r>
      <w:r>
        <w:rPr>
          <w:rFonts w:ascii="Cambria" w:hAnsi="Cambria"/>
          <w:spacing w:val="-10"/>
          <w:sz w:val="24"/>
        </w:rPr>
        <w:t> </w:t>
      </w:r>
      <w:r>
        <w:rPr>
          <w:rFonts w:ascii="Cambria" w:hAnsi="Cambria"/>
          <w:sz w:val="24"/>
        </w:rPr>
        <w:t>sprovoilenja mjera Agrarne</w:t>
      </w:r>
      <w:r>
        <w:rPr>
          <w:rFonts w:ascii="Cambria" w:hAnsi="Cambria"/>
          <w:spacing w:val="-3"/>
          <w:sz w:val="24"/>
        </w:rPr>
        <w:t> </w:t>
      </w:r>
      <w:r>
        <w:rPr>
          <w:rFonts w:ascii="Cambria" w:hAnsi="Cambria"/>
          <w:sz w:val="24"/>
        </w:rPr>
        <w:t>politike</w:t>
      </w:r>
      <w:r>
        <w:rPr>
          <w:rFonts w:ascii="Cambria" w:hAnsi="Cambria"/>
          <w:spacing w:val="-10"/>
          <w:sz w:val="24"/>
        </w:rPr>
        <w:t> </w:t>
      </w:r>
      <w:r>
        <w:rPr>
          <w:rFonts w:ascii="Cambria" w:hAnsi="Cambria"/>
          <w:sz w:val="24"/>
        </w:rPr>
        <w:t>za</w:t>
      </w:r>
      <w:r>
        <w:rPr>
          <w:rFonts w:ascii="Cambria" w:hAnsi="Cambria"/>
          <w:spacing w:val="-14"/>
          <w:sz w:val="24"/>
        </w:rPr>
        <w:t> </w:t>
      </w:r>
      <w:r>
        <w:rPr>
          <w:rFonts w:ascii="Cambria" w:hAnsi="Cambria"/>
          <w:sz w:val="24"/>
        </w:rPr>
        <w:t>2024.</w:t>
      </w:r>
      <w:r>
        <w:rPr>
          <w:rFonts w:ascii="Cambria" w:hAnsi="Cambria"/>
          <w:spacing w:val="-6"/>
          <w:sz w:val="24"/>
        </w:rPr>
        <w:t> </w:t>
      </w:r>
      <w:r>
        <w:rPr>
          <w:rFonts w:ascii="Cambria" w:hAnsi="Cambria"/>
          <w:sz w:val="24"/>
        </w:rPr>
        <w:t>godlnu</w:t>
      </w:r>
      <w:r>
        <w:rPr>
          <w:rFonts w:ascii="Cambria" w:hAnsi="Cambria"/>
          <w:spacing w:val="-12"/>
          <w:sz w:val="24"/>
        </w:rPr>
        <w:t> </w:t>
      </w:r>
      <w:r>
        <w:rPr>
          <w:rFonts w:ascii="Cambria" w:hAnsi="Cambria"/>
          <w:w w:val="95"/>
          <w:sz w:val="24"/>
        </w:rPr>
        <w:t>— </w:t>
      </w:r>
      <w:r>
        <w:rPr>
          <w:rFonts w:ascii="Cambria" w:hAnsi="Cambria"/>
          <w:spacing w:val="-4"/>
          <w:sz w:val="24"/>
        </w:rPr>
        <w:t>Agrobudžet.</w:t>
      </w:r>
      <w:r>
        <w:rPr>
          <w:rFonts w:ascii="Cambria" w:hAnsi="Cambria"/>
          <w:spacing w:val="-10"/>
          <w:sz w:val="24"/>
        </w:rPr>
        <w:t> </w:t>
      </w:r>
      <w:r>
        <w:rPr>
          <w:rFonts w:ascii="Cambria" w:hAnsi="Cambria"/>
          <w:spacing w:val="-4"/>
          <w:sz w:val="24"/>
        </w:rPr>
        <w:t>Naime,</w:t>
      </w:r>
      <w:r>
        <w:rPr>
          <w:rFonts w:ascii="Cambria" w:hAnsi="Cambria"/>
          <w:spacing w:val="-9"/>
          <w:sz w:val="24"/>
        </w:rPr>
        <w:t> </w:t>
      </w:r>
      <w:r>
        <w:rPr>
          <w:rFonts w:ascii="Cambria" w:hAnsi="Cambria"/>
          <w:spacing w:val="-4"/>
          <w:sz w:val="24"/>
        </w:rPr>
        <w:t>Program</w:t>
      </w:r>
      <w:r>
        <w:rPr>
          <w:rFonts w:ascii="Cambria" w:hAnsi="Cambria"/>
          <w:spacing w:val="-9"/>
          <w:sz w:val="24"/>
        </w:rPr>
        <w:t> </w:t>
      </w:r>
      <w:r>
        <w:rPr>
          <w:rFonts w:ascii="Cambria" w:hAnsi="Cambria"/>
          <w:spacing w:val="-4"/>
          <w:sz w:val="24"/>
        </w:rPr>
        <w:t>mjera</w:t>
      </w:r>
      <w:r>
        <w:rPr>
          <w:rFonts w:ascii="Cambria" w:hAnsi="Cambria"/>
          <w:spacing w:val="-9"/>
          <w:sz w:val="24"/>
        </w:rPr>
        <w:t> </w:t>
      </w:r>
      <w:r>
        <w:rPr>
          <w:rFonts w:ascii="Cambria" w:hAnsi="Cambria"/>
          <w:spacing w:val="-4"/>
          <w:sz w:val="24"/>
        </w:rPr>
        <w:t>koji</w:t>
      </w:r>
      <w:r>
        <w:rPr>
          <w:rFonts w:ascii="Cambria" w:hAnsi="Cambria"/>
          <w:spacing w:val="-10"/>
          <w:sz w:val="24"/>
        </w:rPr>
        <w:t> </w:t>
      </w:r>
      <w:r>
        <w:rPr>
          <w:rFonts w:ascii="Cambria" w:hAnsi="Cambria"/>
          <w:spacing w:val="-4"/>
          <w:sz w:val="24"/>
        </w:rPr>
        <w:t>usvaja</w:t>
      </w:r>
      <w:r>
        <w:rPr>
          <w:rFonts w:ascii="Cambria" w:hAnsi="Cambria"/>
          <w:spacing w:val="-9"/>
          <w:sz w:val="24"/>
        </w:rPr>
        <w:t> </w:t>
      </w:r>
      <w:r>
        <w:rPr>
          <w:rFonts w:ascii="Cambria" w:hAnsi="Cambria"/>
          <w:spacing w:val="-4"/>
          <w:sz w:val="24"/>
        </w:rPr>
        <w:t>Skupstina</w:t>
      </w:r>
      <w:r>
        <w:rPr>
          <w:rFonts w:ascii="Cambria" w:hAnsi="Cambria"/>
          <w:spacing w:val="-9"/>
          <w:sz w:val="24"/>
        </w:rPr>
        <w:t> </w:t>
      </w:r>
      <w:r>
        <w:rPr>
          <w:rFonts w:ascii="Cambria" w:hAnsi="Cambria"/>
          <w:spacing w:val="-4"/>
          <w:sz w:val="24"/>
        </w:rPr>
        <w:t>opitine</w:t>
      </w:r>
      <w:r>
        <w:rPr>
          <w:rFonts w:ascii="Cambria" w:hAnsi="Cambria"/>
          <w:spacing w:val="-9"/>
          <w:sz w:val="24"/>
        </w:rPr>
        <w:t> </w:t>
      </w:r>
      <w:r>
        <w:rPr>
          <w:rFonts w:ascii="Cambria" w:hAnsi="Cambria"/>
          <w:spacing w:val="-4"/>
          <w:sz w:val="24"/>
        </w:rPr>
        <w:t>se</w:t>
      </w:r>
      <w:r>
        <w:rPr>
          <w:rFonts w:ascii="Cambria" w:hAnsi="Cambria"/>
          <w:spacing w:val="-9"/>
          <w:sz w:val="24"/>
        </w:rPr>
        <w:t> </w:t>
      </w:r>
      <w:r>
        <w:rPr>
          <w:rFonts w:ascii="Cambria" w:hAnsi="Cambria"/>
          <w:spacing w:val="-4"/>
          <w:sz w:val="24"/>
        </w:rPr>
        <w:t>donosi</w:t>
      </w:r>
      <w:r>
        <w:rPr>
          <w:rFonts w:ascii="Cambria" w:hAnsi="Cambria"/>
          <w:spacing w:val="-3"/>
          <w:sz w:val="24"/>
        </w:rPr>
        <w:t> </w:t>
      </w:r>
      <w:r>
        <w:rPr>
          <w:rFonts w:ascii="Cambria" w:hAnsi="Cambria"/>
          <w:spacing w:val="-4"/>
          <w:sz w:val="24"/>
        </w:rPr>
        <w:t>na</w:t>
      </w:r>
      <w:r>
        <w:rPr>
          <w:rFonts w:ascii="Cambria" w:hAnsi="Cambria"/>
          <w:spacing w:val="-9"/>
          <w:sz w:val="24"/>
        </w:rPr>
        <w:t> </w:t>
      </w:r>
      <w:r>
        <w:rPr>
          <w:rFonts w:ascii="Cambria" w:hAnsi="Cambria"/>
          <w:spacing w:val="-4"/>
          <w:sz w:val="24"/>
        </w:rPr>
        <w:t>osnovu</w:t>
      </w:r>
      <w:r>
        <w:rPr>
          <w:rFonts w:ascii="Cambria" w:hAnsi="Cambria"/>
          <w:spacing w:val="-7"/>
          <w:sz w:val="24"/>
        </w:rPr>
        <w:t> </w:t>
      </w:r>
      <w:r>
        <w:rPr>
          <w:rFonts w:ascii="Cambria" w:hAnsi="Cambria"/>
          <w:spacing w:val="-4"/>
          <w:sz w:val="24"/>
        </w:rPr>
        <w:t>člana</w:t>
      </w:r>
      <w:r>
        <w:rPr>
          <w:rFonts w:ascii="Cambria" w:hAnsi="Cambria"/>
          <w:spacing w:val="-9"/>
          <w:sz w:val="24"/>
        </w:rPr>
        <w:t> </w:t>
      </w:r>
      <w:r>
        <w:rPr>
          <w:rFonts w:ascii="Cambria" w:hAnsi="Cambria"/>
          <w:spacing w:val="-4"/>
          <w:sz w:val="24"/>
        </w:rPr>
        <w:t>20 </w:t>
      </w:r>
      <w:r>
        <w:rPr>
          <w:rFonts w:ascii="Cambria" w:hAnsi="Cambria"/>
          <w:spacing w:val="-2"/>
          <w:sz w:val="24"/>
        </w:rPr>
        <w:t>stav</w:t>
      </w:r>
      <w:r>
        <w:rPr>
          <w:rFonts w:ascii="Cambria" w:hAnsi="Cambria"/>
          <w:spacing w:val="-7"/>
          <w:sz w:val="24"/>
        </w:rPr>
        <w:t> </w:t>
      </w:r>
      <w:r>
        <w:rPr>
          <w:rFonts w:ascii="Cambria" w:hAnsi="Cambria"/>
          <w:spacing w:val="-2"/>
          <w:w w:val="95"/>
          <w:sz w:val="24"/>
        </w:rPr>
        <w:t>1</w:t>
      </w:r>
      <w:r>
        <w:rPr>
          <w:rFonts w:ascii="Cambria" w:hAnsi="Cambria"/>
          <w:spacing w:val="-2"/>
          <w:w w:val="95"/>
          <w:sz w:val="24"/>
        </w:rPr>
        <w:t> </w:t>
      </w:r>
      <w:r>
        <w:rPr>
          <w:rFonts w:ascii="Cambria" w:hAnsi="Cambria"/>
          <w:spacing w:val="-2"/>
          <w:sz w:val="24"/>
        </w:rPr>
        <w:t>Zakona</w:t>
      </w:r>
      <w:r>
        <w:rPr>
          <w:rFonts w:ascii="Cambria" w:hAnsi="Cambria"/>
          <w:spacing w:val="-10"/>
          <w:sz w:val="24"/>
        </w:rPr>
        <w:t> </w:t>
      </w:r>
      <w:r>
        <w:rPr>
          <w:rFonts w:ascii="Cambria" w:hAnsi="Cambria"/>
          <w:spacing w:val="-2"/>
          <w:sz w:val="24"/>
        </w:rPr>
        <w:t>o</w:t>
      </w:r>
      <w:r>
        <w:rPr>
          <w:rFonts w:ascii="Cambria" w:hAnsi="Cambria"/>
          <w:spacing w:val="-10"/>
          <w:sz w:val="24"/>
        </w:rPr>
        <w:t> </w:t>
      </w:r>
      <w:r>
        <w:rPr>
          <w:rFonts w:ascii="Cambria" w:hAnsi="Cambria"/>
          <w:spacing w:val="-2"/>
          <w:sz w:val="24"/>
        </w:rPr>
        <w:t>poljoprivredi</w:t>
      </w:r>
      <w:r>
        <w:rPr>
          <w:rFonts w:ascii="Cambria" w:hAnsi="Cambria"/>
          <w:spacing w:val="-4"/>
          <w:sz w:val="24"/>
        </w:rPr>
        <w:t> </w:t>
      </w:r>
      <w:r>
        <w:rPr>
          <w:rFonts w:ascii="Cambria" w:hAnsi="Cambria"/>
          <w:spacing w:val="-2"/>
          <w:sz w:val="24"/>
        </w:rPr>
        <w:t>i</w:t>
      </w:r>
      <w:r>
        <w:rPr>
          <w:rFonts w:ascii="Cambria" w:hAnsi="Cambria"/>
          <w:spacing w:val="-7"/>
          <w:sz w:val="24"/>
        </w:rPr>
        <w:t> </w:t>
      </w:r>
      <w:r>
        <w:rPr>
          <w:rFonts w:ascii="Cambria" w:hAnsi="Cambria"/>
          <w:spacing w:val="-2"/>
          <w:sz w:val="24"/>
        </w:rPr>
        <w:t>ruralnotn</w:t>
      </w:r>
      <w:r>
        <w:rPr>
          <w:rFonts w:ascii="Cambria" w:hAnsi="Cambria"/>
          <w:spacing w:val="-11"/>
          <w:sz w:val="24"/>
        </w:rPr>
        <w:t> </w:t>
      </w:r>
      <w:r>
        <w:rPr>
          <w:rFonts w:ascii="Cambria" w:hAnsi="Cambria"/>
          <w:spacing w:val="-2"/>
          <w:sz w:val="24"/>
        </w:rPr>
        <w:t>tazvoju</w:t>
      </w:r>
      <w:r>
        <w:rPr>
          <w:rFonts w:ascii="Cambria" w:hAnsi="Cambria"/>
          <w:spacing w:val="-12"/>
          <w:sz w:val="24"/>
        </w:rPr>
        <w:t> </w:t>
      </w:r>
      <w:r>
        <w:rPr>
          <w:rFonts w:ascii="Cambria" w:hAnsi="Cambria"/>
          <w:spacing w:val="-2"/>
          <w:sz w:val="24"/>
        </w:rPr>
        <w:t>(„Službeni</w:t>
      </w:r>
      <w:r>
        <w:rPr>
          <w:rFonts w:ascii="Cambria" w:hAnsi="Cambria"/>
          <w:spacing w:val="-2"/>
          <w:sz w:val="24"/>
        </w:rPr>
        <w:t> list</w:t>
      </w:r>
      <w:r>
        <w:rPr>
          <w:rFonts w:ascii="Cambria" w:hAnsi="Cambria"/>
          <w:spacing w:val="-8"/>
          <w:sz w:val="24"/>
        </w:rPr>
        <w:t> </w:t>
      </w:r>
      <w:r>
        <w:rPr>
          <w:rFonts w:ascii="Cambria" w:hAnsi="Cambria"/>
          <w:spacing w:val="-2"/>
          <w:sz w:val="24"/>
        </w:rPr>
        <w:t>CrtiS</w:t>
      </w:r>
      <w:r>
        <w:rPr>
          <w:rFonts w:ascii="Cambria" w:hAnsi="Cambria"/>
          <w:spacing w:val="-12"/>
          <w:sz w:val="24"/>
        </w:rPr>
        <w:t> </w:t>
      </w:r>
      <w:r>
        <w:rPr>
          <w:rFonts w:ascii="Cambria" w:hAnsi="Cambria"/>
          <w:spacing w:val="-2"/>
          <w:sz w:val="24"/>
        </w:rPr>
        <w:t>Gore“</w:t>
      </w:r>
      <w:r>
        <w:rPr>
          <w:rFonts w:ascii="Cambria" w:hAnsi="Cambria"/>
          <w:sz w:val="24"/>
        </w:rPr>
        <w:t> </w:t>
      </w:r>
      <w:r>
        <w:rPr>
          <w:rFonts w:ascii="Cambria" w:hAnsi="Cambria"/>
          <w:spacing w:val="-2"/>
          <w:sz w:val="24"/>
        </w:rPr>
        <w:t>br.</w:t>
      </w:r>
      <w:r>
        <w:rPr>
          <w:rFonts w:ascii="Cambria" w:hAnsi="Cambria"/>
          <w:spacing w:val="-12"/>
          <w:sz w:val="24"/>
        </w:rPr>
        <w:t> </w:t>
      </w:r>
      <w:r>
        <w:rPr>
          <w:rFonts w:ascii="Cambria" w:hAnsi="Cambria"/>
          <w:spacing w:val="-2"/>
          <w:sz w:val="24"/>
        </w:rPr>
        <w:t>56/09,</w:t>
      </w:r>
      <w:r>
        <w:rPr>
          <w:rFonts w:ascii="Cambria" w:hAnsi="Cambria"/>
          <w:spacing w:val="-2"/>
          <w:sz w:val="24"/>
        </w:rPr>
        <w:t> 18/11, </w:t>
      </w:r>
      <w:r>
        <w:rPr>
          <w:rFonts w:ascii="Cambria" w:hAnsi="Cambria"/>
          <w:w w:val="90"/>
          <w:sz w:val="25"/>
        </w:rPr>
        <w:t>40/11,</w:t>
      </w:r>
      <w:r>
        <w:rPr>
          <w:rFonts w:ascii="Cambria" w:hAnsi="Cambria"/>
          <w:w w:val="90"/>
          <w:sz w:val="25"/>
        </w:rPr>
        <w:t> 34/14,</w:t>
      </w:r>
      <w:r>
        <w:rPr>
          <w:rFonts w:ascii="Cambria" w:hAnsi="Cambria"/>
          <w:sz w:val="25"/>
        </w:rPr>
        <w:t> </w:t>
      </w:r>
      <w:r>
        <w:rPr>
          <w:rFonts w:ascii="Cambria" w:hAnsi="Cambria"/>
          <w:w w:val="90"/>
          <w:sz w:val="25"/>
        </w:rPr>
        <w:t>1/15, 30/17</w:t>
      </w:r>
      <w:r>
        <w:rPr>
          <w:rFonts w:ascii="Cambria" w:hAnsi="Cambria"/>
          <w:w w:val="90"/>
          <w:sz w:val="25"/>
        </w:rPr>
        <w:t> </w:t>
      </w:r>
      <w:r>
        <w:rPr>
          <w:rFonts w:ascii="Cambria" w:hAnsi="Cambria"/>
          <w:color w:val="161616"/>
          <w:w w:val="90"/>
          <w:sz w:val="25"/>
        </w:rPr>
        <w:t>i</w:t>
      </w:r>
      <w:r>
        <w:rPr>
          <w:rFonts w:ascii="Cambria" w:hAnsi="Cambria"/>
          <w:color w:val="161616"/>
          <w:sz w:val="25"/>
        </w:rPr>
        <w:t> </w:t>
      </w:r>
      <w:r>
        <w:rPr>
          <w:rFonts w:ascii="Cambria" w:hAnsi="Cambria"/>
          <w:w w:val="90"/>
          <w:sz w:val="25"/>
        </w:rPr>
        <w:t>51/17),</w:t>
      </w:r>
      <w:r>
        <w:rPr>
          <w:rFonts w:ascii="Cambria" w:hAnsi="Cambria"/>
          <w:w w:val="90"/>
          <w:sz w:val="25"/>
        </w:rPr>
        <w:t> a</w:t>
      </w:r>
      <w:r>
        <w:rPr>
          <w:rFonts w:ascii="Cambria" w:hAnsi="Cambria"/>
          <w:spacing w:val="-9"/>
          <w:w w:val="90"/>
          <w:sz w:val="25"/>
        </w:rPr>
        <w:t> </w:t>
      </w:r>
      <w:r>
        <w:rPr>
          <w:rFonts w:ascii="Cambria" w:hAnsi="Cambria"/>
          <w:color w:val="212121"/>
          <w:w w:val="90"/>
          <w:sz w:val="25"/>
        </w:rPr>
        <w:t>u</w:t>
      </w:r>
      <w:r>
        <w:rPr>
          <w:rFonts w:ascii="Cambria" w:hAnsi="Cambria"/>
          <w:color w:val="212121"/>
          <w:spacing w:val="-7"/>
          <w:w w:val="90"/>
          <w:sz w:val="25"/>
        </w:rPr>
        <w:t> </w:t>
      </w:r>
      <w:r>
        <w:rPr>
          <w:rFonts w:ascii="Cambria" w:hAnsi="Cambria"/>
          <w:w w:val="90"/>
          <w:sz w:val="25"/>
        </w:rPr>
        <w:t>vezi</w:t>
      </w:r>
      <w:r>
        <w:rPr>
          <w:rFonts w:ascii="Cambria" w:hAnsi="Cambria"/>
          <w:w w:val="90"/>
          <w:sz w:val="25"/>
        </w:rPr>
        <w:t> sa članom 24 </w:t>
      </w:r>
      <w:r>
        <w:rPr>
          <w:rFonts w:ascii="Cambria" w:hAnsi="Cambria"/>
          <w:color w:val="0E0E0E"/>
          <w:w w:val="90"/>
          <w:sz w:val="25"/>
        </w:rPr>
        <w:t>stav</w:t>
      </w:r>
      <w:r>
        <w:rPr>
          <w:rFonts w:ascii="Cambria" w:hAnsi="Cambria"/>
          <w:color w:val="0E0E0E"/>
          <w:w w:val="90"/>
          <w:sz w:val="25"/>
        </w:rPr>
        <w:t> </w:t>
      </w:r>
      <w:r>
        <w:rPr>
          <w:rFonts w:ascii="Cambria" w:hAnsi="Cambria"/>
          <w:w w:val="90"/>
          <w:sz w:val="25"/>
        </w:rPr>
        <w:t>1</w:t>
      </w:r>
      <w:r>
        <w:rPr>
          <w:rFonts w:ascii="Cambria" w:hAnsi="Cambria"/>
          <w:sz w:val="25"/>
        </w:rPr>
        <w:t> </w:t>
      </w:r>
      <w:r>
        <w:rPr>
          <w:rFonts w:ascii="Cambria" w:hAnsi="Cambria"/>
          <w:w w:val="90"/>
          <w:sz w:val="25"/>
        </w:rPr>
        <w:t>tačka</w:t>
      </w:r>
      <w:r>
        <w:rPr>
          <w:rFonts w:ascii="Cambria" w:hAnsi="Cambria"/>
          <w:spacing w:val="-7"/>
          <w:w w:val="90"/>
          <w:sz w:val="25"/>
        </w:rPr>
        <w:t> </w:t>
      </w:r>
      <w:r>
        <w:rPr>
          <w:rFonts w:ascii="Cambria" w:hAnsi="Cambria"/>
          <w:w w:val="90"/>
          <w:sz w:val="25"/>
        </w:rPr>
        <w:t>22</w:t>
      </w:r>
      <w:r>
        <w:rPr>
          <w:rFonts w:ascii="Cambria" w:hAnsi="Cambria"/>
          <w:spacing w:val="-1"/>
          <w:w w:val="90"/>
          <w:sz w:val="25"/>
        </w:rPr>
        <w:t> </w:t>
      </w:r>
      <w:r>
        <w:rPr>
          <w:rFonts w:ascii="Cambria" w:hAnsi="Cambria"/>
          <w:w w:val="90"/>
          <w:sz w:val="25"/>
        </w:rPr>
        <w:t>Statuta Opitine</w:t>
      </w:r>
      <w:r>
        <w:rPr>
          <w:rFonts w:ascii="Cambria" w:hAnsi="Cambria"/>
          <w:sz w:val="25"/>
        </w:rPr>
        <w:t> </w:t>
      </w:r>
      <w:r>
        <w:rPr>
          <w:rFonts w:ascii="Cambria" w:hAnsi="Cambria"/>
          <w:w w:val="90"/>
          <w:sz w:val="25"/>
        </w:rPr>
        <w:t>Tuzi </w:t>
      </w:r>
      <w:r>
        <w:rPr>
          <w:rFonts w:ascii="Cambria" w:hAnsi="Cambria"/>
          <w:spacing w:val="-4"/>
          <w:sz w:val="24"/>
        </w:rPr>
        <w:t>(„Sliizbeni</w:t>
      </w:r>
      <w:r>
        <w:rPr>
          <w:rFonts w:ascii="Cambria" w:hAnsi="Cambria"/>
          <w:spacing w:val="-10"/>
          <w:sz w:val="24"/>
        </w:rPr>
        <w:t> </w:t>
      </w:r>
      <w:r>
        <w:rPr>
          <w:rFonts w:ascii="Cambria" w:hAnsi="Cambria"/>
          <w:spacing w:val="-4"/>
          <w:sz w:val="24"/>
        </w:rPr>
        <w:t>list</w:t>
      </w:r>
      <w:r>
        <w:rPr>
          <w:rFonts w:ascii="Cambria" w:hAnsi="Cambria"/>
          <w:spacing w:val="-9"/>
          <w:sz w:val="24"/>
        </w:rPr>
        <w:t> </w:t>
      </w:r>
      <w:r>
        <w:rPr>
          <w:rFonts w:ascii="Cambria" w:hAnsi="Cambria"/>
          <w:spacing w:val="-4"/>
          <w:sz w:val="24"/>
        </w:rPr>
        <w:t>Cnie</w:t>
      </w:r>
      <w:r>
        <w:rPr>
          <w:rFonts w:ascii="Cambria" w:hAnsi="Cambria"/>
          <w:spacing w:val="-9"/>
          <w:sz w:val="24"/>
        </w:rPr>
        <w:t> </w:t>
      </w:r>
      <w:r>
        <w:rPr>
          <w:rFonts w:ascii="Cambria" w:hAnsi="Cambria"/>
          <w:spacing w:val="-4"/>
          <w:sz w:val="24"/>
        </w:rPr>
        <w:t>Gore-opštinski</w:t>
      </w:r>
      <w:r>
        <w:rPr>
          <w:rFonts w:ascii="Cambria" w:hAnsi="Cambria"/>
          <w:spacing w:val="-9"/>
          <w:sz w:val="24"/>
        </w:rPr>
        <w:t> </w:t>
      </w:r>
      <w:r>
        <w:rPr>
          <w:rFonts w:ascii="Cambria" w:hAnsi="Cambria"/>
          <w:spacing w:val="-4"/>
          <w:sz w:val="24"/>
        </w:rPr>
        <w:t>propisi“,</w:t>
      </w:r>
      <w:r>
        <w:rPr>
          <w:rFonts w:ascii="Cambria" w:hAnsi="Cambria"/>
          <w:spacing w:val="-10"/>
          <w:sz w:val="24"/>
        </w:rPr>
        <w:t> </w:t>
      </w:r>
      <w:r>
        <w:rPr>
          <w:rFonts w:ascii="Cambria" w:hAnsi="Cambria"/>
          <w:spacing w:val="-4"/>
          <w:sz w:val="24"/>
        </w:rPr>
        <w:t>br.</w:t>
      </w:r>
      <w:r>
        <w:rPr>
          <w:rFonts w:ascii="Cambria" w:hAnsi="Cambria"/>
          <w:spacing w:val="-9"/>
          <w:sz w:val="24"/>
        </w:rPr>
        <w:t> </w:t>
      </w:r>
      <w:r>
        <w:rPr>
          <w:rFonts w:ascii="Cambria" w:hAnsi="Cambria"/>
          <w:spacing w:val="-4"/>
          <w:sz w:val="24"/>
        </w:rPr>
        <w:t>24/10,</w:t>
      </w:r>
      <w:r>
        <w:rPr>
          <w:rFonts w:ascii="Cambria" w:hAnsi="Cambria"/>
          <w:spacing w:val="-9"/>
          <w:sz w:val="24"/>
        </w:rPr>
        <w:t> </w:t>
      </w:r>
      <w:r>
        <w:rPr>
          <w:rFonts w:ascii="Cambria" w:hAnsi="Cambria"/>
          <w:spacing w:val="-4"/>
          <w:sz w:val="24"/>
        </w:rPr>
        <w:t>05/20),</w:t>
      </w:r>
      <w:r>
        <w:rPr>
          <w:rFonts w:ascii="Cambria" w:hAnsi="Cambria"/>
          <w:spacing w:val="-9"/>
          <w:sz w:val="24"/>
        </w:rPr>
        <w:t> </w:t>
      </w:r>
      <w:r>
        <w:rPr>
          <w:rFonts w:ascii="Cambria" w:hAnsi="Cambria"/>
          <w:spacing w:val="-4"/>
          <w:sz w:val="24"/>
        </w:rPr>
        <w:t>kao</w:t>
      </w:r>
      <w:r>
        <w:rPr>
          <w:rFonts w:ascii="Cambria" w:hAnsi="Cambria"/>
          <w:spacing w:val="-9"/>
          <w:sz w:val="24"/>
        </w:rPr>
        <w:t> </w:t>
      </w:r>
      <w:r>
        <w:rPr>
          <w:rFonts w:ascii="Cambria" w:hAnsi="Cambria"/>
          <w:spacing w:val="-4"/>
          <w:sz w:val="24"/>
        </w:rPr>
        <w:t>i</w:t>
      </w:r>
      <w:r>
        <w:rPr>
          <w:rFonts w:ascii="Cambria" w:hAnsi="Cambria"/>
          <w:spacing w:val="-7"/>
          <w:sz w:val="24"/>
        </w:rPr>
        <w:t> </w:t>
      </w:r>
      <w:r>
        <w:rPr>
          <w:rFonts w:ascii="Cambria" w:hAnsi="Cambria"/>
          <w:spacing w:val="-4"/>
          <w:sz w:val="24"/>
        </w:rPr>
        <w:t>člana</w:t>
      </w:r>
      <w:r>
        <w:rPr>
          <w:rFonts w:ascii="Cambria" w:hAnsi="Cambria"/>
          <w:spacing w:val="-9"/>
          <w:sz w:val="24"/>
        </w:rPr>
        <w:t> </w:t>
      </w:r>
      <w:r>
        <w:rPr>
          <w:rFonts w:ascii="Cambria" w:hAnsi="Cambria"/>
          <w:spacing w:val="-4"/>
          <w:sz w:val="24"/>
        </w:rPr>
        <w:t>3</w:t>
      </w:r>
      <w:r>
        <w:rPr>
          <w:rFonts w:ascii="Cambria" w:hAnsi="Cambria"/>
          <w:spacing w:val="-8"/>
          <w:sz w:val="24"/>
        </w:rPr>
        <w:t> </w:t>
      </w:r>
      <w:r>
        <w:rPr>
          <w:rFonts w:ascii="Cambria" w:hAnsi="Cambria"/>
          <w:spacing w:val="-4"/>
          <w:sz w:val="24"/>
        </w:rPr>
        <w:t>stav</w:t>
      </w:r>
      <w:r>
        <w:rPr>
          <w:rFonts w:ascii="Cambria" w:hAnsi="Cambria"/>
          <w:spacing w:val="-6"/>
          <w:sz w:val="24"/>
        </w:rPr>
        <w:t> </w:t>
      </w:r>
      <w:r>
        <w:rPr>
          <w:rFonts w:ascii="Cambria" w:hAnsi="Cambria"/>
          <w:spacing w:val="-4"/>
          <w:sz w:val="24"/>
        </w:rPr>
        <w:t>2,</w:t>
      </w:r>
      <w:r>
        <w:rPr>
          <w:rFonts w:ascii="Cambria" w:hAnsi="Cambria"/>
          <w:spacing w:val="-10"/>
          <w:sz w:val="24"/>
        </w:rPr>
        <w:t> </w:t>
      </w:r>
      <w:r>
        <w:rPr>
          <w:rFonts w:ascii="Cambria" w:hAnsi="Cambria"/>
          <w:spacing w:val="-4"/>
          <w:sz w:val="24"/>
        </w:rPr>
        <w:t>3.</w:t>
      </w:r>
      <w:r>
        <w:rPr>
          <w:rFonts w:ascii="Cambria" w:hAnsi="Cambria"/>
          <w:spacing w:val="-8"/>
          <w:sz w:val="24"/>
        </w:rPr>
        <w:t> </w:t>
      </w:r>
      <w:r>
        <w:rPr>
          <w:rFonts w:ascii="Cambria" w:hAnsi="Cambria"/>
          <w:spacing w:val="-4"/>
          <w:sz w:val="24"/>
        </w:rPr>
        <w:t>i</w:t>
      </w:r>
      <w:r>
        <w:rPr>
          <w:rFonts w:ascii="Cambria" w:hAnsi="Cambria"/>
          <w:spacing w:val="-10"/>
          <w:sz w:val="24"/>
        </w:rPr>
        <w:t> </w:t>
      </w:r>
      <w:r>
        <w:rPr>
          <w:rFonts w:ascii="Cambria" w:hAnsi="Cambria"/>
          <w:spacing w:val="-4"/>
          <w:sz w:val="24"/>
        </w:rPr>
        <w:t>4</w:t>
      </w:r>
      <w:r>
        <w:rPr>
          <w:rFonts w:ascii="Cambria" w:hAnsi="Cambria"/>
          <w:spacing w:val="-9"/>
          <w:sz w:val="24"/>
        </w:rPr>
        <w:t> </w:t>
      </w:r>
      <w:r>
        <w:rPr>
          <w:rFonts w:ascii="Cambria" w:hAnsi="Cambria"/>
          <w:spacing w:val="-4"/>
          <w:sz w:val="24"/>
        </w:rPr>
        <w:t>Odluke </w:t>
      </w:r>
      <w:r>
        <w:rPr>
          <w:rFonts w:ascii="Cambria" w:hAnsi="Cambria"/>
          <w:sz w:val="24"/>
        </w:rPr>
        <w:t>o podsticajima i investirariju u</w:t>
      </w:r>
      <w:r>
        <w:rPr>
          <w:rFonts w:ascii="Cambria" w:hAnsi="Cambria"/>
          <w:spacing w:val="-12"/>
          <w:sz w:val="24"/>
        </w:rPr>
        <w:t> </w:t>
      </w:r>
      <w:r>
        <w:rPr>
          <w:rFonts w:ascii="Cambria" w:hAnsi="Cambria"/>
          <w:sz w:val="24"/>
        </w:rPr>
        <w:t>razvoj</w:t>
      </w:r>
      <w:r>
        <w:rPr>
          <w:rFonts w:ascii="Cambria" w:hAnsi="Cambria"/>
          <w:spacing w:val="-2"/>
          <w:sz w:val="24"/>
        </w:rPr>
        <w:t> </w:t>
      </w:r>
      <w:r>
        <w:rPr>
          <w:rFonts w:ascii="Cambria" w:hAnsi="Cambria"/>
          <w:sz w:val="24"/>
        </w:rPr>
        <w:t>polloprivrede Opitine Tuzi</w:t>
      </w:r>
      <w:r>
        <w:rPr>
          <w:rFonts w:ascii="Cambria" w:hAnsi="Cambria"/>
          <w:spacing w:val="-5"/>
          <w:sz w:val="24"/>
        </w:rPr>
        <w:t> </w:t>
      </w:r>
      <w:r>
        <w:rPr>
          <w:rFonts w:ascii="Cambria" w:hAnsi="Cambria"/>
          <w:sz w:val="24"/>
        </w:rPr>
        <w:t>(„Službeni list</w:t>
      </w:r>
      <w:r>
        <w:rPr>
          <w:rFonts w:ascii="Cambria" w:hAnsi="Cambria"/>
          <w:spacing w:val="-2"/>
          <w:sz w:val="24"/>
        </w:rPr>
        <w:t> </w:t>
      </w:r>
      <w:r>
        <w:rPr>
          <w:rFonts w:ascii="Cambria" w:hAnsi="Cambria"/>
          <w:sz w:val="24"/>
        </w:rPr>
        <w:t>Cme</w:t>
      </w:r>
      <w:r>
        <w:rPr>
          <w:rFonts w:ascii="Cambria" w:hAnsi="Cambria"/>
          <w:spacing w:val="-1"/>
          <w:sz w:val="24"/>
        </w:rPr>
        <w:t> </w:t>
      </w:r>
      <w:r>
        <w:rPr>
          <w:rFonts w:ascii="Cambria" w:hAnsi="Cambria"/>
          <w:sz w:val="24"/>
        </w:rPr>
        <w:t>Gore-</w:t>
      </w:r>
      <w:r>
        <w:rPr>
          <w:rFonts w:ascii="Cambria" w:hAnsi="Cambria"/>
          <w:sz w:val="23"/>
        </w:rPr>
        <w:t>opštinski propisi“, br. 46/21). Ovim programom mjera se utvrduju mjere </w:t>
      </w:r>
      <w:r>
        <w:rPr>
          <w:rFonts w:ascii="Cambria" w:hAnsi="Cambria"/>
          <w:spacing w:val="10"/>
          <w:position w:val="-5"/>
          <w:sz w:val="23"/>
        </w:rPr>
        <w:drawing>
          <wp:inline distT="0" distB="0" distL="0" distR="0">
            <wp:extent cx="993809" cy="146275"/>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8" cstate="print"/>
                    <a:stretch>
                      <a:fillRect/>
                    </a:stretch>
                  </pic:blipFill>
                  <pic:spPr>
                    <a:xfrm>
                      <a:off x="0" y="0"/>
                      <a:ext cx="993809" cy="146275"/>
                    </a:xfrm>
                    <a:prstGeom prst="rect">
                      <a:avLst/>
                    </a:prstGeom>
                  </pic:spPr>
                </pic:pic>
              </a:graphicData>
            </a:graphic>
          </wp:inline>
        </w:drawing>
      </w:r>
      <w:r>
        <w:rPr>
          <w:rFonts w:ascii="Cambria" w:hAnsi="Cambria"/>
          <w:spacing w:val="10"/>
          <w:position w:val="-5"/>
          <w:sz w:val="23"/>
        </w:rPr>
      </w:r>
      <w:r>
        <w:rPr>
          <w:rFonts w:ascii="Times New Roman" w:hAnsi="Times New Roman"/>
          <w:spacing w:val="2"/>
          <w:sz w:val="23"/>
        </w:rPr>
        <w:t> </w:t>
      </w:r>
      <w:r>
        <w:rPr>
          <w:rFonts w:ascii="Cambria" w:hAnsi="Cambria"/>
          <w:sz w:val="23"/>
        </w:rPr>
        <w:t>za </w:t>
      </w:r>
      <w:r>
        <w:rPr>
          <w:rFonts w:ascii="Cambria" w:hAnsi="Cambria"/>
          <w:spacing w:val="-2"/>
          <w:sz w:val="23"/>
        </w:rPr>
        <w:t>podsticanje</w:t>
      </w:r>
      <w:r>
        <w:rPr>
          <w:rFonts w:ascii="Cambria" w:hAnsi="Cambria"/>
          <w:spacing w:val="-11"/>
          <w:sz w:val="23"/>
        </w:rPr>
        <w:t> </w:t>
      </w:r>
      <w:r>
        <w:rPr>
          <w:rFonts w:ascii="Cambria" w:hAnsi="Cambria"/>
          <w:spacing w:val="-2"/>
          <w:sz w:val="23"/>
        </w:rPr>
        <w:t>poljoprivrede</w:t>
      </w:r>
      <w:r>
        <w:rPr>
          <w:rFonts w:ascii="Cambria" w:hAnsi="Cambria"/>
          <w:spacing w:val="-11"/>
          <w:sz w:val="23"/>
        </w:rPr>
        <w:t> </w:t>
      </w:r>
      <w:r>
        <w:rPr>
          <w:rFonts w:ascii="Cambria" w:hAnsi="Cambria"/>
          <w:spacing w:val="-2"/>
          <w:sz w:val="23"/>
        </w:rPr>
        <w:t>u</w:t>
      </w:r>
      <w:r>
        <w:rPr>
          <w:rFonts w:ascii="Cambria" w:hAnsi="Cambria"/>
          <w:spacing w:val="-10"/>
          <w:sz w:val="23"/>
        </w:rPr>
        <w:t> </w:t>
      </w:r>
      <w:r>
        <w:rPr>
          <w:rFonts w:ascii="Cambria" w:hAnsi="Cambria"/>
          <w:spacing w:val="-2"/>
          <w:sz w:val="23"/>
        </w:rPr>
        <w:t>202*.</w:t>
      </w:r>
      <w:r>
        <w:rPr>
          <w:rFonts w:ascii="Cambria" w:hAnsi="Cambria"/>
          <w:spacing w:val="-11"/>
          <w:sz w:val="23"/>
        </w:rPr>
        <w:t> </w:t>
      </w:r>
      <w:r>
        <w:rPr>
          <w:rFonts w:ascii="Cambria" w:hAnsi="Cambria"/>
          <w:color w:val="4D4D4D"/>
          <w:spacing w:val="-2"/>
          <w:sz w:val="23"/>
        </w:rPr>
        <w:t>.</w:t>
      </w:r>
      <w:r>
        <w:rPr>
          <w:rFonts w:ascii="Cambria" w:hAnsi="Cambria"/>
          <w:color w:val="4D4D4D"/>
          <w:spacing w:val="-11"/>
          <w:sz w:val="23"/>
        </w:rPr>
        <w:t> </w:t>
      </w:r>
      <w:r>
        <w:rPr>
          <w:rFonts w:ascii="Cambria" w:hAnsi="Cambria"/>
          <w:spacing w:val="-2"/>
          <w:sz w:val="23"/>
        </w:rPr>
        <w:t>godini,</w:t>
      </w:r>
      <w:r>
        <w:rPr>
          <w:rFonts w:ascii="Cambria" w:hAnsi="Cambria"/>
          <w:spacing w:val="-10"/>
          <w:sz w:val="23"/>
        </w:rPr>
        <w:t> </w:t>
      </w:r>
      <w:r>
        <w:rPr>
          <w:rFonts w:ascii="Cambria" w:hAnsi="Cambria"/>
          <w:spacing w:val="-2"/>
          <w:sz w:val="23"/>
        </w:rPr>
        <w:t>putem subvencija</w:t>
      </w:r>
      <w:r>
        <w:rPr>
          <w:rFonts w:ascii="Cambria" w:hAnsi="Cambria"/>
          <w:spacing w:val="-4"/>
          <w:sz w:val="23"/>
        </w:rPr>
        <w:t> </w:t>
      </w:r>
      <w:r>
        <w:rPr>
          <w:rFonts w:ascii="Cambria" w:hAnsi="Cambria"/>
          <w:spacing w:val="-2"/>
          <w:sz w:val="23"/>
        </w:rPr>
        <w:t>za proizvodnju</w:t>
      </w:r>
      <w:r>
        <w:rPr>
          <w:rFonts w:ascii="Cambria" w:hAnsi="Cambria"/>
          <w:spacing w:val="9"/>
          <w:sz w:val="23"/>
        </w:rPr>
        <w:t> </w:t>
      </w:r>
      <w:r>
        <w:rPr>
          <w:rFonts w:ascii="Cambria" w:hAnsi="Cambria"/>
          <w:spacing w:val="-2"/>
          <w:sz w:val="23"/>
        </w:rPr>
        <w:t>i</w:t>
      </w:r>
      <w:r>
        <w:rPr>
          <w:rFonts w:ascii="Cambria" w:hAnsi="Cambria"/>
          <w:spacing w:val="-11"/>
          <w:sz w:val="23"/>
        </w:rPr>
        <w:t> </w:t>
      </w:r>
      <w:r>
        <w:rPr>
          <w:rFonts w:ascii="Cambria" w:hAnsi="Cambria"/>
          <w:spacing w:val="-2"/>
          <w:w w:val="190"/>
          <w:sz w:val="23"/>
        </w:rPr>
        <w:t>pije</w:t>
      </w:r>
      <w:r>
        <w:rPr>
          <w:rFonts w:ascii="Cambria" w:hAnsi="Cambria"/>
          <w:spacing w:val="-22"/>
          <w:w w:val="190"/>
          <w:sz w:val="23"/>
        </w:rPr>
        <w:t> </w:t>
      </w:r>
      <w:r>
        <w:rPr>
          <w:rFonts w:ascii="Cambria" w:hAnsi="Cambria"/>
          <w:spacing w:val="-2"/>
          <w:sz w:val="23"/>
        </w:rPr>
        <w:t>uslugo, ona je</w:t>
      </w:r>
      <w:r>
        <w:rPr>
          <w:rFonts w:ascii="Cambria" w:hAnsi="Cambria"/>
          <w:spacing w:val="5"/>
          <w:sz w:val="23"/>
        </w:rPr>
        <w:t> </w:t>
      </w:r>
      <w:r>
        <w:rPr>
          <w:rFonts w:ascii="Cambria" w:hAnsi="Cambria"/>
          <w:spacing w:val="-2"/>
          <w:sz w:val="23"/>
        </w:rPr>
        <w:t>svaku</w:t>
      </w:r>
      <w:r>
        <w:rPr>
          <w:rFonts w:ascii="Cambria" w:hAnsi="Cambria"/>
          <w:spacing w:val="-11"/>
          <w:sz w:val="23"/>
        </w:rPr>
        <w:t> </w:t>
      </w:r>
      <w:r>
        <w:rPr>
          <w:rFonts w:ascii="Cambria" w:hAnsi="Cambria"/>
          <w:spacing w:val="-2"/>
          <w:sz w:val="23"/>
        </w:rPr>
        <w:t>liniju</w:t>
      </w:r>
      <w:r>
        <w:rPr>
          <w:rFonts w:ascii="Cambria" w:hAnsi="Cambria"/>
          <w:spacing w:val="-4"/>
          <w:sz w:val="23"/>
        </w:rPr>
        <w:t> </w:t>
      </w:r>
      <w:r>
        <w:rPr>
          <w:rFonts w:ascii="Cambria" w:hAnsi="Cambria"/>
          <w:spacing w:val="-2"/>
          <w:sz w:val="23"/>
        </w:rPr>
        <w:t>‹letaljno</w:t>
      </w:r>
      <w:r>
        <w:rPr>
          <w:rFonts w:ascii="Cambria" w:hAnsi="Cambria"/>
          <w:sz w:val="23"/>
        </w:rPr>
        <w:t> </w:t>
      </w:r>
      <w:r>
        <w:rPr>
          <w:rFonts w:ascii="Cambria" w:hAnsi="Cambria"/>
          <w:spacing w:val="-2"/>
          <w:sz w:val="23"/>
        </w:rPr>
        <w:t>obrazloži</w:t>
      </w:r>
      <w:r>
        <w:rPr>
          <w:rFonts w:ascii="Cambria" w:hAnsi="Cambria"/>
          <w:spacing w:val="37"/>
          <w:sz w:val="23"/>
        </w:rPr>
        <w:t>  </w:t>
      </w:r>
      <w:r>
        <w:rPr>
          <w:rFonts w:ascii="Cambria" w:hAnsi="Cambria"/>
          <w:spacing w:val="-2"/>
          <w:sz w:val="23"/>
        </w:rPr>
        <w:t>o</w:t>
      </w:r>
      <w:r>
        <w:rPr>
          <w:rFonts w:ascii="Cambria" w:hAnsi="Cambria"/>
          <w:spacing w:val="-11"/>
          <w:sz w:val="23"/>
        </w:rPr>
        <w:t> </w:t>
      </w:r>
      <w:r>
        <w:rPr>
          <w:rFonts w:ascii="Cambria" w:hAnsi="Cambria"/>
          <w:spacing w:val="-2"/>
          <w:sz w:val="23"/>
        </w:rPr>
        <w:t>aktivnostima i</w:t>
      </w:r>
      <w:r>
        <w:rPr>
          <w:rFonts w:ascii="Cambria" w:hAnsi="Cambria"/>
          <w:spacing w:val="-11"/>
          <w:sz w:val="23"/>
        </w:rPr>
        <w:t> </w:t>
      </w:r>
      <w:r>
        <w:rPr>
          <w:rFonts w:ascii="Cambria" w:hAnsi="Cambria"/>
          <w:spacing w:val="-2"/>
          <w:sz w:val="23"/>
        </w:rPr>
        <w:t>procedure</w:t>
      </w:r>
      <w:r>
        <w:rPr>
          <w:rFonts w:ascii="Cambria" w:hAnsi="Cambria"/>
          <w:spacing w:val="-9"/>
          <w:sz w:val="23"/>
        </w:rPr>
        <w:t> </w:t>
      </w:r>
      <w:r>
        <w:rPr>
          <w:rFonts w:ascii="Cambria" w:hAnsi="Cambria"/>
          <w:spacing w:val="-2"/>
          <w:sz w:val="23"/>
        </w:rPr>
        <w:t>realizcije. Sckretnrka</w:t>
      </w:r>
      <w:r>
        <w:rPr>
          <w:rFonts w:ascii="Cambria" w:hAnsi="Cambria"/>
          <w:spacing w:val="-6"/>
          <w:sz w:val="23"/>
        </w:rPr>
        <w:t> </w:t>
      </w:r>
      <w:r>
        <w:rPr>
          <w:rFonts w:ascii="Cambria" w:hAnsi="Cambria"/>
          <w:spacing w:val="-2"/>
          <w:sz w:val="23"/>
        </w:rPr>
        <w:t>Sekretarljata</w:t>
      </w:r>
    </w:p>
    <w:p>
      <w:pPr>
        <w:pStyle w:val="BodyText"/>
        <w:rPr>
          <w:rFonts w:ascii="Cambria"/>
        </w:rPr>
      </w:pPr>
    </w:p>
    <w:p>
      <w:pPr>
        <w:pStyle w:val="BodyText"/>
        <w:spacing w:before="85"/>
        <w:rPr>
          <w:rFonts w:ascii="Cambria"/>
        </w:rPr>
      </w:pPr>
    </w:p>
    <w:p>
      <w:pPr>
        <w:spacing w:before="0"/>
        <w:ind w:left="0" w:right="428" w:firstLine="0"/>
        <w:jc w:val="right"/>
        <w:rPr>
          <w:rFonts w:ascii="Consolas"/>
          <w:sz w:val="22"/>
        </w:rPr>
      </w:pPr>
      <w:r>
        <w:rPr>
          <w:rFonts w:ascii="Consolas"/>
          <w:spacing w:val="-10"/>
          <w:sz w:val="22"/>
        </w:rPr>
        <w:t>1</w:t>
      </w:r>
    </w:p>
    <w:p>
      <w:pPr>
        <w:spacing w:after="0"/>
        <w:jc w:val="right"/>
        <w:rPr>
          <w:rFonts w:ascii="Consolas"/>
          <w:sz w:val="22"/>
        </w:rPr>
        <w:sectPr>
          <w:pgSz w:w="11910" w:h="16840"/>
          <w:pgMar w:top="600" w:bottom="280" w:left="425" w:right="850"/>
        </w:sectPr>
      </w:pPr>
    </w:p>
    <w:p>
      <w:pPr>
        <w:spacing w:line="211" w:lineRule="auto" w:before="94"/>
        <w:ind w:left="820" w:right="246" w:firstLine="9"/>
        <w:jc w:val="both"/>
        <w:rPr>
          <w:rFonts w:ascii="Times New Roman" w:hAnsi="Times New Roman"/>
          <w:sz w:val="27"/>
        </w:rPr>
      </w:pPr>
      <w:r>
        <w:rPr>
          <w:rFonts w:ascii="Times New Roman" w:hAnsi="Times New Roman"/>
          <w:w w:val="90"/>
          <w:position w:val="3"/>
          <w:sz w:val="27"/>
        </w:rPr>
        <w:t>je</w:t>
      </w:r>
      <w:r>
        <w:rPr>
          <w:rFonts w:ascii="Times New Roman" w:hAnsi="Times New Roman"/>
          <w:spacing w:val="-7"/>
          <w:w w:val="90"/>
          <w:position w:val="3"/>
          <w:sz w:val="27"/>
        </w:rPr>
        <w:t> </w:t>
      </w:r>
      <w:r>
        <w:rPr>
          <w:rFonts w:ascii="Times New Roman" w:hAnsi="Times New Roman"/>
          <w:w w:val="90"/>
          <w:position w:val="3"/>
          <w:sz w:val="27"/>
        </w:rPr>
        <w:t>liaglasila </w:t>
      </w:r>
      <w:r>
        <w:rPr>
          <w:rFonts w:ascii="Times New Roman" w:hAnsi="Times New Roman"/>
          <w:w w:val="90"/>
          <w:sz w:val="27"/>
        </w:rPr>
        <w:t>da je</w:t>
      </w:r>
      <w:r>
        <w:rPr>
          <w:rFonts w:ascii="Times New Roman" w:hAnsi="Times New Roman"/>
          <w:spacing w:val="-3"/>
          <w:w w:val="90"/>
          <w:sz w:val="27"/>
        </w:rPr>
        <w:t> </w:t>
      </w:r>
      <w:r>
        <w:rPr>
          <w:rFonts w:ascii="Times New Roman" w:hAnsi="Times New Roman"/>
          <w:w w:val="90"/>
          <w:sz w:val="27"/>
        </w:rPr>
        <w:t>Progi'am mjei'a </w:t>
      </w:r>
      <w:r>
        <w:rPr>
          <w:rFonts w:ascii="Times New Roman" w:hAnsi="Times New Roman"/>
          <w:color w:val="161616"/>
          <w:w w:val="90"/>
          <w:sz w:val="27"/>
        </w:rPr>
        <w:t>i</w:t>
      </w:r>
      <w:r>
        <w:rPr>
          <w:rFonts w:ascii="Times New Roman" w:hAnsi="Times New Roman"/>
          <w:color w:val="161616"/>
          <w:spacing w:val="-2"/>
          <w:w w:val="90"/>
          <w:sz w:val="27"/>
        </w:rPr>
        <w:t> </w:t>
      </w:r>
      <w:r>
        <w:rPr>
          <w:rFonts w:ascii="Times New Roman" w:hAnsi="Times New Roman"/>
          <w:w w:val="90"/>
          <w:sz w:val="27"/>
        </w:rPr>
        <w:t>sredstva predvidena za</w:t>
      </w:r>
      <w:r>
        <w:rPr>
          <w:rFonts w:ascii="Times New Roman" w:hAnsi="Times New Roman"/>
          <w:spacing w:val="-10"/>
          <w:w w:val="90"/>
          <w:sz w:val="27"/>
        </w:rPr>
        <w:t> </w:t>
      </w:r>
      <w:r>
        <w:rPr>
          <w:rFonts w:ascii="Times New Roman" w:hAnsi="Times New Roman"/>
          <w:w w:val="90"/>
          <w:sz w:val="27"/>
        </w:rPr>
        <w:t>realiz</w:t>
      </w:r>
      <w:r>
        <w:rPr>
          <w:rFonts w:ascii="Times New Roman" w:hAnsi="Times New Roman"/>
          <w:spacing w:val="32"/>
          <w:sz w:val="27"/>
        </w:rPr>
        <w:t> </w:t>
      </w:r>
      <w:r>
        <w:rPr>
          <w:rFonts w:ascii="Times New Roman" w:hAnsi="Times New Roman"/>
          <w:w w:val="90"/>
          <w:sz w:val="27"/>
        </w:rPr>
        <w:t>ciju iz</w:t>
      </w:r>
      <w:r>
        <w:rPr>
          <w:rFonts w:ascii="Times New Roman" w:hAnsi="Times New Roman"/>
          <w:spacing w:val="-3"/>
          <w:w w:val="90"/>
          <w:sz w:val="27"/>
        </w:rPr>
        <w:t> </w:t>
      </w:r>
      <w:r>
        <w:rPr>
          <w:rFonts w:ascii="Times New Roman" w:hAnsi="Times New Roman"/>
          <w:w w:val="90"/>
          <w:sz w:val="27"/>
        </w:rPr>
        <w:t>budzeta opétine </w:t>
      </w:r>
      <w:r>
        <w:rPr>
          <w:rFonts w:ascii="Times New Roman" w:hAnsi="Times New Roman"/>
          <w:w w:val="90"/>
          <w:position w:val="-3"/>
          <w:sz w:val="27"/>
        </w:rPr>
        <w:t>za </w:t>
      </w:r>
      <w:r>
        <w:rPr>
          <w:rFonts w:ascii="Times New Roman" w:hAnsi="Times New Roman"/>
          <w:w w:val="90"/>
          <w:position w:val="-2"/>
          <w:sz w:val="27"/>
        </w:rPr>
        <w:t>2024. </w:t>
      </w:r>
      <w:r>
        <w:rPr>
          <w:rFonts w:ascii="Times New Roman" w:hAnsi="Times New Roman"/>
          <w:spacing w:val="-8"/>
          <w:sz w:val="27"/>
        </w:rPr>
        <w:t>godine</w:t>
      </w:r>
      <w:r>
        <w:rPr>
          <w:rFonts w:ascii="Times New Roman" w:hAnsi="Times New Roman"/>
          <w:spacing w:val="-9"/>
          <w:sz w:val="27"/>
        </w:rPr>
        <w:t> </w:t>
      </w:r>
      <w:r>
        <w:rPr>
          <w:rFonts w:ascii="Times New Roman" w:hAnsi="Times New Roman"/>
          <w:spacing w:val="-8"/>
          <w:sz w:val="27"/>
        </w:rPr>
        <w:t>koji</w:t>
      </w:r>
      <w:r>
        <w:rPr>
          <w:rFonts w:ascii="Times New Roman" w:hAnsi="Times New Roman"/>
          <w:spacing w:val="-6"/>
          <w:sz w:val="27"/>
        </w:rPr>
        <w:t> </w:t>
      </w:r>
      <w:r>
        <w:rPr>
          <w:rFonts w:ascii="Times New Roman" w:hAnsi="Times New Roman"/>
          <w:spacing w:val="-8"/>
          <w:sz w:val="27"/>
        </w:rPr>
        <w:t>je</w:t>
      </w:r>
      <w:r>
        <w:rPr>
          <w:rFonts w:ascii="Times New Roman" w:hAnsi="Times New Roman"/>
          <w:spacing w:val="-1"/>
          <w:sz w:val="27"/>
        </w:rPr>
        <w:t> </w:t>
      </w:r>
      <w:r>
        <w:rPr>
          <w:rFonts w:ascii="Times New Roman" w:hAnsi="Times New Roman"/>
          <w:spacing w:val="-8"/>
          <w:sz w:val="27"/>
        </w:rPr>
        <w:t>usvojila</w:t>
      </w:r>
      <w:r>
        <w:rPr>
          <w:rFonts w:ascii="Times New Roman" w:hAnsi="Times New Roman"/>
          <w:spacing w:val="-4"/>
          <w:sz w:val="27"/>
        </w:rPr>
        <w:t> </w:t>
      </w:r>
      <w:r>
        <w:rPr>
          <w:rFonts w:ascii="Times New Roman" w:hAnsi="Times New Roman"/>
          <w:spacing w:val="-8"/>
          <w:sz w:val="27"/>
        </w:rPr>
        <w:t>SkupJtina opétine.</w:t>
      </w:r>
    </w:p>
    <w:p>
      <w:pPr>
        <w:spacing w:line="223" w:lineRule="auto" w:before="238"/>
        <w:ind w:left="795" w:right="217" w:firstLine="736"/>
        <w:jc w:val="both"/>
        <w:rPr>
          <w:rFonts w:ascii="Times New Roman" w:hAnsi="Times New Roman"/>
          <w:sz w:val="27"/>
        </w:rPr>
      </w:pPr>
      <w:r>
        <w:rPr>
          <w:rFonts w:ascii="Times New Roman" w:hAnsi="Times New Roman"/>
          <w:spacing w:val="-8"/>
          <w:position w:val="3"/>
          <w:sz w:val="27"/>
        </w:rPr>
        <w:t>Nakon</w:t>
      </w:r>
      <w:r>
        <w:rPr>
          <w:rFonts w:ascii="Times New Roman" w:hAnsi="Times New Roman"/>
          <w:spacing w:val="6"/>
          <w:position w:val="3"/>
          <w:sz w:val="27"/>
        </w:rPr>
        <w:t> </w:t>
      </w:r>
      <w:r>
        <w:rPr>
          <w:rFonts w:ascii="Times New Roman" w:hAnsi="Times New Roman"/>
          <w:spacing w:val="-8"/>
          <w:sz w:val="27"/>
        </w:rPr>
        <w:t>izlaganja</w:t>
      </w:r>
      <w:r>
        <w:rPr>
          <w:rFonts w:ascii="Times New Roman" w:hAnsi="Times New Roman"/>
          <w:sz w:val="27"/>
        </w:rPr>
        <w:t> </w:t>
      </w:r>
      <w:r>
        <w:rPr>
          <w:rFonts w:ascii="Times New Roman" w:hAnsi="Times New Roman"/>
          <w:color w:val="151515"/>
          <w:spacing w:val="-8"/>
          <w:sz w:val="27"/>
        </w:rPr>
        <w:t>i</w:t>
      </w:r>
      <w:r>
        <w:rPr>
          <w:rFonts w:ascii="Times New Roman" w:hAnsi="Times New Roman"/>
          <w:color w:val="151515"/>
          <w:spacing w:val="-9"/>
          <w:sz w:val="27"/>
        </w:rPr>
        <w:t> </w:t>
      </w:r>
      <w:r>
        <w:rPr>
          <w:rFonts w:ascii="Times New Roman" w:hAnsi="Times New Roman"/>
          <w:spacing w:val="-8"/>
          <w:sz w:val="27"/>
        </w:rPr>
        <w:t>obrazlaganja</w:t>
      </w:r>
      <w:r>
        <w:rPr>
          <w:rFonts w:ascii="Times New Roman" w:hAnsi="Times New Roman"/>
          <w:sz w:val="27"/>
        </w:rPr>
        <w:t> </w:t>
      </w:r>
      <w:r>
        <w:rPr>
          <w:rFonts w:ascii="Times New Roman" w:hAnsi="Times New Roman"/>
          <w:spacing w:val="-8"/>
          <w:sz w:val="27"/>
        </w:rPr>
        <w:t>predlozenili</w:t>
      </w:r>
      <w:r>
        <w:rPr>
          <w:rFonts w:ascii="Times New Roman" w:hAnsi="Times New Roman"/>
          <w:spacing w:val="12"/>
          <w:sz w:val="27"/>
        </w:rPr>
        <w:t> </w:t>
      </w:r>
      <w:r>
        <w:rPr>
          <w:rFonts w:ascii="Times New Roman" w:hAnsi="Times New Roman"/>
          <w:spacing w:val="-8"/>
          <w:sz w:val="27"/>
        </w:rPr>
        <w:t>mjera m</w:t>
      </w:r>
      <w:r>
        <w:rPr>
          <w:rFonts w:ascii="Times New Roman" w:hAnsi="Times New Roman"/>
          <w:spacing w:val="-9"/>
          <w:sz w:val="27"/>
        </w:rPr>
        <w:t> </w:t>
      </w:r>
      <w:r>
        <w:rPr>
          <w:rFonts w:ascii="Times New Roman" w:hAnsi="Times New Roman"/>
          <w:spacing w:val="-8"/>
          <w:sz w:val="27"/>
        </w:rPr>
        <w:t>razvoj</w:t>
      </w:r>
      <w:r>
        <w:rPr>
          <w:rFonts w:ascii="Times New Roman" w:hAnsi="Times New Roman"/>
          <w:sz w:val="27"/>
        </w:rPr>
        <w:t> </w:t>
      </w:r>
      <w:r>
        <w:rPr>
          <w:rFonts w:ascii="Times New Roman" w:hAnsi="Times New Roman"/>
          <w:spacing w:val="-8"/>
          <w:sz w:val="27"/>
        </w:rPr>
        <w:t>poljoprivrede,</w:t>
      </w:r>
      <w:r>
        <w:rPr>
          <w:rFonts w:ascii="Times New Roman" w:hAnsi="Times New Roman"/>
          <w:spacing w:val="-9"/>
          <w:sz w:val="27"/>
        </w:rPr>
        <w:t> </w:t>
      </w:r>
      <w:r>
        <w:rPr>
          <w:rFonts w:ascii="Times New Roman" w:hAnsi="Times New Roman"/>
          <w:spacing w:val="-8"/>
          <w:sz w:val="27"/>
        </w:rPr>
        <w:t>piisutnima </w:t>
      </w:r>
      <w:r>
        <w:rPr>
          <w:rFonts w:ascii="Times New Roman" w:hAnsi="Times New Roman"/>
          <w:spacing w:val="-8"/>
          <w:position w:val="-2"/>
          <w:sz w:val="27"/>
        </w:rPr>
        <w:t>je </w:t>
      </w:r>
      <w:r>
        <w:rPr>
          <w:rFonts w:ascii="Times New Roman" w:hAnsi="Times New Roman"/>
          <w:w w:val="90"/>
          <w:position w:val="1"/>
          <w:sz w:val="27"/>
        </w:rPr>
        <w:t>omogučeno da</w:t>
      </w:r>
      <w:r>
        <w:rPr>
          <w:rFonts w:ascii="Times New Roman" w:hAnsi="Times New Roman"/>
          <w:spacing w:val="-2"/>
          <w:w w:val="90"/>
          <w:position w:val="1"/>
          <w:sz w:val="27"/>
        </w:rPr>
        <w:t> </w:t>
      </w:r>
      <w:r>
        <w:rPr>
          <w:rFonts w:ascii="Times New Roman" w:hAnsi="Times New Roman"/>
          <w:w w:val="90"/>
          <w:position w:val="1"/>
          <w:sz w:val="27"/>
        </w:rPr>
        <w:t>se</w:t>
      </w:r>
      <w:r>
        <w:rPr>
          <w:rFonts w:ascii="Times New Roman" w:hAnsi="Times New Roman"/>
          <w:spacing w:val="-3"/>
          <w:w w:val="90"/>
          <w:position w:val="1"/>
          <w:sz w:val="27"/>
        </w:rPr>
        <w:t> </w:t>
      </w:r>
      <w:r>
        <w:rPr>
          <w:rFonts w:ascii="Times New Roman" w:hAnsi="Times New Roman"/>
          <w:w w:val="90"/>
          <w:position w:val="1"/>
          <w:sz w:val="27"/>
        </w:rPr>
        <w:t>izjasne o</w:t>
      </w:r>
      <w:r>
        <w:rPr>
          <w:rFonts w:ascii="Times New Roman" w:hAnsi="Times New Roman"/>
          <w:spacing w:val="-3"/>
          <w:w w:val="90"/>
          <w:position w:val="1"/>
          <w:sz w:val="27"/>
        </w:rPr>
        <w:t> </w:t>
      </w:r>
      <w:r>
        <w:rPr>
          <w:rFonts w:ascii="Times New Roman" w:hAnsi="Times New Roman"/>
          <w:w w:val="90"/>
          <w:position w:val="1"/>
          <w:sz w:val="27"/>
        </w:rPr>
        <w:t>samom</w:t>
      </w:r>
      <w:r>
        <w:rPr>
          <w:rFonts w:ascii="Times New Roman" w:hAnsi="Times New Roman"/>
          <w:position w:val="1"/>
          <w:sz w:val="27"/>
        </w:rPr>
        <w:t> </w:t>
      </w:r>
      <w:r>
        <w:rPr>
          <w:rFonts w:ascii="Times New Roman" w:hAnsi="Times New Roman"/>
          <w:w w:val="90"/>
          <w:position w:val="1"/>
          <w:sz w:val="27"/>
        </w:rPr>
        <w:t>nacrtu programa mjer</w:t>
      </w:r>
      <w:r>
        <w:rPr>
          <w:rFonts w:ascii="Times New Roman" w:hAnsi="Times New Roman"/>
          <w:w w:val="90"/>
          <w:sz w:val="27"/>
        </w:rPr>
        <w:t>a</w:t>
      </w:r>
      <w:r>
        <w:rPr>
          <w:rFonts w:ascii="Times New Roman" w:hAnsi="Times New Roman"/>
          <w:spacing w:val="-11"/>
          <w:w w:val="90"/>
          <w:sz w:val="27"/>
        </w:rPr>
        <w:t> </w:t>
      </w:r>
      <w:r>
        <w:rPr>
          <w:rFonts w:ascii="Times New Roman" w:hAnsi="Times New Roman"/>
          <w:w w:val="90"/>
          <w:position w:val="1"/>
          <w:sz w:val="27"/>
        </w:rPr>
        <w:t>kroz koncept</w:t>
      </w:r>
      <w:r>
        <w:rPr>
          <w:rFonts w:ascii="Times New Roman" w:hAnsi="Times New Roman"/>
          <w:position w:val="1"/>
          <w:sz w:val="27"/>
        </w:rPr>
        <w:t> </w:t>
      </w:r>
      <w:r>
        <w:rPr>
          <w:rFonts w:ascii="Times New Roman" w:hAnsi="Times New Roman"/>
          <w:w w:val="90"/>
          <w:position w:val="1"/>
          <w:sz w:val="27"/>
        </w:rPr>
        <w:t>postavljanja</w:t>
      </w:r>
      <w:r>
        <w:rPr>
          <w:rFonts w:ascii="Times New Roman" w:hAnsi="Times New Roman"/>
          <w:position w:val="1"/>
          <w:sz w:val="27"/>
        </w:rPr>
        <w:t> </w:t>
      </w:r>
      <w:r>
        <w:rPr>
          <w:rFonts w:ascii="Times New Roman" w:hAnsi="Times New Roman"/>
          <w:w w:val="90"/>
          <w:position w:val="1"/>
          <w:sz w:val="27"/>
        </w:rPr>
        <w:t>pitanja. </w:t>
      </w:r>
      <w:r>
        <w:rPr>
          <w:rFonts w:ascii="Times New Roman" w:hAnsi="Times New Roman"/>
          <w:w w:val="90"/>
          <w:position w:val="-1"/>
          <w:sz w:val="27"/>
        </w:rPr>
        <w:t>Prro </w:t>
      </w:r>
      <w:r>
        <w:rPr>
          <w:rFonts w:ascii="Times New Roman" w:hAnsi="Times New Roman"/>
          <w:spacing w:val="-8"/>
          <w:position w:val="4"/>
          <w:sz w:val="27"/>
        </w:rPr>
        <w:t>pitanja</w:t>
      </w:r>
      <w:r>
        <w:rPr>
          <w:rFonts w:ascii="Times New Roman" w:hAnsi="Times New Roman"/>
          <w:spacing w:val="-9"/>
          <w:position w:val="4"/>
          <w:sz w:val="27"/>
        </w:rPr>
        <w:t> </w:t>
      </w:r>
      <w:r>
        <w:rPr>
          <w:rFonts w:ascii="Times New Roman" w:hAnsi="Times New Roman"/>
          <w:spacing w:val="-8"/>
          <w:sz w:val="27"/>
        </w:rPr>
        <w:t>na</w:t>
      </w:r>
      <w:r>
        <w:rPr>
          <w:rFonts w:ascii="Times New Roman" w:hAnsi="Times New Roman"/>
          <w:spacing w:val="-9"/>
          <w:sz w:val="27"/>
        </w:rPr>
        <w:t> </w:t>
      </w:r>
      <w:r>
        <w:rPr>
          <w:rFonts w:ascii="Times New Roman" w:hAnsi="Times New Roman"/>
          <w:spacing w:val="-8"/>
          <w:sz w:val="27"/>
        </w:rPr>
        <w:t>centralnoj</w:t>
      </w:r>
      <w:r>
        <w:rPr>
          <w:rFonts w:ascii="Times New Roman" w:hAnsi="Times New Roman"/>
          <w:spacing w:val="-9"/>
          <w:sz w:val="27"/>
        </w:rPr>
        <w:t> </w:t>
      </w:r>
      <w:r>
        <w:rPr>
          <w:rFonts w:ascii="Times New Roman" w:hAnsi="Times New Roman"/>
          <w:spacing w:val="-8"/>
          <w:sz w:val="27"/>
        </w:rPr>
        <w:t>javnoj</w:t>
      </w:r>
      <w:r>
        <w:rPr>
          <w:rFonts w:ascii="Times New Roman" w:hAnsi="Times New Roman"/>
          <w:spacing w:val="-9"/>
          <w:sz w:val="27"/>
        </w:rPr>
        <w:t> </w:t>
      </w:r>
      <w:r>
        <w:rPr>
          <w:rFonts w:ascii="Times New Roman" w:hAnsi="Times New Roman"/>
          <w:spacing w:val="-8"/>
          <w:sz w:val="27"/>
        </w:rPr>
        <w:t>raspravi</w:t>
      </w:r>
      <w:r>
        <w:rPr>
          <w:rFonts w:ascii="Times New Roman" w:hAnsi="Times New Roman"/>
          <w:spacing w:val="-9"/>
          <w:sz w:val="27"/>
        </w:rPr>
        <w:t> </w:t>
      </w:r>
      <w:r>
        <w:rPr>
          <w:rFonts w:ascii="Times New Roman" w:hAnsi="Times New Roman"/>
          <w:spacing w:val="-8"/>
          <w:sz w:val="27"/>
        </w:rPr>
        <w:t>je</w:t>
      </w:r>
      <w:r>
        <w:rPr>
          <w:rFonts w:ascii="Times New Roman" w:hAnsi="Times New Roman"/>
          <w:spacing w:val="-9"/>
          <w:sz w:val="27"/>
        </w:rPr>
        <w:t> </w:t>
      </w:r>
      <w:r>
        <w:rPr>
          <w:rFonts w:ascii="Times New Roman" w:hAnsi="Times New Roman"/>
          <w:spacing w:val="-8"/>
          <w:sz w:val="27"/>
        </w:rPr>
        <w:t>postavio</w:t>
      </w:r>
      <w:r>
        <w:rPr>
          <w:rFonts w:ascii="Times New Roman" w:hAnsi="Times New Roman"/>
          <w:spacing w:val="-9"/>
          <w:sz w:val="27"/>
        </w:rPr>
        <w:t> </w:t>
      </w:r>
      <w:r>
        <w:rPr>
          <w:rFonts w:ascii="Times New Roman" w:hAnsi="Times New Roman"/>
          <w:spacing w:val="-8"/>
          <w:sz w:val="27"/>
        </w:rPr>
        <w:t>učesnik Lindon</w:t>
      </w:r>
      <w:r>
        <w:rPr>
          <w:rFonts w:ascii="Times New Roman" w:hAnsi="Times New Roman"/>
          <w:spacing w:val="-9"/>
          <w:sz w:val="27"/>
        </w:rPr>
        <w:t> </w:t>
      </w:r>
      <w:r>
        <w:rPr>
          <w:rFonts w:ascii="Times New Roman" w:hAnsi="Times New Roman"/>
          <w:spacing w:val="-8"/>
          <w:sz w:val="27"/>
        </w:rPr>
        <w:t>Siništaj</w:t>
      </w:r>
      <w:r>
        <w:rPr>
          <w:rFonts w:ascii="Times New Roman" w:hAnsi="Times New Roman"/>
          <w:spacing w:val="-5"/>
          <w:sz w:val="27"/>
        </w:rPr>
        <w:t> </w:t>
      </w:r>
      <w:r>
        <w:rPr>
          <w:rFonts w:ascii="Times New Roman" w:hAnsi="Times New Roman"/>
          <w:spacing w:val="-8"/>
          <w:sz w:val="27"/>
        </w:rPr>
        <w:t>,</w:t>
      </w:r>
      <w:r>
        <w:rPr>
          <w:rFonts w:ascii="Times New Roman" w:hAnsi="Times New Roman"/>
          <w:spacing w:val="-9"/>
          <w:sz w:val="27"/>
        </w:rPr>
        <w:t> </w:t>
      </w:r>
      <w:r>
        <w:rPr>
          <w:rFonts w:ascii="Times New Roman" w:hAnsi="Times New Roman"/>
          <w:spacing w:val="-8"/>
          <w:sz w:val="27"/>
        </w:rPr>
        <w:t>on</w:t>
      </w:r>
      <w:r>
        <w:rPr>
          <w:rFonts w:ascii="Times New Roman" w:hAnsi="Times New Roman"/>
          <w:spacing w:val="-9"/>
          <w:sz w:val="27"/>
        </w:rPr>
        <w:t> </w:t>
      </w:r>
      <w:r>
        <w:rPr>
          <w:rFonts w:ascii="Times New Roman" w:hAnsi="Times New Roman"/>
          <w:spacing w:val="-8"/>
          <w:sz w:val="27"/>
        </w:rPr>
        <w:t>je</w:t>
      </w:r>
      <w:r>
        <w:rPr>
          <w:rFonts w:ascii="Times New Roman" w:hAnsi="Times New Roman"/>
          <w:spacing w:val="-9"/>
          <w:sz w:val="27"/>
        </w:rPr>
        <w:t> </w:t>
      </w:r>
      <w:r>
        <w:rPr>
          <w:rFonts w:ascii="Times New Roman" w:hAnsi="Times New Roman"/>
          <w:spacing w:val="-8"/>
          <w:sz w:val="27"/>
        </w:rPr>
        <w:t>tražio</w:t>
      </w:r>
      <w:r>
        <w:rPr>
          <w:rFonts w:ascii="Times New Roman" w:hAnsi="Times New Roman"/>
          <w:spacing w:val="-9"/>
          <w:sz w:val="27"/>
        </w:rPr>
        <w:t> </w:t>
      </w:r>
      <w:r>
        <w:rPr>
          <w:rFonts w:ascii="Times New Roman" w:hAnsi="Times New Roman"/>
          <w:spacing w:val="-8"/>
          <w:sz w:val="27"/>
        </w:rPr>
        <w:t>da</w:t>
      </w:r>
      <w:r>
        <w:rPr>
          <w:rFonts w:ascii="Times New Roman" w:hAnsi="Times New Roman"/>
          <w:spacing w:val="-9"/>
          <w:sz w:val="27"/>
        </w:rPr>
        <w:t> </w:t>
      </w:r>
      <w:r>
        <w:rPr>
          <w:rFonts w:ascii="Times New Roman" w:hAnsi="Times New Roman"/>
          <w:spacing w:val="-8"/>
          <w:sz w:val="27"/>
        </w:rPr>
        <w:t>se </w:t>
      </w:r>
      <w:r>
        <w:rPr>
          <w:rFonts w:ascii="Times New Roman" w:hAnsi="Times New Roman"/>
          <w:spacing w:val="-8"/>
          <w:position w:val="1"/>
          <w:sz w:val="27"/>
        </w:rPr>
        <w:t>m</w:t>
      </w:r>
      <w:r>
        <w:rPr>
          <w:rFonts w:ascii="Times New Roman" w:hAnsi="Times New Roman"/>
          <w:spacing w:val="-8"/>
          <w:sz w:val="27"/>
        </w:rPr>
        <w:t>alo </w:t>
      </w:r>
      <w:r>
        <w:rPr>
          <w:rFonts w:ascii="Times New Roman" w:hAnsi="Times New Roman"/>
          <w:w w:val="90"/>
          <w:position w:val="3"/>
          <w:sz w:val="27"/>
        </w:rPr>
        <w:t>detalnije </w:t>
      </w:r>
      <w:r>
        <w:rPr>
          <w:rFonts w:ascii="Times New Roman" w:hAnsi="Times New Roman"/>
          <w:w w:val="90"/>
          <w:sz w:val="27"/>
        </w:rPr>
        <w:t>objasni znšto su prošle godine sredstva za stočarstvo plačena u manjem iznosu nego što</w:t>
      </w:r>
      <w:r>
        <w:rPr>
          <w:rFonts w:ascii="Times New Roman" w:hAnsi="Times New Roman"/>
          <w:spacing w:val="40"/>
          <w:sz w:val="27"/>
        </w:rPr>
        <w:t> </w:t>
      </w:r>
      <w:r>
        <w:rPr>
          <w:rFonts w:ascii="Times New Roman" w:hAnsi="Times New Roman"/>
          <w:w w:val="90"/>
          <w:position w:val="3"/>
          <w:sz w:val="27"/>
        </w:rPr>
        <w:t>je</w:t>
      </w:r>
      <w:r>
        <w:rPr>
          <w:rFonts w:ascii="Times New Roman" w:hAnsi="Times New Roman"/>
          <w:spacing w:val="-10"/>
          <w:w w:val="90"/>
          <w:position w:val="3"/>
          <w:sz w:val="27"/>
        </w:rPr>
        <w:t> </w:t>
      </w:r>
      <w:r>
        <w:rPr>
          <w:rFonts w:ascii="Times New Roman" w:hAnsi="Times New Roman"/>
          <w:w w:val="90"/>
          <w:sz w:val="27"/>
        </w:rPr>
        <w:t>obečano. Sekretarka</w:t>
      </w:r>
      <w:r>
        <w:rPr>
          <w:rFonts w:ascii="Times New Roman" w:hAnsi="Times New Roman"/>
          <w:sz w:val="27"/>
        </w:rPr>
        <w:t> </w:t>
      </w:r>
      <w:r>
        <w:rPr>
          <w:rFonts w:ascii="Times New Roman" w:hAnsi="Times New Roman"/>
          <w:w w:val="90"/>
          <w:sz w:val="27"/>
        </w:rPr>
        <w:t>sekretarijata je</w:t>
      </w:r>
      <w:r>
        <w:rPr>
          <w:rFonts w:ascii="Times New Roman" w:hAnsi="Times New Roman"/>
          <w:spacing w:val="-10"/>
          <w:w w:val="90"/>
          <w:sz w:val="27"/>
        </w:rPr>
        <w:t> </w:t>
      </w:r>
      <w:r>
        <w:rPr>
          <w:rFonts w:ascii="Times New Roman" w:hAnsi="Times New Roman"/>
          <w:w w:val="90"/>
          <w:sz w:val="27"/>
        </w:rPr>
        <w:t>objasiula da je</w:t>
      </w:r>
      <w:r>
        <w:rPr>
          <w:rFonts w:ascii="Times New Roman" w:hAnsi="Times New Roman"/>
          <w:spacing w:val="-10"/>
          <w:w w:val="90"/>
          <w:sz w:val="27"/>
        </w:rPr>
        <w:t> </w:t>
      </w:r>
      <w:r>
        <w:rPr>
          <w:rFonts w:ascii="Times New Roman" w:hAnsi="Times New Roman"/>
          <w:w w:val="90"/>
          <w:sz w:val="27"/>
        </w:rPr>
        <w:t>ova mjera po </w:t>
      </w:r>
      <w:r>
        <w:rPr>
          <w:rFonts w:ascii="Times New Roman" w:hAnsi="Times New Roman"/>
          <w:color w:val="0E0E0E"/>
          <w:w w:val="90"/>
          <w:sz w:val="27"/>
        </w:rPr>
        <w:t>prvi</w:t>
      </w:r>
      <w:r>
        <w:rPr>
          <w:rFonts w:ascii="Times New Roman" w:hAnsi="Times New Roman"/>
          <w:color w:val="0E0E0E"/>
          <w:sz w:val="27"/>
        </w:rPr>
        <w:t> </w:t>
      </w:r>
      <w:r>
        <w:rPr>
          <w:rFonts w:ascii="Times New Roman" w:hAnsi="Times New Roman"/>
          <w:w w:val="90"/>
          <w:sz w:val="27"/>
        </w:rPr>
        <w:t>pur realizovana od</w:t>
      </w:r>
      <w:r>
        <w:rPr>
          <w:rFonts w:ascii="Times New Roman" w:hAnsi="Times New Roman"/>
          <w:spacing w:val="-2"/>
          <w:w w:val="90"/>
          <w:sz w:val="27"/>
        </w:rPr>
        <w:t> </w:t>
      </w:r>
      <w:r>
        <w:rPr>
          <w:rFonts w:ascii="Times New Roman" w:hAnsi="Times New Roman"/>
          <w:w w:val="90"/>
          <w:sz w:val="27"/>
        </w:rPr>
        <w:t>strane </w:t>
      </w:r>
      <w:r>
        <w:rPr>
          <w:rFonts w:ascii="Times New Roman" w:hAnsi="Times New Roman"/>
          <w:spacing w:val="-8"/>
          <w:sz w:val="27"/>
        </w:rPr>
        <w:t>sekretarijata</w:t>
      </w:r>
      <w:r>
        <w:rPr>
          <w:rFonts w:ascii="Times New Roman" w:hAnsi="Times New Roman"/>
          <w:spacing w:val="-9"/>
          <w:sz w:val="27"/>
        </w:rPr>
        <w:t> </w:t>
      </w:r>
      <w:r>
        <w:rPr>
          <w:rFonts w:ascii="Times New Roman" w:hAnsi="Times New Roman"/>
          <w:color w:val="0C0C0C"/>
          <w:spacing w:val="-8"/>
          <w:sz w:val="27"/>
        </w:rPr>
        <w:t>i</w:t>
      </w:r>
      <w:r>
        <w:rPr>
          <w:rFonts w:ascii="Times New Roman" w:hAnsi="Times New Roman"/>
          <w:color w:val="0C0C0C"/>
          <w:spacing w:val="-9"/>
          <w:sz w:val="27"/>
        </w:rPr>
        <w:t> </w:t>
      </w:r>
      <w:r>
        <w:rPr>
          <w:rFonts w:ascii="Times New Roman" w:hAnsi="Times New Roman"/>
          <w:spacing w:val="-8"/>
          <w:sz w:val="27"/>
        </w:rPr>
        <w:t>da</w:t>
      </w:r>
      <w:r>
        <w:rPr>
          <w:rFonts w:ascii="Times New Roman" w:hAnsi="Times New Roman"/>
          <w:spacing w:val="-9"/>
          <w:sz w:val="27"/>
        </w:rPr>
        <w:t> </w:t>
      </w:r>
      <w:r>
        <w:rPr>
          <w:rFonts w:ascii="Times New Roman" w:hAnsi="Times New Roman"/>
          <w:spacing w:val="-8"/>
          <w:sz w:val="27"/>
        </w:rPr>
        <w:t>su</w:t>
      </w:r>
      <w:r>
        <w:rPr>
          <w:rFonts w:ascii="Times New Roman" w:hAnsi="Times New Roman"/>
          <w:spacing w:val="-9"/>
          <w:sz w:val="27"/>
        </w:rPr>
        <w:t> </w:t>
      </w:r>
      <w:r>
        <w:rPr>
          <w:rFonts w:ascii="Times New Roman" w:hAnsi="Times New Roman"/>
          <w:spacing w:val="-8"/>
          <w:sz w:val="27"/>
        </w:rPr>
        <w:t>sredstva</w:t>
      </w:r>
      <w:r>
        <w:rPr>
          <w:rFonts w:ascii="Times New Roman" w:hAnsi="Times New Roman"/>
          <w:spacing w:val="-9"/>
          <w:sz w:val="27"/>
        </w:rPr>
        <w:t> </w:t>
      </w:r>
      <w:r>
        <w:rPr>
          <w:rFonts w:ascii="Times New Roman" w:hAnsi="Times New Roman"/>
          <w:spacing w:val="-8"/>
          <w:sz w:val="27"/>
        </w:rPr>
        <w:t>planirana</w:t>
      </w:r>
      <w:r>
        <w:rPr>
          <w:rFonts w:ascii="Times New Roman" w:hAnsi="Times New Roman"/>
          <w:spacing w:val="-9"/>
          <w:sz w:val="27"/>
        </w:rPr>
        <w:t> </w:t>
      </w:r>
      <w:r>
        <w:rPr>
          <w:rFonts w:ascii="Times New Roman" w:hAnsi="Times New Roman"/>
          <w:spacing w:val="-8"/>
          <w:sz w:val="27"/>
        </w:rPr>
        <w:t>na bazi</w:t>
      </w:r>
      <w:r>
        <w:rPr>
          <w:rFonts w:ascii="Times New Roman" w:hAnsi="Times New Roman"/>
          <w:spacing w:val="-9"/>
          <w:sz w:val="27"/>
        </w:rPr>
        <w:t> </w:t>
      </w:r>
      <w:r>
        <w:rPr>
          <w:rFonts w:ascii="Times New Roman" w:hAnsi="Times New Roman"/>
          <w:spacing w:val="-8"/>
          <w:sz w:val="27"/>
        </w:rPr>
        <w:t>podataka</w:t>
      </w:r>
      <w:r>
        <w:rPr>
          <w:rFonts w:ascii="Times New Roman" w:hAnsi="Times New Roman"/>
          <w:spacing w:val="1"/>
          <w:sz w:val="27"/>
        </w:rPr>
        <w:t> </w:t>
      </w:r>
      <w:r>
        <w:rPr>
          <w:rFonts w:ascii="Times New Roman" w:hAnsi="Times New Roman"/>
          <w:spacing w:val="-8"/>
          <w:sz w:val="27"/>
        </w:rPr>
        <w:t>koji</w:t>
      </w:r>
      <w:r>
        <w:rPr>
          <w:rFonts w:ascii="Times New Roman" w:hAnsi="Times New Roman"/>
          <w:spacing w:val="-9"/>
          <w:sz w:val="27"/>
        </w:rPr>
        <w:t> </w:t>
      </w:r>
      <w:r>
        <w:rPr>
          <w:rFonts w:ascii="Times New Roman" w:hAnsi="Times New Roman"/>
          <w:spacing w:val="-8"/>
          <w:sz w:val="27"/>
        </w:rPr>
        <w:t>se</w:t>
      </w:r>
      <w:r>
        <w:rPr>
          <w:rFonts w:ascii="Times New Roman" w:hAnsi="Times New Roman"/>
          <w:spacing w:val="-9"/>
          <w:sz w:val="27"/>
        </w:rPr>
        <w:t> </w:t>
      </w:r>
      <w:r>
        <w:rPr>
          <w:rFonts w:ascii="Times New Roman" w:hAnsi="Times New Roman"/>
          <w:spacing w:val="-8"/>
          <w:sz w:val="27"/>
        </w:rPr>
        <w:t>odnose</w:t>
      </w:r>
      <w:r>
        <w:rPr>
          <w:rFonts w:ascii="Times New Roman" w:hAnsi="Times New Roman"/>
          <w:spacing w:val="-4"/>
          <w:sz w:val="27"/>
        </w:rPr>
        <w:t> </w:t>
      </w:r>
      <w:r>
        <w:rPr>
          <w:rFonts w:ascii="Times New Roman" w:hAnsi="Times New Roman"/>
          <w:spacing w:val="-8"/>
          <w:sz w:val="27"/>
        </w:rPr>
        <w:t>na</w:t>
      </w:r>
      <w:r>
        <w:rPr>
          <w:rFonts w:ascii="Times New Roman" w:hAnsi="Times New Roman"/>
          <w:spacing w:val="-9"/>
          <w:sz w:val="27"/>
        </w:rPr>
        <w:t> </w:t>
      </w:r>
      <w:r>
        <w:rPr>
          <w:rFonts w:ascii="Times New Roman" w:hAnsi="Times New Roman"/>
          <w:spacing w:val="-8"/>
          <w:sz w:val="27"/>
        </w:rPr>
        <w:t>brojno</w:t>
      </w:r>
      <w:r>
        <w:rPr>
          <w:rFonts w:ascii="Times New Roman" w:hAnsi="Times New Roman"/>
          <w:spacing w:val="-9"/>
          <w:sz w:val="27"/>
        </w:rPr>
        <w:t> </w:t>
      </w:r>
      <w:r>
        <w:rPr>
          <w:rFonts w:ascii="Times New Roman" w:hAnsi="Times New Roman"/>
          <w:spacing w:val="-8"/>
          <w:sz w:val="27"/>
        </w:rPr>
        <w:t>stanje</w:t>
      </w:r>
      <w:r>
        <w:rPr>
          <w:rFonts w:ascii="Times New Roman" w:hAnsi="Times New Roman"/>
          <w:spacing w:val="-9"/>
          <w:sz w:val="27"/>
        </w:rPr>
        <w:t> </w:t>
      </w:r>
      <w:r>
        <w:rPr>
          <w:rFonts w:ascii="Times New Roman" w:hAnsi="Times New Roman"/>
          <w:spacing w:val="-8"/>
          <w:sz w:val="27"/>
        </w:rPr>
        <w:t>stoke</w:t>
      </w:r>
      <w:r>
        <w:rPr>
          <w:rFonts w:ascii="Times New Roman" w:hAnsi="Times New Roman"/>
          <w:spacing w:val="-5"/>
          <w:sz w:val="27"/>
        </w:rPr>
        <w:t> </w:t>
      </w:r>
      <w:r>
        <w:rPr>
          <w:rFonts w:ascii="Times New Roman" w:hAnsi="Times New Roman"/>
          <w:spacing w:val="-8"/>
          <w:sz w:val="27"/>
        </w:rPr>
        <w:t>na</w:t>
      </w:r>
    </w:p>
    <w:p>
      <w:pPr>
        <w:spacing w:line="237" w:lineRule="auto" w:before="23"/>
        <w:ind w:left="786" w:right="252" w:firstLine="14"/>
        <w:jc w:val="both"/>
        <w:rPr>
          <w:rFonts w:ascii="Times New Roman" w:hAnsi="Times New Roman"/>
          <w:sz w:val="27"/>
        </w:rPr>
      </w:pPr>
      <w:r>
        <w:rPr>
          <w:rFonts w:ascii="Times New Roman" w:hAnsi="Times New Roman"/>
          <w:w w:val="90"/>
          <w:sz w:val="27"/>
        </w:rPr>
        <w:t>području opštine Tuzi preuzeta od resornog ministarstva. Podaci resomog ministarstva koja</w:t>
      </w:r>
      <w:r>
        <w:rPr>
          <w:rFonts w:ascii="Times New Roman" w:hAnsi="Times New Roman"/>
          <w:spacing w:val="-3"/>
          <w:w w:val="90"/>
          <w:sz w:val="27"/>
        </w:rPr>
        <w:t> </w:t>
      </w:r>
      <w:r>
        <w:rPr>
          <w:rFonts w:ascii="Times New Roman" w:hAnsi="Times New Roman"/>
          <w:w w:val="90"/>
          <w:position w:val="-2"/>
          <w:sz w:val="27"/>
        </w:rPr>
        <w:t>smo </w:t>
      </w:r>
      <w:r>
        <w:rPr>
          <w:rFonts w:ascii="Times New Roman" w:hAnsi="Times New Roman"/>
          <w:spacing w:val="-6"/>
          <w:sz w:val="27"/>
        </w:rPr>
        <w:t>dobili</w:t>
      </w:r>
      <w:r>
        <w:rPr>
          <w:rFonts w:ascii="Times New Roman" w:hAnsi="Times New Roman"/>
          <w:spacing w:val="-11"/>
          <w:sz w:val="27"/>
        </w:rPr>
        <w:t> </w:t>
      </w:r>
      <w:r>
        <w:rPr>
          <w:rFonts w:ascii="Times New Roman" w:hAnsi="Times New Roman"/>
          <w:spacing w:val="-6"/>
          <w:sz w:val="27"/>
        </w:rPr>
        <w:t>se</w:t>
      </w:r>
      <w:r>
        <w:rPr>
          <w:rFonts w:ascii="Times New Roman" w:hAnsi="Times New Roman"/>
          <w:spacing w:val="-11"/>
          <w:sz w:val="27"/>
        </w:rPr>
        <w:t> </w:t>
      </w:r>
      <w:r>
        <w:rPr>
          <w:rFonts w:ascii="Times New Roman" w:hAnsi="Times New Roman"/>
          <w:spacing w:val="-6"/>
          <w:sz w:val="27"/>
        </w:rPr>
        <w:t>nijesu</w:t>
      </w:r>
      <w:r>
        <w:rPr>
          <w:rFonts w:ascii="Times New Roman" w:hAnsi="Times New Roman"/>
          <w:spacing w:val="-11"/>
          <w:sz w:val="27"/>
        </w:rPr>
        <w:t> </w:t>
      </w:r>
      <w:r>
        <w:rPr>
          <w:rFonts w:ascii="Times New Roman" w:hAnsi="Times New Roman"/>
          <w:spacing w:val="-6"/>
          <w:sz w:val="27"/>
        </w:rPr>
        <w:t>poklapali</w:t>
      </w:r>
      <w:r>
        <w:rPr>
          <w:rFonts w:ascii="Times New Roman" w:hAnsi="Times New Roman"/>
          <w:spacing w:val="-11"/>
          <w:sz w:val="27"/>
        </w:rPr>
        <w:t> </w:t>
      </w:r>
      <w:r>
        <w:rPr>
          <w:rFonts w:ascii="Times New Roman" w:hAnsi="Times New Roman"/>
          <w:spacing w:val="-6"/>
          <w:sz w:val="27"/>
        </w:rPr>
        <w:t>sa</w:t>
      </w:r>
      <w:r>
        <w:rPr>
          <w:rFonts w:ascii="Times New Roman" w:hAnsi="Times New Roman"/>
          <w:spacing w:val="-11"/>
          <w:sz w:val="27"/>
        </w:rPr>
        <w:t> </w:t>
      </w:r>
      <w:r>
        <w:rPr>
          <w:rFonts w:ascii="Times New Roman" w:hAnsi="Times New Roman"/>
          <w:spacing w:val="-6"/>
          <w:sz w:val="27"/>
        </w:rPr>
        <w:t>brojnim</w:t>
      </w:r>
      <w:r>
        <w:rPr>
          <w:rFonts w:ascii="Times New Roman" w:hAnsi="Times New Roman"/>
          <w:spacing w:val="-11"/>
          <w:sz w:val="27"/>
        </w:rPr>
        <w:t> </w:t>
      </w:r>
      <w:r>
        <w:rPr>
          <w:rFonts w:ascii="Times New Roman" w:hAnsi="Times New Roman"/>
          <w:spacing w:val="-6"/>
          <w:sz w:val="27"/>
        </w:rPr>
        <w:t>stanjem</w:t>
      </w:r>
      <w:r>
        <w:rPr>
          <w:rFonts w:ascii="Times New Roman" w:hAnsi="Times New Roman"/>
          <w:spacing w:val="-11"/>
          <w:sz w:val="27"/>
        </w:rPr>
        <w:t> </w:t>
      </w:r>
      <w:r>
        <w:rPr>
          <w:rFonts w:ascii="Times New Roman" w:hAnsi="Times New Roman"/>
          <w:spacing w:val="-6"/>
          <w:sz w:val="27"/>
        </w:rPr>
        <w:t>stoke</w:t>
      </w:r>
      <w:r>
        <w:rPr>
          <w:rFonts w:ascii="Times New Roman" w:hAnsi="Times New Roman"/>
          <w:spacing w:val="-10"/>
          <w:sz w:val="27"/>
        </w:rPr>
        <w:t> </w:t>
      </w:r>
      <w:r>
        <w:rPr>
          <w:rFonts w:ascii="Times New Roman" w:hAnsi="Times New Roman"/>
          <w:spacing w:val="-6"/>
          <w:sz w:val="27"/>
        </w:rPr>
        <w:t>na</w:t>
      </w:r>
      <w:r>
        <w:rPr>
          <w:rFonts w:ascii="Times New Roman" w:hAnsi="Times New Roman"/>
          <w:spacing w:val="-11"/>
          <w:sz w:val="27"/>
        </w:rPr>
        <w:t> </w:t>
      </w:r>
      <w:r>
        <w:rPr>
          <w:rFonts w:ascii="Times New Roman" w:hAnsi="Times New Roman"/>
          <w:spacing w:val="-6"/>
          <w:sz w:val="27"/>
        </w:rPr>
        <w:t>tereiiu,</w:t>
      </w:r>
      <w:r>
        <w:rPr>
          <w:rFonts w:ascii="Times New Roman" w:hAnsi="Times New Roman"/>
          <w:spacing w:val="-11"/>
          <w:sz w:val="27"/>
        </w:rPr>
        <w:t> </w:t>
      </w:r>
      <w:r>
        <w:rPr>
          <w:rFonts w:ascii="Times New Roman" w:hAnsi="Times New Roman"/>
          <w:spacing w:val="-6"/>
          <w:sz w:val="27"/>
        </w:rPr>
        <w:t>što</w:t>
      </w:r>
      <w:r>
        <w:rPr>
          <w:rFonts w:ascii="Times New Roman" w:hAnsi="Times New Roman"/>
          <w:spacing w:val="-11"/>
          <w:sz w:val="27"/>
        </w:rPr>
        <w:t> </w:t>
      </w:r>
      <w:r>
        <w:rPr>
          <w:rFonts w:ascii="Times New Roman" w:hAnsi="Times New Roman"/>
          <w:spacing w:val="-6"/>
          <w:sz w:val="27"/>
        </w:rPr>
        <w:t>znači</w:t>
      </w:r>
      <w:r>
        <w:rPr>
          <w:rFonts w:ascii="Times New Roman" w:hAnsi="Times New Roman"/>
          <w:spacing w:val="-11"/>
          <w:sz w:val="27"/>
        </w:rPr>
        <w:t> </w:t>
      </w:r>
      <w:r>
        <w:rPr>
          <w:rFonts w:ascii="Times New Roman" w:hAnsi="Times New Roman"/>
          <w:spacing w:val="-6"/>
          <w:sz w:val="27"/>
        </w:rPr>
        <w:t>da</w:t>
      </w:r>
      <w:r>
        <w:rPr>
          <w:rFonts w:ascii="Times New Roman" w:hAnsi="Times New Roman"/>
          <w:spacing w:val="-11"/>
          <w:sz w:val="27"/>
        </w:rPr>
        <w:t> </w:t>
      </w:r>
      <w:r>
        <w:rPr>
          <w:rFonts w:ascii="Times New Roman" w:hAnsi="Times New Roman"/>
          <w:spacing w:val="-6"/>
          <w:sz w:val="27"/>
        </w:rPr>
        <w:t>je</w:t>
      </w:r>
      <w:r>
        <w:rPr>
          <w:rFonts w:ascii="Times New Roman" w:hAnsi="Times New Roman"/>
          <w:spacing w:val="-11"/>
          <w:sz w:val="27"/>
        </w:rPr>
        <w:t> </w:t>
      </w:r>
      <w:r>
        <w:rPr>
          <w:rFonts w:ascii="Times New Roman" w:hAnsi="Times New Roman"/>
          <w:spacing w:val="-6"/>
          <w:sz w:val="27"/>
        </w:rPr>
        <w:t>na</w:t>
      </w:r>
      <w:r>
        <w:rPr>
          <w:rFonts w:ascii="Times New Roman" w:hAnsi="Times New Roman"/>
          <w:spacing w:val="-11"/>
          <w:sz w:val="27"/>
        </w:rPr>
        <w:t> </w:t>
      </w:r>
      <w:r>
        <w:rPr>
          <w:rFonts w:ascii="Times New Roman" w:hAnsi="Times New Roman"/>
          <w:spacing w:val="-6"/>
          <w:sz w:val="27"/>
        </w:rPr>
        <w:t>terenu</w:t>
      </w:r>
      <w:r>
        <w:rPr>
          <w:rFonts w:ascii="Times New Roman" w:hAnsi="Times New Roman"/>
          <w:spacing w:val="-10"/>
          <w:sz w:val="27"/>
        </w:rPr>
        <w:t> </w:t>
      </w:r>
      <w:r>
        <w:rPr>
          <w:rFonts w:ascii="Times New Roman" w:hAnsi="Times New Roman"/>
          <w:spacing w:val="-6"/>
          <w:sz w:val="27"/>
        </w:rPr>
        <w:t>brojnost </w:t>
      </w:r>
      <w:r>
        <w:rPr>
          <w:rFonts w:ascii="Times New Roman" w:hAnsi="Times New Roman"/>
          <w:w w:val="90"/>
          <w:sz w:val="27"/>
        </w:rPr>
        <w:t>stoke bila veča.</w:t>
      </w:r>
      <w:r>
        <w:rPr>
          <w:rFonts w:ascii="Times New Roman" w:hAnsi="Times New Roman"/>
          <w:spacing w:val="-1"/>
          <w:w w:val="90"/>
          <w:sz w:val="27"/>
        </w:rPr>
        <w:t> </w:t>
      </w:r>
      <w:r>
        <w:rPr>
          <w:rFonts w:ascii="Times New Roman" w:hAnsi="Times New Roman"/>
          <w:w w:val="90"/>
          <w:sz w:val="27"/>
        </w:rPr>
        <w:t>Iz</w:t>
      </w:r>
      <w:r>
        <w:rPr>
          <w:rFonts w:ascii="Times New Roman" w:hAnsi="Times New Roman"/>
          <w:spacing w:val="-7"/>
          <w:w w:val="90"/>
          <w:sz w:val="27"/>
        </w:rPr>
        <w:t> </w:t>
      </w:r>
      <w:r>
        <w:rPr>
          <w:rFonts w:ascii="Times New Roman" w:hAnsi="Times New Roman"/>
          <w:w w:val="90"/>
          <w:sz w:val="27"/>
        </w:rPr>
        <w:t>ovog i'azloga predvidena sredstva za</w:t>
      </w:r>
      <w:r>
        <w:rPr>
          <w:rFonts w:ascii="Times New Roman" w:hAnsi="Times New Roman"/>
          <w:spacing w:val="-4"/>
          <w:w w:val="90"/>
          <w:sz w:val="27"/>
        </w:rPr>
        <w:t> </w:t>
      </w:r>
      <w:r>
        <w:rPr>
          <w:rFonts w:ascii="Times New Roman" w:hAnsi="Times New Roman"/>
          <w:w w:val="90"/>
          <w:sz w:val="27"/>
        </w:rPr>
        <w:t>ovu mjeru su proporeionalno rasporedena te se suma po farmer</w:t>
      </w:r>
      <w:r>
        <w:rPr>
          <w:rFonts w:ascii="Times New Roman" w:hAnsi="Times New Roman"/>
          <w:sz w:val="27"/>
        </w:rPr>
        <w:t> </w:t>
      </w:r>
      <w:r>
        <w:rPr>
          <w:rFonts w:ascii="Times New Roman" w:hAnsi="Times New Roman"/>
          <w:w w:val="90"/>
          <w:sz w:val="27"/>
        </w:rPr>
        <w:t>proporciOnalno sinanjila.</w:t>
      </w:r>
    </w:p>
    <w:p>
      <w:pPr>
        <w:spacing w:line="247" w:lineRule="auto" w:before="236"/>
        <w:ind w:left="778" w:right="252" w:firstLine="727"/>
        <w:jc w:val="both"/>
        <w:rPr>
          <w:rFonts w:ascii="Times New Roman" w:hAnsi="Times New Roman"/>
          <w:sz w:val="27"/>
        </w:rPr>
      </w:pPr>
      <w:r>
        <w:rPr>
          <w:rFonts w:ascii="Times New Roman" w:hAnsi="Times New Roman"/>
          <w:spacing w:val="-2"/>
          <w:sz w:val="27"/>
        </w:rPr>
        <w:t>Pjeter</w:t>
      </w:r>
      <w:r>
        <w:rPr>
          <w:rFonts w:ascii="Times New Roman" w:hAnsi="Times New Roman"/>
          <w:spacing w:val="-13"/>
          <w:sz w:val="27"/>
        </w:rPr>
        <w:t> </w:t>
      </w:r>
      <w:r>
        <w:rPr>
          <w:rFonts w:ascii="Times New Roman" w:hAnsi="Times New Roman"/>
          <w:spacing w:val="-2"/>
          <w:sz w:val="27"/>
        </w:rPr>
        <w:t>Ivezaj</w:t>
      </w:r>
      <w:r>
        <w:rPr>
          <w:rFonts w:ascii="Times New Roman" w:hAnsi="Times New Roman"/>
          <w:spacing w:val="-7"/>
          <w:sz w:val="27"/>
        </w:rPr>
        <w:t> </w:t>
      </w:r>
      <w:r>
        <w:rPr>
          <w:rFonts w:ascii="Times New Roman" w:hAnsi="Times New Roman"/>
          <w:spacing w:val="-2"/>
          <w:sz w:val="27"/>
        </w:rPr>
        <w:t>je</w:t>
      </w:r>
      <w:r>
        <w:rPr>
          <w:rFonts w:ascii="Times New Roman" w:hAnsi="Times New Roman"/>
          <w:spacing w:val="-15"/>
          <w:sz w:val="27"/>
        </w:rPr>
        <w:t> </w:t>
      </w:r>
      <w:r>
        <w:rPr>
          <w:rFonts w:ascii="Times New Roman" w:hAnsi="Times New Roman"/>
          <w:spacing w:val="-2"/>
          <w:sz w:val="27"/>
        </w:rPr>
        <w:t>govorio</w:t>
      </w:r>
      <w:r>
        <w:rPr>
          <w:rFonts w:ascii="Times New Roman" w:hAnsi="Times New Roman"/>
          <w:spacing w:val="-9"/>
          <w:sz w:val="27"/>
        </w:rPr>
        <w:t> </w:t>
      </w:r>
      <w:r>
        <w:rPr>
          <w:rFonts w:ascii="Times New Roman" w:hAnsi="Times New Roman"/>
          <w:color w:val="0F0F0F"/>
          <w:spacing w:val="-2"/>
          <w:sz w:val="27"/>
        </w:rPr>
        <w:t>u</w:t>
      </w:r>
      <w:r>
        <w:rPr>
          <w:rFonts w:ascii="Times New Roman" w:hAnsi="Times New Roman"/>
          <w:color w:val="0F0F0F"/>
          <w:spacing w:val="-15"/>
          <w:sz w:val="27"/>
        </w:rPr>
        <w:t> </w:t>
      </w:r>
      <w:r>
        <w:rPr>
          <w:rFonts w:ascii="Times New Roman" w:hAnsi="Times New Roman"/>
          <w:spacing w:val="-2"/>
          <w:sz w:val="27"/>
        </w:rPr>
        <w:t>ie</w:t>
      </w:r>
      <w:r>
        <w:rPr>
          <w:rFonts w:ascii="Times New Roman" w:hAnsi="Times New Roman"/>
          <w:spacing w:val="-15"/>
          <w:sz w:val="27"/>
        </w:rPr>
        <w:t> </w:t>
      </w:r>
      <w:r>
        <w:rPr>
          <w:rFonts w:ascii="Times New Roman" w:hAnsi="Times New Roman"/>
          <w:spacing w:val="-2"/>
          <w:sz w:val="27"/>
        </w:rPr>
        <w:t>pčelara</w:t>
      </w:r>
      <w:r>
        <w:rPr>
          <w:rFonts w:ascii="Times New Roman" w:hAnsi="Times New Roman"/>
          <w:spacing w:val="-5"/>
          <w:sz w:val="27"/>
        </w:rPr>
        <w:t> </w:t>
      </w:r>
      <w:r>
        <w:rPr>
          <w:rFonts w:ascii="Times New Roman" w:hAnsi="Times New Roman"/>
          <w:color w:val="0E0E0E"/>
          <w:spacing w:val="-2"/>
          <w:sz w:val="27"/>
        </w:rPr>
        <w:t>i</w:t>
      </w:r>
      <w:r>
        <w:rPr>
          <w:rFonts w:ascii="Times New Roman" w:hAnsi="Times New Roman"/>
          <w:color w:val="0E0E0E"/>
          <w:spacing w:val="-10"/>
          <w:sz w:val="27"/>
        </w:rPr>
        <w:t> </w:t>
      </w:r>
      <w:r>
        <w:rPr>
          <w:rFonts w:ascii="Times New Roman" w:hAnsi="Times New Roman"/>
          <w:spacing w:val="-2"/>
          <w:sz w:val="27"/>
        </w:rPr>
        <w:t>pohvalio</w:t>
      </w:r>
      <w:r>
        <w:rPr>
          <w:rFonts w:ascii="Times New Roman" w:hAnsi="Times New Roman"/>
          <w:spacing w:val="-10"/>
          <w:sz w:val="27"/>
        </w:rPr>
        <w:t> </w:t>
      </w:r>
      <w:r>
        <w:rPr>
          <w:rFonts w:ascii="Times New Roman" w:hAnsi="Times New Roman"/>
          <w:spacing w:val="-2"/>
          <w:sz w:val="27"/>
        </w:rPr>
        <w:t>sumu</w:t>
      </w:r>
      <w:r>
        <w:rPr>
          <w:rFonts w:ascii="Times New Roman" w:hAnsi="Times New Roman"/>
          <w:spacing w:val="-9"/>
          <w:sz w:val="27"/>
        </w:rPr>
        <w:t> </w:t>
      </w:r>
      <w:r>
        <w:rPr>
          <w:rFonts w:ascii="Times New Roman" w:hAnsi="Times New Roman"/>
          <w:spacing w:val="-2"/>
          <w:sz w:val="27"/>
        </w:rPr>
        <w:t>od</w:t>
      </w:r>
      <w:r>
        <w:rPr>
          <w:rFonts w:ascii="Times New Roman" w:hAnsi="Times New Roman"/>
          <w:spacing w:val="-15"/>
          <w:sz w:val="27"/>
        </w:rPr>
        <w:t> </w:t>
      </w:r>
      <w:r>
        <w:rPr>
          <w:rFonts w:ascii="Times New Roman" w:hAnsi="Times New Roman"/>
          <w:spacing w:val="-2"/>
          <w:sz w:val="27"/>
        </w:rPr>
        <w:t>25</w:t>
      </w:r>
      <w:r>
        <w:rPr>
          <w:rFonts w:ascii="Times New Roman" w:hAnsi="Times New Roman"/>
          <w:spacing w:val="-15"/>
          <w:sz w:val="27"/>
        </w:rPr>
        <w:t> </w:t>
      </w:r>
      <w:r>
        <w:rPr>
          <w:rFonts w:ascii="Times New Roman" w:hAnsi="Times New Roman"/>
          <w:spacing w:val="-2"/>
          <w:sz w:val="27"/>
        </w:rPr>
        <w:t>000</w:t>
      </w:r>
      <w:r>
        <w:rPr>
          <w:rFonts w:ascii="Times New Roman" w:hAnsi="Times New Roman"/>
          <w:spacing w:val="-15"/>
          <w:sz w:val="27"/>
        </w:rPr>
        <w:t> </w:t>
      </w:r>
      <w:r>
        <w:rPr>
          <w:rFonts w:ascii="Times New Roman" w:hAnsi="Times New Roman"/>
          <w:spacing w:val="-2"/>
          <w:sz w:val="27"/>
        </w:rPr>
        <w:t>C</w:t>
      </w:r>
      <w:r>
        <w:rPr>
          <w:rFonts w:ascii="Times New Roman" w:hAnsi="Times New Roman"/>
          <w:spacing w:val="-15"/>
          <w:sz w:val="27"/>
        </w:rPr>
        <w:t> </w:t>
      </w:r>
      <w:r>
        <w:rPr>
          <w:rFonts w:ascii="Times New Roman" w:hAnsi="Times New Roman"/>
          <w:spacing w:val="-2"/>
          <w:sz w:val="27"/>
        </w:rPr>
        <w:t>koja</w:t>
      </w:r>
      <w:r>
        <w:rPr>
          <w:rFonts w:ascii="Times New Roman" w:hAnsi="Times New Roman"/>
          <w:spacing w:val="-12"/>
          <w:sz w:val="27"/>
        </w:rPr>
        <w:t> </w:t>
      </w:r>
      <w:r>
        <w:rPr>
          <w:rFonts w:ascii="Times New Roman" w:hAnsi="Times New Roman"/>
          <w:spacing w:val="-2"/>
          <w:sz w:val="27"/>
        </w:rPr>
        <w:t>je</w:t>
      </w:r>
      <w:r>
        <w:rPr>
          <w:rFonts w:ascii="Times New Roman" w:hAnsi="Times New Roman"/>
          <w:spacing w:val="-15"/>
          <w:sz w:val="27"/>
        </w:rPr>
        <w:t> </w:t>
      </w:r>
      <w:r>
        <w:rPr>
          <w:rFonts w:ascii="Times New Roman" w:hAnsi="Times New Roman"/>
          <w:spacing w:val="-2"/>
          <w:sz w:val="27"/>
        </w:rPr>
        <w:t>programom </w:t>
      </w:r>
      <w:r>
        <w:rPr>
          <w:rFonts w:ascii="Times New Roman" w:hAnsi="Times New Roman"/>
          <w:w w:val="90"/>
          <w:sz w:val="27"/>
        </w:rPr>
        <w:t>namijenjena</w:t>
      </w:r>
      <w:r>
        <w:rPr>
          <w:rFonts w:ascii="Times New Roman" w:hAnsi="Times New Roman"/>
          <w:sz w:val="27"/>
        </w:rPr>
        <w:t> </w:t>
      </w:r>
      <w:r>
        <w:rPr>
          <w:rFonts w:ascii="Times New Roman" w:hAnsi="Times New Roman"/>
          <w:w w:val="90"/>
          <w:sz w:val="27"/>
        </w:rPr>
        <w:t>za razvoj pčelmstva. On je dao nekoliko prijedloga na koji način da se</w:t>
      </w:r>
      <w:r>
        <w:rPr>
          <w:rFonts w:ascii="Times New Roman" w:hAnsi="Times New Roman"/>
          <w:spacing w:val="-3"/>
          <w:w w:val="90"/>
          <w:sz w:val="27"/>
        </w:rPr>
        <w:t> </w:t>
      </w:r>
      <w:r>
        <w:rPr>
          <w:rFonts w:ascii="Times New Roman" w:hAnsi="Times New Roman"/>
          <w:w w:val="90"/>
          <w:sz w:val="27"/>
        </w:rPr>
        <w:t>sredstva ove mjera raspodijele. Predložio</w:t>
      </w:r>
      <w:r>
        <w:rPr>
          <w:rFonts w:ascii="Times New Roman" w:hAnsi="Times New Roman"/>
          <w:sz w:val="27"/>
        </w:rPr>
        <w:t> </w:t>
      </w:r>
      <w:r>
        <w:rPr>
          <w:rFonts w:ascii="Times New Roman" w:hAnsi="Times New Roman"/>
          <w:w w:val="90"/>
          <w:sz w:val="27"/>
        </w:rPr>
        <w:t>je da 20 000€ dijele pčelarima proporcionalno a kao osnov da bude broj</w:t>
      </w:r>
      <w:r>
        <w:rPr>
          <w:rFonts w:ascii="Times New Roman" w:hAnsi="Times New Roman"/>
          <w:spacing w:val="-9"/>
          <w:w w:val="90"/>
          <w:sz w:val="27"/>
        </w:rPr>
        <w:t> </w:t>
      </w:r>
      <w:r>
        <w:rPr>
          <w:rFonts w:ascii="Times New Roman" w:hAnsi="Times New Roman"/>
          <w:w w:val="90"/>
          <w:sz w:val="27"/>
        </w:rPr>
        <w:t>pčelinjih</w:t>
      </w:r>
      <w:r>
        <w:rPr>
          <w:rFonts w:ascii="Times New Roman" w:hAnsi="Times New Roman"/>
          <w:spacing w:val="-5"/>
          <w:w w:val="90"/>
          <w:sz w:val="27"/>
        </w:rPr>
        <w:t> </w:t>
      </w:r>
      <w:r>
        <w:rPr>
          <w:rFonts w:ascii="Times New Roman" w:hAnsi="Times New Roman"/>
          <w:w w:val="90"/>
          <w:sz w:val="27"/>
        </w:rPr>
        <w:t>društai*a,</w:t>
      </w:r>
      <w:r>
        <w:rPr>
          <w:rFonts w:ascii="Times New Roman" w:hAnsi="Times New Roman"/>
          <w:sz w:val="27"/>
        </w:rPr>
        <w:t> </w:t>
      </w:r>
      <w:r>
        <w:rPr>
          <w:rFonts w:ascii="Times New Roman" w:hAnsi="Times New Roman"/>
          <w:w w:val="90"/>
          <w:sz w:val="27"/>
        </w:rPr>
        <w:t>5000</w:t>
      </w:r>
      <w:r>
        <w:rPr>
          <w:rFonts w:ascii="Times New Roman" w:hAnsi="Times New Roman"/>
          <w:spacing w:val="-7"/>
          <w:w w:val="90"/>
          <w:sz w:val="27"/>
        </w:rPr>
        <w:t> </w:t>
      </w:r>
      <w:r>
        <w:rPr>
          <w:rFonts w:ascii="Times New Roman" w:hAnsi="Times New Roman"/>
          <w:w w:val="90"/>
          <w:sz w:val="27"/>
        </w:rPr>
        <w:t>C</w:t>
      </w:r>
      <w:r>
        <w:rPr>
          <w:rFonts w:ascii="Times New Roman" w:hAnsi="Times New Roman"/>
          <w:spacing w:val="-11"/>
          <w:w w:val="90"/>
          <w:sz w:val="27"/>
        </w:rPr>
        <w:t> </w:t>
      </w:r>
      <w:r>
        <w:rPr>
          <w:rFonts w:ascii="Times New Roman" w:hAnsi="Times New Roman"/>
          <w:w w:val="90"/>
          <w:sz w:val="27"/>
        </w:rPr>
        <w:t>da</w:t>
      </w:r>
      <w:r>
        <w:rPr>
          <w:rFonts w:ascii="Times New Roman" w:hAnsi="Times New Roman"/>
          <w:spacing w:val="-10"/>
          <w:w w:val="90"/>
          <w:sz w:val="27"/>
        </w:rPr>
        <w:t> </w:t>
      </w:r>
      <w:r>
        <w:rPr>
          <w:rFonts w:ascii="Times New Roman" w:hAnsi="Times New Roman"/>
          <w:w w:val="90"/>
          <w:sz w:val="27"/>
        </w:rPr>
        <w:t>s•</w:t>
      </w:r>
      <w:r>
        <w:rPr>
          <w:rFonts w:ascii="Times New Roman" w:hAnsi="Times New Roman"/>
          <w:spacing w:val="-10"/>
          <w:w w:val="90"/>
          <w:sz w:val="27"/>
        </w:rPr>
        <w:t> </w:t>
      </w:r>
      <w:r>
        <w:rPr>
          <w:rFonts w:ascii="Times New Roman" w:hAnsi="Times New Roman"/>
          <w:w w:val="90"/>
          <w:sz w:val="27"/>
        </w:rPr>
        <w:t>opiedijele udruženju pčelara</w:t>
      </w:r>
      <w:r>
        <w:rPr>
          <w:rFonts w:ascii="Times New Roman" w:hAnsi="Times New Roman"/>
          <w:spacing w:val="-2"/>
          <w:w w:val="90"/>
          <w:sz w:val="27"/>
        </w:rPr>
        <w:t> </w:t>
      </w:r>
      <w:r>
        <w:rPr>
          <w:rFonts w:ascii="Times New Roman" w:hAnsi="Times New Roman"/>
          <w:w w:val="90"/>
          <w:sz w:val="27"/>
        </w:rPr>
        <w:t>“Bletari”</w:t>
      </w:r>
      <w:r>
        <w:rPr>
          <w:rFonts w:ascii="Times New Roman" w:hAnsi="Times New Roman"/>
          <w:sz w:val="27"/>
        </w:rPr>
        <w:t> </w:t>
      </w:r>
      <w:r>
        <w:rPr>
          <w:rFonts w:ascii="Times New Roman" w:hAnsi="Times New Roman"/>
          <w:w w:val="90"/>
          <w:sz w:val="27"/>
        </w:rPr>
        <w:t>koje</w:t>
      </w:r>
      <w:r>
        <w:rPr>
          <w:rFonts w:ascii="Times New Roman" w:hAnsi="Times New Roman"/>
          <w:spacing w:val="-7"/>
          <w:w w:val="90"/>
          <w:sz w:val="27"/>
        </w:rPr>
        <w:t> </w:t>
      </w:r>
      <w:r>
        <w:rPr>
          <w:rFonts w:ascii="Times New Roman" w:hAnsi="Times New Roman"/>
          <w:w w:val="90"/>
          <w:sz w:val="27"/>
        </w:rPr>
        <w:t>bi</w:t>
      </w:r>
      <w:r>
        <w:rPr>
          <w:rFonts w:ascii="Times New Roman" w:hAnsi="Times New Roman"/>
          <w:spacing w:val="-1"/>
          <w:w w:val="90"/>
          <w:sz w:val="27"/>
        </w:rPr>
        <w:t> </w:t>
      </w:r>
      <w:r>
        <w:rPr>
          <w:rFonts w:ascii="Times New Roman" w:hAnsi="Times New Roman"/>
          <w:w w:val="90"/>
          <w:sz w:val="27"/>
        </w:rPr>
        <w:t>bile</w:t>
      </w:r>
      <w:r>
        <w:rPr>
          <w:rFonts w:ascii="Times New Roman" w:hAnsi="Times New Roman"/>
          <w:spacing w:val="-2"/>
          <w:w w:val="90"/>
          <w:sz w:val="27"/>
        </w:rPr>
        <w:t> </w:t>
      </w:r>
      <w:r>
        <w:rPr>
          <w:rFonts w:ascii="Times New Roman" w:hAnsi="Times New Roman"/>
          <w:w w:val="90"/>
          <w:sz w:val="27"/>
        </w:rPr>
        <w:t>namjenski </w:t>
      </w:r>
      <w:r>
        <w:rPr>
          <w:rFonts w:ascii="Times New Roman" w:hAnsi="Times New Roman"/>
          <w:spacing w:val="-8"/>
          <w:sz w:val="27"/>
        </w:rPr>
        <w:t>koriščelle</w:t>
      </w:r>
      <w:r>
        <w:rPr>
          <w:rFonts w:ascii="Times New Roman" w:hAnsi="Times New Roman"/>
          <w:spacing w:val="-9"/>
          <w:sz w:val="27"/>
        </w:rPr>
        <w:t> </w:t>
      </w:r>
      <w:r>
        <w:rPr>
          <w:rFonts w:ascii="Times New Roman" w:hAnsi="Times New Roman"/>
          <w:spacing w:val="-8"/>
          <w:sz w:val="27"/>
        </w:rPr>
        <w:t>za</w:t>
      </w:r>
      <w:r>
        <w:rPr>
          <w:rFonts w:ascii="Times New Roman" w:hAnsi="Times New Roman"/>
          <w:spacing w:val="-9"/>
          <w:sz w:val="27"/>
        </w:rPr>
        <w:t> </w:t>
      </w:r>
      <w:r>
        <w:rPr>
          <w:rFonts w:ascii="Times New Roman" w:hAnsi="Times New Roman"/>
          <w:spacing w:val="-8"/>
          <w:sz w:val="27"/>
        </w:rPr>
        <w:t>nabavku</w:t>
      </w:r>
      <w:r>
        <w:rPr>
          <w:rFonts w:ascii="Times New Roman" w:hAnsi="Times New Roman"/>
          <w:spacing w:val="-9"/>
          <w:sz w:val="27"/>
        </w:rPr>
        <w:t> </w:t>
      </w:r>
      <w:r>
        <w:rPr>
          <w:rFonts w:ascii="Times New Roman" w:hAnsi="Times New Roman"/>
          <w:spacing w:val="-8"/>
          <w:sz w:val="27"/>
        </w:rPr>
        <w:t>opreme</w:t>
      </w:r>
      <w:r>
        <w:rPr>
          <w:rFonts w:ascii="Times New Roman" w:hAnsi="Times New Roman"/>
          <w:spacing w:val="-9"/>
          <w:sz w:val="27"/>
        </w:rPr>
        <w:t> </w:t>
      </w:r>
      <w:r>
        <w:rPr>
          <w:rFonts w:ascii="Times New Roman" w:hAnsi="Times New Roman"/>
          <w:spacing w:val="-8"/>
          <w:sz w:val="27"/>
        </w:rPr>
        <w:t>tj.</w:t>
      </w:r>
      <w:r>
        <w:rPr>
          <w:rFonts w:ascii="Times New Roman" w:hAnsi="Times New Roman"/>
          <w:spacing w:val="-9"/>
          <w:sz w:val="27"/>
        </w:rPr>
        <w:t> </w:t>
      </w:r>
      <w:r>
        <w:rPr>
          <w:rFonts w:ascii="Times New Roman" w:hAnsi="Times New Roman"/>
          <w:spacing w:val="-8"/>
          <w:sz w:val="27"/>
        </w:rPr>
        <w:t>lap</w:t>
      </w:r>
      <w:r>
        <w:rPr>
          <w:rFonts w:ascii="Times New Roman" w:hAnsi="Times New Roman"/>
          <w:spacing w:val="-9"/>
          <w:sz w:val="27"/>
        </w:rPr>
        <w:t> </w:t>
      </w:r>
      <w:r>
        <w:rPr>
          <w:rFonts w:ascii="Times New Roman" w:hAnsi="Times New Roman"/>
          <w:spacing w:val="-8"/>
          <w:sz w:val="27"/>
        </w:rPr>
        <w:t>topa</w:t>
      </w:r>
      <w:r>
        <w:rPr>
          <w:rFonts w:ascii="Times New Roman" w:hAnsi="Times New Roman"/>
          <w:spacing w:val="-9"/>
          <w:sz w:val="27"/>
        </w:rPr>
        <w:t> </w:t>
      </w:r>
      <w:r>
        <w:rPr>
          <w:rFonts w:ascii="Times New Roman" w:hAnsi="Times New Roman"/>
          <w:spacing w:val="-8"/>
          <w:sz w:val="27"/>
        </w:rPr>
        <w:t>i ”stampača,</w:t>
      </w:r>
      <w:r>
        <w:rPr>
          <w:rFonts w:ascii="Times New Roman" w:hAnsi="Times New Roman"/>
          <w:spacing w:val="8"/>
          <w:sz w:val="27"/>
        </w:rPr>
        <w:t> </w:t>
      </w:r>
      <w:r>
        <w:rPr>
          <w:rFonts w:ascii="Times New Roman" w:hAnsi="Times New Roman"/>
          <w:spacing w:val="-8"/>
          <w:sz w:val="27"/>
        </w:rPr>
        <w:t>i</w:t>
      </w:r>
      <w:r>
        <w:rPr>
          <w:rFonts w:ascii="Times New Roman" w:hAnsi="Times New Roman"/>
          <w:sz w:val="27"/>
        </w:rPr>
        <w:t> </w:t>
      </w:r>
      <w:r>
        <w:rPr>
          <w:rFonts w:ascii="Times New Roman" w:hAnsi="Times New Roman"/>
          <w:spacing w:val="-8"/>
          <w:sz w:val="27"/>
        </w:rPr>
        <w:t>pomogla</w:t>
      </w:r>
      <w:r>
        <w:rPr>
          <w:rFonts w:ascii="Times New Roman" w:hAnsi="Times New Roman"/>
          <w:spacing w:val="6"/>
          <w:sz w:val="27"/>
        </w:rPr>
        <w:t> </w:t>
      </w:r>
      <w:r>
        <w:rPr>
          <w:rFonts w:ascii="Times New Roman" w:hAnsi="Times New Roman"/>
          <w:color w:val="0F0F0F"/>
          <w:spacing w:val="-8"/>
          <w:sz w:val="27"/>
        </w:rPr>
        <w:t>da </w:t>
      </w:r>
      <w:r>
        <w:rPr>
          <w:rFonts w:ascii="Times New Roman" w:hAnsi="Times New Roman"/>
          <w:spacing w:val="-8"/>
          <w:sz w:val="27"/>
        </w:rPr>
        <w:t>se</w:t>
      </w:r>
      <w:r>
        <w:rPr>
          <w:rFonts w:ascii="Times New Roman" w:hAnsi="Times New Roman"/>
          <w:spacing w:val="-9"/>
          <w:sz w:val="27"/>
        </w:rPr>
        <w:t> </w:t>
      </w:r>
      <w:r>
        <w:rPr>
          <w:rFonts w:ascii="Times New Roman" w:hAnsi="Times New Roman"/>
          <w:spacing w:val="-8"/>
          <w:sz w:val="27"/>
        </w:rPr>
        <w:t>počinje sa brendiranjom </w:t>
      </w:r>
      <w:r>
        <w:rPr>
          <w:rFonts w:ascii="Times New Roman" w:hAnsi="Times New Roman"/>
          <w:w w:val="90"/>
          <w:sz w:val="27"/>
        </w:rPr>
        <w:t>meda. Takode</w:t>
      </w:r>
      <w:r>
        <w:rPr>
          <w:rFonts w:ascii="Times New Roman" w:hAnsi="Times New Roman"/>
          <w:sz w:val="27"/>
        </w:rPr>
        <w:t> </w:t>
      </w:r>
      <w:r>
        <w:rPr>
          <w:rFonts w:ascii="Times New Roman" w:hAnsi="Times New Roman"/>
          <w:w w:val="90"/>
          <w:sz w:val="27"/>
        </w:rPr>
        <w:t>je predložio da</w:t>
      </w:r>
      <w:r>
        <w:rPr>
          <w:rFonts w:ascii="Times New Roman" w:hAnsi="Times New Roman"/>
          <w:spacing w:val="-11"/>
          <w:w w:val="90"/>
          <w:sz w:val="27"/>
        </w:rPr>
        <w:t> </w:t>
      </w:r>
      <w:r>
        <w:rPr>
          <w:rFonts w:ascii="Times New Roman" w:hAnsi="Times New Roman"/>
          <w:w w:val="90"/>
          <w:sz w:val="27"/>
        </w:rPr>
        <w:t>se</w:t>
      </w:r>
      <w:r>
        <w:rPr>
          <w:rFonts w:ascii="Times New Roman" w:hAnsi="Times New Roman"/>
          <w:spacing w:val="-6"/>
          <w:w w:val="90"/>
          <w:sz w:val="27"/>
        </w:rPr>
        <w:t> </w:t>
      </w:r>
      <w:r>
        <w:rPr>
          <w:rFonts w:ascii="Times New Roman" w:hAnsi="Times New Roman"/>
          <w:w w:val="90"/>
          <w:sz w:val="27"/>
        </w:rPr>
        <w:t>eventualno</w:t>
      </w:r>
      <w:r>
        <w:rPr>
          <w:rFonts w:ascii="Times New Roman" w:hAnsi="Times New Roman"/>
          <w:sz w:val="27"/>
        </w:rPr>
        <w:t> </w:t>
      </w:r>
      <w:r>
        <w:rPr>
          <w:rFonts w:ascii="Times New Roman" w:hAnsi="Times New Roman"/>
          <w:w w:val="90"/>
          <w:sz w:val="27"/>
        </w:rPr>
        <w:t>neka sredstva daju za mlade pčelare koje bi</w:t>
      </w:r>
      <w:r>
        <w:rPr>
          <w:rFonts w:ascii="Times New Roman" w:hAnsi="Times New Roman"/>
          <w:sz w:val="27"/>
        </w:rPr>
        <w:t> </w:t>
      </w:r>
      <w:r>
        <w:rPr>
          <w:rFonts w:ascii="Times New Roman" w:hAnsi="Times New Roman"/>
          <w:w w:val="90"/>
          <w:sz w:val="27"/>
        </w:rPr>
        <w:t>pomogli </w:t>
      </w:r>
      <w:r>
        <w:rPr>
          <w:rFonts w:ascii="Times New Roman" w:hAnsi="Times New Roman"/>
          <w:spacing w:val="-8"/>
          <w:sz w:val="27"/>
        </w:rPr>
        <w:t>da</w:t>
      </w:r>
      <w:r>
        <w:rPr>
          <w:rFonts w:ascii="Times New Roman" w:hAnsi="Times New Roman"/>
          <w:spacing w:val="-9"/>
          <w:sz w:val="27"/>
        </w:rPr>
        <w:t> </w:t>
      </w:r>
      <w:r>
        <w:rPr>
          <w:rFonts w:ascii="Times New Roman" w:hAnsi="Times New Roman"/>
          <w:spacing w:val="-8"/>
          <w:sz w:val="27"/>
        </w:rPr>
        <w:t>počinju</w:t>
      </w:r>
      <w:r>
        <w:rPr>
          <w:rFonts w:ascii="Times New Roman" w:hAnsi="Times New Roman"/>
          <w:spacing w:val="-9"/>
          <w:sz w:val="27"/>
        </w:rPr>
        <w:t> </w:t>
      </w:r>
      <w:r>
        <w:rPr>
          <w:rFonts w:ascii="Times New Roman" w:hAnsi="Times New Roman"/>
          <w:spacing w:val="-8"/>
          <w:sz w:val="27"/>
        </w:rPr>
        <w:t>da</w:t>
      </w:r>
      <w:r>
        <w:rPr>
          <w:rFonts w:ascii="Times New Roman" w:hAnsi="Times New Roman"/>
          <w:spacing w:val="-9"/>
          <w:sz w:val="27"/>
        </w:rPr>
        <w:t> </w:t>
      </w:r>
      <w:r>
        <w:rPr>
          <w:rFonts w:ascii="Times New Roman" w:hAnsi="Times New Roman"/>
          <w:spacing w:val="-8"/>
          <w:sz w:val="27"/>
        </w:rPr>
        <w:t>se</w:t>
      </w:r>
      <w:r>
        <w:rPr>
          <w:rFonts w:ascii="Times New Roman" w:hAnsi="Times New Roman"/>
          <w:spacing w:val="-9"/>
          <w:sz w:val="27"/>
        </w:rPr>
        <w:t> </w:t>
      </w:r>
      <w:r>
        <w:rPr>
          <w:rFonts w:ascii="Times New Roman" w:hAnsi="Times New Roman"/>
          <w:spacing w:val="-8"/>
          <w:sz w:val="27"/>
        </w:rPr>
        <w:t>bave</w:t>
      </w:r>
      <w:r>
        <w:rPr>
          <w:rFonts w:ascii="Times New Roman" w:hAnsi="Times New Roman"/>
          <w:spacing w:val="-9"/>
          <w:sz w:val="27"/>
        </w:rPr>
        <w:t> </w:t>
      </w:r>
      <w:r>
        <w:rPr>
          <w:rFonts w:ascii="Times New Roman" w:hAnsi="Times New Roman"/>
          <w:spacing w:val="-8"/>
          <w:sz w:val="27"/>
        </w:rPr>
        <w:t>pčelnstvom.</w:t>
      </w:r>
      <w:r>
        <w:rPr>
          <w:rFonts w:ascii="Times New Roman" w:hAnsi="Times New Roman"/>
          <w:spacing w:val="-9"/>
          <w:sz w:val="27"/>
        </w:rPr>
        <w:t> </w:t>
      </w:r>
      <w:r>
        <w:rPr>
          <w:rFonts w:ascii="Times New Roman" w:hAnsi="Times New Roman"/>
          <w:spacing w:val="-8"/>
          <w:sz w:val="27"/>
        </w:rPr>
        <w:t>Predložio je</w:t>
      </w:r>
      <w:r>
        <w:rPr>
          <w:rFonts w:ascii="Times New Roman" w:hAnsi="Times New Roman"/>
          <w:spacing w:val="-9"/>
          <w:sz w:val="27"/>
        </w:rPr>
        <w:t> </w:t>
      </w:r>
      <w:r>
        <w:rPr>
          <w:rFonts w:ascii="Times New Roman" w:hAnsi="Times New Roman"/>
          <w:spacing w:val="-8"/>
          <w:sz w:val="27"/>
        </w:rPr>
        <w:t>da</w:t>
      </w:r>
      <w:r>
        <w:rPr>
          <w:rFonts w:ascii="Times New Roman" w:hAnsi="Times New Roman"/>
          <w:spacing w:val="-9"/>
          <w:sz w:val="27"/>
        </w:rPr>
        <w:t> </w:t>
      </w:r>
      <w:r>
        <w:rPr>
          <w:rFonts w:ascii="Times New Roman" w:hAnsi="Times New Roman"/>
          <w:spacing w:val="-8"/>
          <w:sz w:val="27"/>
        </w:rPr>
        <w:t>se</w:t>
      </w:r>
      <w:r>
        <w:rPr>
          <w:rFonts w:ascii="Times New Roman" w:hAnsi="Times New Roman"/>
          <w:spacing w:val="-5"/>
          <w:sz w:val="27"/>
        </w:rPr>
        <w:t> </w:t>
      </w:r>
      <w:r>
        <w:rPr>
          <w:rFonts w:ascii="Times New Roman" w:hAnsi="Times New Roman"/>
          <w:spacing w:val="-8"/>
          <w:sz w:val="27"/>
        </w:rPr>
        <w:t>sajam</w:t>
      </w:r>
      <w:r>
        <w:rPr>
          <w:rFonts w:ascii="Times New Roman" w:hAnsi="Times New Roman"/>
          <w:spacing w:val="-4"/>
          <w:sz w:val="27"/>
        </w:rPr>
        <w:t> </w:t>
      </w:r>
      <w:r>
        <w:rPr>
          <w:rFonts w:ascii="Times New Roman" w:hAnsi="Times New Roman"/>
          <w:spacing w:val="-8"/>
          <w:sz w:val="27"/>
        </w:rPr>
        <w:t>za</w:t>
      </w:r>
      <w:r>
        <w:rPr>
          <w:rFonts w:ascii="Times New Roman" w:hAnsi="Times New Roman"/>
          <w:spacing w:val="-9"/>
          <w:sz w:val="27"/>
        </w:rPr>
        <w:t> </w:t>
      </w:r>
      <w:r>
        <w:rPr>
          <w:rFonts w:ascii="Times New Roman" w:hAnsi="Times New Roman"/>
          <w:spacing w:val="-8"/>
          <w:sz w:val="27"/>
        </w:rPr>
        <w:t>pčelarstvo</w:t>
      </w:r>
      <w:r>
        <w:rPr>
          <w:rFonts w:ascii="Times New Roman" w:hAnsi="Times New Roman"/>
          <w:sz w:val="27"/>
        </w:rPr>
        <w:t> </w:t>
      </w:r>
      <w:r>
        <w:rPr>
          <w:rFonts w:ascii="Times New Roman" w:hAnsi="Times New Roman"/>
          <w:spacing w:val="-8"/>
          <w:sz w:val="27"/>
        </w:rPr>
        <w:t>drži</w:t>
      </w:r>
      <w:r>
        <w:rPr>
          <w:rFonts w:ascii="Times New Roman" w:hAnsi="Times New Roman"/>
          <w:spacing w:val="11"/>
          <w:sz w:val="27"/>
        </w:rPr>
        <w:t> </w:t>
      </w:r>
      <w:r>
        <w:rPr>
          <w:rFonts w:ascii="Times New Roman" w:hAnsi="Times New Roman"/>
          <w:spacing w:val="-8"/>
          <w:sz w:val="27"/>
        </w:rPr>
        <w:t>u</w:t>
      </w:r>
      <w:r>
        <w:rPr>
          <w:rFonts w:ascii="Times New Roman" w:hAnsi="Times New Roman"/>
          <w:spacing w:val="-9"/>
          <w:sz w:val="27"/>
        </w:rPr>
        <w:t> </w:t>
      </w:r>
      <w:r>
        <w:rPr>
          <w:rFonts w:ascii="Times New Roman" w:hAnsi="Times New Roman"/>
          <w:spacing w:val="-8"/>
          <w:sz w:val="27"/>
        </w:rPr>
        <w:t>mjesecu</w:t>
      </w:r>
      <w:r>
        <w:rPr>
          <w:rFonts w:ascii="Times New Roman" w:hAnsi="Times New Roman"/>
          <w:sz w:val="27"/>
        </w:rPr>
        <w:t> </w:t>
      </w:r>
      <w:r>
        <w:rPr>
          <w:rFonts w:ascii="Times New Roman" w:hAnsi="Times New Roman"/>
          <w:spacing w:val="-8"/>
          <w:sz w:val="27"/>
        </w:rPr>
        <w:t>avgust poslije</w:t>
      </w:r>
      <w:r>
        <w:rPr>
          <w:rFonts w:ascii="Times New Roman" w:hAnsi="Times New Roman"/>
          <w:spacing w:val="-9"/>
          <w:sz w:val="27"/>
        </w:rPr>
        <w:t> </w:t>
      </w:r>
      <w:r>
        <w:rPr>
          <w:rFonts w:ascii="Times New Roman" w:hAnsi="Times New Roman"/>
          <w:spacing w:val="-8"/>
          <w:sz w:val="27"/>
        </w:rPr>
        <w:t>podne</w:t>
      </w:r>
      <w:r>
        <w:rPr>
          <w:rFonts w:ascii="Times New Roman" w:hAnsi="Times New Roman"/>
          <w:spacing w:val="-9"/>
          <w:sz w:val="27"/>
        </w:rPr>
        <w:t> </w:t>
      </w:r>
      <w:r>
        <w:rPr>
          <w:rFonts w:ascii="Times New Roman" w:hAnsi="Times New Roman"/>
          <w:spacing w:val="-8"/>
          <w:sz w:val="27"/>
        </w:rPr>
        <w:t>jer</w:t>
      </w:r>
      <w:r>
        <w:rPr>
          <w:rFonts w:ascii="Times New Roman" w:hAnsi="Times New Roman"/>
          <w:spacing w:val="-9"/>
          <w:sz w:val="27"/>
        </w:rPr>
        <w:t> </w:t>
      </w:r>
      <w:r>
        <w:rPr>
          <w:rFonts w:ascii="Times New Roman" w:hAnsi="Times New Roman"/>
          <w:spacing w:val="-8"/>
          <w:sz w:val="27"/>
        </w:rPr>
        <w:t>bi</w:t>
      </w:r>
      <w:r>
        <w:rPr>
          <w:rFonts w:ascii="Times New Roman" w:hAnsi="Times New Roman"/>
          <w:spacing w:val="-9"/>
          <w:sz w:val="27"/>
        </w:rPr>
        <w:t> </w:t>
      </w:r>
      <w:r>
        <w:rPr>
          <w:rFonts w:ascii="Times New Roman" w:hAnsi="Times New Roman"/>
          <w:spacing w:val="-8"/>
          <w:sz w:val="27"/>
        </w:rPr>
        <w:t>tada</w:t>
      </w:r>
      <w:r>
        <w:rPr>
          <w:rFonts w:ascii="Times New Roman" w:hAnsi="Times New Roman"/>
          <w:spacing w:val="-9"/>
          <w:sz w:val="27"/>
        </w:rPr>
        <w:t> </w:t>
      </w:r>
      <w:r>
        <w:rPr>
          <w:rFonts w:ascii="Times New Roman" w:hAnsi="Times New Roman"/>
          <w:spacing w:val="-8"/>
          <w:sz w:val="27"/>
        </w:rPr>
        <w:t>veči</w:t>
      </w:r>
      <w:r>
        <w:rPr>
          <w:rFonts w:ascii="Times New Roman" w:hAnsi="Times New Roman"/>
          <w:spacing w:val="-9"/>
          <w:sz w:val="27"/>
        </w:rPr>
        <w:t> </w:t>
      </w:r>
      <w:r>
        <w:rPr>
          <w:rFonts w:ascii="Times New Roman" w:hAnsi="Times New Roman"/>
          <w:spacing w:val="-8"/>
          <w:sz w:val="27"/>
        </w:rPr>
        <w:t>broj</w:t>
      </w:r>
      <w:r>
        <w:rPr>
          <w:rFonts w:ascii="Times New Roman" w:hAnsi="Times New Roman"/>
          <w:spacing w:val="-9"/>
          <w:sz w:val="27"/>
        </w:rPr>
        <w:t> </w:t>
      </w:r>
      <w:r>
        <w:rPr>
          <w:rFonts w:ascii="Times New Roman" w:hAnsi="Times New Roman"/>
          <w:spacing w:val="-8"/>
          <w:sz w:val="27"/>
        </w:rPr>
        <w:t>ljudi </w:t>
      </w:r>
      <w:r>
        <w:rPr>
          <w:rFonts w:ascii="Times New Roman" w:hAnsi="Times New Roman"/>
          <w:color w:val="161616"/>
          <w:spacing w:val="-8"/>
          <w:sz w:val="27"/>
        </w:rPr>
        <w:t>i</w:t>
      </w:r>
      <w:r>
        <w:rPr>
          <w:rFonts w:ascii="Times New Roman" w:hAnsi="Times New Roman"/>
          <w:color w:val="161616"/>
          <w:spacing w:val="-13"/>
          <w:sz w:val="27"/>
        </w:rPr>
        <w:t> </w:t>
      </w:r>
      <w:r>
        <w:rPr>
          <w:rFonts w:ascii="Times New Roman" w:hAnsi="Times New Roman"/>
          <w:spacing w:val="-8"/>
          <w:sz w:val="27"/>
        </w:rPr>
        <w:t>izlagača</w:t>
      </w:r>
      <w:r>
        <w:rPr>
          <w:rFonts w:ascii="Times New Roman" w:hAnsi="Times New Roman"/>
          <w:spacing w:val="-9"/>
          <w:sz w:val="27"/>
        </w:rPr>
        <w:t> </w:t>
      </w:r>
      <w:r>
        <w:rPr>
          <w:rFonts w:ascii="Times New Roman" w:hAnsi="Times New Roman"/>
          <w:spacing w:val="-8"/>
          <w:sz w:val="27"/>
        </w:rPr>
        <w:t>bili</w:t>
      </w:r>
      <w:r>
        <w:rPr>
          <w:rFonts w:ascii="Times New Roman" w:hAnsi="Times New Roman"/>
          <w:spacing w:val="-9"/>
          <w:sz w:val="27"/>
        </w:rPr>
        <w:t> </w:t>
      </w:r>
      <w:r>
        <w:rPr>
          <w:rFonts w:ascii="Times New Roman" w:hAnsi="Times New Roman"/>
          <w:spacing w:val="-8"/>
          <w:sz w:val="27"/>
        </w:rPr>
        <w:t>prisutni</w:t>
      </w:r>
      <w:r>
        <w:rPr>
          <w:rFonts w:ascii="Times New Roman" w:hAnsi="Times New Roman"/>
          <w:spacing w:val="-9"/>
          <w:sz w:val="27"/>
        </w:rPr>
        <w:t> </w:t>
      </w:r>
      <w:r>
        <w:rPr>
          <w:rFonts w:ascii="Times New Roman" w:hAnsi="Times New Roman"/>
          <w:spacing w:val="-8"/>
          <w:sz w:val="27"/>
        </w:rPr>
        <w:t>te</w:t>
      </w:r>
      <w:r>
        <w:rPr>
          <w:rFonts w:ascii="Times New Roman" w:hAnsi="Times New Roman"/>
          <w:spacing w:val="-9"/>
          <w:sz w:val="27"/>
        </w:rPr>
        <w:t> </w:t>
      </w:r>
      <w:r>
        <w:rPr>
          <w:rFonts w:ascii="Times New Roman" w:hAnsi="Times New Roman"/>
          <w:spacing w:val="-8"/>
          <w:sz w:val="27"/>
        </w:rPr>
        <w:t>sajam</w:t>
      </w:r>
      <w:r>
        <w:rPr>
          <w:rFonts w:ascii="Times New Roman" w:hAnsi="Times New Roman"/>
          <w:spacing w:val="-9"/>
          <w:sz w:val="27"/>
        </w:rPr>
        <w:t> </w:t>
      </w:r>
      <w:r>
        <w:rPr>
          <w:rFonts w:ascii="Times New Roman" w:hAnsi="Times New Roman"/>
          <w:spacing w:val="-8"/>
          <w:sz w:val="27"/>
        </w:rPr>
        <w:t>imao</w:t>
      </w:r>
      <w:r>
        <w:rPr>
          <w:rFonts w:ascii="Times New Roman" w:hAnsi="Times New Roman"/>
          <w:spacing w:val="-2"/>
          <w:sz w:val="27"/>
        </w:rPr>
        <w:t> </w:t>
      </w:r>
      <w:r>
        <w:rPr>
          <w:rFonts w:ascii="Times New Roman" w:hAnsi="Times New Roman"/>
          <w:spacing w:val="-8"/>
          <w:sz w:val="27"/>
        </w:rPr>
        <w:t>veči</w:t>
      </w:r>
      <w:r>
        <w:rPr>
          <w:rFonts w:ascii="Times New Roman" w:hAnsi="Times New Roman"/>
          <w:spacing w:val="-6"/>
          <w:sz w:val="27"/>
        </w:rPr>
        <w:t> </w:t>
      </w:r>
      <w:r>
        <w:rPr>
          <w:rFonts w:ascii="Times New Roman" w:hAnsi="Times New Roman"/>
          <w:spacing w:val="-8"/>
          <w:sz w:val="27"/>
        </w:rPr>
        <w:t>efekat.</w:t>
      </w:r>
    </w:p>
    <w:p>
      <w:pPr>
        <w:spacing w:line="249" w:lineRule="auto" w:before="211"/>
        <w:ind w:left="778" w:right="240" w:firstLine="734"/>
        <w:jc w:val="both"/>
        <w:rPr>
          <w:rFonts w:ascii="Times New Roman" w:hAnsi="Times New Roman"/>
          <w:sz w:val="27"/>
        </w:rPr>
      </w:pPr>
      <w:r>
        <w:rPr>
          <w:rFonts w:ascii="Times New Roman" w:hAnsi="Times New Roman"/>
          <w:w w:val="90"/>
          <w:sz w:val="27"/>
        </w:rPr>
        <w:t>Ismeta Gjoka se</w:t>
      </w:r>
      <w:r>
        <w:rPr>
          <w:rFonts w:ascii="Times New Roman" w:hAnsi="Times New Roman"/>
          <w:spacing w:val="-3"/>
          <w:w w:val="90"/>
          <w:sz w:val="27"/>
        </w:rPr>
        <w:t> </w:t>
      </w:r>
      <w:r>
        <w:rPr>
          <w:rFonts w:ascii="Times New Roman" w:hAnsi="Times New Roman"/>
          <w:w w:val="90"/>
          <w:sz w:val="27"/>
        </w:rPr>
        <w:t>zahvalila</w:t>
      </w:r>
      <w:r>
        <w:rPr>
          <w:rFonts w:ascii="Times New Roman" w:hAnsi="Times New Roman"/>
          <w:sz w:val="27"/>
        </w:rPr>
        <w:t> </w:t>
      </w:r>
      <w:r>
        <w:rPr>
          <w:rFonts w:ascii="Times New Roman" w:hAnsi="Times New Roman"/>
          <w:w w:val="90"/>
          <w:sz w:val="27"/>
        </w:rPr>
        <w:t>na sugestijama</w:t>
      </w:r>
      <w:r>
        <w:rPr>
          <w:rFonts w:ascii="Times New Roman" w:hAnsi="Times New Roman"/>
          <w:sz w:val="27"/>
        </w:rPr>
        <w:t> </w:t>
      </w:r>
      <w:r>
        <w:rPr>
          <w:rFonts w:ascii="Times New Roman" w:hAnsi="Times New Roman"/>
          <w:w w:val="90"/>
          <w:sz w:val="27"/>
        </w:rPr>
        <w:t>i rekla da če</w:t>
      </w:r>
      <w:r>
        <w:rPr>
          <w:rFonts w:ascii="Times New Roman" w:hAnsi="Times New Roman"/>
          <w:spacing w:val="-1"/>
          <w:w w:val="90"/>
          <w:sz w:val="27"/>
        </w:rPr>
        <w:t> </w:t>
      </w:r>
      <w:r>
        <w:rPr>
          <w:rFonts w:ascii="Times New Roman" w:hAnsi="Times New Roman"/>
          <w:w w:val="90"/>
          <w:sz w:val="27"/>
        </w:rPr>
        <w:t>se prijedloge razmatrati</w:t>
      </w:r>
      <w:r>
        <w:rPr>
          <w:rFonts w:ascii="Times New Roman" w:hAnsi="Times New Roman"/>
          <w:sz w:val="27"/>
        </w:rPr>
        <w:t> </w:t>
      </w:r>
      <w:r>
        <w:rPr>
          <w:rFonts w:ascii="Times New Roman" w:hAnsi="Times New Roman"/>
          <w:w w:val="90"/>
          <w:sz w:val="27"/>
        </w:rPr>
        <w:t>ali za</w:t>
      </w:r>
      <w:r>
        <w:rPr>
          <w:rFonts w:ascii="Times New Roman" w:hAnsi="Times New Roman"/>
          <w:spacing w:val="-4"/>
          <w:w w:val="90"/>
          <w:sz w:val="27"/>
        </w:rPr>
        <w:t> </w:t>
      </w:r>
      <w:r>
        <w:rPr>
          <w:rFonts w:ascii="Times New Roman" w:hAnsi="Times New Roman"/>
          <w:w w:val="90"/>
          <w:sz w:val="27"/>
        </w:rPr>
        <w:t>sada kao</w:t>
      </w:r>
      <w:r>
        <w:rPr>
          <w:rFonts w:ascii="Times New Roman" w:hAnsi="Times New Roman"/>
          <w:spacing w:val="-4"/>
          <w:w w:val="90"/>
          <w:sz w:val="27"/>
        </w:rPr>
        <w:t> </w:t>
      </w:r>
      <w:r>
        <w:rPr>
          <w:rFonts w:ascii="Times New Roman" w:hAnsi="Times New Roman"/>
          <w:w w:val="90"/>
          <w:sz w:val="27"/>
        </w:rPr>
        <w:t>prvu godinu zs</w:t>
      </w:r>
      <w:r>
        <w:rPr>
          <w:rFonts w:ascii="Times New Roman" w:hAnsi="Times New Roman"/>
          <w:spacing w:val="-8"/>
          <w:w w:val="90"/>
          <w:sz w:val="27"/>
        </w:rPr>
        <w:t> </w:t>
      </w:r>
      <w:r>
        <w:rPr>
          <w:rFonts w:ascii="Times New Roman" w:hAnsi="Times New Roman"/>
          <w:w w:val="90"/>
          <w:sz w:val="27"/>
        </w:rPr>
        <w:t>pomoč pčelarstva mišljenja je da če na predlozeni način sredstva biti najbolje </w:t>
      </w:r>
      <w:r>
        <w:rPr>
          <w:rFonts w:ascii="Times New Roman" w:hAnsi="Times New Roman"/>
          <w:spacing w:val="-2"/>
          <w:sz w:val="27"/>
        </w:rPr>
        <w:t>iskoriščena.</w:t>
      </w:r>
    </w:p>
    <w:p>
      <w:pPr>
        <w:spacing w:line="249" w:lineRule="auto" w:before="197"/>
        <w:ind w:left="769" w:right="229" w:firstLine="737"/>
        <w:jc w:val="both"/>
        <w:rPr>
          <w:rFonts w:ascii="Times New Roman" w:hAnsi="Times New Roman"/>
          <w:sz w:val="27"/>
        </w:rPr>
      </w:pPr>
      <w:r>
        <w:rPr>
          <w:rFonts w:ascii="Times New Roman" w:hAnsi="Times New Roman"/>
          <w:sz w:val="27"/>
        </w:rPr>
        <w:t>Zef</w:t>
      </w:r>
      <w:r>
        <w:rPr>
          <w:rFonts w:ascii="Times New Roman" w:hAnsi="Times New Roman"/>
          <w:spacing w:val="40"/>
          <w:sz w:val="27"/>
        </w:rPr>
        <w:t> </w:t>
      </w:r>
      <w:r>
        <w:rPr>
          <w:rFonts w:ascii="Times New Roman" w:hAnsi="Times New Roman"/>
          <w:sz w:val="27"/>
        </w:rPr>
        <w:t>Dedvukaj</w:t>
      </w:r>
      <w:r>
        <w:rPr>
          <w:rFonts w:ascii="Times New Roman" w:hAnsi="Times New Roman"/>
          <w:spacing w:val="-2"/>
          <w:sz w:val="27"/>
        </w:rPr>
        <w:t> </w:t>
      </w:r>
      <w:r>
        <w:rPr>
          <w:rFonts w:ascii="Times New Roman" w:hAnsi="Times New Roman"/>
          <w:sz w:val="27"/>
        </w:rPr>
        <w:t>je</w:t>
      </w:r>
      <w:r>
        <w:rPr>
          <w:rFonts w:ascii="Times New Roman" w:hAnsi="Times New Roman"/>
          <w:spacing w:val="-9"/>
          <w:sz w:val="27"/>
        </w:rPr>
        <w:t> </w:t>
      </w:r>
      <w:r>
        <w:rPr>
          <w:rFonts w:ascii="Times New Roman" w:hAnsi="Times New Roman"/>
          <w:sz w:val="27"/>
        </w:rPr>
        <w:t>postavio pitanje u</w:t>
      </w:r>
      <w:r>
        <w:rPr>
          <w:rFonts w:ascii="Times New Roman" w:hAnsi="Times New Roman"/>
          <w:spacing w:val="-3"/>
          <w:sz w:val="27"/>
        </w:rPr>
        <w:t> </w:t>
      </w:r>
      <w:r>
        <w:rPr>
          <w:rFonts w:ascii="Times New Roman" w:hAnsi="Times New Roman"/>
          <w:sz w:val="27"/>
        </w:rPr>
        <w:t>vezi</w:t>
      </w:r>
      <w:r>
        <w:rPr>
          <w:rFonts w:ascii="Times New Roman" w:hAnsi="Times New Roman"/>
          <w:spacing w:val="-1"/>
          <w:sz w:val="27"/>
        </w:rPr>
        <w:t> </w:t>
      </w:r>
      <w:r>
        <w:rPr>
          <w:rFonts w:ascii="Times New Roman" w:hAnsi="Times New Roman"/>
          <w:sz w:val="27"/>
        </w:rPr>
        <w:t>pomoci za</w:t>
      </w:r>
      <w:r>
        <w:rPr>
          <w:rFonts w:ascii="Times New Roman" w:hAnsi="Times New Roman"/>
          <w:spacing w:val="-5"/>
          <w:sz w:val="27"/>
        </w:rPr>
        <w:t> </w:t>
      </w:r>
      <w:r>
        <w:rPr>
          <w:rFonts w:ascii="Times New Roman" w:hAnsi="Times New Roman"/>
          <w:sz w:val="27"/>
        </w:rPr>
        <w:t>naknadu stete od</w:t>
      </w:r>
      <w:r>
        <w:rPr>
          <w:rFonts w:ascii="Times New Roman" w:hAnsi="Times New Roman"/>
          <w:spacing w:val="-5"/>
          <w:sz w:val="27"/>
        </w:rPr>
        <w:t> </w:t>
      </w:r>
      <w:r>
        <w:rPr>
          <w:rFonts w:ascii="Times New Roman" w:hAnsi="Times New Roman"/>
          <w:sz w:val="27"/>
        </w:rPr>
        <w:t>elemeiitamih </w:t>
      </w:r>
      <w:r>
        <w:rPr>
          <w:rFonts w:ascii="Times New Roman" w:hAnsi="Times New Roman"/>
          <w:w w:val="90"/>
          <w:sz w:val="27"/>
        </w:rPr>
        <w:t>nepogoda</w:t>
      </w:r>
      <w:r>
        <w:rPr>
          <w:rFonts w:ascii="Times New Roman" w:hAnsi="Times New Roman"/>
          <w:spacing w:val="-11"/>
          <w:w w:val="90"/>
          <w:sz w:val="27"/>
        </w:rPr>
        <w:t> </w:t>
      </w:r>
      <w:r>
        <w:rPr>
          <w:rFonts w:ascii="Times New Roman" w:hAnsi="Times New Roman"/>
          <w:w w:val="90"/>
          <w:sz w:val="27"/>
        </w:rPr>
        <w:t>koje</w:t>
      </w:r>
      <w:r>
        <w:rPr>
          <w:rFonts w:ascii="Times New Roman" w:hAnsi="Times New Roman"/>
          <w:spacing w:val="-10"/>
          <w:w w:val="90"/>
          <w:sz w:val="27"/>
        </w:rPr>
        <w:t> </w:t>
      </w:r>
      <w:r>
        <w:rPr>
          <w:rFonts w:ascii="Times New Roman" w:hAnsi="Times New Roman"/>
          <w:w w:val="90"/>
          <w:sz w:val="27"/>
        </w:rPr>
        <w:t>se</w:t>
      </w:r>
      <w:r>
        <w:rPr>
          <w:rFonts w:ascii="Times New Roman" w:hAnsi="Times New Roman"/>
          <w:spacing w:val="-10"/>
          <w:w w:val="90"/>
          <w:sz w:val="27"/>
        </w:rPr>
        <w:t> </w:t>
      </w:r>
      <w:r>
        <w:rPr>
          <w:rFonts w:ascii="Times New Roman" w:hAnsi="Times New Roman"/>
          <w:w w:val="90"/>
          <w:sz w:val="27"/>
        </w:rPr>
        <w:t>se</w:t>
      </w:r>
      <w:r>
        <w:rPr>
          <w:rFonts w:ascii="Times New Roman" w:hAnsi="Times New Roman"/>
          <w:spacing w:val="-10"/>
          <w:w w:val="90"/>
          <w:sz w:val="27"/>
        </w:rPr>
        <w:t> </w:t>
      </w:r>
      <w:r>
        <w:rPr>
          <w:rFonts w:ascii="Times New Roman" w:hAnsi="Times New Roman"/>
          <w:w w:val="90"/>
          <w:sz w:val="27"/>
        </w:rPr>
        <w:t>desile</w:t>
      </w:r>
      <w:r>
        <w:rPr>
          <w:rFonts w:ascii="Times New Roman" w:hAnsi="Times New Roman"/>
          <w:spacing w:val="-6"/>
          <w:w w:val="90"/>
          <w:sz w:val="27"/>
        </w:rPr>
        <w:t> </w:t>
      </w:r>
      <w:r>
        <w:rPr>
          <w:rFonts w:ascii="Times New Roman" w:hAnsi="Times New Roman"/>
          <w:w w:val="90"/>
          <w:sz w:val="27"/>
        </w:rPr>
        <w:t>u</w:t>
      </w:r>
      <w:r>
        <w:rPr>
          <w:rFonts w:ascii="Times New Roman" w:hAnsi="Times New Roman"/>
          <w:spacing w:val="-10"/>
          <w:w w:val="90"/>
          <w:sz w:val="27"/>
        </w:rPr>
        <w:t> </w:t>
      </w:r>
      <w:r>
        <w:rPr>
          <w:rFonts w:ascii="Times New Roman" w:hAnsi="Times New Roman"/>
          <w:w w:val="90"/>
          <w:sz w:val="27"/>
        </w:rPr>
        <w:t>2022.god koja</w:t>
      </w:r>
      <w:r>
        <w:rPr>
          <w:rFonts w:ascii="Times New Roman" w:hAnsi="Times New Roman"/>
          <w:spacing w:val="-5"/>
          <w:w w:val="90"/>
          <w:sz w:val="27"/>
        </w:rPr>
        <w:t> </w:t>
      </w:r>
      <w:r>
        <w:rPr>
          <w:rFonts w:ascii="Times New Roman" w:hAnsi="Times New Roman"/>
          <w:w w:val="90"/>
          <w:sz w:val="27"/>
        </w:rPr>
        <w:t>su</w:t>
      </w:r>
      <w:r>
        <w:rPr>
          <w:rFonts w:ascii="Times New Roman" w:hAnsi="Times New Roman"/>
          <w:spacing w:val="-7"/>
          <w:w w:val="90"/>
          <w:sz w:val="27"/>
        </w:rPr>
        <w:t> </w:t>
      </w:r>
      <w:r>
        <w:rPr>
          <w:rFonts w:ascii="Times New Roman" w:hAnsi="Times New Roman"/>
          <w:w w:val="90"/>
          <w:sz w:val="27"/>
        </w:rPr>
        <w:t>obecana</w:t>
      </w:r>
      <w:r>
        <w:rPr>
          <w:rFonts w:ascii="Times New Roman" w:hAnsi="Times New Roman"/>
          <w:sz w:val="27"/>
        </w:rPr>
        <w:t> </w:t>
      </w:r>
      <w:r>
        <w:rPr>
          <w:rFonts w:ascii="Times New Roman" w:hAnsi="Times New Roman"/>
          <w:w w:val="90"/>
          <w:sz w:val="27"/>
        </w:rPr>
        <w:t>ali nisu</w:t>
      </w:r>
      <w:r>
        <w:rPr>
          <w:rFonts w:ascii="Times New Roman" w:hAnsi="Times New Roman"/>
          <w:spacing w:val="-2"/>
          <w:w w:val="90"/>
          <w:sz w:val="27"/>
        </w:rPr>
        <w:t> </w:t>
      </w:r>
      <w:r>
        <w:rPr>
          <w:rFonts w:ascii="Times New Roman" w:hAnsi="Times New Roman"/>
          <w:w w:val="90"/>
          <w:sz w:val="27"/>
        </w:rPr>
        <w:t>isplaéena. Takode za</w:t>
      </w:r>
      <w:r>
        <w:rPr>
          <w:rFonts w:ascii="Times New Roman" w:hAnsi="Times New Roman"/>
          <w:spacing w:val="-3"/>
          <w:w w:val="90"/>
          <w:sz w:val="27"/>
        </w:rPr>
        <w:t> </w:t>
      </w:r>
      <w:r>
        <w:rPr>
          <w:rFonts w:ascii="Times New Roman" w:hAnsi="Times New Roman"/>
          <w:w w:val="90"/>
          <w:sz w:val="27"/>
        </w:rPr>
        <w:t>zetvu je rekao daje pio6le godine bio</w:t>
      </w:r>
      <w:r>
        <w:rPr>
          <w:rFonts w:ascii="Times New Roman" w:hAnsi="Times New Roman"/>
          <w:spacing w:val="-3"/>
          <w:w w:val="90"/>
          <w:sz w:val="27"/>
        </w:rPr>
        <w:t> </w:t>
      </w:r>
      <w:r>
        <w:rPr>
          <w:rFonts w:ascii="Times New Roman" w:hAnsi="Times New Roman"/>
          <w:w w:val="90"/>
          <w:sz w:val="27"/>
        </w:rPr>
        <w:t>lot rod i</w:t>
      </w:r>
      <w:r>
        <w:rPr>
          <w:rFonts w:ascii="Times New Roman" w:hAnsi="Times New Roman"/>
          <w:spacing w:val="-7"/>
          <w:w w:val="90"/>
          <w:sz w:val="27"/>
        </w:rPr>
        <w:t> </w:t>
      </w:r>
      <w:r>
        <w:rPr>
          <w:rFonts w:ascii="Times New Roman" w:hAnsi="Times New Roman"/>
          <w:w w:val="90"/>
          <w:sz w:val="27"/>
        </w:rPr>
        <w:t>da je</w:t>
      </w:r>
      <w:r>
        <w:rPr>
          <w:rFonts w:ascii="Times New Roman" w:hAnsi="Times New Roman"/>
          <w:spacing w:val="-1"/>
          <w:w w:val="90"/>
          <w:sz w:val="27"/>
        </w:rPr>
        <w:t> </w:t>
      </w:r>
      <w:r>
        <w:rPr>
          <w:rFonts w:ascii="Times New Roman" w:hAnsi="Times New Roman"/>
          <w:w w:val="90"/>
          <w:sz w:val="27"/>
        </w:rPr>
        <w:t>sman}io proizvodnju</w:t>
      </w:r>
      <w:r>
        <w:rPr>
          <w:rFonts w:ascii="Times New Roman" w:hAnsi="Times New Roman"/>
          <w:sz w:val="27"/>
        </w:rPr>
        <w:t> </w:t>
      </w:r>
      <w:r>
        <w:rPr>
          <w:rFonts w:ascii="Times New Roman" w:hAnsi="Times New Roman"/>
          <w:w w:val="90"/>
          <w:sz w:val="27"/>
        </w:rPr>
        <w:t>sa</w:t>
      </w:r>
      <w:r>
        <w:rPr>
          <w:rFonts w:ascii="Times New Roman" w:hAnsi="Times New Roman"/>
          <w:spacing w:val="-1"/>
          <w:w w:val="90"/>
          <w:sz w:val="27"/>
        </w:rPr>
        <w:t> </w:t>
      </w:r>
      <w:r>
        <w:rPr>
          <w:rFonts w:ascii="Times New Roman" w:hAnsi="Times New Roman"/>
          <w:color w:val="0F0F0F"/>
          <w:w w:val="90"/>
          <w:sz w:val="27"/>
        </w:rPr>
        <w:t>16 </w:t>
      </w:r>
      <w:r>
        <w:rPr>
          <w:rFonts w:ascii="Times New Roman" w:hAnsi="Times New Roman"/>
          <w:w w:val="90"/>
          <w:sz w:val="27"/>
        </w:rPr>
        <w:t>na 4 hektara. Naveo je</w:t>
      </w:r>
      <w:r>
        <w:rPr>
          <w:rFonts w:ascii="Times New Roman" w:hAnsi="Times New Roman"/>
          <w:spacing w:val="-7"/>
          <w:w w:val="90"/>
          <w:sz w:val="27"/>
        </w:rPr>
        <w:t> </w:t>
      </w:r>
      <w:r>
        <w:rPr>
          <w:rFonts w:ascii="Times New Roman" w:hAnsi="Times New Roman"/>
          <w:w w:val="90"/>
          <w:sz w:val="27"/>
        </w:rPr>
        <w:t>da postoji </w:t>
      </w:r>
      <w:r>
        <w:rPr>
          <w:rFonts w:ascii="Times New Roman" w:hAnsi="Times New Roman"/>
          <w:spacing w:val="-8"/>
          <w:sz w:val="27"/>
        </w:rPr>
        <w:t>pioblematika</w:t>
      </w:r>
      <w:r>
        <w:rPr>
          <w:rFonts w:ascii="Times New Roman" w:hAnsi="Times New Roman"/>
          <w:spacing w:val="-9"/>
          <w:sz w:val="27"/>
        </w:rPr>
        <w:t> </w:t>
      </w:r>
      <w:r>
        <w:rPr>
          <w:rFonts w:ascii="Times New Roman" w:hAnsi="Times New Roman"/>
          <w:spacing w:val="-8"/>
          <w:sz w:val="27"/>
        </w:rPr>
        <w:t>oipada</w:t>
      </w:r>
      <w:r>
        <w:rPr>
          <w:rFonts w:ascii="Times New Roman" w:hAnsi="Times New Roman"/>
          <w:spacing w:val="-9"/>
          <w:sz w:val="27"/>
        </w:rPr>
        <w:t> </w:t>
      </w:r>
      <w:r>
        <w:rPr>
          <w:rFonts w:ascii="Times New Roman" w:hAnsi="Times New Roman"/>
          <w:spacing w:val="-8"/>
          <w:sz w:val="27"/>
        </w:rPr>
        <w:t>u</w:t>
      </w:r>
      <w:r>
        <w:rPr>
          <w:rFonts w:ascii="Times New Roman" w:hAnsi="Times New Roman"/>
          <w:spacing w:val="-9"/>
          <w:sz w:val="27"/>
        </w:rPr>
        <w:t> </w:t>
      </w:r>
      <w:r>
        <w:rPr>
          <w:rFonts w:ascii="Times New Roman" w:hAnsi="Times New Roman"/>
          <w:spacing w:val="-8"/>
          <w:sz w:val="27"/>
        </w:rPr>
        <w:t>poljoprivredi</w:t>
      </w:r>
      <w:r>
        <w:rPr>
          <w:rFonts w:ascii="Times New Roman" w:hAnsi="Times New Roman"/>
          <w:spacing w:val="10"/>
          <w:sz w:val="27"/>
        </w:rPr>
        <w:t> </w:t>
      </w:r>
      <w:r>
        <w:rPr>
          <w:rFonts w:ascii="Times New Roman" w:hAnsi="Times New Roman"/>
          <w:spacing w:val="-8"/>
          <w:sz w:val="27"/>
        </w:rPr>
        <w:t>kao</w:t>
      </w:r>
      <w:r>
        <w:rPr>
          <w:rFonts w:ascii="Times New Roman" w:hAnsi="Times New Roman"/>
          <w:spacing w:val="-9"/>
          <w:sz w:val="27"/>
        </w:rPr>
        <w:t> </w:t>
      </w:r>
      <w:r>
        <w:rPr>
          <w:rFonts w:ascii="Times New Roman" w:hAnsi="Times New Roman"/>
          <w:spacing w:val="-8"/>
          <w:sz w:val="27"/>
        </w:rPr>
        <w:t>ito</w:t>
      </w:r>
      <w:r>
        <w:rPr>
          <w:rFonts w:ascii="Times New Roman" w:hAnsi="Times New Roman"/>
          <w:spacing w:val="-9"/>
          <w:sz w:val="27"/>
        </w:rPr>
        <w:t> </w:t>
      </w:r>
      <w:r>
        <w:rPr>
          <w:rFonts w:ascii="Times New Roman" w:hAnsi="Times New Roman"/>
          <w:spacing w:val="-8"/>
          <w:sz w:val="27"/>
        </w:rPr>
        <w:t>je</w:t>
      </w:r>
      <w:r>
        <w:rPr>
          <w:rFonts w:ascii="Times New Roman" w:hAnsi="Times New Roman"/>
          <w:spacing w:val="-9"/>
          <w:sz w:val="27"/>
        </w:rPr>
        <w:t> </w:t>
      </w:r>
      <w:r>
        <w:rPr>
          <w:rFonts w:ascii="Times New Roman" w:hAnsi="Times New Roman"/>
          <w:spacing w:val="-8"/>
          <w:sz w:val="27"/>
        </w:rPr>
        <w:t>ambalaña</w:t>
      </w:r>
      <w:r>
        <w:rPr>
          <w:rFonts w:ascii="Times New Roman" w:hAnsi="Times New Roman"/>
          <w:sz w:val="27"/>
        </w:rPr>
        <w:t> </w:t>
      </w:r>
      <w:r>
        <w:rPr>
          <w:rFonts w:ascii="Times New Roman" w:hAnsi="Times New Roman"/>
          <w:spacing w:val="-8"/>
          <w:sz w:val="27"/>
        </w:rPr>
        <w:t>od</w:t>
      </w:r>
      <w:r>
        <w:rPr>
          <w:rFonts w:ascii="Times New Roman" w:hAnsi="Times New Roman"/>
          <w:spacing w:val="-9"/>
          <w:sz w:val="27"/>
        </w:rPr>
        <w:t> </w:t>
      </w:r>
      <w:r>
        <w:rPr>
          <w:rFonts w:ascii="Times New Roman" w:hAnsi="Times New Roman"/>
          <w:spacing w:val="-8"/>
          <w:sz w:val="27"/>
        </w:rPr>
        <w:t>pesticida,</w:t>
      </w:r>
      <w:r>
        <w:rPr>
          <w:rFonts w:ascii="Times New Roman" w:hAnsi="Times New Roman"/>
          <w:sz w:val="27"/>
        </w:rPr>
        <w:t> </w:t>
      </w:r>
      <w:r>
        <w:rPr>
          <w:rFonts w:ascii="Times New Roman" w:hAnsi="Times New Roman"/>
          <w:spacing w:val="-8"/>
          <w:sz w:val="27"/>
        </w:rPr>
        <w:t>koriácena</w:t>
      </w:r>
      <w:r>
        <w:rPr>
          <w:rFonts w:ascii="Times New Roman" w:hAnsi="Times New Roman"/>
          <w:spacing w:val="5"/>
          <w:sz w:val="27"/>
        </w:rPr>
        <w:t> </w:t>
      </w:r>
      <w:r>
        <w:rPr>
          <w:rFonts w:ascii="Times New Roman" w:hAnsi="Times New Roman"/>
          <w:spacing w:val="-8"/>
          <w:sz w:val="27"/>
        </w:rPr>
        <w:t>eríjeva kap-po-</w:t>
      </w:r>
      <w:r>
        <w:rPr>
          <w:rFonts w:ascii="Times New Roman" w:hAnsi="Times New Roman"/>
          <w:spacing w:val="-4"/>
          <w:sz w:val="27"/>
        </w:rPr>
        <w:t>kap,</w:t>
      </w:r>
      <w:r>
        <w:rPr>
          <w:rFonts w:ascii="Times New Roman" w:hAnsi="Times New Roman"/>
          <w:spacing w:val="-13"/>
          <w:sz w:val="27"/>
        </w:rPr>
        <w:t> </w:t>
      </w:r>
      <w:r>
        <w:rPr>
          <w:rFonts w:ascii="Times New Roman" w:hAnsi="Times New Roman"/>
          <w:spacing w:val="-4"/>
          <w:sz w:val="27"/>
        </w:rPr>
        <w:t>folija</w:t>
      </w:r>
      <w:r>
        <w:rPr>
          <w:rFonts w:ascii="Times New Roman" w:hAnsi="Times New Roman"/>
          <w:spacing w:val="-13"/>
          <w:sz w:val="27"/>
        </w:rPr>
        <w:t> </w:t>
      </w:r>
      <w:r>
        <w:rPr>
          <w:rFonts w:ascii="Times New Roman" w:hAnsi="Times New Roman"/>
          <w:spacing w:val="-4"/>
          <w:sz w:val="27"/>
        </w:rPr>
        <w:t>ifi.</w:t>
      </w:r>
      <w:r>
        <w:rPr>
          <w:rFonts w:ascii="Times New Roman" w:hAnsi="Times New Roman"/>
          <w:spacing w:val="-13"/>
          <w:sz w:val="27"/>
        </w:rPr>
        <w:t> </w:t>
      </w:r>
      <w:r>
        <w:rPr>
          <w:rFonts w:ascii="Times New Roman" w:hAnsi="Times New Roman"/>
          <w:spacing w:val="-4"/>
          <w:sz w:val="27"/>
        </w:rPr>
        <w:t>da</w:t>
      </w:r>
      <w:r>
        <w:rPr>
          <w:rFonts w:ascii="Times New Roman" w:hAnsi="Times New Roman"/>
          <w:spacing w:val="-13"/>
          <w:sz w:val="27"/>
        </w:rPr>
        <w:t> </w:t>
      </w:r>
      <w:r>
        <w:rPr>
          <w:rFonts w:ascii="Times New Roman" w:hAnsi="Times New Roman"/>
          <w:spacing w:val="-4"/>
          <w:sz w:val="27"/>
        </w:rPr>
        <w:t>poljoprivrednici</w:t>
      </w:r>
      <w:r>
        <w:rPr>
          <w:rFonts w:ascii="Times New Roman" w:hAnsi="Times New Roman"/>
          <w:spacing w:val="-10"/>
          <w:sz w:val="27"/>
        </w:rPr>
        <w:t> </w:t>
      </w:r>
      <w:r>
        <w:rPr>
          <w:rFonts w:ascii="Times New Roman" w:hAnsi="Times New Roman"/>
          <w:spacing w:val="-4"/>
          <w:sz w:val="27"/>
        </w:rPr>
        <w:t>ovaj</w:t>
      </w:r>
      <w:r>
        <w:rPr>
          <w:rFonts w:ascii="Times New Roman" w:hAnsi="Times New Roman"/>
          <w:spacing w:val="-11"/>
          <w:sz w:val="27"/>
        </w:rPr>
        <w:t> </w:t>
      </w:r>
      <w:r>
        <w:rPr>
          <w:rFonts w:ascii="Times New Roman" w:hAnsi="Times New Roman"/>
          <w:spacing w:val="-4"/>
          <w:sz w:val="27"/>
        </w:rPr>
        <w:t>odpad</w:t>
      </w:r>
      <w:r>
        <w:rPr>
          <w:rFonts w:ascii="Times New Roman" w:hAnsi="Times New Roman"/>
          <w:spacing w:val="-6"/>
          <w:sz w:val="27"/>
        </w:rPr>
        <w:t> </w:t>
      </w:r>
      <w:r>
        <w:rPr>
          <w:rFonts w:ascii="Times New Roman" w:hAnsi="Times New Roman"/>
          <w:spacing w:val="-4"/>
          <w:sz w:val="27"/>
        </w:rPr>
        <w:t>odlañu</w:t>
      </w:r>
      <w:r>
        <w:rPr>
          <w:rFonts w:ascii="Times New Roman" w:hAnsi="Times New Roman"/>
          <w:spacing w:val="7"/>
          <w:sz w:val="27"/>
        </w:rPr>
        <w:t> </w:t>
      </w:r>
      <w:r>
        <w:rPr>
          <w:rFonts w:ascii="Times New Roman" w:hAnsi="Times New Roman"/>
          <w:spacing w:val="-4"/>
          <w:sz w:val="27"/>
        </w:rPr>
        <w:t>bez</w:t>
      </w:r>
      <w:r>
        <w:rPr>
          <w:rFonts w:ascii="Times New Roman" w:hAnsi="Times New Roman"/>
          <w:spacing w:val="-9"/>
          <w:sz w:val="27"/>
        </w:rPr>
        <w:t> </w:t>
      </w:r>
      <w:r>
        <w:rPr>
          <w:rFonts w:ascii="Times New Roman" w:hAnsi="Times New Roman"/>
          <w:spacing w:val="-4"/>
          <w:sz w:val="27"/>
        </w:rPr>
        <w:t>reda</w:t>
      </w:r>
      <w:r>
        <w:rPr>
          <w:rFonts w:ascii="Times New Roman" w:hAnsi="Times New Roman"/>
          <w:spacing w:val="-9"/>
          <w:sz w:val="27"/>
        </w:rPr>
        <w:t> </w:t>
      </w:r>
      <w:r>
        <w:rPr>
          <w:rFonts w:ascii="Times New Roman" w:hAnsi="Times New Roman"/>
          <w:spacing w:val="-4"/>
          <w:sz w:val="27"/>
        </w:rPr>
        <w:t>i</w:t>
      </w:r>
      <w:r>
        <w:rPr>
          <w:rFonts w:ascii="Times New Roman" w:hAnsi="Times New Roman"/>
          <w:spacing w:val="-5"/>
          <w:sz w:val="27"/>
        </w:rPr>
        <w:t> </w:t>
      </w:r>
      <w:r>
        <w:rPr>
          <w:rFonts w:ascii="Times New Roman" w:hAnsi="Times New Roman"/>
          <w:spacing w:val="-4"/>
          <w:sz w:val="27"/>
        </w:rPr>
        <w:t>da</w:t>
      </w:r>
      <w:r>
        <w:rPr>
          <w:rFonts w:ascii="Times New Roman" w:hAnsi="Times New Roman"/>
          <w:spacing w:val="-13"/>
          <w:sz w:val="27"/>
        </w:rPr>
        <w:t> </w:t>
      </w:r>
      <w:r>
        <w:rPr>
          <w:rFonts w:ascii="Times New Roman" w:hAnsi="Times New Roman"/>
          <w:spacing w:val="-4"/>
          <w:sz w:val="27"/>
        </w:rPr>
        <w:t>takvima</w:t>
      </w:r>
      <w:r>
        <w:rPr>
          <w:rFonts w:ascii="Times New Roman" w:hAnsi="Times New Roman"/>
          <w:spacing w:val="-7"/>
          <w:sz w:val="27"/>
        </w:rPr>
        <w:t> </w:t>
      </w:r>
      <w:r>
        <w:rPr>
          <w:rFonts w:ascii="Times New Roman" w:hAnsi="Times New Roman"/>
          <w:spacing w:val="-4"/>
          <w:sz w:val="27"/>
        </w:rPr>
        <w:t>ne</w:t>
      </w:r>
      <w:r>
        <w:rPr>
          <w:rFonts w:ascii="Times New Roman" w:hAnsi="Times New Roman"/>
          <w:spacing w:val="-6"/>
          <w:sz w:val="27"/>
        </w:rPr>
        <w:t> </w:t>
      </w:r>
      <w:r>
        <w:rPr>
          <w:rFonts w:ascii="Times New Roman" w:hAnsi="Times New Roman"/>
          <w:spacing w:val="-4"/>
          <w:sz w:val="27"/>
        </w:rPr>
        <w:t>bi</w:t>
      </w:r>
      <w:r>
        <w:rPr>
          <w:rFonts w:ascii="Times New Roman" w:hAnsi="Times New Roman"/>
          <w:spacing w:val="-8"/>
          <w:sz w:val="27"/>
        </w:rPr>
        <w:t> </w:t>
      </w:r>
      <w:r>
        <w:rPr>
          <w:rFonts w:ascii="Times New Roman" w:hAnsi="Times New Roman"/>
          <w:spacing w:val="-4"/>
          <w:sz w:val="27"/>
        </w:rPr>
        <w:t>trcbala</w:t>
      </w:r>
      <w:r>
        <w:rPr>
          <w:rFonts w:ascii="Times New Roman" w:hAnsi="Times New Roman"/>
          <w:spacing w:val="-9"/>
          <w:sz w:val="27"/>
        </w:rPr>
        <w:t> </w:t>
      </w:r>
      <w:r>
        <w:rPr>
          <w:rFonts w:ascii="Times New Roman" w:hAnsi="Times New Roman"/>
          <w:spacing w:val="-4"/>
          <w:sz w:val="27"/>
        </w:rPr>
        <w:t>da</w:t>
      </w:r>
      <w:r>
        <w:rPr>
          <w:rFonts w:ascii="Times New Roman" w:hAnsi="Times New Roman"/>
          <w:spacing w:val="-10"/>
          <w:sz w:val="27"/>
        </w:rPr>
        <w:t> </w:t>
      </w:r>
      <w:r>
        <w:rPr>
          <w:rFonts w:ascii="Times New Roman" w:hAnsi="Times New Roman"/>
          <w:spacing w:val="-4"/>
          <w:sz w:val="27"/>
        </w:rPr>
        <w:t>se </w:t>
      </w:r>
      <w:r>
        <w:rPr>
          <w:rFonts w:ascii="Times New Roman" w:hAnsi="Times New Roman"/>
          <w:w w:val="90"/>
          <w:sz w:val="27"/>
        </w:rPr>
        <w:t>isplati</w:t>
      </w:r>
      <w:r>
        <w:rPr>
          <w:rFonts w:ascii="Times New Roman" w:hAnsi="Times New Roman"/>
          <w:spacing w:val="-1"/>
          <w:w w:val="90"/>
          <w:sz w:val="27"/>
        </w:rPr>
        <w:t> </w:t>
      </w:r>
      <w:r>
        <w:rPr>
          <w:rFonts w:ascii="Times New Roman" w:hAnsi="Times New Roman"/>
          <w:w w:val="90"/>
          <w:sz w:val="27"/>
        </w:rPr>
        <w:t>subvencija. Pohvalio je odrzavanje</w:t>
      </w:r>
      <w:r>
        <w:rPr>
          <w:rFonts w:ascii="Times New Roman" w:hAnsi="Times New Roman"/>
          <w:sz w:val="27"/>
        </w:rPr>
        <w:t> </w:t>
      </w:r>
      <w:r>
        <w:rPr>
          <w:rFonts w:ascii="Times New Roman" w:hAnsi="Times New Roman"/>
          <w:w w:val="90"/>
          <w:sz w:val="27"/>
        </w:rPr>
        <w:t>obuka za</w:t>
      </w:r>
      <w:r>
        <w:rPr>
          <w:rFonts w:ascii="Times New Roman" w:hAnsi="Times New Roman"/>
          <w:spacing w:val="-1"/>
          <w:w w:val="90"/>
          <w:sz w:val="27"/>
        </w:rPr>
        <w:t> </w:t>
      </w:r>
      <w:r>
        <w:rPr>
          <w:rFonts w:ascii="Times New Roman" w:hAnsi="Times New Roman"/>
          <w:w w:val="90"/>
          <w:sz w:val="27"/>
        </w:rPr>
        <w:t>poljoprivrsdnike,</w:t>
      </w:r>
      <w:r>
        <w:rPr>
          <w:rFonts w:ascii="Times New Roman" w:hAnsi="Times New Roman"/>
          <w:spacing w:val="-11"/>
          <w:w w:val="90"/>
          <w:sz w:val="27"/>
        </w:rPr>
        <w:t> </w:t>
      </w:r>
      <w:r>
        <w:rPr>
          <w:rFonts w:ascii="Times New Roman" w:hAnsi="Times New Roman"/>
          <w:w w:val="90"/>
          <w:sz w:val="27"/>
        </w:rPr>
        <w:t>daje</w:t>
      </w:r>
      <w:r>
        <w:rPr>
          <w:rFonts w:ascii="Times New Roman" w:hAnsi="Times New Roman"/>
          <w:spacing w:val="-10"/>
          <w:w w:val="90"/>
          <w:sz w:val="27"/>
        </w:rPr>
        <w:t> </w:t>
      </w:r>
      <w:r>
        <w:rPr>
          <w:rFonts w:ascii="Times New Roman" w:hAnsi="Times New Roman"/>
          <w:w w:val="90"/>
          <w:sz w:val="27"/>
        </w:rPr>
        <w:t>lo dobra i korisna stvar. Takode</w:t>
      </w:r>
      <w:r>
        <w:rPr>
          <w:rFonts w:ascii="Times New Roman" w:hAnsi="Times New Roman"/>
          <w:spacing w:val="-11"/>
          <w:w w:val="90"/>
          <w:sz w:val="27"/>
        </w:rPr>
        <w:t> </w:t>
      </w:r>
      <w:r>
        <w:rPr>
          <w:rFonts w:ascii="Times New Roman" w:hAnsi="Times New Roman"/>
          <w:w w:val="90"/>
          <w:sz w:val="27"/>
        </w:rPr>
        <w:t>je</w:t>
      </w:r>
      <w:r>
        <w:rPr>
          <w:rFonts w:ascii="Times New Roman" w:hAnsi="Times New Roman"/>
          <w:spacing w:val="-10"/>
          <w:w w:val="90"/>
          <w:sz w:val="27"/>
        </w:rPr>
        <w:t> </w:t>
      </w:r>
      <w:r>
        <w:rPr>
          <w:rFonts w:ascii="Times New Roman" w:hAnsi="Times New Roman"/>
          <w:w w:val="90"/>
          <w:sz w:val="27"/>
        </w:rPr>
        <w:t>pohvalio</w:t>
      </w:r>
      <w:r>
        <w:rPr>
          <w:rFonts w:ascii="Times New Roman" w:hAnsi="Times New Roman"/>
          <w:spacing w:val="-1"/>
          <w:w w:val="90"/>
          <w:sz w:val="27"/>
        </w:rPr>
        <w:t> </w:t>
      </w:r>
      <w:r>
        <w:rPr>
          <w:rFonts w:ascii="Times New Roman" w:hAnsi="Times New Roman"/>
          <w:w w:val="90"/>
          <w:sz w:val="27"/>
        </w:rPr>
        <w:t>tretman komaraca jer</w:t>
      </w:r>
      <w:r>
        <w:rPr>
          <w:rFonts w:ascii="Times New Roman" w:hAnsi="Times New Roman"/>
          <w:spacing w:val="-6"/>
          <w:w w:val="90"/>
          <w:sz w:val="27"/>
        </w:rPr>
        <w:t> </w:t>
      </w:r>
      <w:r>
        <w:rPr>
          <w:rFonts w:ascii="Times New Roman" w:hAnsi="Times New Roman"/>
          <w:w w:val="90"/>
          <w:sz w:val="27"/>
        </w:rPr>
        <w:t>da</w:t>
      </w:r>
      <w:r>
        <w:rPr>
          <w:rFonts w:ascii="Times New Roman" w:hAnsi="Times New Roman"/>
          <w:spacing w:val="-6"/>
          <w:w w:val="90"/>
          <w:sz w:val="27"/>
        </w:rPr>
        <w:t> </w:t>
      </w:r>
      <w:r>
        <w:rPr>
          <w:rFonts w:ascii="Times New Roman" w:hAnsi="Times New Roman"/>
          <w:w w:val="90"/>
          <w:sz w:val="27"/>
        </w:rPr>
        <w:t>nije</w:t>
      </w:r>
      <w:r>
        <w:rPr>
          <w:rFonts w:ascii="Times New Roman" w:hAnsi="Times New Roman"/>
          <w:spacing w:val="-7"/>
          <w:w w:val="90"/>
          <w:sz w:val="27"/>
        </w:rPr>
        <w:t> </w:t>
      </w:r>
      <w:r>
        <w:rPr>
          <w:rFonts w:ascii="Times New Roman" w:hAnsi="Times New Roman"/>
          <w:w w:val="90"/>
          <w:sz w:val="27"/>
        </w:rPr>
        <w:t>do</w:t>
      </w:r>
      <w:r>
        <w:rPr>
          <w:rFonts w:ascii="Times New Roman" w:hAnsi="Times New Roman"/>
          <w:spacing w:val="-7"/>
          <w:w w:val="90"/>
          <w:sz w:val="27"/>
        </w:rPr>
        <w:t> </w:t>
      </w:r>
      <w:r>
        <w:rPr>
          <w:rFonts w:ascii="Times New Roman" w:hAnsi="Times New Roman"/>
          <w:w w:val="90"/>
          <w:sz w:val="27"/>
        </w:rPr>
        <w:t>toga</w:t>
      </w:r>
      <w:r>
        <w:rPr>
          <w:rFonts w:ascii="Times New Roman" w:hAnsi="Times New Roman"/>
          <w:spacing w:val="-11"/>
          <w:w w:val="90"/>
          <w:sz w:val="27"/>
        </w:rPr>
        <w:t> </w:t>
      </w:r>
      <w:r>
        <w:rPr>
          <w:rFonts w:ascii="Times New Roman" w:hAnsi="Times New Roman"/>
          <w:w w:val="90"/>
          <w:sz w:val="27"/>
        </w:rPr>
        <w:t>doslo</w:t>
      </w:r>
      <w:r>
        <w:rPr>
          <w:rFonts w:ascii="Times New Roman" w:hAnsi="Times New Roman"/>
          <w:spacing w:val="-4"/>
          <w:w w:val="90"/>
          <w:sz w:val="27"/>
        </w:rPr>
        <w:t> </w:t>
      </w:r>
      <w:r>
        <w:rPr>
          <w:rFonts w:ascii="Times New Roman" w:hAnsi="Times New Roman"/>
          <w:w w:val="90"/>
          <w:sz w:val="27"/>
        </w:rPr>
        <w:t>situacija</w:t>
      </w:r>
      <w:r>
        <w:rPr>
          <w:rFonts w:ascii="Times New Roman" w:hAnsi="Times New Roman"/>
          <w:sz w:val="27"/>
        </w:rPr>
        <w:t> </w:t>
      </w:r>
      <w:r>
        <w:rPr>
          <w:rFonts w:ascii="Times New Roman" w:hAnsi="Times New Roman"/>
          <w:w w:val="90"/>
          <w:sz w:val="27"/>
        </w:rPr>
        <w:t>bi</w:t>
      </w:r>
      <w:r>
        <w:rPr>
          <w:rFonts w:ascii="Times New Roman" w:hAnsi="Times New Roman"/>
          <w:spacing w:val="-3"/>
          <w:w w:val="90"/>
          <w:sz w:val="27"/>
        </w:rPr>
        <w:t> </w:t>
      </w:r>
      <w:r>
        <w:rPr>
          <w:rFonts w:ascii="Times New Roman" w:hAnsi="Times New Roman"/>
          <w:w w:val="90"/>
          <w:sz w:val="27"/>
        </w:rPr>
        <w:t>bas“ teáka</w:t>
      </w:r>
      <w:r>
        <w:rPr>
          <w:rFonts w:ascii="Times New Roman" w:hAnsi="Times New Roman"/>
          <w:spacing w:val="-8"/>
          <w:w w:val="90"/>
          <w:sz w:val="27"/>
        </w:rPr>
        <w:t> </w:t>
      </w:r>
      <w:r>
        <w:rPr>
          <w:rFonts w:ascii="Times New Roman" w:hAnsi="Times New Roman"/>
          <w:w w:val="90"/>
          <w:sz w:val="27"/>
        </w:rPr>
        <w:t>bila.</w:t>
      </w:r>
      <w:r>
        <w:rPr>
          <w:rFonts w:ascii="Times New Roman" w:hAnsi="Times New Roman"/>
          <w:spacing w:val="-6"/>
          <w:w w:val="90"/>
          <w:sz w:val="27"/>
        </w:rPr>
        <w:t> </w:t>
      </w:r>
      <w:r>
        <w:rPr>
          <w:rFonts w:ascii="Times New Roman" w:hAnsi="Times New Roman"/>
          <w:w w:val="90"/>
          <w:sz w:val="27"/>
        </w:rPr>
        <w:t>Na</w:t>
      </w:r>
      <w:r>
        <w:rPr>
          <w:rFonts w:ascii="Times New Roman" w:hAnsi="Times New Roman"/>
          <w:spacing w:val="-8"/>
          <w:w w:val="90"/>
          <w:sz w:val="27"/>
        </w:rPr>
        <w:t> </w:t>
      </w:r>
      <w:r>
        <w:rPr>
          <w:rFonts w:ascii="Times New Roman" w:hAnsi="Times New Roman"/>
          <w:w w:val="90"/>
          <w:sz w:val="27"/>
        </w:rPr>
        <w:t>kraju je naveo da je predlog agrobiidzeta</w:t>
      </w:r>
      <w:r>
        <w:rPr>
          <w:rFonts w:ascii="Times New Roman" w:hAnsi="Times New Roman"/>
          <w:sz w:val="27"/>
        </w:rPr>
        <w:t> </w:t>
      </w:r>
      <w:r>
        <w:rPr>
          <w:rFonts w:ascii="Times New Roman" w:hAnsi="Times New Roman"/>
          <w:w w:val="90"/>
          <w:sz w:val="27"/>
        </w:rPr>
        <w:t>odliéan samo da se poljoprivrednici malo diciplinuju.</w:t>
      </w:r>
    </w:p>
    <w:p>
      <w:pPr>
        <w:spacing w:line="256" w:lineRule="auto" w:before="210"/>
        <w:ind w:left="768" w:right="229" w:firstLine="736"/>
        <w:jc w:val="both"/>
        <w:rPr>
          <w:rFonts w:ascii="Times New Roman" w:hAnsi="Times New Roman"/>
          <w:sz w:val="27"/>
        </w:rPr>
      </w:pPr>
      <w:r>
        <w:rPr>
          <w:rFonts w:ascii="Times New Roman" w:hAnsi="Times New Roman"/>
          <w:w w:val="90"/>
          <w:sz w:val="27"/>
        </w:rPr>
        <w:t>Martin Camaj je postavio</w:t>
      </w:r>
      <w:r>
        <w:rPr>
          <w:rFonts w:ascii="Times New Roman" w:hAnsi="Times New Roman"/>
          <w:sz w:val="27"/>
        </w:rPr>
        <w:t> </w:t>
      </w:r>
      <w:r>
        <w:rPr>
          <w:rFonts w:ascii="Times New Roman" w:hAnsi="Times New Roman"/>
          <w:w w:val="90"/>
          <w:sz w:val="27"/>
        </w:rPr>
        <w:t>isto</w:t>
      </w:r>
      <w:r>
        <w:rPr>
          <w:rFonts w:ascii="Times New Roman" w:hAnsi="Times New Roman"/>
          <w:spacing w:val="-7"/>
          <w:w w:val="90"/>
          <w:sz w:val="27"/>
        </w:rPr>
        <w:t> </w:t>
      </w:r>
      <w:r>
        <w:rPr>
          <w:rFonts w:ascii="Times New Roman" w:hAnsi="Times New Roman"/>
          <w:w w:val="90"/>
          <w:sz w:val="27"/>
        </w:rPr>
        <w:t>pitanje</w:t>
      </w:r>
      <w:r>
        <w:rPr>
          <w:rFonts w:ascii="Times New Roman" w:hAnsi="Times New Roman"/>
          <w:spacing w:val="-3"/>
          <w:w w:val="90"/>
          <w:sz w:val="27"/>
        </w:rPr>
        <w:t> </w:t>
      </w:r>
      <w:r>
        <w:rPr>
          <w:rFonts w:ascii="Times New Roman" w:hAnsi="Times New Roman"/>
          <w:w w:val="90"/>
          <w:sz w:val="27"/>
        </w:rPr>
        <w:t>,</w:t>
      </w:r>
      <w:r>
        <w:rPr>
          <w:rFonts w:ascii="Times New Roman" w:hAnsi="Times New Roman"/>
          <w:spacing w:val="-3"/>
          <w:w w:val="90"/>
          <w:sz w:val="27"/>
        </w:rPr>
        <w:t> </w:t>
      </w:r>
      <w:r>
        <w:rPr>
          <w:rFonts w:ascii="Times New Roman" w:hAnsi="Times New Roman"/>
          <w:w w:val="90"/>
          <w:sz w:val="27"/>
        </w:rPr>
        <w:t>da</w:t>
      </w:r>
      <w:r>
        <w:rPr>
          <w:rFonts w:ascii="Times New Roman" w:hAnsi="Times New Roman"/>
          <w:spacing w:val="-9"/>
          <w:w w:val="90"/>
          <w:sz w:val="27"/>
        </w:rPr>
        <w:t> </w:t>
      </w:r>
      <w:r>
        <w:rPr>
          <w:rFonts w:ascii="Times New Roman" w:hAnsi="Times New Roman"/>
          <w:color w:val="0C0C0C"/>
          <w:w w:val="90"/>
          <w:sz w:val="27"/>
        </w:rPr>
        <w:t>li</w:t>
      </w:r>
      <w:r>
        <w:rPr>
          <w:rFonts w:ascii="Times New Roman" w:hAnsi="Times New Roman"/>
          <w:color w:val="0C0C0C"/>
          <w:spacing w:val="-8"/>
          <w:w w:val="90"/>
          <w:sz w:val="27"/>
        </w:rPr>
        <w:t> </w:t>
      </w:r>
      <w:r>
        <w:rPr>
          <w:rFonts w:ascii="Times New Roman" w:hAnsi="Times New Roman"/>
          <w:w w:val="90"/>
          <w:sz w:val="27"/>
        </w:rPr>
        <w:t>je predvideno</w:t>
      </w:r>
      <w:r>
        <w:rPr>
          <w:rFonts w:ascii="Times New Roman" w:hAnsi="Times New Roman"/>
          <w:sz w:val="27"/>
        </w:rPr>
        <w:t> </w:t>
      </w:r>
      <w:r>
        <w:rPr>
          <w:rFonts w:ascii="Times New Roman" w:hAnsi="Times New Roman"/>
          <w:w w:val="90"/>
          <w:sz w:val="27"/>
        </w:rPr>
        <w:t>nesto u</w:t>
      </w:r>
      <w:r>
        <w:rPr>
          <w:rFonts w:ascii="Times New Roman" w:hAnsi="Times New Roman"/>
          <w:spacing w:val="-11"/>
          <w:w w:val="90"/>
          <w:sz w:val="27"/>
        </w:rPr>
        <w:t> </w:t>
      </w:r>
      <w:r>
        <w:rPr>
          <w:rFonts w:ascii="Times New Roman" w:hAnsi="Times New Roman"/>
          <w:w w:val="90"/>
          <w:sz w:val="27"/>
        </w:rPr>
        <w:t>budzetu</w:t>
      </w:r>
      <w:r>
        <w:rPr>
          <w:rFonts w:ascii="Times New Roman" w:hAnsi="Times New Roman"/>
          <w:sz w:val="27"/>
        </w:rPr>
        <w:t> </w:t>
      </w:r>
      <w:r>
        <w:rPr>
          <w:rFonts w:ascii="Times New Roman" w:hAnsi="Times New Roman"/>
          <w:w w:val="90"/>
          <w:sz w:val="27"/>
        </w:rPr>
        <w:t>ta</w:t>
      </w:r>
      <w:r>
        <w:rPr>
          <w:rFonts w:ascii="Times New Roman" w:hAnsi="Times New Roman"/>
          <w:spacing w:val="-11"/>
          <w:w w:val="90"/>
          <w:sz w:val="27"/>
        </w:rPr>
        <w:t> </w:t>
      </w:r>
      <w:r>
        <w:rPr>
          <w:rFonts w:ascii="Times New Roman" w:hAnsi="Times New Roman"/>
          <w:w w:val="90"/>
          <w:sz w:val="27"/>
        </w:rPr>
        <w:t>naknadu áteta </w:t>
      </w:r>
      <w:r>
        <w:rPr>
          <w:rFonts w:ascii="Times New Roman" w:hAnsi="Times New Roman"/>
          <w:sz w:val="27"/>
        </w:rPr>
        <w:t>koje</w:t>
      </w:r>
      <w:r>
        <w:rPr>
          <w:rFonts w:ascii="Times New Roman" w:hAnsi="Times New Roman"/>
          <w:spacing w:val="-17"/>
          <w:sz w:val="27"/>
        </w:rPr>
        <w:t> </w:t>
      </w:r>
      <w:r>
        <w:rPr>
          <w:rFonts w:ascii="Times New Roman" w:hAnsi="Times New Roman"/>
          <w:sz w:val="27"/>
        </w:rPr>
        <w:t>su</w:t>
      </w:r>
      <w:r>
        <w:rPr>
          <w:rFonts w:ascii="Times New Roman" w:hAnsi="Times New Roman"/>
          <w:spacing w:val="-17"/>
          <w:sz w:val="27"/>
        </w:rPr>
        <w:t> </w:t>
      </w:r>
      <w:r>
        <w:rPr>
          <w:rFonts w:ascii="Times New Roman" w:hAnsi="Times New Roman"/>
          <w:sz w:val="27"/>
        </w:rPr>
        <w:t>nastale</w:t>
      </w:r>
      <w:r>
        <w:rPr>
          <w:rFonts w:ascii="Times New Roman" w:hAnsi="Times New Roman"/>
          <w:spacing w:val="-17"/>
          <w:sz w:val="27"/>
        </w:rPr>
        <w:t> </w:t>
      </w:r>
      <w:r>
        <w:rPr>
          <w:rFonts w:ascii="Times New Roman" w:hAnsi="Times New Roman"/>
          <w:sz w:val="27"/>
        </w:rPr>
        <w:t>od</w:t>
      </w:r>
      <w:r>
        <w:rPr>
          <w:rFonts w:ascii="Times New Roman" w:hAnsi="Times New Roman"/>
          <w:spacing w:val="-17"/>
          <w:sz w:val="27"/>
        </w:rPr>
        <w:t> </w:t>
      </w:r>
      <w:r>
        <w:rPr>
          <w:rFonts w:ascii="Times New Roman" w:hAnsi="Times New Roman"/>
          <w:sz w:val="27"/>
        </w:rPr>
        <w:t>grada.</w:t>
      </w:r>
    </w:p>
    <w:p>
      <w:pPr>
        <w:spacing w:line="249" w:lineRule="auto" w:before="185"/>
        <w:ind w:left="771" w:right="220" w:firstLine="722"/>
        <w:jc w:val="both"/>
        <w:rPr>
          <w:rFonts w:ascii="Times New Roman" w:hAnsi="Times New Roman"/>
          <w:sz w:val="27"/>
        </w:rPr>
      </w:pPr>
      <w:r>
        <w:rPr>
          <w:rFonts w:ascii="Times New Roman" w:hAnsi="Times New Roman"/>
          <w:sz w:val="27"/>
        </w:rPr>
        <w:t>Isineta</w:t>
      </w:r>
      <w:r>
        <w:rPr>
          <w:rFonts w:ascii="Times New Roman" w:hAnsi="Times New Roman"/>
          <w:spacing w:val="-14"/>
          <w:sz w:val="27"/>
        </w:rPr>
        <w:t> </w:t>
      </w:r>
      <w:r>
        <w:rPr>
          <w:rFonts w:ascii="Times New Roman" w:hAnsi="Times New Roman"/>
          <w:sz w:val="27"/>
        </w:rPr>
        <w:t>Gjoka</w:t>
      </w:r>
      <w:r>
        <w:rPr>
          <w:rFonts w:ascii="Times New Roman" w:hAnsi="Times New Roman"/>
          <w:spacing w:val="-12"/>
          <w:sz w:val="27"/>
        </w:rPr>
        <w:t> </w:t>
      </w:r>
      <w:r>
        <w:rPr>
          <w:rFonts w:ascii="Times New Roman" w:hAnsi="Times New Roman"/>
          <w:sz w:val="27"/>
        </w:rPr>
        <w:t>je</w:t>
      </w:r>
      <w:r>
        <w:rPr>
          <w:rFonts w:ascii="Times New Roman" w:hAnsi="Times New Roman"/>
          <w:spacing w:val="-17"/>
          <w:sz w:val="27"/>
        </w:rPr>
        <w:t> </w:t>
      </w:r>
      <w:r>
        <w:rPr>
          <w:rFonts w:ascii="Times New Roman" w:hAnsi="Times New Roman"/>
          <w:sz w:val="27"/>
        </w:rPr>
        <w:t>navela</w:t>
      </w:r>
      <w:r>
        <w:rPr>
          <w:rFonts w:ascii="Times New Roman" w:hAnsi="Times New Roman"/>
          <w:spacing w:val="-12"/>
          <w:sz w:val="27"/>
        </w:rPr>
        <w:t> </w:t>
      </w:r>
      <w:r>
        <w:rPr>
          <w:rFonts w:ascii="Times New Roman" w:hAnsi="Times New Roman"/>
          <w:sz w:val="27"/>
        </w:rPr>
        <w:t>da</w:t>
      </w:r>
      <w:r>
        <w:rPr>
          <w:rFonts w:ascii="Times New Roman" w:hAnsi="Times New Roman"/>
          <w:spacing w:val="-17"/>
          <w:sz w:val="27"/>
        </w:rPr>
        <w:t> </w:t>
      </w:r>
      <w:r>
        <w:rPr>
          <w:rFonts w:ascii="Times New Roman" w:hAnsi="Times New Roman"/>
          <w:sz w:val="27"/>
        </w:rPr>
        <w:t>je</w:t>
      </w:r>
      <w:r>
        <w:rPr>
          <w:rFonts w:ascii="Times New Roman" w:hAnsi="Times New Roman"/>
          <w:spacing w:val="-17"/>
          <w:sz w:val="27"/>
        </w:rPr>
        <w:t> </w:t>
      </w:r>
      <w:r>
        <w:rPr>
          <w:rFonts w:ascii="Times New Roman" w:hAnsi="Times New Roman"/>
          <w:sz w:val="27"/>
        </w:rPr>
        <w:t>procjena</w:t>
      </w:r>
      <w:r>
        <w:rPr>
          <w:rFonts w:ascii="Times New Roman" w:hAnsi="Times New Roman"/>
          <w:spacing w:val="-17"/>
          <w:sz w:val="27"/>
        </w:rPr>
        <w:t> </w:t>
      </w:r>
      <w:r>
        <w:rPr>
          <w:rFonts w:ascii="Times New Roman" w:hAnsi="Times New Roman"/>
          <w:sz w:val="27"/>
        </w:rPr>
        <w:t>steta</w:t>
      </w:r>
      <w:r>
        <w:rPr>
          <w:rFonts w:ascii="Times New Roman" w:hAnsi="Times New Roman"/>
          <w:spacing w:val="-11"/>
          <w:sz w:val="27"/>
        </w:rPr>
        <w:t> </w:t>
      </w:r>
      <w:r>
        <w:rPr>
          <w:rFonts w:ascii="Times New Roman" w:hAnsi="Times New Roman"/>
          <w:sz w:val="27"/>
        </w:rPr>
        <w:t>radena</w:t>
      </w:r>
      <w:r>
        <w:rPr>
          <w:rFonts w:ascii="Times New Roman" w:hAnsi="Times New Roman"/>
          <w:spacing w:val="-13"/>
          <w:sz w:val="27"/>
        </w:rPr>
        <w:t> </w:t>
      </w:r>
      <w:r>
        <w:rPr>
          <w:rFonts w:ascii="Times New Roman" w:hAnsi="Times New Roman"/>
          <w:sz w:val="27"/>
        </w:rPr>
        <w:t>i</w:t>
      </w:r>
      <w:r>
        <w:rPr>
          <w:rFonts w:ascii="Times New Roman" w:hAnsi="Times New Roman"/>
          <w:spacing w:val="-17"/>
          <w:sz w:val="27"/>
        </w:rPr>
        <w:t> </w:t>
      </w:r>
      <w:r>
        <w:rPr>
          <w:rFonts w:ascii="Times New Roman" w:hAnsi="Times New Roman"/>
          <w:sz w:val="27"/>
        </w:rPr>
        <w:t>da</w:t>
      </w:r>
      <w:r>
        <w:rPr>
          <w:rFonts w:ascii="Times New Roman" w:hAnsi="Times New Roman"/>
          <w:spacing w:val="-12"/>
          <w:sz w:val="27"/>
        </w:rPr>
        <w:t> </w:t>
      </w:r>
      <w:r>
        <w:rPr>
          <w:rFonts w:ascii="Times New Roman" w:hAnsi="Times New Roman"/>
          <w:sz w:val="27"/>
        </w:rPr>
        <w:t>je</w:t>
      </w:r>
      <w:r>
        <w:rPr>
          <w:rFonts w:ascii="Times New Roman" w:hAnsi="Times New Roman"/>
          <w:spacing w:val="-17"/>
          <w:sz w:val="27"/>
        </w:rPr>
        <w:t> </w:t>
      </w:r>
      <w:r>
        <w:rPr>
          <w:rFonts w:ascii="Times New Roman" w:hAnsi="Times New Roman"/>
          <w:sz w:val="27"/>
        </w:rPr>
        <w:t>to</w:t>
      </w:r>
      <w:r>
        <w:rPr>
          <w:rFonts w:ascii="Times New Roman" w:hAnsi="Times New Roman"/>
          <w:spacing w:val="-13"/>
          <w:sz w:val="27"/>
        </w:rPr>
        <w:t> </w:t>
      </w:r>
      <w:r>
        <w:rPr>
          <w:rFonts w:ascii="Times New Roman" w:hAnsi="Times New Roman"/>
          <w:sz w:val="27"/>
        </w:rPr>
        <w:t>nadleñnost</w:t>
      </w:r>
      <w:r>
        <w:rPr>
          <w:rFonts w:ascii="Times New Roman" w:hAnsi="Times New Roman"/>
          <w:spacing w:val="-6"/>
          <w:sz w:val="27"/>
        </w:rPr>
        <w:t> </w:t>
      </w:r>
      <w:r>
        <w:rPr>
          <w:rFonts w:ascii="Times New Roman" w:hAnsi="Times New Roman"/>
          <w:sz w:val="27"/>
        </w:rPr>
        <w:t>koju</w:t>
      </w:r>
      <w:r>
        <w:rPr>
          <w:rFonts w:ascii="Times New Roman" w:hAnsi="Times New Roman"/>
          <w:spacing w:val="-16"/>
          <w:sz w:val="27"/>
        </w:rPr>
        <w:t> </w:t>
      </w:r>
      <w:r>
        <w:rPr>
          <w:rFonts w:ascii="Times New Roman" w:hAnsi="Times New Roman"/>
          <w:sz w:val="27"/>
        </w:rPr>
        <w:t>imamo, </w:t>
      </w:r>
      <w:r>
        <w:rPr>
          <w:rFonts w:ascii="Times New Roman" w:hAnsi="Times New Roman"/>
          <w:spacing w:val="-4"/>
          <w:sz w:val="27"/>
        </w:rPr>
        <w:t>Sredstva</w:t>
      </w:r>
      <w:r>
        <w:rPr>
          <w:rFonts w:ascii="Times New Roman" w:hAnsi="Times New Roman"/>
          <w:spacing w:val="-13"/>
          <w:sz w:val="27"/>
        </w:rPr>
        <w:t> </w:t>
      </w:r>
      <w:r>
        <w:rPr>
          <w:rFonts w:ascii="Times New Roman" w:hAnsi="Times New Roman"/>
          <w:spacing w:val="-4"/>
          <w:sz w:val="27"/>
        </w:rPr>
        <w:t>opredjeljna</w:t>
      </w:r>
      <w:r>
        <w:rPr>
          <w:rFonts w:ascii="Times New Roman" w:hAnsi="Times New Roman"/>
          <w:spacing w:val="-13"/>
          <w:sz w:val="27"/>
        </w:rPr>
        <w:t> </w:t>
      </w:r>
      <w:r>
        <w:rPr>
          <w:rFonts w:ascii="Times New Roman" w:hAnsi="Times New Roman"/>
          <w:spacing w:val="-4"/>
          <w:sz w:val="27"/>
        </w:rPr>
        <w:t>za</w:t>
      </w:r>
      <w:r>
        <w:rPr>
          <w:rFonts w:ascii="Times New Roman" w:hAnsi="Times New Roman"/>
          <w:spacing w:val="-13"/>
          <w:sz w:val="27"/>
        </w:rPr>
        <w:t> </w:t>
      </w:r>
      <w:r>
        <w:rPr>
          <w:rFonts w:ascii="Times New Roman" w:hAnsi="Times New Roman"/>
          <w:spacing w:val="-4"/>
          <w:sz w:val="27"/>
        </w:rPr>
        <w:t>ovu</w:t>
      </w:r>
      <w:r>
        <w:rPr>
          <w:rFonts w:ascii="Times New Roman" w:hAnsi="Times New Roman"/>
          <w:spacing w:val="-13"/>
          <w:sz w:val="27"/>
        </w:rPr>
        <w:t> </w:t>
      </w:r>
      <w:r>
        <w:rPr>
          <w:rFonts w:ascii="Times New Roman" w:hAnsi="Times New Roman"/>
          <w:spacing w:val="-4"/>
          <w:sz w:val="27"/>
        </w:rPr>
        <w:t>nemjenu</w:t>
      </w:r>
      <w:r>
        <w:rPr>
          <w:rFonts w:ascii="Times New Roman" w:hAnsi="Times New Roman"/>
          <w:spacing w:val="-13"/>
          <w:sz w:val="27"/>
        </w:rPr>
        <w:t> </w:t>
      </w:r>
      <w:r>
        <w:rPr>
          <w:rFonts w:ascii="Times New Roman" w:hAnsi="Times New Roman"/>
          <w:spacing w:val="-4"/>
          <w:sz w:val="27"/>
        </w:rPr>
        <w:t>nema</w:t>
      </w:r>
      <w:r>
        <w:rPr>
          <w:rFonts w:ascii="Times New Roman" w:hAnsi="Times New Roman"/>
          <w:spacing w:val="-13"/>
          <w:sz w:val="27"/>
        </w:rPr>
        <w:t> </w:t>
      </w:r>
      <w:r>
        <w:rPr>
          <w:rFonts w:ascii="Times New Roman" w:hAnsi="Times New Roman"/>
          <w:spacing w:val="-4"/>
          <w:sz w:val="27"/>
        </w:rPr>
        <w:t>u</w:t>
      </w:r>
      <w:r>
        <w:rPr>
          <w:rFonts w:ascii="Times New Roman" w:hAnsi="Times New Roman"/>
          <w:spacing w:val="-13"/>
          <w:sz w:val="27"/>
        </w:rPr>
        <w:t> </w:t>
      </w:r>
      <w:r>
        <w:rPr>
          <w:rFonts w:ascii="Times New Roman" w:hAnsi="Times New Roman"/>
          <w:spacing w:val="-4"/>
          <w:sz w:val="27"/>
        </w:rPr>
        <w:t>bn</w:t>
      </w:r>
      <w:r>
        <w:rPr>
          <w:rFonts w:ascii="Times New Roman" w:hAnsi="Times New Roman"/>
          <w:spacing w:val="-12"/>
          <w:sz w:val="27"/>
        </w:rPr>
        <w:t> </w:t>
      </w:r>
      <w:r>
        <w:rPr>
          <w:rFonts w:ascii="Times New Roman" w:hAnsi="Times New Roman"/>
          <w:spacing w:val="-4"/>
          <w:sz w:val="27"/>
        </w:rPr>
        <w:t>tu</w:t>
      </w:r>
      <w:r>
        <w:rPr>
          <w:rFonts w:ascii="Times New Roman" w:hAnsi="Times New Roman"/>
          <w:spacing w:val="-13"/>
          <w:sz w:val="27"/>
        </w:rPr>
        <w:t> </w:t>
      </w:r>
      <w:r>
        <w:rPr>
          <w:rFonts w:ascii="Times New Roman" w:hAnsi="Times New Roman"/>
          <w:spacing w:val="-4"/>
          <w:sz w:val="27"/>
        </w:rPr>
        <w:t>i</w:t>
      </w:r>
      <w:r>
        <w:rPr>
          <w:rFonts w:ascii="Times New Roman" w:hAnsi="Times New Roman"/>
          <w:spacing w:val="-13"/>
          <w:sz w:val="27"/>
        </w:rPr>
        <w:t> </w:t>
      </w:r>
      <w:r>
        <w:rPr>
          <w:rFonts w:ascii="Times New Roman" w:hAnsi="Times New Roman"/>
          <w:spacing w:val="-4"/>
          <w:sz w:val="27"/>
        </w:rPr>
        <w:t>da</w:t>
      </w:r>
      <w:r>
        <w:rPr>
          <w:rFonts w:ascii="Times New Roman" w:hAnsi="Times New Roman"/>
          <w:spacing w:val="-13"/>
          <w:sz w:val="27"/>
        </w:rPr>
        <w:t> </w:t>
      </w:r>
      <w:r>
        <w:rPr>
          <w:rFonts w:ascii="Times New Roman" w:hAnsi="Times New Roman"/>
          <w:spacing w:val="-4"/>
          <w:sz w:val="27"/>
        </w:rPr>
        <w:t>ne</w:t>
      </w:r>
      <w:r>
        <w:rPr>
          <w:rFonts w:ascii="Times New Roman" w:hAnsi="Times New Roman"/>
          <w:spacing w:val="-13"/>
          <w:sz w:val="27"/>
        </w:rPr>
        <w:t> </w:t>
      </w:r>
      <w:r>
        <w:rPr>
          <w:rFonts w:ascii="Times New Roman" w:hAnsi="Times New Roman"/>
          <w:spacing w:val="-4"/>
          <w:sz w:val="27"/>
        </w:rPr>
        <w:t>zna</w:t>
      </w:r>
      <w:r>
        <w:rPr>
          <w:rFonts w:ascii="Times New Roman" w:hAnsi="Times New Roman"/>
          <w:spacing w:val="-13"/>
          <w:sz w:val="27"/>
        </w:rPr>
        <w:t> </w:t>
      </w:r>
      <w:r>
        <w:rPr>
          <w:rFonts w:ascii="Times New Roman" w:hAnsi="Times New Roman"/>
          <w:spacing w:val="-4"/>
          <w:sz w:val="27"/>
        </w:rPr>
        <w:t>dali</w:t>
      </w:r>
      <w:r>
        <w:rPr>
          <w:rFonts w:ascii="Times New Roman" w:hAnsi="Times New Roman"/>
          <w:spacing w:val="-13"/>
          <w:sz w:val="27"/>
        </w:rPr>
        <w:t> </w:t>
      </w:r>
      <w:r>
        <w:rPr>
          <w:rFonts w:ascii="Times New Roman" w:hAnsi="Times New Roman"/>
          <w:spacing w:val="-4"/>
          <w:sz w:val="27"/>
        </w:rPr>
        <w:t>je</w:t>
      </w:r>
      <w:r>
        <w:rPr>
          <w:rFonts w:ascii="Times New Roman" w:hAnsi="Times New Roman"/>
          <w:spacing w:val="-13"/>
          <w:sz w:val="27"/>
        </w:rPr>
        <w:t> </w:t>
      </w:r>
      <w:r>
        <w:rPr>
          <w:rFonts w:ascii="Times New Roman" w:hAnsi="Times New Roman"/>
          <w:spacing w:val="-4"/>
          <w:sz w:val="27"/>
        </w:rPr>
        <w:t>neki</w:t>
      </w:r>
      <w:r>
        <w:rPr>
          <w:rFonts w:ascii="Times New Roman" w:hAnsi="Times New Roman"/>
          <w:spacing w:val="-12"/>
          <w:sz w:val="27"/>
        </w:rPr>
        <w:t> </w:t>
      </w:r>
      <w:r>
        <w:rPr>
          <w:rFonts w:ascii="Times New Roman" w:hAnsi="Times New Roman"/>
          <w:spacing w:val="-4"/>
          <w:sz w:val="27"/>
        </w:rPr>
        <w:t>drugi</w:t>
      </w:r>
      <w:r>
        <w:rPr>
          <w:rFonts w:ascii="Times New Roman" w:hAnsi="Times New Roman"/>
          <w:spacing w:val="-13"/>
          <w:sz w:val="27"/>
        </w:rPr>
        <w:t> </w:t>
      </w:r>
      <w:r>
        <w:rPr>
          <w:rFonts w:ascii="Times New Roman" w:hAnsi="Times New Roman"/>
          <w:spacing w:val="-4"/>
          <w:sz w:val="27"/>
        </w:rPr>
        <w:t>organ</w:t>
      </w:r>
      <w:r>
        <w:rPr>
          <w:rFonts w:ascii="Times New Roman" w:hAnsi="Times New Roman"/>
          <w:spacing w:val="-13"/>
          <w:sz w:val="27"/>
        </w:rPr>
        <w:t> </w:t>
      </w:r>
      <w:r>
        <w:rPr>
          <w:rFonts w:ascii="Times New Roman" w:hAnsi="Times New Roman"/>
          <w:spacing w:val="-4"/>
          <w:sz w:val="27"/>
        </w:rPr>
        <w:t>opátine </w:t>
      </w:r>
      <w:r>
        <w:rPr>
          <w:rFonts w:ascii="Times New Roman" w:hAnsi="Times New Roman"/>
          <w:w w:val="90"/>
          <w:sz w:val="27"/>
        </w:rPr>
        <w:t>opreéií«1io sredstva</w:t>
      </w:r>
      <w:r>
        <w:rPr>
          <w:rFonts w:ascii="Times New Roman" w:hAnsi="Times New Roman"/>
          <w:spacing w:val="-4"/>
          <w:w w:val="90"/>
          <w:sz w:val="27"/>
        </w:rPr>
        <w:t> </w:t>
      </w:r>
      <w:r>
        <w:rPr>
          <w:rFonts w:ascii="Times New Roman" w:hAnsi="Times New Roman"/>
          <w:w w:val="90"/>
          <w:sz w:val="27"/>
        </w:rPr>
        <w:t>za</w:t>
      </w:r>
      <w:r>
        <w:rPr>
          <w:rFonts w:ascii="Times New Roman" w:hAnsi="Times New Roman"/>
          <w:spacing w:val="-10"/>
          <w:w w:val="90"/>
          <w:sz w:val="27"/>
        </w:rPr>
        <w:t> </w:t>
      </w:r>
      <w:r>
        <w:rPr>
          <w:rFonts w:ascii="Times New Roman" w:hAnsi="Times New Roman"/>
          <w:w w:val="90"/>
          <w:sz w:val="27"/>
        </w:rPr>
        <w:t>ovu</w:t>
      </w:r>
      <w:r>
        <w:rPr>
          <w:rFonts w:ascii="Times New Roman" w:hAnsi="Times New Roman"/>
          <w:spacing w:val="-2"/>
          <w:w w:val="90"/>
          <w:sz w:val="27"/>
        </w:rPr>
        <w:t> </w:t>
      </w:r>
      <w:r>
        <w:rPr>
          <w:rFonts w:ascii="Times New Roman" w:hAnsi="Times New Roman"/>
          <w:w w:val="90"/>
          <w:sz w:val="27"/>
        </w:rPr>
        <w:t>nmnjenu. Sekretarijat info</w:t>
      </w:r>
      <w:r>
        <w:rPr>
          <w:rFonts w:ascii="Times New Roman" w:hAnsi="Times New Roman"/>
          <w:spacing w:val="-10"/>
          <w:w w:val="90"/>
          <w:sz w:val="27"/>
        </w:rPr>
        <w:t> </w:t>
      </w:r>
      <w:r>
        <w:rPr>
          <w:rFonts w:ascii="Times New Roman" w:hAnsi="Times New Roman"/>
          <w:w w:val="90"/>
          <w:sz w:val="27"/>
        </w:rPr>
        <w:t>osnoviiu Odlu1‹u </w:t>
      </w:r>
      <w:r>
        <w:rPr>
          <w:rFonts w:ascii="Times New Roman" w:hAnsi="Times New Roman"/>
          <w:color w:val="0F0F0F"/>
          <w:w w:val="90"/>
          <w:sz w:val="27"/>
        </w:rPr>
        <w:t>za </w:t>
      </w:r>
      <w:r>
        <w:rPr>
          <w:rFonts w:ascii="Times New Roman" w:hAnsi="Times New Roman"/>
          <w:w w:val="90"/>
          <w:sz w:val="27"/>
        </w:rPr>
        <w:t>podsticaj poljoprivre</w:t>
      </w:r>
      <w:r>
        <w:rPr>
          <w:rFonts w:ascii="Times New Roman" w:hAnsi="Times New Roman"/>
          <w:spacing w:val="-9"/>
          <w:w w:val="90"/>
          <w:sz w:val="27"/>
        </w:rPr>
        <w:t> </w:t>
      </w:r>
      <w:r>
        <w:rPr>
          <w:rFonts w:ascii="Times New Roman" w:hAnsi="Times New Roman"/>
          <w:w w:val="90"/>
          <w:position w:val="1"/>
          <w:sz w:val="16"/>
        </w:rPr>
        <w:t>!</w:t>
      </w:r>
      <w:r>
        <w:rPr>
          <w:rFonts w:ascii="Times New Roman" w:hAnsi="Times New Roman"/>
          <w:w w:val="90"/>
          <w:sz w:val="27"/>
        </w:rPr>
        <w:t>e </w:t>
      </w:r>
      <w:r>
        <w:rPr>
          <w:rFonts w:ascii="Times New Roman" w:hAnsi="Times New Roman"/>
          <w:spacing w:val="-8"/>
          <w:sz w:val="27"/>
        </w:rPr>
        <w:t>na</w:t>
      </w:r>
      <w:r>
        <w:rPr>
          <w:rFonts w:ascii="Times New Roman" w:hAnsi="Times New Roman"/>
          <w:spacing w:val="-9"/>
          <w:sz w:val="27"/>
        </w:rPr>
        <w:t> </w:t>
      </w:r>
      <w:r>
        <w:rPr>
          <w:rFonts w:ascii="Times New Roman" w:hAnsi="Times New Roman"/>
          <w:spacing w:val="-8"/>
          <w:sz w:val="27"/>
        </w:rPr>
        <w:t>osnovu</w:t>
      </w:r>
      <w:r>
        <w:rPr>
          <w:rFonts w:ascii="Times New Roman" w:hAnsi="Times New Roman"/>
          <w:spacing w:val="-1"/>
          <w:sz w:val="27"/>
        </w:rPr>
        <w:t> </w:t>
      </w:r>
      <w:r>
        <w:rPr>
          <w:rFonts w:ascii="Times New Roman" w:hAnsi="Times New Roman"/>
          <w:spacing w:val="-8"/>
          <w:sz w:val="27"/>
        </w:rPr>
        <w:t>koje se</w:t>
      </w:r>
      <w:r>
        <w:rPr>
          <w:rFonts w:ascii="Times New Roman" w:hAnsi="Times New Roman"/>
          <w:spacing w:val="-9"/>
          <w:sz w:val="27"/>
        </w:rPr>
        <w:t> </w:t>
      </w:r>
      <w:r>
        <w:rPr>
          <w:rFonts w:ascii="Times New Roman" w:hAnsi="Times New Roman"/>
          <w:spacing w:val="-8"/>
          <w:sz w:val="27"/>
        </w:rPr>
        <w:t>radi</w:t>
      </w:r>
      <w:r>
        <w:rPr>
          <w:rFonts w:ascii="Times New Roman" w:hAnsi="Times New Roman"/>
          <w:spacing w:val="7"/>
          <w:sz w:val="27"/>
        </w:rPr>
        <w:t> </w:t>
      </w:r>
      <w:r>
        <w:rPr>
          <w:rFonts w:ascii="Times New Roman" w:hAnsi="Times New Roman"/>
          <w:spacing w:val="-8"/>
          <w:sz w:val="27"/>
        </w:rPr>
        <w:t>program</w:t>
      </w:r>
      <w:r>
        <w:rPr>
          <w:rFonts w:ascii="Times New Roman" w:hAnsi="Times New Roman"/>
          <w:spacing w:val="10"/>
          <w:sz w:val="27"/>
        </w:rPr>
        <w:t> </w:t>
      </w:r>
      <w:r>
        <w:rPr>
          <w:rFonts w:ascii="Times New Roman" w:hAnsi="Times New Roman"/>
          <w:spacing w:val="-8"/>
          <w:sz w:val="27"/>
        </w:rPr>
        <w:t>mjera i</w:t>
      </w:r>
      <w:r>
        <w:rPr>
          <w:rFonts w:ascii="Times New Roman" w:hAnsi="Times New Roman"/>
          <w:spacing w:val="-9"/>
          <w:sz w:val="27"/>
        </w:rPr>
        <w:t> </w:t>
      </w:r>
      <w:r>
        <w:rPr>
          <w:rFonts w:ascii="Times New Roman" w:hAnsi="Times New Roman"/>
          <w:spacing w:val="-8"/>
          <w:sz w:val="27"/>
        </w:rPr>
        <w:t>da je</w:t>
      </w:r>
      <w:r>
        <w:rPr>
          <w:rFonts w:ascii="Times New Roman" w:hAnsi="Times New Roman"/>
          <w:spacing w:val="-9"/>
          <w:sz w:val="27"/>
        </w:rPr>
        <w:t> </w:t>
      </w:r>
      <w:r>
        <w:rPr>
          <w:rFonts w:ascii="Times New Roman" w:hAnsi="Times New Roman"/>
          <w:spacing w:val="-8"/>
          <w:sz w:val="27"/>
        </w:rPr>
        <w:t>tom odlukom</w:t>
      </w:r>
      <w:r>
        <w:rPr>
          <w:rFonts w:ascii="Times New Roman" w:hAnsi="Times New Roman"/>
          <w:spacing w:val="12"/>
          <w:sz w:val="27"/>
        </w:rPr>
        <w:t> </w:t>
      </w:r>
      <w:r>
        <w:rPr>
          <w:rFonts w:ascii="Times New Roman" w:hAnsi="Times New Roman"/>
          <w:spacing w:val="-8"/>
          <w:sz w:val="27"/>
        </w:rPr>
        <w:t>piedvideno</w:t>
      </w:r>
      <w:r>
        <w:rPr>
          <w:rFonts w:ascii="Times New Roman" w:hAnsi="Times New Roman"/>
          <w:spacing w:val="24"/>
          <w:sz w:val="27"/>
        </w:rPr>
        <w:t> </w:t>
      </w:r>
      <w:r>
        <w:rPr>
          <w:rFonts w:ascii="Times New Roman" w:hAnsi="Times New Roman"/>
          <w:spacing w:val="-8"/>
          <w:sz w:val="27"/>
        </w:rPr>
        <w:t>participiianje</w:t>
      </w:r>
      <w:r>
        <w:rPr>
          <w:rFonts w:ascii="Times New Roman" w:hAnsi="Times New Roman"/>
          <w:spacing w:val="-9"/>
          <w:sz w:val="27"/>
        </w:rPr>
        <w:t> </w:t>
      </w:r>
      <w:r>
        <w:rPr>
          <w:rFonts w:ascii="Times New Roman" w:hAnsi="Times New Roman"/>
          <w:spacing w:val="-8"/>
          <w:sz w:val="27"/>
        </w:rPr>
        <w:t>opstine</w:t>
      </w:r>
      <w:r>
        <w:rPr>
          <w:rFonts w:ascii="Times New Roman" w:hAnsi="Times New Roman"/>
          <w:spacing w:val="-9"/>
          <w:sz w:val="27"/>
        </w:rPr>
        <w:t> </w:t>
      </w:r>
      <w:r>
        <w:rPr>
          <w:rFonts w:ascii="Times New Roman" w:hAnsi="Times New Roman"/>
          <w:spacing w:val="-8"/>
          <w:sz w:val="27"/>
        </w:rPr>
        <w:t>na</w:t>
      </w:r>
    </w:p>
    <w:p>
      <w:pPr>
        <w:spacing w:after="0" w:line="249" w:lineRule="auto"/>
        <w:jc w:val="both"/>
        <w:rPr>
          <w:rFonts w:ascii="Times New Roman" w:hAnsi="Times New Roman"/>
          <w:sz w:val="27"/>
        </w:rPr>
        <w:sectPr>
          <w:pgSz w:w="11910" w:h="16840"/>
          <w:pgMar w:top="1380" w:bottom="280" w:left="425" w:right="850"/>
        </w:sectPr>
      </w:pPr>
    </w:p>
    <w:p>
      <w:pPr>
        <w:spacing w:line="20" w:lineRule="exact"/>
        <w:ind w:left="6288" w:right="0" w:firstLine="0"/>
        <w:rPr>
          <w:rFonts w:ascii="Times New Roman"/>
          <w:sz w:val="2"/>
        </w:rPr>
      </w:pPr>
      <w:r>
        <w:rPr>
          <w:rFonts w:ascii="Times New Roman"/>
          <w:sz w:val="2"/>
        </w:rPr>
        <mc:AlternateContent>
          <mc:Choice Requires="wps">
            <w:drawing>
              <wp:inline distT="0" distB="0" distL="0" distR="0">
                <wp:extent cx="314325" cy="15240"/>
                <wp:effectExtent l="9525" t="0" r="0" b="3810"/>
                <wp:docPr id="23" name="Group 23"/>
                <wp:cNvGraphicFramePr>
                  <a:graphicFrameLocks/>
                </wp:cNvGraphicFramePr>
                <a:graphic>
                  <a:graphicData uri="http://schemas.microsoft.com/office/word/2010/wordprocessingGroup">
                    <wpg:wgp>
                      <wpg:cNvPr id="23" name="Group 23"/>
                      <wpg:cNvGrpSpPr/>
                      <wpg:grpSpPr>
                        <a:xfrm>
                          <a:off x="0" y="0"/>
                          <a:ext cx="314325" cy="15240"/>
                          <a:chExt cx="314325" cy="15240"/>
                        </a:xfrm>
                      </wpg:grpSpPr>
                      <wps:wsp>
                        <wps:cNvPr id="24" name="Graphic 24"/>
                        <wps:cNvSpPr/>
                        <wps:spPr>
                          <a:xfrm>
                            <a:off x="0" y="7621"/>
                            <a:ext cx="314325" cy="1270"/>
                          </a:xfrm>
                          <a:custGeom>
                            <a:avLst/>
                            <a:gdLst/>
                            <a:ahLst/>
                            <a:cxnLst/>
                            <a:rect l="l" t="t" r="r" b="b"/>
                            <a:pathLst>
                              <a:path w="314325" h="0">
                                <a:moveTo>
                                  <a:pt x="0" y="0"/>
                                </a:moveTo>
                                <a:lnTo>
                                  <a:pt x="313843" y="0"/>
                                </a:lnTo>
                              </a:path>
                            </a:pathLst>
                          </a:custGeom>
                          <a:ln w="15243">
                            <a:solidFill>
                              <a:srgbClr val="545454"/>
                            </a:solidFill>
                            <a:prstDash val="solid"/>
                          </a:ln>
                        </wps:spPr>
                        <wps:bodyPr wrap="square" lIns="0" tIns="0" rIns="0" bIns="0" rtlCol="0">
                          <a:prstTxWarp prst="textNoShape">
                            <a:avLst/>
                          </a:prstTxWarp>
                          <a:noAutofit/>
                        </wps:bodyPr>
                      </wps:wsp>
                    </wpg:wgp>
                  </a:graphicData>
                </a:graphic>
              </wp:inline>
            </w:drawing>
          </mc:Choice>
          <mc:Fallback>
            <w:pict>
              <v:group style="width:24.75pt;height:1.2pt;mso-position-horizontal-relative:char;mso-position-vertical-relative:line" id="docshapegroup14" coordorigin="0,0" coordsize="495,24">
                <v:line style="position:absolute" from="0,12" to="494,12" stroked="true" strokeweight="1.200295pt" strokecolor="#545454">
                  <v:stroke dashstyle="solid"/>
                </v:line>
              </v:group>
            </w:pict>
          </mc:Fallback>
        </mc:AlternateContent>
      </w:r>
      <w:r>
        <w:rPr>
          <w:rFonts w:ascii="Times New Roman"/>
          <w:sz w:val="2"/>
        </w:rPr>
      </w:r>
    </w:p>
    <w:p>
      <w:pPr>
        <w:spacing w:line="316" w:lineRule="exact" w:before="206"/>
        <w:ind w:left="943" w:right="363" w:firstLine="0"/>
        <w:jc w:val="both"/>
        <w:rPr>
          <w:rFonts w:ascii="Times New Roman" w:hAnsi="Times New Roman"/>
          <w:sz w:val="25"/>
        </w:rPr>
      </w:pPr>
      <w:r>
        <w:rPr>
          <w:rFonts w:ascii="Times New Roman" w:hAnsi="Times New Roman"/>
          <w:position w:val="3"/>
          <w:sz w:val="25"/>
        </w:rPr>
        <w:t>polisu </w:t>
      </w:r>
      <w:r>
        <w:rPr>
          <w:rFonts w:ascii="Times New Roman" w:hAnsi="Times New Roman"/>
          <w:sz w:val="25"/>
        </w:rPr>
        <w:t>osiguranja proizvodnje ali ne i liaknadu štetc. Medutim, ova mjera nije ove godine </w:t>
      </w:r>
      <w:r>
        <w:rPr>
          <w:rFonts w:ascii="Times New Roman" w:hAnsi="Times New Roman"/>
          <w:spacing w:val="-6"/>
          <w:sz w:val="25"/>
        </w:rPr>
        <w:t>predlozena</w:t>
      </w:r>
      <w:r>
        <w:rPr>
          <w:rFonts w:ascii="Times New Roman" w:hAnsi="Times New Roman"/>
          <w:spacing w:val="-10"/>
          <w:sz w:val="25"/>
        </w:rPr>
        <w:t> </w:t>
      </w:r>
      <w:r>
        <w:rPr>
          <w:rFonts w:ascii="Times New Roman" w:hAnsi="Times New Roman"/>
          <w:spacing w:val="-6"/>
          <w:sz w:val="25"/>
        </w:rPr>
        <w:t>iz</w:t>
      </w:r>
      <w:r>
        <w:rPr>
          <w:rFonts w:ascii="Times New Roman" w:hAnsi="Times New Roman"/>
          <w:spacing w:val="-10"/>
          <w:sz w:val="25"/>
        </w:rPr>
        <w:t> </w:t>
      </w:r>
      <w:r>
        <w:rPr>
          <w:rFonts w:ascii="Times New Roman" w:hAnsi="Times New Roman"/>
          <w:spacing w:val="-6"/>
          <w:sz w:val="25"/>
        </w:rPr>
        <w:t>razloga</w:t>
      </w:r>
      <w:r>
        <w:rPr>
          <w:rFonts w:ascii="Times New Roman" w:hAnsi="Times New Roman"/>
          <w:spacing w:val="-9"/>
          <w:sz w:val="25"/>
        </w:rPr>
        <w:t> </w:t>
      </w:r>
      <w:r>
        <w:rPr>
          <w:rFonts w:ascii="Times New Roman" w:hAnsi="Times New Roman"/>
          <w:spacing w:val="-6"/>
          <w:sz w:val="25"/>
        </w:rPr>
        <w:t>što</w:t>
      </w:r>
      <w:r>
        <w:rPr>
          <w:rFonts w:ascii="Times New Roman" w:hAnsi="Times New Roman"/>
          <w:spacing w:val="-10"/>
          <w:sz w:val="25"/>
        </w:rPr>
        <w:t> </w:t>
      </w:r>
      <w:r>
        <w:rPr>
          <w:rFonts w:ascii="Times New Roman" w:hAnsi="Times New Roman"/>
          <w:spacing w:val="-6"/>
          <w:sz w:val="25"/>
        </w:rPr>
        <w:t>mali</w:t>
      </w:r>
      <w:r>
        <w:rPr>
          <w:rFonts w:ascii="Times New Roman" w:hAnsi="Times New Roman"/>
          <w:spacing w:val="-10"/>
          <w:sz w:val="25"/>
        </w:rPr>
        <w:t> </w:t>
      </w:r>
      <w:r>
        <w:rPr>
          <w:rFonts w:ascii="Times New Roman" w:hAnsi="Times New Roman"/>
          <w:spacing w:val="-6"/>
          <w:sz w:val="25"/>
        </w:rPr>
        <w:t>broj</w:t>
      </w:r>
      <w:r>
        <w:rPr>
          <w:rFonts w:ascii="Times New Roman" w:hAnsi="Times New Roman"/>
          <w:spacing w:val="-9"/>
          <w:sz w:val="25"/>
        </w:rPr>
        <w:t> </w:t>
      </w:r>
      <w:r>
        <w:rPr>
          <w:rFonts w:ascii="Times New Roman" w:hAnsi="Times New Roman"/>
          <w:spacing w:val="-6"/>
          <w:sz w:val="25"/>
        </w:rPr>
        <w:t>proizvod</w:t>
      </w:r>
      <w:r>
        <w:rPr>
          <w:rFonts w:ascii="Times New Roman" w:hAnsi="Times New Roman"/>
          <w:spacing w:val="-6"/>
          <w:sz w:val="17"/>
        </w:rPr>
        <w:t>£</w:t>
      </w:r>
      <w:r>
        <w:rPr>
          <w:rFonts w:ascii="Times New Roman" w:hAnsi="Times New Roman"/>
          <w:spacing w:val="-6"/>
          <w:sz w:val="18"/>
        </w:rPr>
        <w:t>t</w:t>
      </w:r>
      <w:r>
        <w:rPr>
          <w:rFonts w:ascii="Times New Roman" w:hAnsi="Times New Roman"/>
          <w:spacing w:val="-6"/>
          <w:sz w:val="25"/>
        </w:rPr>
        <w:t>č</w:t>
      </w:r>
      <w:r>
        <w:rPr>
          <w:rFonts w:ascii="Times New Roman" w:hAnsi="Times New Roman"/>
          <w:spacing w:val="-6"/>
          <w:position w:val="0"/>
          <w:sz w:val="25"/>
        </w:rPr>
        <w:t>a</w:t>
      </w:r>
      <w:r>
        <w:rPr>
          <w:rFonts w:ascii="Times New Roman" w:hAnsi="Times New Roman"/>
          <w:spacing w:val="-10"/>
          <w:position w:val="0"/>
          <w:sz w:val="25"/>
        </w:rPr>
        <w:t> </w:t>
      </w:r>
      <w:r>
        <w:rPr>
          <w:rFonts w:ascii="Times New Roman" w:hAnsi="Times New Roman"/>
          <w:spacing w:val="-6"/>
          <w:sz w:val="25"/>
        </w:rPr>
        <w:t>uplačuje</w:t>
      </w:r>
      <w:r>
        <w:rPr>
          <w:rFonts w:ascii="Times New Roman" w:hAnsi="Times New Roman"/>
          <w:spacing w:val="-9"/>
          <w:sz w:val="25"/>
        </w:rPr>
        <w:t> </w:t>
      </w:r>
      <w:r>
        <w:rPr>
          <w:rFonts w:ascii="Times New Roman" w:hAnsi="Times New Roman"/>
          <w:spacing w:val="-6"/>
          <w:sz w:val="25"/>
        </w:rPr>
        <w:t>polisu</w:t>
      </w:r>
      <w:r>
        <w:rPr>
          <w:rFonts w:ascii="Times New Roman" w:hAnsi="Times New Roman"/>
          <w:spacing w:val="-10"/>
          <w:sz w:val="25"/>
        </w:rPr>
        <w:t> </w:t>
      </w:r>
      <w:r>
        <w:rPr>
          <w:rFonts w:ascii="Times New Roman" w:hAnsi="Times New Roman"/>
          <w:spacing w:val="-6"/>
          <w:sz w:val="25"/>
        </w:rPr>
        <w:t>za</w:t>
      </w:r>
      <w:r>
        <w:rPr>
          <w:rFonts w:ascii="Times New Roman" w:hAnsi="Times New Roman"/>
          <w:spacing w:val="-10"/>
          <w:sz w:val="25"/>
        </w:rPr>
        <w:t> </w:t>
      </w:r>
      <w:r>
        <w:rPr>
          <w:rFonts w:ascii="Times New Roman" w:hAnsi="Times New Roman"/>
          <w:spacing w:val="-6"/>
          <w:sz w:val="25"/>
        </w:rPr>
        <w:t>osiguranje</w:t>
      </w:r>
      <w:r>
        <w:rPr>
          <w:rFonts w:ascii="Times New Roman" w:hAnsi="Times New Roman"/>
          <w:spacing w:val="-9"/>
          <w:sz w:val="25"/>
        </w:rPr>
        <w:t> </w:t>
      </w:r>
      <w:r>
        <w:rPr>
          <w:rFonts w:ascii="Times New Roman" w:hAnsi="Times New Roman"/>
          <w:spacing w:val="-6"/>
          <w:sz w:val="25"/>
        </w:rPr>
        <w:t>svojih</w:t>
      </w:r>
      <w:r>
        <w:rPr>
          <w:rFonts w:ascii="Times New Roman" w:hAnsi="Times New Roman"/>
          <w:spacing w:val="-10"/>
          <w:sz w:val="25"/>
        </w:rPr>
        <w:t> </w:t>
      </w:r>
      <w:r>
        <w:rPr>
          <w:rFonts w:ascii="Times New Roman" w:hAnsi="Times New Roman"/>
          <w:spacing w:val="-6"/>
          <w:sz w:val="25"/>
        </w:rPr>
        <w:t>us{</w:t>
      </w:r>
      <w:r>
        <w:rPr>
          <w:rFonts w:ascii="Times New Roman" w:hAnsi="Times New Roman"/>
          <w:spacing w:val="-6"/>
          <w:position w:val="-5"/>
          <w:sz w:val="23"/>
        </w:rPr>
        <w:t>l</w:t>
      </w:r>
      <w:r>
        <w:rPr>
          <w:rFonts w:ascii="Times New Roman" w:hAnsi="Times New Roman"/>
          <w:spacing w:val="-6"/>
          <w:sz w:val="25"/>
        </w:rPr>
        <w:t>ev</w:t>
      </w:r>
      <w:r>
        <w:rPr>
          <w:rFonts w:ascii="Times New Roman" w:hAnsi="Times New Roman"/>
          <w:spacing w:val="-6"/>
          <w:sz w:val="25"/>
          <w:vertAlign w:val="subscript"/>
        </w:rPr>
        <w:t>a</w:t>
      </w:r>
      <w:r>
        <w:rPr>
          <w:rFonts w:ascii="Times New Roman" w:hAnsi="Times New Roman"/>
          <w:spacing w:val="-10"/>
          <w:sz w:val="25"/>
          <w:vertAlign w:val="baseline"/>
        </w:rPr>
        <w:t> </w:t>
      </w:r>
      <w:r>
        <w:rPr>
          <w:rFonts w:ascii="Times New Roman" w:hAnsi="Times New Roman"/>
          <w:spacing w:val="-6"/>
          <w:position w:val="-2"/>
          <w:sz w:val="25"/>
          <w:vertAlign w:val="baseline"/>
        </w:rPr>
        <w:t>i</w:t>
      </w:r>
      <w:r>
        <w:rPr>
          <w:rFonts w:ascii="Times New Roman" w:hAnsi="Times New Roman"/>
          <w:spacing w:val="-9"/>
          <w:position w:val="-2"/>
          <w:sz w:val="25"/>
          <w:vertAlign w:val="baseline"/>
        </w:rPr>
        <w:t> </w:t>
      </w:r>
      <w:r>
        <w:rPr>
          <w:rFonts w:ascii="Times New Roman" w:hAnsi="Times New Roman"/>
          <w:spacing w:val="-6"/>
          <w:sz w:val="25"/>
          <w:vertAlign w:val="baseline"/>
        </w:rPr>
        <w:t>stoke, </w:t>
      </w:r>
      <w:r>
        <w:rPr>
          <w:rFonts w:ascii="Times New Roman" w:hAnsi="Times New Roman"/>
          <w:position w:val="3"/>
          <w:sz w:val="25"/>
          <w:vertAlign w:val="baseline"/>
        </w:rPr>
        <w:t>da</w:t>
      </w:r>
      <w:r>
        <w:rPr>
          <w:rFonts w:ascii="Times New Roman" w:hAnsi="Times New Roman"/>
          <w:spacing w:val="-3"/>
          <w:position w:val="3"/>
          <w:sz w:val="25"/>
          <w:vertAlign w:val="baseline"/>
        </w:rPr>
        <w:t> </w:t>
      </w:r>
      <w:r>
        <w:rPr>
          <w:rFonts w:ascii="Times New Roman" w:hAnsi="Times New Roman"/>
          <w:position w:val="3"/>
          <w:sz w:val="25"/>
          <w:vertAlign w:val="baseline"/>
        </w:rPr>
        <w:t>jc</w:t>
      </w:r>
      <w:r>
        <w:rPr>
          <w:rFonts w:ascii="Times New Roman" w:hAnsi="Times New Roman"/>
          <w:spacing w:val="-15"/>
          <w:position w:val="3"/>
          <w:sz w:val="25"/>
          <w:vertAlign w:val="baseline"/>
        </w:rPr>
        <w:t> </w:t>
      </w:r>
      <w:r>
        <w:rPr>
          <w:rFonts w:ascii="Times New Roman" w:hAnsi="Times New Roman"/>
          <w:sz w:val="25"/>
          <w:vertAlign w:val="baseline"/>
        </w:rPr>
        <w:t>procodura</w:t>
      </w:r>
      <w:r>
        <w:rPr>
          <w:rFonts w:ascii="Times New Roman" w:hAnsi="Times New Roman"/>
          <w:spacing w:val="-6"/>
          <w:sz w:val="25"/>
          <w:vertAlign w:val="baseline"/>
        </w:rPr>
        <w:t> </w:t>
      </w:r>
      <w:r>
        <w:rPr>
          <w:rFonts w:ascii="Times New Roman" w:hAnsi="Times New Roman"/>
          <w:sz w:val="25"/>
          <w:vertAlign w:val="baseline"/>
        </w:rPr>
        <w:t>osigiiranja</w:t>
      </w:r>
      <w:r>
        <w:rPr>
          <w:rFonts w:ascii="Times New Roman" w:hAnsi="Times New Roman"/>
          <w:spacing w:val="4"/>
          <w:sz w:val="25"/>
          <w:vertAlign w:val="baseline"/>
        </w:rPr>
        <w:t> </w:t>
      </w:r>
      <w:r>
        <w:rPr>
          <w:rFonts w:ascii="Times New Roman" w:hAnsi="Times New Roman"/>
          <w:sz w:val="25"/>
          <w:vertAlign w:val="baseline"/>
        </w:rPr>
        <w:t>veoma</w:t>
      </w:r>
      <w:r>
        <w:rPr>
          <w:rFonts w:ascii="Times New Roman" w:hAnsi="Times New Roman"/>
          <w:spacing w:val="-2"/>
          <w:sz w:val="25"/>
          <w:vertAlign w:val="baseline"/>
        </w:rPr>
        <w:t> </w:t>
      </w:r>
      <w:r>
        <w:rPr>
          <w:rFonts w:ascii="Times New Roman" w:hAnsi="Times New Roman"/>
          <w:sz w:val="25"/>
          <w:vertAlign w:val="baseline"/>
        </w:rPr>
        <w:t>složena,</w:t>
      </w:r>
      <w:r>
        <w:rPr>
          <w:rFonts w:ascii="Times New Roman" w:hAnsi="Times New Roman"/>
          <w:spacing w:val="9"/>
          <w:sz w:val="25"/>
          <w:vertAlign w:val="baseline"/>
        </w:rPr>
        <w:t> </w:t>
      </w:r>
      <w:r>
        <w:rPr>
          <w:rFonts w:ascii="Times New Roman" w:hAnsi="Times New Roman"/>
          <w:sz w:val="25"/>
          <w:vertAlign w:val="baseline"/>
        </w:rPr>
        <w:t>te</w:t>
      </w:r>
      <w:r>
        <w:rPr>
          <w:rFonts w:ascii="Times New Roman" w:hAnsi="Times New Roman"/>
          <w:spacing w:val="-4"/>
          <w:sz w:val="25"/>
          <w:vertAlign w:val="baseline"/>
        </w:rPr>
        <w:t> </w:t>
      </w:r>
      <w:r>
        <w:rPr>
          <w:rFonts w:ascii="Times New Roman" w:hAnsi="Times New Roman"/>
          <w:sz w:val="25"/>
          <w:vertAlign w:val="baseline"/>
        </w:rPr>
        <w:t>se</w:t>
      </w:r>
      <w:r>
        <w:rPr>
          <w:rFonts w:ascii="Times New Roman" w:hAnsi="Times New Roman"/>
          <w:spacing w:val="-7"/>
          <w:sz w:val="25"/>
          <w:vertAlign w:val="baseline"/>
        </w:rPr>
        <w:t> </w:t>
      </w:r>
      <w:r>
        <w:rPr>
          <w:rFonts w:ascii="Times New Roman" w:hAnsi="Times New Roman"/>
          <w:sz w:val="25"/>
          <w:vertAlign w:val="baseline"/>
        </w:rPr>
        <w:t>iz</w:t>
      </w:r>
      <w:r>
        <w:rPr>
          <w:rFonts w:ascii="Times New Roman" w:hAnsi="Times New Roman"/>
          <w:spacing w:val="-12"/>
          <w:sz w:val="25"/>
          <w:vertAlign w:val="baseline"/>
        </w:rPr>
        <w:t> </w:t>
      </w:r>
      <w:r>
        <w:rPr>
          <w:rFonts w:ascii="Times New Roman" w:hAnsi="Times New Roman"/>
          <w:color w:val="0C0C0C"/>
          <w:sz w:val="25"/>
          <w:vertAlign w:val="baseline"/>
        </w:rPr>
        <w:t>ovih</w:t>
      </w:r>
      <w:r>
        <w:rPr>
          <w:rFonts w:ascii="Times New Roman" w:hAnsi="Times New Roman"/>
          <w:color w:val="0C0C0C"/>
          <w:spacing w:val="-8"/>
          <w:sz w:val="25"/>
          <w:vertAlign w:val="baseline"/>
        </w:rPr>
        <w:t> </w:t>
      </w:r>
      <w:r>
        <w:rPr>
          <w:rFonts w:ascii="Times New Roman" w:hAnsi="Times New Roman"/>
          <w:sz w:val="25"/>
          <w:vertAlign w:val="baseline"/>
        </w:rPr>
        <w:t>razloga</w:t>
      </w:r>
      <w:r>
        <w:rPr>
          <w:rFonts w:ascii="Times New Roman" w:hAnsi="Times New Roman"/>
          <w:spacing w:val="1"/>
          <w:sz w:val="25"/>
          <w:vertAlign w:val="baseline"/>
        </w:rPr>
        <w:t> </w:t>
      </w:r>
      <w:r>
        <w:rPr>
          <w:rFonts w:ascii="Times New Roman" w:hAnsi="Times New Roman"/>
          <w:sz w:val="25"/>
          <w:vertAlign w:val="baseline"/>
        </w:rPr>
        <w:t>nije</w:t>
      </w:r>
      <w:r>
        <w:rPr>
          <w:rFonts w:ascii="Times New Roman" w:hAnsi="Times New Roman"/>
          <w:spacing w:val="-5"/>
          <w:sz w:val="25"/>
          <w:vertAlign w:val="baseline"/>
        </w:rPr>
        <w:t> </w:t>
      </w:r>
      <w:r>
        <w:rPr>
          <w:rFonts w:ascii="Times New Roman" w:hAnsi="Times New Roman"/>
          <w:sz w:val="25"/>
          <w:vertAlign w:val="baseline"/>
        </w:rPr>
        <w:t>našla</w:t>
      </w:r>
      <w:r>
        <w:rPr>
          <w:rFonts w:ascii="Times New Roman" w:hAnsi="Times New Roman"/>
          <w:spacing w:val="-2"/>
          <w:sz w:val="25"/>
          <w:vertAlign w:val="baseline"/>
        </w:rPr>
        <w:t> </w:t>
      </w:r>
      <w:r>
        <w:rPr>
          <w:rFonts w:ascii="Times New Roman" w:hAnsi="Times New Roman"/>
          <w:sz w:val="25"/>
          <w:vertAlign w:val="baseline"/>
        </w:rPr>
        <w:t>u</w:t>
      </w:r>
      <w:r>
        <w:rPr>
          <w:rFonts w:ascii="Times New Roman" w:hAnsi="Times New Roman"/>
          <w:spacing w:val="-4"/>
          <w:sz w:val="25"/>
          <w:vertAlign w:val="baseline"/>
        </w:rPr>
        <w:t> </w:t>
      </w:r>
      <w:r>
        <w:rPr>
          <w:rFonts w:ascii="Times New Roman" w:hAnsi="Times New Roman"/>
          <w:sz w:val="25"/>
          <w:vertAlign w:val="baseline"/>
        </w:rPr>
        <w:t>program</w:t>
      </w:r>
      <w:r>
        <w:rPr>
          <w:rFonts w:ascii="Times New Roman" w:hAnsi="Times New Roman"/>
          <w:spacing w:val="-7"/>
          <w:sz w:val="25"/>
          <w:vertAlign w:val="baseline"/>
        </w:rPr>
        <w:t> </w:t>
      </w:r>
      <w:r>
        <w:rPr>
          <w:rFonts w:ascii="Times New Roman" w:hAnsi="Times New Roman"/>
          <w:position w:val="-2"/>
          <w:sz w:val="25"/>
          <w:vertAlign w:val="baseline"/>
        </w:rPr>
        <w:t>za</w:t>
      </w:r>
      <w:r>
        <w:rPr>
          <w:rFonts w:ascii="Times New Roman" w:hAnsi="Times New Roman"/>
          <w:spacing w:val="-14"/>
          <w:position w:val="-2"/>
          <w:sz w:val="25"/>
          <w:vertAlign w:val="baseline"/>
        </w:rPr>
        <w:t> </w:t>
      </w:r>
      <w:r>
        <w:rPr>
          <w:rFonts w:ascii="Times New Roman" w:hAnsi="Times New Roman"/>
          <w:sz w:val="25"/>
          <w:vertAlign w:val="baseline"/>
        </w:rPr>
        <w:t>2024.</w:t>
      </w:r>
    </w:p>
    <w:p>
      <w:pPr>
        <w:spacing w:line="295" w:lineRule="exact" w:before="0"/>
        <w:ind w:left="944" w:right="0" w:firstLine="0"/>
        <w:jc w:val="left"/>
        <w:rPr>
          <w:rFonts w:ascii="Times New Roman"/>
          <w:sz w:val="27"/>
        </w:rPr>
      </w:pPr>
      <w:r>
        <w:rPr>
          <w:rFonts w:ascii="Times New Roman"/>
          <w:spacing w:val="-2"/>
          <w:w w:val="95"/>
          <w:sz w:val="27"/>
        </w:rPr>
        <w:t>godinu.</w:t>
      </w:r>
    </w:p>
    <w:p>
      <w:pPr>
        <w:spacing w:line="254" w:lineRule="auto" w:before="232"/>
        <w:ind w:left="924" w:right="368" w:firstLine="726"/>
        <w:jc w:val="both"/>
        <w:rPr>
          <w:rFonts w:ascii="Times New Roman" w:hAnsi="Times New Roman"/>
          <w:sz w:val="25"/>
        </w:rPr>
      </w:pPr>
      <w:r>
        <w:rPr>
          <w:rFonts w:ascii="Times New Roman" w:hAnsi="Times New Roman"/>
          <w:spacing w:val="-6"/>
          <w:sz w:val="25"/>
        </w:rPr>
        <w:t>Aindija</w:t>
      </w:r>
      <w:r>
        <w:rPr>
          <w:rFonts w:ascii="Times New Roman" w:hAnsi="Times New Roman"/>
          <w:spacing w:val="-10"/>
          <w:sz w:val="25"/>
        </w:rPr>
        <w:t> </w:t>
      </w:r>
      <w:r>
        <w:rPr>
          <w:rFonts w:ascii="Times New Roman" w:hAnsi="Times New Roman"/>
          <w:spacing w:val="-6"/>
          <w:sz w:val="25"/>
        </w:rPr>
        <w:t>Ljujkovic</w:t>
      </w:r>
      <w:r>
        <w:rPr>
          <w:rFonts w:ascii="Times New Roman" w:hAnsi="Times New Roman"/>
          <w:spacing w:val="-4"/>
          <w:sz w:val="25"/>
        </w:rPr>
        <w:t> </w:t>
      </w:r>
      <w:r>
        <w:rPr>
          <w:rFonts w:ascii="Times New Roman" w:hAnsi="Times New Roman"/>
          <w:spacing w:val="-6"/>
          <w:sz w:val="25"/>
        </w:rPr>
        <w:t>je</w:t>
      </w:r>
      <w:r>
        <w:rPr>
          <w:rFonts w:ascii="Times New Roman" w:hAnsi="Times New Roman"/>
          <w:spacing w:val="-10"/>
          <w:sz w:val="25"/>
        </w:rPr>
        <w:t> </w:t>
      </w:r>
      <w:r>
        <w:rPr>
          <w:rFonts w:ascii="Times New Roman" w:hAnsi="Times New Roman"/>
          <w:spacing w:val="-6"/>
          <w:sz w:val="25"/>
        </w:rPr>
        <w:t>tra</w:t>
      </w:r>
      <w:r>
        <w:rPr>
          <w:rFonts w:ascii="Times New Roman" w:hAnsi="Times New Roman"/>
          <w:spacing w:val="39"/>
          <w:sz w:val="25"/>
        </w:rPr>
        <w:t> </w:t>
      </w:r>
      <w:r>
        <w:rPr>
          <w:rFonts w:ascii="Times New Roman" w:hAnsi="Times New Roman"/>
          <w:spacing w:val="-6"/>
          <w:sz w:val="25"/>
        </w:rPr>
        <w:t>io</w:t>
      </w:r>
      <w:r>
        <w:rPr>
          <w:rFonts w:ascii="Times New Roman" w:hAnsi="Times New Roman"/>
          <w:spacing w:val="-10"/>
          <w:sz w:val="25"/>
        </w:rPr>
        <w:t> </w:t>
      </w:r>
      <w:r>
        <w:rPr>
          <w:rFonts w:ascii="Times New Roman" w:hAnsi="Times New Roman"/>
          <w:spacing w:val="-6"/>
          <w:sz w:val="25"/>
        </w:rPr>
        <w:t>pojašnjenje drtli</w:t>
      </w:r>
      <w:r>
        <w:rPr>
          <w:rFonts w:ascii="Times New Roman" w:hAnsi="Times New Roman"/>
          <w:spacing w:val="-7"/>
          <w:sz w:val="25"/>
        </w:rPr>
        <w:t> </w:t>
      </w:r>
      <w:r>
        <w:rPr>
          <w:rFonts w:ascii="Times New Roman" w:hAnsi="Times New Roman"/>
          <w:spacing w:val="-6"/>
          <w:sz w:val="25"/>
        </w:rPr>
        <w:t>ovaj</w:t>
      </w:r>
      <w:r>
        <w:rPr>
          <w:rFonts w:ascii="Times New Roman" w:hAnsi="Times New Roman"/>
          <w:spacing w:val="-10"/>
          <w:sz w:val="25"/>
        </w:rPr>
        <w:t> </w:t>
      </w:r>
      <w:r>
        <w:rPr>
          <w:rFonts w:ascii="Times New Roman" w:hAnsi="Times New Roman"/>
          <w:spacing w:val="-6"/>
          <w:sz w:val="25"/>
        </w:rPr>
        <w:t>budzet ima</w:t>
      </w:r>
      <w:r>
        <w:rPr>
          <w:rFonts w:ascii="Times New Roman" w:hAnsi="Times New Roman"/>
          <w:spacing w:val="-8"/>
          <w:sz w:val="25"/>
        </w:rPr>
        <w:t> </w:t>
      </w:r>
      <w:r>
        <w:rPr>
          <w:rFonts w:ascii="Times New Roman" w:hAnsi="Times New Roman"/>
          <w:spacing w:val="-6"/>
          <w:sz w:val="25"/>
        </w:rPr>
        <w:t>veze</w:t>
      </w:r>
      <w:r>
        <w:rPr>
          <w:rFonts w:ascii="Times New Roman" w:hAnsi="Times New Roman"/>
          <w:spacing w:val="-10"/>
          <w:sz w:val="25"/>
        </w:rPr>
        <w:t> </w:t>
      </w:r>
      <w:r>
        <w:rPr>
          <w:rFonts w:ascii="Times New Roman" w:hAnsi="Times New Roman"/>
          <w:spacing w:val="-6"/>
          <w:sz w:val="25"/>
        </w:rPr>
        <w:t>sa</w:t>
      </w:r>
      <w:r>
        <w:rPr>
          <w:rFonts w:ascii="Times New Roman" w:hAnsi="Times New Roman"/>
          <w:spacing w:val="-7"/>
          <w:sz w:val="25"/>
        </w:rPr>
        <w:t> </w:t>
      </w:r>
      <w:r>
        <w:rPr>
          <w:rFonts w:ascii="Times New Roman" w:hAnsi="Times New Roman"/>
          <w:spacing w:val="-6"/>
          <w:sz w:val="25"/>
        </w:rPr>
        <w:t>budzetom</w:t>
      </w:r>
      <w:r>
        <w:rPr>
          <w:rFonts w:ascii="Times New Roman" w:hAnsi="Times New Roman"/>
          <w:spacing w:val="8"/>
          <w:sz w:val="25"/>
        </w:rPr>
        <w:t> </w:t>
      </w:r>
      <w:r>
        <w:rPr>
          <w:rFonts w:ascii="Times New Roman" w:hAnsi="Times New Roman"/>
          <w:spacing w:val="-6"/>
          <w:sz w:val="25"/>
        </w:rPr>
        <w:t>ministasrtva </w:t>
      </w:r>
      <w:r>
        <w:rPr>
          <w:rFonts w:ascii="Times New Roman" w:hAnsi="Times New Roman"/>
          <w:spacing w:val="-2"/>
          <w:sz w:val="25"/>
        </w:rPr>
        <w:t>i</w:t>
      </w:r>
      <w:r>
        <w:rPr>
          <w:rFonts w:ascii="Times New Roman" w:hAnsi="Times New Roman"/>
          <w:spacing w:val="-14"/>
          <w:sz w:val="25"/>
        </w:rPr>
        <w:t> </w:t>
      </w:r>
      <w:r>
        <w:rPr>
          <w:rFonts w:ascii="Times New Roman" w:hAnsi="Times New Roman"/>
          <w:spacing w:val="-2"/>
          <w:sz w:val="25"/>
        </w:rPr>
        <w:t>na</w:t>
      </w:r>
      <w:r>
        <w:rPr>
          <w:rFonts w:ascii="Times New Roman" w:hAnsi="Times New Roman"/>
          <w:spacing w:val="-14"/>
          <w:sz w:val="25"/>
        </w:rPr>
        <w:t> </w:t>
      </w:r>
      <w:r>
        <w:rPr>
          <w:rFonts w:ascii="Times New Roman" w:hAnsi="Times New Roman"/>
          <w:spacing w:val="-2"/>
          <w:sz w:val="25"/>
        </w:rPr>
        <w:t>koji</w:t>
      </w:r>
      <w:r>
        <w:rPr>
          <w:rFonts w:ascii="Times New Roman" w:hAnsi="Times New Roman"/>
          <w:spacing w:val="-13"/>
          <w:sz w:val="25"/>
        </w:rPr>
        <w:t> </w:t>
      </w:r>
      <w:r>
        <w:rPr>
          <w:rFonts w:ascii="Times New Roman" w:hAnsi="Times New Roman"/>
          <w:spacing w:val="-2"/>
          <w:sz w:val="25"/>
        </w:rPr>
        <w:t>način</w:t>
      </w:r>
      <w:r>
        <w:rPr>
          <w:rFonts w:ascii="Times New Roman" w:hAnsi="Times New Roman"/>
          <w:spacing w:val="-14"/>
          <w:sz w:val="25"/>
        </w:rPr>
        <w:t> </w:t>
      </w:r>
      <w:r>
        <w:rPr>
          <w:rFonts w:ascii="Times New Roman" w:hAnsi="Times New Roman"/>
          <w:spacing w:val="-2"/>
          <w:sz w:val="25"/>
        </w:rPr>
        <w:t>če</w:t>
      </w:r>
      <w:r>
        <w:rPr>
          <w:rFonts w:ascii="Times New Roman" w:hAnsi="Times New Roman"/>
          <w:spacing w:val="-14"/>
          <w:sz w:val="25"/>
        </w:rPr>
        <w:t> </w:t>
      </w:r>
      <w:r>
        <w:rPr>
          <w:rFonts w:ascii="Times New Roman" w:hAnsi="Times New Roman"/>
          <w:spacing w:val="-2"/>
          <w:sz w:val="25"/>
        </w:rPr>
        <w:t>se</w:t>
      </w:r>
      <w:r>
        <w:rPr>
          <w:rFonts w:ascii="Times New Roman" w:hAnsi="Times New Roman"/>
          <w:spacing w:val="-13"/>
          <w:sz w:val="25"/>
        </w:rPr>
        <w:t> </w:t>
      </w:r>
      <w:r>
        <w:rPr>
          <w:rFonts w:ascii="Times New Roman" w:hAnsi="Times New Roman"/>
          <w:spacing w:val="-2"/>
          <w:sz w:val="25"/>
        </w:rPr>
        <w:t>295.000,00</w:t>
      </w:r>
      <w:r>
        <w:rPr>
          <w:rFonts w:ascii="Times New Roman" w:hAnsi="Times New Roman"/>
          <w:spacing w:val="-10"/>
          <w:sz w:val="25"/>
        </w:rPr>
        <w:t> </w:t>
      </w:r>
      <w:r>
        <w:rPr>
          <w:rFonts w:ascii="Times New Roman" w:hAnsi="Times New Roman"/>
          <w:spacing w:val="-2"/>
          <w:sz w:val="25"/>
        </w:rPr>
        <w:t>€</w:t>
      </w:r>
      <w:r>
        <w:rPr>
          <w:rFonts w:ascii="Times New Roman" w:hAnsi="Times New Roman"/>
          <w:spacing w:val="-13"/>
          <w:sz w:val="25"/>
        </w:rPr>
        <w:t> </w:t>
      </w:r>
      <w:r>
        <w:rPr>
          <w:rFonts w:ascii="Times New Roman" w:hAnsi="Times New Roman"/>
          <w:spacing w:val="-2"/>
          <w:sz w:val="25"/>
        </w:rPr>
        <w:t>raspodijeliti proizvodačima.</w:t>
      </w:r>
      <w:r>
        <w:rPr>
          <w:rFonts w:ascii="Times New Roman" w:hAnsi="Times New Roman"/>
          <w:spacing w:val="-14"/>
          <w:sz w:val="25"/>
        </w:rPr>
        <w:t> </w:t>
      </w:r>
      <w:r>
        <w:rPr>
          <w:rFonts w:ascii="Times New Roman" w:hAnsi="Times New Roman"/>
          <w:spacing w:val="-2"/>
          <w:sz w:val="25"/>
        </w:rPr>
        <w:t>Nakon</w:t>
      </w:r>
      <w:r>
        <w:rPr>
          <w:rFonts w:ascii="Times New Roman" w:hAnsi="Times New Roman"/>
          <w:spacing w:val="-14"/>
          <w:sz w:val="25"/>
        </w:rPr>
        <w:t> </w:t>
      </w:r>
      <w:r>
        <w:rPr>
          <w:rFonts w:ascii="Times New Roman" w:hAnsi="Times New Roman"/>
          <w:spacing w:val="-2"/>
          <w:sz w:val="25"/>
        </w:rPr>
        <w:t>pojasnjenja</w:t>
      </w:r>
      <w:r>
        <w:rPr>
          <w:rFonts w:ascii="Times New Roman" w:hAnsi="Times New Roman"/>
          <w:spacing w:val="-4"/>
          <w:sz w:val="25"/>
        </w:rPr>
        <w:t> </w:t>
      </w:r>
      <w:r>
        <w:rPr>
          <w:rFonts w:ascii="Times New Roman" w:hAnsi="Times New Roman"/>
          <w:spacing w:val="-2"/>
          <w:position w:val="-2"/>
          <w:sz w:val="25"/>
        </w:rPr>
        <w:t>sekretarike da </w:t>
      </w:r>
      <w:r>
        <w:rPr>
          <w:rFonts w:ascii="Times New Roman" w:hAnsi="Times New Roman"/>
          <w:sz w:val="25"/>
        </w:rPr>
        <w:t>če sredstva biti proporcionalno rasporedena i</w:t>
      </w:r>
      <w:r>
        <w:rPr>
          <w:rFonts w:ascii="Times New Roman" w:hAnsi="Times New Roman"/>
          <w:spacing w:val="-3"/>
          <w:sz w:val="25"/>
        </w:rPr>
        <w:t> </w:t>
      </w:r>
      <w:r>
        <w:rPr>
          <w:rFonts w:ascii="Times New Roman" w:hAnsi="Times New Roman"/>
          <w:sz w:val="25"/>
        </w:rPr>
        <w:t>da če svi proizvodači dobiti sredtvn na osnovu </w:t>
      </w:r>
      <w:r>
        <w:rPr>
          <w:rFonts w:ascii="Times New Roman" w:hAnsi="Times New Roman"/>
          <w:spacing w:val="-6"/>
          <w:sz w:val="25"/>
        </w:rPr>
        <w:t>njihove</w:t>
      </w:r>
      <w:r>
        <w:rPr>
          <w:rFonts w:ascii="Times New Roman" w:hAnsi="Times New Roman"/>
          <w:spacing w:val="-10"/>
          <w:sz w:val="25"/>
        </w:rPr>
        <w:t> </w:t>
      </w:r>
      <w:r>
        <w:rPr>
          <w:rFonts w:ascii="Times New Roman" w:hAnsi="Times New Roman"/>
          <w:spacing w:val="-6"/>
          <w:sz w:val="25"/>
        </w:rPr>
        <w:t>proizvodnje Ljujkovič</w:t>
      </w:r>
      <w:r>
        <w:rPr>
          <w:rFonts w:ascii="Times New Roman" w:hAnsi="Times New Roman"/>
          <w:sz w:val="25"/>
        </w:rPr>
        <w:t> </w:t>
      </w:r>
      <w:r>
        <w:rPr>
          <w:rFonts w:ascii="Times New Roman" w:hAnsi="Times New Roman"/>
          <w:spacing w:val="-6"/>
          <w:sz w:val="25"/>
        </w:rPr>
        <w:t>je</w:t>
      </w:r>
      <w:r>
        <w:rPr>
          <w:rFonts w:ascii="Times New Roman" w:hAnsi="Times New Roman"/>
          <w:spacing w:val="-10"/>
          <w:sz w:val="25"/>
        </w:rPr>
        <w:t> </w:t>
      </w:r>
      <w:r>
        <w:rPr>
          <w:rFonts w:ascii="Times New Roman" w:hAnsi="Times New Roman"/>
          <w:spacing w:val="-6"/>
          <w:sz w:val="25"/>
        </w:rPr>
        <w:t>bio</w:t>
      </w:r>
      <w:r>
        <w:rPr>
          <w:rFonts w:ascii="Times New Roman" w:hAnsi="Times New Roman"/>
          <w:spacing w:val="-10"/>
          <w:sz w:val="25"/>
        </w:rPr>
        <w:t> </w:t>
      </w:r>
      <w:r>
        <w:rPr>
          <w:rFonts w:ascii="Times New Roman" w:hAnsi="Times New Roman"/>
          <w:spacing w:val="-6"/>
          <w:sz w:val="25"/>
        </w:rPr>
        <w:t>zadovoljen</w:t>
      </w:r>
      <w:r>
        <w:rPr>
          <w:rFonts w:ascii="Times New Roman" w:hAnsi="Times New Roman"/>
          <w:spacing w:val="-7"/>
          <w:sz w:val="25"/>
        </w:rPr>
        <w:t> </w:t>
      </w:r>
      <w:r>
        <w:rPr>
          <w:rFonts w:ascii="Times New Roman" w:hAnsi="Times New Roman"/>
          <w:spacing w:val="-6"/>
          <w:sz w:val="25"/>
        </w:rPr>
        <w:t>odgoYoIom,</w:t>
      </w:r>
      <w:r>
        <w:rPr>
          <w:rFonts w:ascii="Times New Roman" w:hAnsi="Times New Roman"/>
          <w:spacing w:val="10"/>
          <w:sz w:val="25"/>
        </w:rPr>
        <w:t> </w:t>
      </w:r>
      <w:r>
        <w:rPr>
          <w:rFonts w:ascii="Times New Roman" w:hAnsi="Times New Roman"/>
          <w:spacing w:val="-6"/>
          <w:sz w:val="25"/>
        </w:rPr>
        <w:t>obrazloženjem</w:t>
      </w:r>
      <w:r>
        <w:rPr>
          <w:rFonts w:ascii="Times New Roman" w:hAnsi="Times New Roman"/>
          <w:spacing w:val="11"/>
          <w:sz w:val="25"/>
        </w:rPr>
        <w:t> </w:t>
      </w:r>
      <w:r>
        <w:rPr>
          <w:rFonts w:ascii="Times New Roman" w:hAnsi="Times New Roman"/>
          <w:spacing w:val="-6"/>
          <w:sz w:val="25"/>
        </w:rPr>
        <w:t>i</w:t>
      </w:r>
      <w:r>
        <w:rPr>
          <w:rFonts w:ascii="Times New Roman" w:hAnsi="Times New Roman"/>
          <w:spacing w:val="-10"/>
          <w:sz w:val="25"/>
        </w:rPr>
        <w:t> </w:t>
      </w:r>
      <w:r>
        <w:rPr>
          <w:rFonts w:ascii="Times New Roman" w:hAnsi="Times New Roman"/>
          <w:spacing w:val="-6"/>
          <w:sz w:val="25"/>
        </w:rPr>
        <w:t>pohvalio mjeru</w:t>
      </w:r>
      <w:r>
        <w:rPr>
          <w:rFonts w:ascii="Times New Roman" w:hAnsi="Times New Roman"/>
          <w:spacing w:val="-7"/>
          <w:sz w:val="25"/>
        </w:rPr>
        <w:t> </w:t>
      </w:r>
      <w:r>
        <w:rPr>
          <w:rFonts w:ascii="Times New Roman" w:hAnsi="Times New Roman"/>
          <w:spacing w:val="-6"/>
          <w:sz w:val="25"/>
        </w:rPr>
        <w:t>kao </w:t>
      </w:r>
      <w:r>
        <w:rPr>
          <w:rFonts w:ascii="Times New Roman" w:hAnsi="Times New Roman"/>
          <w:color w:val="181818"/>
          <w:sz w:val="25"/>
        </w:rPr>
        <w:t>i </w:t>
      </w:r>
      <w:r>
        <w:rPr>
          <w:rFonts w:ascii="Times New Roman" w:hAnsi="Times New Roman"/>
          <w:sz w:val="25"/>
        </w:rPr>
        <w:t>način raspodjele.</w:t>
      </w:r>
    </w:p>
    <w:p>
      <w:pPr>
        <w:spacing w:line="254" w:lineRule="auto" w:before="242"/>
        <w:ind w:left="924" w:right="364" w:firstLine="716"/>
        <w:jc w:val="both"/>
        <w:rPr>
          <w:rFonts w:ascii="Times New Roman" w:hAnsi="Times New Roman"/>
          <w:sz w:val="25"/>
        </w:rPr>
      </w:pPr>
      <w:r>
        <w:rPr>
          <w:rFonts w:ascii="Times New Roman" w:hAnsi="Times New Roman"/>
          <w:sz w:val="25"/>
        </w:rPr>
        <w:t>Valjento Camaj je predložio da se postavi lirnit za isplačenu sumu koja se odnosi na </w:t>
      </w:r>
      <w:r>
        <w:rPr>
          <w:rFonts w:ascii="Times New Roman" w:hAnsi="Times New Roman"/>
          <w:spacing w:val="-2"/>
          <w:sz w:val="25"/>
        </w:rPr>
        <w:t>podrška</w:t>
      </w:r>
      <w:r>
        <w:rPr>
          <w:rFonts w:ascii="Times New Roman" w:hAnsi="Times New Roman"/>
          <w:spacing w:val="-8"/>
          <w:sz w:val="25"/>
        </w:rPr>
        <w:t> </w:t>
      </w:r>
      <w:r>
        <w:rPr>
          <w:rFonts w:ascii="Times New Roman" w:hAnsi="Times New Roman"/>
          <w:spacing w:val="-2"/>
          <w:sz w:val="25"/>
        </w:rPr>
        <w:t>po</w:t>
      </w:r>
      <w:r>
        <w:rPr>
          <w:rFonts w:ascii="Times New Roman" w:hAnsi="Times New Roman"/>
          <w:spacing w:val="-10"/>
          <w:sz w:val="25"/>
        </w:rPr>
        <w:t> </w:t>
      </w:r>
      <w:r>
        <w:rPr>
          <w:rFonts w:ascii="Times New Roman" w:hAnsi="Times New Roman"/>
          <w:spacing w:val="-2"/>
          <w:sz w:val="25"/>
        </w:rPr>
        <w:t>jedinici</w:t>
      </w:r>
      <w:r>
        <w:rPr>
          <w:rFonts w:ascii="Times New Roman" w:hAnsi="Times New Roman"/>
          <w:spacing w:val="-8"/>
          <w:sz w:val="25"/>
        </w:rPr>
        <w:t> </w:t>
      </w:r>
      <w:r>
        <w:rPr>
          <w:rFonts w:ascii="Times New Roman" w:hAnsi="Times New Roman"/>
          <w:spacing w:val="-2"/>
          <w:sz w:val="25"/>
        </w:rPr>
        <w:t>površine</w:t>
      </w:r>
      <w:r>
        <w:rPr>
          <w:rFonts w:ascii="Times New Roman" w:hAnsi="Times New Roman"/>
          <w:spacing w:val="-14"/>
          <w:sz w:val="25"/>
        </w:rPr>
        <w:t> </w:t>
      </w:r>
      <w:r>
        <w:rPr>
          <w:rFonts w:ascii="Times New Roman" w:hAnsi="Times New Roman"/>
          <w:spacing w:val="-2"/>
          <w:sz w:val="25"/>
        </w:rPr>
        <w:t>i</w:t>
      </w:r>
      <w:r>
        <w:rPr>
          <w:rFonts w:ascii="Times New Roman" w:hAnsi="Times New Roman"/>
          <w:spacing w:val="-14"/>
          <w:sz w:val="25"/>
        </w:rPr>
        <w:t> </w:t>
      </w:r>
      <w:r>
        <w:rPr>
          <w:rFonts w:ascii="Times New Roman" w:hAnsi="Times New Roman"/>
          <w:spacing w:val="-2"/>
          <w:sz w:val="25"/>
        </w:rPr>
        <w:t>da</w:t>
      </w:r>
      <w:r>
        <w:rPr>
          <w:rFonts w:ascii="Times New Roman" w:hAnsi="Times New Roman"/>
          <w:spacing w:val="-11"/>
          <w:sz w:val="25"/>
        </w:rPr>
        <w:t> </w:t>
      </w:r>
      <w:r>
        <w:rPr>
          <w:rFonts w:ascii="Times New Roman" w:hAnsi="Times New Roman"/>
          <w:spacing w:val="-2"/>
          <w:sz w:val="25"/>
        </w:rPr>
        <w:t>se</w:t>
      </w:r>
      <w:r>
        <w:rPr>
          <w:rFonts w:ascii="Times New Roman" w:hAnsi="Times New Roman"/>
          <w:spacing w:val="-9"/>
          <w:sz w:val="25"/>
        </w:rPr>
        <w:t> </w:t>
      </w:r>
      <w:r>
        <w:rPr>
          <w:rFonts w:ascii="Times New Roman" w:hAnsi="Times New Roman"/>
          <w:spacing w:val="-2"/>
          <w:sz w:val="25"/>
        </w:rPr>
        <w:t>oninia</w:t>
      </w:r>
      <w:r>
        <w:rPr>
          <w:rFonts w:ascii="Times New Roman" w:hAnsi="Times New Roman"/>
          <w:spacing w:val="-8"/>
          <w:sz w:val="25"/>
        </w:rPr>
        <w:t> </w:t>
      </w:r>
      <w:r>
        <w:rPr>
          <w:rFonts w:ascii="Times New Roman" w:hAnsi="Times New Roman"/>
          <w:spacing w:val="-2"/>
          <w:sz w:val="25"/>
        </w:rPr>
        <w:t>koji</w:t>
      </w:r>
      <w:r>
        <w:rPr>
          <w:rFonts w:ascii="Times New Roman" w:hAnsi="Times New Roman"/>
          <w:spacing w:val="-14"/>
          <w:sz w:val="25"/>
        </w:rPr>
        <w:t> </w:t>
      </w:r>
      <w:r>
        <w:rPr>
          <w:rFonts w:ascii="Times New Roman" w:hAnsi="Times New Roman"/>
          <w:spacing w:val="-2"/>
          <w:sz w:val="25"/>
        </w:rPr>
        <w:t>inanje</w:t>
      </w:r>
      <w:r>
        <w:rPr>
          <w:rFonts w:ascii="Times New Roman" w:hAnsi="Times New Roman"/>
          <w:spacing w:val="-7"/>
          <w:sz w:val="25"/>
        </w:rPr>
        <w:t> </w:t>
      </w:r>
      <w:r>
        <w:rPr>
          <w:rFonts w:ascii="Times New Roman" w:hAnsi="Times New Roman"/>
          <w:spacing w:val="-2"/>
          <w:sz w:val="25"/>
        </w:rPr>
        <w:t>proizvode</w:t>
      </w:r>
      <w:r>
        <w:rPr>
          <w:rFonts w:ascii="Times New Roman" w:hAnsi="Times New Roman"/>
          <w:spacing w:val="-5"/>
          <w:sz w:val="25"/>
        </w:rPr>
        <w:t> </w:t>
      </w:r>
      <w:r>
        <w:rPr>
          <w:rFonts w:ascii="Times New Roman" w:hAnsi="Times New Roman"/>
          <w:spacing w:val="-2"/>
          <w:sz w:val="25"/>
        </w:rPr>
        <w:t>daje</w:t>
      </w:r>
      <w:r>
        <w:rPr>
          <w:rFonts w:ascii="Times New Roman" w:hAnsi="Times New Roman"/>
          <w:spacing w:val="-8"/>
          <w:sz w:val="25"/>
        </w:rPr>
        <w:t> </w:t>
      </w:r>
      <w:r>
        <w:rPr>
          <w:rFonts w:ascii="Times New Roman" w:hAnsi="Times New Roman"/>
          <w:spacing w:val="-2"/>
          <w:sz w:val="25"/>
        </w:rPr>
        <w:t>veči</w:t>
      </w:r>
      <w:r>
        <w:rPr>
          <w:rFonts w:ascii="Times New Roman" w:hAnsi="Times New Roman"/>
          <w:spacing w:val="-12"/>
          <w:sz w:val="25"/>
        </w:rPr>
        <w:t> </w:t>
      </w:r>
      <w:r>
        <w:rPr>
          <w:rFonts w:ascii="Times New Roman" w:hAnsi="Times New Roman"/>
          <w:spacing w:val="-2"/>
          <w:sz w:val="25"/>
        </w:rPr>
        <w:t>iznos</w:t>
      </w:r>
      <w:r>
        <w:rPr>
          <w:rFonts w:ascii="Times New Roman" w:hAnsi="Times New Roman"/>
          <w:spacing w:val="-7"/>
          <w:sz w:val="25"/>
        </w:rPr>
        <w:t> </w:t>
      </w:r>
      <w:r>
        <w:rPr>
          <w:rFonts w:ascii="Times New Roman" w:hAnsi="Times New Roman"/>
          <w:spacing w:val="-2"/>
          <w:sz w:val="25"/>
        </w:rPr>
        <w:t>podrške.</w:t>
      </w:r>
      <w:r>
        <w:rPr>
          <w:rFonts w:ascii="Times New Roman" w:hAnsi="Times New Roman"/>
          <w:spacing w:val="-8"/>
          <w:sz w:val="25"/>
        </w:rPr>
        <w:t> </w:t>
      </w:r>
      <w:r>
        <w:rPr>
          <w:rFonts w:ascii="Times New Roman" w:hAnsi="Times New Roman"/>
          <w:spacing w:val="-2"/>
          <w:sz w:val="25"/>
        </w:rPr>
        <w:t>Ismeta </w:t>
      </w:r>
      <w:r>
        <w:rPr>
          <w:rFonts w:ascii="Times New Roman" w:hAnsi="Times New Roman"/>
          <w:sz w:val="25"/>
        </w:rPr>
        <w:t>Gjoka</w:t>
      </w:r>
      <w:r>
        <w:rPr>
          <w:rFonts w:ascii="Times New Roman" w:hAnsi="Times New Roman"/>
          <w:spacing w:val="-16"/>
          <w:sz w:val="25"/>
        </w:rPr>
        <w:t> </w:t>
      </w:r>
      <w:r>
        <w:rPr>
          <w:rFonts w:ascii="Times New Roman" w:hAnsi="Times New Roman"/>
          <w:sz w:val="25"/>
        </w:rPr>
        <w:t>je</w:t>
      </w:r>
      <w:r>
        <w:rPr>
          <w:rFonts w:ascii="Times New Roman" w:hAnsi="Times New Roman"/>
          <w:spacing w:val="-16"/>
          <w:sz w:val="25"/>
        </w:rPr>
        <w:t> </w:t>
      </w:r>
      <w:r>
        <w:rPr>
          <w:rFonts w:ascii="Times New Roman" w:hAnsi="Times New Roman"/>
          <w:sz w:val="25"/>
        </w:rPr>
        <w:t>navela</w:t>
      </w:r>
      <w:r>
        <w:rPr>
          <w:rFonts w:ascii="Times New Roman" w:hAnsi="Times New Roman"/>
          <w:spacing w:val="-15"/>
          <w:sz w:val="25"/>
        </w:rPr>
        <w:t> </w:t>
      </w:r>
      <w:r>
        <w:rPr>
          <w:rFonts w:ascii="Times New Roman" w:hAnsi="Times New Roman"/>
          <w:sz w:val="25"/>
        </w:rPr>
        <w:t>da</w:t>
      </w:r>
      <w:r>
        <w:rPr>
          <w:rFonts w:ascii="Times New Roman" w:hAnsi="Times New Roman"/>
          <w:spacing w:val="-16"/>
          <w:sz w:val="25"/>
        </w:rPr>
        <w:t> </w:t>
      </w:r>
      <w:r>
        <w:rPr>
          <w:rFonts w:ascii="Times New Roman" w:hAnsi="Times New Roman"/>
          <w:sz w:val="25"/>
        </w:rPr>
        <w:t>če</w:t>
      </w:r>
      <w:r>
        <w:rPr>
          <w:rFonts w:ascii="Times New Roman" w:hAnsi="Times New Roman"/>
          <w:spacing w:val="-16"/>
          <w:sz w:val="25"/>
        </w:rPr>
        <w:t> </w:t>
      </w:r>
      <w:r>
        <w:rPr>
          <w:rFonts w:ascii="Times New Roman" w:hAnsi="Times New Roman"/>
          <w:sz w:val="25"/>
        </w:rPr>
        <w:t>se</w:t>
      </w:r>
      <w:r>
        <w:rPr>
          <w:rFonts w:ascii="Times New Roman" w:hAnsi="Times New Roman"/>
          <w:spacing w:val="-15"/>
          <w:sz w:val="25"/>
        </w:rPr>
        <w:t> </w:t>
      </w:r>
      <w:r>
        <w:rPr>
          <w:rFonts w:ascii="Times New Roman" w:hAnsi="Times New Roman"/>
          <w:sz w:val="25"/>
        </w:rPr>
        <w:t>svi</w:t>
      </w:r>
      <w:r>
        <w:rPr>
          <w:rFonts w:ascii="Times New Roman" w:hAnsi="Times New Roman"/>
          <w:spacing w:val="-16"/>
          <w:sz w:val="25"/>
        </w:rPr>
        <w:t> </w:t>
      </w:r>
      <w:r>
        <w:rPr>
          <w:rFonts w:ascii="Times New Roman" w:hAnsi="Times New Roman"/>
          <w:sz w:val="25"/>
        </w:rPr>
        <w:t>detalji</w:t>
      </w:r>
      <w:r>
        <w:rPr>
          <w:rFonts w:ascii="Times New Roman" w:hAnsi="Times New Roman"/>
          <w:spacing w:val="-15"/>
          <w:sz w:val="25"/>
        </w:rPr>
        <w:t> </w:t>
      </w:r>
      <w:r>
        <w:rPr>
          <w:rFonts w:ascii="Times New Roman" w:hAnsi="Times New Roman"/>
          <w:sz w:val="25"/>
        </w:rPr>
        <w:t>specificirati</w:t>
      </w:r>
      <w:r>
        <w:rPr>
          <w:rFonts w:ascii="Times New Roman" w:hAnsi="Times New Roman"/>
          <w:spacing w:val="-10"/>
          <w:sz w:val="25"/>
        </w:rPr>
        <w:t> </w:t>
      </w:r>
      <w:r>
        <w:rPr>
          <w:rFonts w:ascii="Times New Roman" w:hAnsi="Times New Roman"/>
          <w:sz w:val="25"/>
        </w:rPr>
        <w:t>javnim</w:t>
      </w:r>
      <w:r>
        <w:rPr>
          <w:rFonts w:ascii="Times New Roman" w:hAnsi="Times New Roman"/>
          <w:spacing w:val="-16"/>
          <w:sz w:val="25"/>
        </w:rPr>
        <w:t> </w:t>
      </w:r>
      <w:r>
        <w:rPr>
          <w:rFonts w:ascii="Times New Roman" w:hAnsi="Times New Roman"/>
          <w:sz w:val="25"/>
        </w:rPr>
        <w:t>pozivoin.</w:t>
      </w:r>
    </w:p>
    <w:p>
      <w:pPr>
        <w:spacing w:line="261" w:lineRule="auto" w:before="219"/>
        <w:ind w:left="916" w:right="352" w:firstLine="725"/>
        <w:jc w:val="both"/>
        <w:rPr>
          <w:rFonts w:ascii="Times New Roman" w:hAnsi="Times New Roman"/>
          <w:sz w:val="25"/>
        </w:rPr>
      </w:pPr>
      <w:r>
        <w:rPr>
          <w:rFonts w:ascii="Times New Roman" w:hAnsi="Times New Roman"/>
          <w:sz w:val="25"/>
        </w:rPr>
        <w:t>Aleksandei Camaj je komentarisao mjeni koja se odnosi na</w:t>
      </w:r>
      <w:r>
        <w:rPr>
          <w:rFonts w:ascii="Times New Roman" w:hAnsi="Times New Roman"/>
          <w:spacing w:val="-1"/>
          <w:sz w:val="25"/>
        </w:rPr>
        <w:t> </w:t>
      </w:r>
      <w:r>
        <w:rPr>
          <w:rFonts w:ascii="Times New Roman" w:hAnsi="Times New Roman"/>
          <w:sz w:val="25"/>
        </w:rPr>
        <w:t>podršku zaštite bitja, </w:t>
      </w:r>
      <w:r>
        <w:rPr>
          <w:rFonts w:ascii="Times New Roman" w:hAnsi="Times New Roman"/>
          <w:color w:val="131313"/>
          <w:sz w:val="25"/>
        </w:rPr>
        <w:t>kon </w:t>
      </w:r>
      <w:r>
        <w:rPr>
          <w:rFonts w:ascii="Times New Roman" w:hAnsi="Times New Roman"/>
          <w:spacing w:val="-2"/>
          <w:sz w:val="25"/>
        </w:rPr>
        <w:t>kretnije</w:t>
      </w:r>
      <w:r>
        <w:rPr>
          <w:rFonts w:ascii="Times New Roman" w:hAnsi="Times New Roman"/>
          <w:spacing w:val="-14"/>
          <w:sz w:val="25"/>
        </w:rPr>
        <w:t> </w:t>
      </w:r>
      <w:r>
        <w:rPr>
          <w:rFonts w:ascii="Times New Roman" w:hAnsi="Times New Roman"/>
          <w:spacing w:val="-2"/>
          <w:sz w:val="25"/>
        </w:rPr>
        <w:t>zaštitu</w:t>
      </w:r>
      <w:r>
        <w:rPr>
          <w:rFonts w:ascii="Times New Roman" w:hAnsi="Times New Roman"/>
          <w:spacing w:val="-14"/>
          <w:sz w:val="25"/>
        </w:rPr>
        <w:t> </w:t>
      </w:r>
      <w:r>
        <w:rPr>
          <w:rFonts w:ascii="Times New Roman" w:hAnsi="Times New Roman"/>
          <w:spacing w:val="-2"/>
          <w:sz w:val="25"/>
        </w:rPr>
        <w:t>vinove</w:t>
      </w:r>
      <w:r>
        <w:rPr>
          <w:rFonts w:ascii="Times New Roman" w:hAnsi="Times New Roman"/>
          <w:spacing w:val="-13"/>
          <w:sz w:val="25"/>
        </w:rPr>
        <w:t> </w:t>
      </w:r>
      <w:r>
        <w:rPr>
          <w:rFonts w:ascii="Times New Roman" w:hAnsi="Times New Roman"/>
          <w:spacing w:val="-2"/>
          <w:sz w:val="25"/>
        </w:rPr>
        <w:t>loze</w:t>
      </w:r>
      <w:r>
        <w:rPr>
          <w:rFonts w:ascii="Times New Roman" w:hAnsi="Times New Roman"/>
          <w:spacing w:val="-14"/>
          <w:sz w:val="25"/>
        </w:rPr>
        <w:t> </w:t>
      </w:r>
      <w:r>
        <w:rPr>
          <w:rFonts w:ascii="Times New Roman" w:hAnsi="Times New Roman"/>
          <w:spacing w:val="-2"/>
          <w:sz w:val="25"/>
        </w:rPr>
        <w:t>da</w:t>
      </w:r>
      <w:r>
        <w:rPr>
          <w:rFonts w:ascii="Times New Roman" w:hAnsi="Times New Roman"/>
          <w:spacing w:val="-14"/>
          <w:sz w:val="25"/>
        </w:rPr>
        <w:t> </w:t>
      </w:r>
      <w:r>
        <w:rPr>
          <w:rFonts w:ascii="Times New Roman" w:hAnsi="Times New Roman"/>
          <w:spacing w:val="-2"/>
          <w:sz w:val="25"/>
        </w:rPr>
        <w:t>je</w:t>
      </w:r>
      <w:r>
        <w:rPr>
          <w:rFonts w:ascii="Times New Roman" w:hAnsi="Times New Roman"/>
          <w:spacing w:val="-13"/>
          <w:sz w:val="25"/>
        </w:rPr>
        <w:t> </w:t>
      </w:r>
      <w:r>
        <w:rPr>
          <w:rFonts w:ascii="Times New Roman" w:hAnsi="Times New Roman"/>
          <w:spacing w:val="-2"/>
          <w:sz w:val="25"/>
        </w:rPr>
        <w:t>suma</w:t>
      </w:r>
      <w:r>
        <w:rPr>
          <w:rFonts w:ascii="Times New Roman" w:hAnsi="Times New Roman"/>
          <w:spacing w:val="-14"/>
          <w:sz w:val="25"/>
        </w:rPr>
        <w:t> </w:t>
      </w:r>
      <w:r>
        <w:rPr>
          <w:rFonts w:ascii="Times New Roman" w:hAnsi="Times New Roman"/>
          <w:spacing w:val="-2"/>
          <w:sz w:val="25"/>
        </w:rPr>
        <w:t>od</w:t>
      </w:r>
      <w:r>
        <w:rPr>
          <w:rFonts w:ascii="Times New Roman" w:hAnsi="Times New Roman"/>
          <w:spacing w:val="-13"/>
          <w:sz w:val="25"/>
        </w:rPr>
        <w:t> </w:t>
      </w:r>
      <w:r>
        <w:rPr>
          <w:rFonts w:ascii="Times New Roman" w:hAnsi="Times New Roman"/>
          <w:spacing w:val="-2"/>
          <w:sz w:val="25"/>
        </w:rPr>
        <w:t>6.000</w:t>
      </w:r>
      <w:r>
        <w:rPr>
          <w:rFonts w:ascii="Times New Roman" w:hAnsi="Times New Roman"/>
          <w:spacing w:val="-14"/>
          <w:sz w:val="25"/>
        </w:rPr>
        <w:t> </w:t>
      </w:r>
      <w:r>
        <w:rPr>
          <w:rFonts w:ascii="Times New Roman" w:hAnsi="Times New Roman"/>
          <w:spacing w:val="-2"/>
          <w:sz w:val="25"/>
        </w:rPr>
        <w:t>U</w:t>
      </w:r>
      <w:r>
        <w:rPr>
          <w:rFonts w:ascii="Times New Roman" w:hAnsi="Times New Roman"/>
          <w:spacing w:val="-14"/>
          <w:sz w:val="25"/>
        </w:rPr>
        <w:t> </w:t>
      </w:r>
      <w:r>
        <w:rPr>
          <w:rFonts w:ascii="Times New Roman" w:hAnsi="Times New Roman"/>
          <w:spacing w:val="-2"/>
          <w:sz w:val="25"/>
        </w:rPr>
        <w:t>mala</w:t>
      </w:r>
      <w:r>
        <w:rPr>
          <w:rFonts w:ascii="Times New Roman" w:hAnsi="Times New Roman"/>
          <w:spacing w:val="-13"/>
          <w:sz w:val="25"/>
        </w:rPr>
        <w:t> </w:t>
      </w:r>
      <w:r>
        <w:rPr>
          <w:rFonts w:ascii="Times New Roman" w:hAnsi="Times New Roman"/>
          <w:spacing w:val="-2"/>
          <w:sz w:val="25"/>
        </w:rPr>
        <w:t>iz</w:t>
      </w:r>
      <w:r>
        <w:rPr>
          <w:rFonts w:ascii="Times New Roman" w:hAnsi="Times New Roman"/>
          <w:spacing w:val="-14"/>
          <w:sz w:val="25"/>
        </w:rPr>
        <w:t> </w:t>
      </w:r>
      <w:r>
        <w:rPr>
          <w:rFonts w:ascii="Times New Roman" w:hAnsi="Times New Roman"/>
          <w:spacing w:val="-2"/>
          <w:sz w:val="25"/>
        </w:rPr>
        <w:t>razloga</w:t>
      </w:r>
      <w:r>
        <w:rPr>
          <w:rFonts w:ascii="Times New Roman" w:hAnsi="Times New Roman"/>
          <w:spacing w:val="-14"/>
          <w:sz w:val="25"/>
        </w:rPr>
        <w:t> </w:t>
      </w:r>
      <w:r>
        <w:rPr>
          <w:rFonts w:ascii="Times New Roman" w:hAnsi="Times New Roman"/>
          <w:spacing w:val="-2"/>
          <w:sz w:val="25"/>
        </w:rPr>
        <w:t>što</w:t>
      </w:r>
      <w:r>
        <w:rPr>
          <w:rFonts w:ascii="Times New Roman" w:hAnsi="Times New Roman"/>
          <w:spacing w:val="-13"/>
          <w:sz w:val="25"/>
        </w:rPr>
        <w:t> </w:t>
      </w:r>
      <w:r>
        <w:rPr>
          <w:rFonts w:ascii="Times New Roman" w:hAnsi="Times New Roman"/>
          <w:spacing w:val="-2"/>
          <w:sz w:val="25"/>
        </w:rPr>
        <w:t>svako</w:t>
      </w:r>
      <w:r>
        <w:rPr>
          <w:rFonts w:ascii="Times New Roman" w:hAnsi="Times New Roman"/>
          <w:spacing w:val="-13"/>
          <w:sz w:val="25"/>
        </w:rPr>
        <w:t> </w:t>
      </w:r>
      <w:r>
        <w:rPr>
          <w:rFonts w:ascii="Times New Roman" w:hAnsi="Times New Roman"/>
          <w:spacing w:val="-2"/>
          <w:sz w:val="25"/>
        </w:rPr>
        <w:t>tretiraiije</w:t>
      </w:r>
      <w:r>
        <w:rPr>
          <w:rFonts w:ascii="Times New Roman" w:hAnsi="Times New Roman"/>
          <w:spacing w:val="-1"/>
          <w:sz w:val="25"/>
        </w:rPr>
        <w:t> </w:t>
      </w:r>
      <w:r>
        <w:rPr>
          <w:rFonts w:ascii="Times New Roman" w:hAnsi="Times New Roman"/>
          <w:spacing w:val="-2"/>
          <w:sz w:val="25"/>
        </w:rPr>
        <w:t>po</w:t>
      </w:r>
      <w:r>
        <w:rPr>
          <w:rFonts w:ascii="Times New Roman" w:hAnsi="Times New Roman"/>
          <w:spacing w:val="-11"/>
          <w:sz w:val="25"/>
        </w:rPr>
        <w:t> </w:t>
      </w:r>
      <w:r>
        <w:rPr>
          <w:rFonts w:ascii="Times New Roman" w:hAnsi="Times New Roman"/>
          <w:spacing w:val="-2"/>
          <w:sz w:val="25"/>
        </w:rPr>
        <w:t>hektaru </w:t>
      </w:r>
      <w:r>
        <w:rPr>
          <w:rFonts w:ascii="Times New Roman" w:hAnsi="Times New Roman"/>
          <w:sz w:val="25"/>
        </w:rPr>
        <w:t>iznosi 100-200 eura za jedan tretman. Takode je naveo da je prosla sezona bila jako losa za vinogradarstvo</w:t>
      </w:r>
      <w:r>
        <w:rPr>
          <w:rFonts w:ascii="Times New Roman" w:hAnsi="Times New Roman"/>
          <w:spacing w:val="-16"/>
          <w:sz w:val="25"/>
        </w:rPr>
        <w:t> </w:t>
      </w:r>
      <w:r>
        <w:rPr>
          <w:rFonts w:ascii="Times New Roman" w:hAnsi="Times New Roman"/>
          <w:color w:val="0F0F0F"/>
          <w:sz w:val="25"/>
        </w:rPr>
        <w:t>i</w:t>
      </w:r>
      <w:r>
        <w:rPr>
          <w:rFonts w:ascii="Times New Roman" w:hAnsi="Times New Roman"/>
          <w:color w:val="0F0F0F"/>
          <w:spacing w:val="-16"/>
          <w:sz w:val="25"/>
        </w:rPr>
        <w:t> </w:t>
      </w:r>
      <w:r>
        <w:rPr>
          <w:rFonts w:ascii="Times New Roman" w:hAnsi="Times New Roman"/>
          <w:sz w:val="25"/>
        </w:rPr>
        <w:t>da</w:t>
      </w:r>
      <w:r>
        <w:rPr>
          <w:rFonts w:ascii="Times New Roman" w:hAnsi="Times New Roman"/>
          <w:spacing w:val="-15"/>
          <w:sz w:val="25"/>
        </w:rPr>
        <w:t> </w:t>
      </w:r>
      <w:r>
        <w:rPr>
          <w:rFonts w:ascii="Times New Roman" w:hAnsi="Times New Roman"/>
          <w:sz w:val="25"/>
        </w:rPr>
        <w:t>se</w:t>
      </w:r>
      <w:r>
        <w:rPr>
          <w:rFonts w:ascii="Times New Roman" w:hAnsi="Times New Roman"/>
          <w:spacing w:val="-16"/>
          <w:sz w:val="25"/>
        </w:rPr>
        <w:t> </w:t>
      </w:r>
      <w:r>
        <w:rPr>
          <w:rFonts w:ascii="Times New Roman" w:hAnsi="Times New Roman"/>
          <w:sz w:val="25"/>
        </w:rPr>
        <w:t>malo</w:t>
      </w:r>
      <w:r>
        <w:rPr>
          <w:rFonts w:ascii="Times New Roman" w:hAnsi="Times New Roman"/>
          <w:spacing w:val="-16"/>
          <w:sz w:val="25"/>
        </w:rPr>
        <w:t> </w:t>
      </w:r>
      <w:r>
        <w:rPr>
          <w:rFonts w:ascii="Times New Roman" w:hAnsi="Times New Roman"/>
          <w:sz w:val="25"/>
        </w:rPr>
        <w:t>uradilo</w:t>
      </w:r>
      <w:r>
        <w:rPr>
          <w:rFonts w:ascii="Times New Roman" w:hAnsi="Times New Roman"/>
          <w:spacing w:val="-14"/>
          <w:sz w:val="25"/>
        </w:rPr>
        <w:t> </w:t>
      </w:r>
      <w:r>
        <w:rPr>
          <w:rFonts w:ascii="Times New Roman" w:hAnsi="Times New Roman"/>
          <w:sz w:val="25"/>
        </w:rPr>
        <w:t>da</w:t>
      </w:r>
      <w:r>
        <w:rPr>
          <w:rFonts w:ascii="Times New Roman" w:hAnsi="Times New Roman"/>
          <w:spacing w:val="-15"/>
          <w:sz w:val="25"/>
        </w:rPr>
        <w:t> </w:t>
      </w:r>
      <w:r>
        <w:rPr>
          <w:rFonts w:ascii="Times New Roman" w:hAnsi="Times New Roman"/>
          <w:sz w:val="25"/>
        </w:rPr>
        <w:t>se</w:t>
      </w:r>
      <w:r>
        <w:rPr>
          <w:rFonts w:ascii="Times New Roman" w:hAnsi="Times New Roman"/>
          <w:spacing w:val="-14"/>
          <w:sz w:val="25"/>
        </w:rPr>
        <w:t> </w:t>
      </w:r>
      <w:r>
        <w:rPr>
          <w:rFonts w:ascii="Times New Roman" w:hAnsi="Times New Roman"/>
          <w:sz w:val="25"/>
        </w:rPr>
        <w:t>njima</w:t>
      </w:r>
      <w:r>
        <w:rPr>
          <w:rFonts w:ascii="Times New Roman" w:hAnsi="Times New Roman"/>
          <w:spacing w:val="-9"/>
          <w:sz w:val="25"/>
        </w:rPr>
        <w:t> </w:t>
      </w:r>
      <w:r>
        <w:rPr>
          <w:rFonts w:ascii="Times New Roman" w:hAnsi="Times New Roman"/>
          <w:sz w:val="25"/>
        </w:rPr>
        <w:t>pomogne.</w:t>
      </w:r>
      <w:r>
        <w:rPr>
          <w:rFonts w:ascii="Times New Roman" w:hAnsi="Times New Roman"/>
          <w:spacing w:val="-11"/>
          <w:sz w:val="25"/>
        </w:rPr>
        <w:t> </w:t>
      </w:r>
      <w:r>
        <w:rPr>
          <w:rFonts w:ascii="Times New Roman" w:hAnsi="Times New Roman"/>
          <w:sz w:val="25"/>
        </w:rPr>
        <w:t>Sekretarka</w:t>
      </w:r>
      <w:r>
        <w:rPr>
          <w:rFonts w:ascii="Times New Roman" w:hAnsi="Times New Roman"/>
          <w:spacing w:val="-14"/>
          <w:sz w:val="25"/>
        </w:rPr>
        <w:t> </w:t>
      </w:r>
      <w:r>
        <w:rPr>
          <w:rFonts w:ascii="Times New Roman" w:hAnsi="Times New Roman"/>
          <w:sz w:val="25"/>
        </w:rPr>
        <w:t>Ismeta</w:t>
      </w:r>
      <w:r>
        <w:rPr>
          <w:rFonts w:ascii="Times New Roman" w:hAnsi="Times New Roman"/>
          <w:spacing w:val="-10"/>
          <w:sz w:val="25"/>
        </w:rPr>
        <w:t> </w:t>
      </w:r>
      <w:r>
        <w:rPr>
          <w:rFonts w:ascii="Times New Roman" w:hAnsi="Times New Roman"/>
          <w:sz w:val="25"/>
        </w:rPr>
        <w:t>Gjoka</w:t>
      </w:r>
      <w:r>
        <w:rPr>
          <w:rFonts w:ascii="Times New Roman" w:hAnsi="Times New Roman"/>
          <w:spacing w:val="-14"/>
          <w:sz w:val="25"/>
        </w:rPr>
        <w:t> </w:t>
      </w:r>
      <w:r>
        <w:rPr>
          <w:rFonts w:ascii="Times New Roman" w:hAnsi="Times New Roman"/>
          <w:sz w:val="25"/>
        </w:rPr>
        <w:t>je</w:t>
      </w:r>
      <w:r>
        <w:rPr>
          <w:rFonts w:ascii="Times New Roman" w:hAnsi="Times New Roman"/>
          <w:spacing w:val="-14"/>
          <w:sz w:val="25"/>
        </w:rPr>
        <w:t> </w:t>
      </w:r>
      <w:r>
        <w:rPr>
          <w:rFonts w:ascii="Times New Roman" w:hAnsi="Times New Roman"/>
          <w:sz w:val="25"/>
        </w:rPr>
        <w:t>naglasila značaj</w:t>
      </w:r>
      <w:r>
        <w:rPr>
          <w:rFonts w:ascii="Times New Roman" w:hAnsi="Times New Roman"/>
          <w:spacing w:val="-9"/>
          <w:sz w:val="25"/>
        </w:rPr>
        <w:t> </w:t>
      </w:r>
      <w:r>
        <w:rPr>
          <w:rFonts w:ascii="Times New Roman" w:hAnsi="Times New Roman"/>
          <w:sz w:val="25"/>
        </w:rPr>
        <w:t>ove</w:t>
      </w:r>
      <w:r>
        <w:rPr>
          <w:rFonts w:ascii="Times New Roman" w:hAnsi="Times New Roman"/>
          <w:spacing w:val="-5"/>
          <w:sz w:val="25"/>
        </w:rPr>
        <w:t> </w:t>
      </w:r>
      <w:r>
        <w:rPr>
          <w:rFonts w:ascii="Times New Roman" w:hAnsi="Times New Roman"/>
          <w:sz w:val="25"/>
        </w:rPr>
        <w:t>mjere</w:t>
      </w:r>
      <w:r>
        <w:rPr>
          <w:rFonts w:ascii="Times New Roman" w:hAnsi="Times New Roman"/>
          <w:spacing w:val="-5"/>
          <w:sz w:val="25"/>
        </w:rPr>
        <w:t> </w:t>
      </w:r>
      <w:r>
        <w:rPr>
          <w:rFonts w:ascii="Times New Roman" w:hAnsi="Times New Roman"/>
          <w:color w:val="181818"/>
          <w:sz w:val="25"/>
        </w:rPr>
        <w:t>i</w:t>
      </w:r>
      <w:r>
        <w:rPr>
          <w:rFonts w:ascii="Times New Roman" w:hAnsi="Times New Roman"/>
          <w:color w:val="181818"/>
          <w:spacing w:val="-1"/>
          <w:sz w:val="25"/>
        </w:rPr>
        <w:t> </w:t>
      </w:r>
      <w:r>
        <w:rPr>
          <w:rFonts w:ascii="Times New Roman" w:hAnsi="Times New Roman"/>
          <w:sz w:val="25"/>
        </w:rPr>
        <w:t>navela</w:t>
      </w:r>
      <w:r>
        <w:rPr>
          <w:rFonts w:ascii="Times New Roman" w:hAnsi="Times New Roman"/>
          <w:spacing w:val="-1"/>
          <w:sz w:val="25"/>
        </w:rPr>
        <w:t> </w:t>
      </w:r>
      <w:r>
        <w:rPr>
          <w:rFonts w:ascii="Times New Roman" w:hAnsi="Times New Roman"/>
          <w:sz w:val="25"/>
        </w:rPr>
        <w:t>cilje</w:t>
      </w:r>
      <w:r>
        <w:rPr>
          <w:rFonts w:ascii="Times New Roman" w:hAnsi="Times New Roman"/>
          <w:spacing w:val="-1"/>
          <w:sz w:val="25"/>
        </w:rPr>
        <w:t> </w:t>
      </w:r>
      <w:r>
        <w:rPr>
          <w:rFonts w:ascii="Times New Roman" w:hAnsi="Times New Roman"/>
          <w:sz w:val="25"/>
        </w:rPr>
        <w:t>isto</w:t>
      </w:r>
      <w:r>
        <w:rPr>
          <w:rFonts w:ascii="Times New Roman" w:hAnsi="Times New Roman"/>
          <w:spacing w:val="-12"/>
          <w:sz w:val="25"/>
        </w:rPr>
        <w:t> </w:t>
      </w:r>
      <w:r>
        <w:rPr>
          <w:rFonts w:ascii="Times New Roman" w:hAnsi="Times New Roman"/>
          <w:sz w:val="25"/>
        </w:rPr>
        <w:t>a</w:t>
      </w:r>
      <w:r>
        <w:rPr>
          <w:rFonts w:ascii="Times New Roman" w:hAnsi="Times New Roman"/>
          <w:spacing w:val="-4"/>
          <w:sz w:val="25"/>
        </w:rPr>
        <w:t> </w:t>
      </w:r>
      <w:r>
        <w:rPr>
          <w:rFonts w:ascii="Times New Roman" w:hAnsi="Times New Roman"/>
          <w:sz w:val="25"/>
        </w:rPr>
        <w:t>to</w:t>
      </w:r>
      <w:r>
        <w:rPr>
          <w:rFonts w:ascii="Times New Roman" w:hAnsi="Times New Roman"/>
          <w:spacing w:val="-1"/>
          <w:sz w:val="25"/>
        </w:rPr>
        <w:t> </w:t>
      </w:r>
      <w:r>
        <w:rPr>
          <w:rFonts w:ascii="Times New Roman" w:hAnsi="Times New Roman"/>
          <w:sz w:val="25"/>
        </w:rPr>
        <w:t>je</w:t>
      </w:r>
      <w:r>
        <w:rPr>
          <w:rFonts w:ascii="Times New Roman" w:hAnsi="Times New Roman"/>
          <w:spacing w:val="-6"/>
          <w:sz w:val="25"/>
        </w:rPr>
        <w:t> </w:t>
      </w:r>
      <w:r>
        <w:rPr>
          <w:rFonts w:ascii="Times New Roman" w:hAnsi="Times New Roman"/>
          <w:sz w:val="25"/>
        </w:rPr>
        <w:t>proizvodnja zdiave</w:t>
      </w:r>
      <w:r>
        <w:rPr>
          <w:rFonts w:ascii="Times New Roman" w:hAnsi="Times New Roman"/>
          <w:spacing w:val="-9"/>
          <w:sz w:val="25"/>
        </w:rPr>
        <w:t> </w:t>
      </w:r>
      <w:r>
        <w:rPr>
          <w:rFonts w:ascii="Times New Roman" w:hAnsi="Times New Roman"/>
          <w:sz w:val="25"/>
        </w:rPr>
        <w:t>hrane</w:t>
      </w:r>
      <w:r>
        <w:rPr>
          <w:rFonts w:ascii="Times New Roman" w:hAnsi="Times New Roman"/>
          <w:spacing w:val="-2"/>
          <w:sz w:val="25"/>
        </w:rPr>
        <w:t> </w:t>
      </w:r>
      <w:r>
        <w:rPr>
          <w:rFonts w:ascii="Times New Roman" w:hAnsi="Times New Roman"/>
          <w:sz w:val="25"/>
        </w:rPr>
        <w:t>jer</w:t>
      </w:r>
      <w:r>
        <w:rPr>
          <w:rFonts w:ascii="Times New Roman" w:hAnsi="Times New Roman"/>
          <w:spacing w:val="-6"/>
          <w:sz w:val="25"/>
        </w:rPr>
        <w:t> </w:t>
      </w:r>
      <w:r>
        <w:rPr>
          <w:rFonts w:ascii="Times New Roman" w:hAnsi="Times New Roman"/>
          <w:sz w:val="25"/>
        </w:rPr>
        <w:t>je</w:t>
      </w:r>
      <w:r>
        <w:rPr>
          <w:rFonts w:ascii="Times New Roman" w:hAnsi="Times New Roman"/>
          <w:spacing w:val="-6"/>
          <w:sz w:val="25"/>
        </w:rPr>
        <w:t> </w:t>
      </w:r>
      <w:r>
        <w:rPr>
          <w:rFonts w:ascii="Times New Roman" w:hAnsi="Times New Roman"/>
          <w:sz w:val="25"/>
        </w:rPr>
        <w:t>jedan od</w:t>
      </w:r>
      <w:r>
        <w:rPr>
          <w:rFonts w:ascii="Times New Roman" w:hAnsi="Times New Roman"/>
          <w:spacing w:val="-8"/>
          <w:sz w:val="25"/>
        </w:rPr>
        <w:t> </w:t>
      </w:r>
      <w:r>
        <w:rPr>
          <w:rFonts w:ascii="Times New Roman" w:hAnsi="Times New Roman"/>
          <w:sz w:val="25"/>
        </w:rPr>
        <w:t>kriterijuma </w:t>
      </w:r>
      <w:r>
        <w:rPr>
          <w:rFonts w:ascii="Times New Roman" w:hAnsi="Times New Roman"/>
          <w:spacing w:val="-4"/>
          <w:sz w:val="25"/>
        </w:rPr>
        <w:t>vofienje</w:t>
      </w:r>
      <w:r>
        <w:rPr>
          <w:rFonts w:ascii="Times New Roman" w:hAnsi="Times New Roman"/>
          <w:spacing w:val="-12"/>
          <w:sz w:val="25"/>
        </w:rPr>
        <w:t> </w:t>
      </w:r>
      <w:r>
        <w:rPr>
          <w:rFonts w:ascii="Times New Roman" w:hAnsi="Times New Roman"/>
          <w:spacing w:val="-4"/>
          <w:sz w:val="25"/>
        </w:rPr>
        <w:t>evidencije</w:t>
      </w:r>
      <w:r>
        <w:rPr>
          <w:rFonts w:ascii="Times New Roman" w:hAnsi="Times New Roman"/>
          <w:spacing w:val="-12"/>
          <w:sz w:val="25"/>
        </w:rPr>
        <w:t> </w:t>
      </w:r>
      <w:r>
        <w:rPr>
          <w:rFonts w:ascii="Times New Roman" w:hAnsi="Times New Roman"/>
          <w:spacing w:val="-4"/>
          <w:sz w:val="25"/>
        </w:rPr>
        <w:t>upotrebe</w:t>
      </w:r>
      <w:r>
        <w:rPr>
          <w:rFonts w:ascii="Times New Roman" w:hAnsi="Times New Roman"/>
          <w:spacing w:val="-11"/>
          <w:sz w:val="25"/>
        </w:rPr>
        <w:t> </w:t>
      </w:r>
      <w:r>
        <w:rPr>
          <w:rFonts w:ascii="Times New Roman" w:hAnsi="Times New Roman"/>
          <w:spacing w:val="-4"/>
          <w:sz w:val="25"/>
        </w:rPr>
        <w:t>pesticida</w:t>
      </w:r>
      <w:r>
        <w:rPr>
          <w:rFonts w:ascii="Times New Roman" w:hAnsi="Times New Roman"/>
          <w:spacing w:val="-12"/>
          <w:sz w:val="25"/>
        </w:rPr>
        <w:t> </w:t>
      </w:r>
      <w:r>
        <w:rPr>
          <w:rFonts w:ascii="Times New Roman" w:hAnsi="Times New Roman"/>
          <w:spacing w:val="-4"/>
          <w:sz w:val="25"/>
        </w:rPr>
        <w:t>za</w:t>
      </w:r>
      <w:r>
        <w:rPr>
          <w:rFonts w:ascii="Times New Roman" w:hAnsi="Times New Roman"/>
          <w:spacing w:val="-12"/>
          <w:sz w:val="25"/>
        </w:rPr>
        <w:t> </w:t>
      </w:r>
      <w:r>
        <w:rPr>
          <w:rFonts w:ascii="Times New Roman" w:hAnsi="Times New Roman"/>
          <w:spacing w:val="-4"/>
          <w:sz w:val="25"/>
        </w:rPr>
        <w:t>zaštitu</w:t>
      </w:r>
      <w:r>
        <w:rPr>
          <w:rFonts w:ascii="Times New Roman" w:hAnsi="Times New Roman"/>
          <w:spacing w:val="-11"/>
          <w:sz w:val="25"/>
        </w:rPr>
        <w:t> </w:t>
      </w:r>
      <w:r>
        <w:rPr>
          <w:rFonts w:ascii="Times New Roman" w:hAnsi="Times New Roman"/>
          <w:spacing w:val="-4"/>
          <w:sz w:val="25"/>
        </w:rPr>
        <w:t>vinogrnda.</w:t>
      </w:r>
      <w:r>
        <w:rPr>
          <w:rFonts w:ascii="Times New Roman" w:hAnsi="Times New Roman"/>
          <w:spacing w:val="-12"/>
          <w:sz w:val="25"/>
        </w:rPr>
        <w:t> </w:t>
      </w:r>
      <w:r>
        <w:rPr>
          <w:rFonts w:ascii="Times New Roman" w:hAnsi="Times New Roman"/>
          <w:spacing w:val="-4"/>
          <w:sz w:val="25"/>
        </w:rPr>
        <w:t>Istakla</w:t>
      </w:r>
      <w:r>
        <w:rPr>
          <w:rFonts w:ascii="Times New Roman" w:hAnsi="Times New Roman"/>
          <w:spacing w:val="-11"/>
          <w:sz w:val="25"/>
        </w:rPr>
        <w:t> </w:t>
      </w:r>
      <w:r>
        <w:rPr>
          <w:rFonts w:ascii="Times New Roman" w:hAnsi="Times New Roman"/>
          <w:spacing w:val="-4"/>
          <w:sz w:val="25"/>
        </w:rPr>
        <w:t>da</w:t>
      </w:r>
      <w:r>
        <w:rPr>
          <w:rFonts w:ascii="Times New Roman" w:hAnsi="Times New Roman"/>
          <w:spacing w:val="-12"/>
          <w:sz w:val="25"/>
        </w:rPr>
        <w:t> </w:t>
      </w:r>
      <w:r>
        <w:rPr>
          <w:rFonts w:ascii="Times New Roman" w:hAnsi="Times New Roman"/>
          <w:spacing w:val="-4"/>
          <w:sz w:val="25"/>
        </w:rPr>
        <w:t>6e</w:t>
      </w:r>
      <w:r>
        <w:rPr>
          <w:rFonts w:ascii="Times New Roman" w:hAnsi="Times New Roman"/>
          <w:spacing w:val="-12"/>
          <w:sz w:val="25"/>
        </w:rPr>
        <w:t> </w:t>
      </w:r>
      <w:r>
        <w:rPr>
          <w:rFonts w:ascii="Times New Roman" w:hAnsi="Times New Roman"/>
          <w:spacing w:val="-4"/>
          <w:sz w:val="25"/>
        </w:rPr>
        <w:t>razmotriti</w:t>
      </w:r>
      <w:r>
        <w:rPr>
          <w:rFonts w:ascii="Times New Roman" w:hAnsi="Times New Roman"/>
          <w:spacing w:val="-11"/>
          <w:sz w:val="25"/>
        </w:rPr>
        <w:t> </w:t>
      </w:r>
      <w:r>
        <w:rPr>
          <w:rFonts w:ascii="Times New Roman" w:hAnsi="Times New Roman"/>
          <w:spacing w:val="-4"/>
          <w:sz w:val="25"/>
        </w:rPr>
        <w:t>prijedlog</w:t>
      </w:r>
      <w:r>
        <w:rPr>
          <w:rFonts w:ascii="Times New Roman" w:hAnsi="Times New Roman"/>
          <w:spacing w:val="-12"/>
          <w:sz w:val="25"/>
        </w:rPr>
        <w:t> </w:t>
      </w:r>
      <w:r>
        <w:rPr>
          <w:rFonts w:ascii="Times New Roman" w:hAnsi="Times New Roman"/>
          <w:spacing w:val="-4"/>
          <w:sz w:val="25"/>
        </w:rPr>
        <w:t>i</w:t>
      </w:r>
      <w:r>
        <w:rPr>
          <w:rFonts w:ascii="Times New Roman" w:hAnsi="Times New Roman"/>
          <w:spacing w:val="-11"/>
          <w:sz w:val="25"/>
        </w:rPr>
        <w:t> </w:t>
      </w:r>
      <w:r>
        <w:rPr>
          <w:rFonts w:ascii="Times New Roman" w:hAnsi="Times New Roman"/>
          <w:spacing w:val="-4"/>
          <w:sz w:val="25"/>
        </w:rPr>
        <w:t>ako </w:t>
      </w:r>
      <w:r>
        <w:rPr>
          <w:rFonts w:ascii="Times New Roman" w:hAnsi="Times New Roman"/>
          <w:sz w:val="25"/>
        </w:rPr>
        <w:t>bude</w:t>
      </w:r>
      <w:r>
        <w:rPr>
          <w:rFonts w:ascii="Times New Roman" w:hAnsi="Times New Roman"/>
          <w:spacing w:val="-12"/>
          <w:sz w:val="25"/>
        </w:rPr>
        <w:t> </w:t>
      </w:r>
      <w:r>
        <w:rPr>
          <w:rFonts w:ascii="Times New Roman" w:hAnsi="Times New Roman"/>
          <w:sz w:val="25"/>
        </w:rPr>
        <w:t>prostora</w:t>
      </w:r>
      <w:r>
        <w:rPr>
          <w:rFonts w:ascii="Times New Roman" w:hAnsi="Times New Roman"/>
          <w:spacing w:val="-7"/>
          <w:sz w:val="25"/>
        </w:rPr>
        <w:t> </w:t>
      </w:r>
      <w:r>
        <w:rPr>
          <w:rFonts w:ascii="Times New Roman" w:hAnsi="Times New Roman"/>
          <w:sz w:val="25"/>
        </w:rPr>
        <w:t>povedati</w:t>
      </w:r>
      <w:r>
        <w:rPr>
          <w:rFonts w:ascii="Times New Roman" w:hAnsi="Times New Roman"/>
          <w:spacing w:val="-12"/>
          <w:sz w:val="25"/>
        </w:rPr>
        <w:t> </w:t>
      </w:r>
      <w:r>
        <w:rPr>
          <w:rFonts w:ascii="Times New Roman" w:hAnsi="Times New Roman"/>
          <w:sz w:val="25"/>
        </w:rPr>
        <w:t>sredstva</w:t>
      </w:r>
      <w:r>
        <w:rPr>
          <w:rFonts w:ascii="Times New Roman" w:hAnsi="Times New Roman"/>
          <w:spacing w:val="-14"/>
          <w:sz w:val="25"/>
        </w:rPr>
        <w:t> </w:t>
      </w:r>
      <w:r>
        <w:rPr>
          <w:rFonts w:ascii="Times New Roman" w:hAnsi="Times New Roman"/>
          <w:sz w:val="25"/>
        </w:rPr>
        <w:t>za</w:t>
      </w:r>
      <w:r>
        <w:rPr>
          <w:rFonts w:ascii="Times New Roman" w:hAnsi="Times New Roman"/>
          <w:spacing w:val="-16"/>
          <w:sz w:val="25"/>
        </w:rPr>
        <w:t> </w:t>
      </w:r>
      <w:r>
        <w:rPr>
          <w:rFonts w:ascii="Times New Roman" w:hAnsi="Times New Roman"/>
          <w:sz w:val="25"/>
        </w:rPr>
        <w:t>ovu</w:t>
      </w:r>
      <w:r>
        <w:rPr>
          <w:rFonts w:ascii="Times New Roman" w:hAnsi="Times New Roman"/>
          <w:spacing w:val="-16"/>
          <w:sz w:val="25"/>
        </w:rPr>
        <w:t> </w:t>
      </w:r>
      <w:r>
        <w:rPr>
          <w:rFonts w:ascii="Times New Roman" w:hAnsi="Times New Roman"/>
          <w:sz w:val="25"/>
        </w:rPr>
        <w:t>mjeru.</w:t>
      </w:r>
    </w:p>
    <w:p>
      <w:pPr>
        <w:spacing w:line="261" w:lineRule="auto" w:before="197"/>
        <w:ind w:left="915" w:right="343" w:firstLine="725"/>
        <w:jc w:val="both"/>
        <w:rPr>
          <w:rFonts w:ascii="Times New Roman" w:hAnsi="Times New Roman"/>
          <w:sz w:val="25"/>
        </w:rPr>
      </w:pPr>
      <w:r>
        <w:rPr>
          <w:rFonts w:ascii="Times New Roman" w:hAnsi="Times New Roman"/>
          <w:spacing w:val="-2"/>
          <w:sz w:val="25"/>
        </w:rPr>
        <w:t>Vaselj</w:t>
      </w:r>
      <w:r>
        <w:rPr>
          <w:rFonts w:ascii="Times New Roman" w:hAnsi="Times New Roman"/>
          <w:spacing w:val="-16"/>
          <w:sz w:val="25"/>
        </w:rPr>
        <w:t> </w:t>
      </w:r>
      <w:r>
        <w:rPr>
          <w:rFonts w:ascii="Times New Roman" w:hAnsi="Times New Roman"/>
          <w:spacing w:val="-2"/>
          <w:sz w:val="25"/>
        </w:rPr>
        <w:t>Nuculaj</w:t>
      </w:r>
      <w:r>
        <w:rPr>
          <w:rFonts w:ascii="Times New Roman" w:hAnsi="Times New Roman"/>
          <w:spacing w:val="-14"/>
          <w:sz w:val="25"/>
        </w:rPr>
        <w:t> </w:t>
      </w:r>
      <w:r>
        <w:rPr>
          <w:rFonts w:ascii="Times New Roman" w:hAnsi="Times New Roman"/>
          <w:spacing w:val="-2"/>
          <w:sz w:val="25"/>
        </w:rPr>
        <w:t>je</w:t>
      </w:r>
      <w:r>
        <w:rPr>
          <w:rFonts w:ascii="Times New Roman" w:hAnsi="Times New Roman"/>
          <w:spacing w:val="-13"/>
          <w:sz w:val="25"/>
        </w:rPr>
        <w:t> </w:t>
      </w:r>
      <w:r>
        <w:rPr>
          <w:rFonts w:ascii="Times New Roman" w:hAnsi="Times New Roman"/>
          <w:spacing w:val="-2"/>
          <w:sz w:val="25"/>
        </w:rPr>
        <w:t>govorio</w:t>
      </w:r>
      <w:r>
        <w:rPr>
          <w:rFonts w:ascii="Times New Roman" w:hAnsi="Times New Roman"/>
          <w:spacing w:val="-14"/>
          <w:sz w:val="25"/>
        </w:rPr>
        <w:t> </w:t>
      </w:r>
      <w:r>
        <w:rPr>
          <w:rFonts w:ascii="Times New Roman" w:hAnsi="Times New Roman"/>
          <w:spacing w:val="-2"/>
          <w:sz w:val="25"/>
        </w:rPr>
        <w:t>o</w:t>
      </w:r>
      <w:r>
        <w:rPr>
          <w:rFonts w:ascii="Times New Roman" w:hAnsi="Times New Roman"/>
          <w:spacing w:val="-14"/>
          <w:sz w:val="25"/>
        </w:rPr>
        <w:t> </w:t>
      </w:r>
      <w:r>
        <w:rPr>
          <w:rFonts w:ascii="Times New Roman" w:hAnsi="Times New Roman"/>
          <w:spacing w:val="-2"/>
          <w:sz w:val="25"/>
        </w:rPr>
        <w:t>problematici</w:t>
      </w:r>
      <w:r>
        <w:rPr>
          <w:rFonts w:ascii="Times New Roman" w:hAnsi="Times New Roman"/>
          <w:spacing w:val="-13"/>
          <w:sz w:val="25"/>
        </w:rPr>
        <w:t> </w:t>
      </w:r>
      <w:r>
        <w:rPr>
          <w:rFonts w:ascii="Times New Roman" w:hAnsi="Times New Roman"/>
          <w:spacing w:val="-2"/>
          <w:sz w:val="25"/>
        </w:rPr>
        <w:t>puta</w:t>
      </w:r>
      <w:r>
        <w:rPr>
          <w:rFonts w:ascii="Times New Roman" w:hAnsi="Times New Roman"/>
          <w:spacing w:val="-14"/>
          <w:sz w:val="25"/>
        </w:rPr>
        <w:t> </w:t>
      </w:r>
      <w:r>
        <w:rPr>
          <w:rFonts w:ascii="Times New Roman" w:hAnsi="Times New Roman"/>
          <w:spacing w:val="-2"/>
          <w:sz w:val="25"/>
        </w:rPr>
        <w:t>za</w:t>
      </w:r>
      <w:r>
        <w:rPr>
          <w:rFonts w:ascii="Times New Roman" w:hAnsi="Times New Roman"/>
          <w:spacing w:val="-13"/>
          <w:sz w:val="25"/>
        </w:rPr>
        <w:t> </w:t>
      </w:r>
      <w:r>
        <w:rPr>
          <w:rFonts w:ascii="Times New Roman" w:hAnsi="Times New Roman"/>
          <w:spacing w:val="-2"/>
          <w:sz w:val="25"/>
        </w:rPr>
        <w:t>katun</w:t>
      </w:r>
      <w:r>
        <w:rPr>
          <w:rFonts w:ascii="Times New Roman" w:hAnsi="Times New Roman"/>
          <w:spacing w:val="-14"/>
          <w:sz w:val="25"/>
        </w:rPr>
        <w:t> </w:t>
      </w:r>
      <w:r>
        <w:rPr>
          <w:rFonts w:ascii="Times New Roman" w:hAnsi="Times New Roman"/>
          <w:spacing w:val="-2"/>
          <w:sz w:val="25"/>
        </w:rPr>
        <w:t>Koštica</w:t>
      </w:r>
      <w:r>
        <w:rPr>
          <w:rFonts w:ascii="Times New Roman" w:hAnsi="Times New Roman"/>
          <w:spacing w:val="-14"/>
          <w:sz w:val="25"/>
        </w:rPr>
        <w:t> </w:t>
      </w:r>
      <w:r>
        <w:rPr>
          <w:rFonts w:ascii="Times New Roman" w:hAnsi="Times New Roman"/>
          <w:color w:val="212121"/>
          <w:spacing w:val="-2"/>
          <w:sz w:val="25"/>
        </w:rPr>
        <w:t>,</w:t>
      </w:r>
      <w:r>
        <w:rPr>
          <w:rFonts w:ascii="Times New Roman" w:hAnsi="Times New Roman"/>
          <w:color w:val="212121"/>
          <w:spacing w:val="-13"/>
          <w:sz w:val="25"/>
        </w:rPr>
        <w:t> </w:t>
      </w:r>
      <w:r>
        <w:rPr>
          <w:rFonts w:ascii="Times New Roman" w:hAnsi="Times New Roman"/>
          <w:spacing w:val="-2"/>
          <w:sz w:val="25"/>
        </w:rPr>
        <w:t>naveo</w:t>
      </w:r>
      <w:r>
        <w:rPr>
          <w:rFonts w:ascii="Times New Roman" w:hAnsi="Times New Roman"/>
          <w:spacing w:val="-14"/>
          <w:sz w:val="25"/>
        </w:rPr>
        <w:t> </w:t>
      </w:r>
      <w:r>
        <w:rPr>
          <w:rFonts w:ascii="Times New Roman" w:hAnsi="Times New Roman"/>
          <w:spacing w:val="-2"/>
          <w:sz w:val="25"/>
        </w:rPr>
        <w:t>je</w:t>
      </w:r>
      <w:r>
        <w:rPr>
          <w:rFonts w:ascii="Times New Roman" w:hAnsi="Times New Roman"/>
          <w:spacing w:val="-14"/>
          <w:sz w:val="25"/>
        </w:rPr>
        <w:t> </w:t>
      </w:r>
      <w:r>
        <w:rPr>
          <w:rFonts w:ascii="Times New Roman" w:hAnsi="Times New Roman"/>
          <w:spacing w:val="-2"/>
          <w:sz w:val="25"/>
        </w:rPr>
        <w:t>da</w:t>
      </w:r>
      <w:r>
        <w:rPr>
          <w:rFonts w:ascii="Times New Roman" w:hAnsi="Times New Roman"/>
          <w:spacing w:val="-13"/>
          <w:sz w:val="25"/>
        </w:rPr>
        <w:t> </w:t>
      </w:r>
      <w:r>
        <w:rPr>
          <w:rFonts w:ascii="Times New Roman" w:hAnsi="Times New Roman"/>
          <w:spacing w:val="-2"/>
          <w:sz w:val="25"/>
        </w:rPr>
        <w:t>bi</w:t>
      </w:r>
      <w:r>
        <w:rPr>
          <w:rFonts w:ascii="Times New Roman" w:hAnsi="Times New Roman"/>
          <w:spacing w:val="-14"/>
          <w:sz w:val="25"/>
        </w:rPr>
        <w:t> </w:t>
      </w:r>
      <w:r>
        <w:rPr>
          <w:rFonts w:ascii="Times New Roman" w:hAnsi="Times New Roman"/>
          <w:spacing w:val="-2"/>
          <w:sz w:val="25"/>
        </w:rPr>
        <w:t>bilo</w:t>
      </w:r>
      <w:r>
        <w:rPr>
          <w:rFonts w:ascii="Times New Roman" w:hAnsi="Times New Roman"/>
          <w:spacing w:val="-13"/>
          <w:sz w:val="25"/>
        </w:rPr>
        <w:t> </w:t>
      </w:r>
      <w:r>
        <w:rPr>
          <w:rFonts w:ascii="Times New Roman" w:hAnsi="Times New Roman"/>
          <w:spacing w:val="-2"/>
          <w:sz w:val="25"/>
        </w:rPr>
        <w:t>dobro </w:t>
      </w:r>
      <w:r>
        <w:rPr>
          <w:rFonts w:ascii="Times New Roman" w:hAnsi="Times New Roman"/>
          <w:sz w:val="25"/>
        </w:rPr>
        <w:t>da</w:t>
      </w:r>
      <w:r>
        <w:rPr>
          <w:rFonts w:ascii="Times New Roman" w:hAnsi="Times New Roman"/>
          <w:spacing w:val="-16"/>
          <w:sz w:val="25"/>
        </w:rPr>
        <w:t> </w:t>
      </w:r>
      <w:r>
        <w:rPr>
          <w:rFonts w:ascii="Times New Roman" w:hAnsi="Times New Roman"/>
          <w:sz w:val="25"/>
        </w:rPr>
        <w:t>se</w:t>
      </w:r>
      <w:r>
        <w:rPr>
          <w:rFonts w:ascii="Times New Roman" w:hAnsi="Times New Roman"/>
          <w:spacing w:val="-16"/>
          <w:sz w:val="25"/>
        </w:rPr>
        <w:t> </w:t>
      </w:r>
      <w:r>
        <w:rPr>
          <w:rFonts w:ascii="Times New Roman" w:hAnsi="Times New Roman"/>
          <w:sz w:val="25"/>
        </w:rPr>
        <w:t>Tadi</w:t>
      </w:r>
      <w:r>
        <w:rPr>
          <w:rFonts w:ascii="Times New Roman" w:hAnsi="Times New Roman"/>
          <w:spacing w:val="-3"/>
          <w:sz w:val="25"/>
        </w:rPr>
        <w:t> </w:t>
      </w:r>
      <w:r>
        <w:rPr>
          <w:rFonts w:ascii="Times New Roman" w:hAnsi="Times New Roman"/>
          <w:sz w:val="25"/>
        </w:rPr>
        <w:t>nešto</w:t>
      </w:r>
      <w:r>
        <w:rPr>
          <w:rFonts w:ascii="Times New Roman" w:hAnsi="Times New Roman"/>
          <w:spacing w:val="-5"/>
          <w:sz w:val="25"/>
        </w:rPr>
        <w:t> </w:t>
      </w:r>
      <w:r>
        <w:rPr>
          <w:rFonts w:ascii="Times New Roman" w:hAnsi="Times New Roman"/>
          <w:sz w:val="25"/>
        </w:rPr>
        <w:t>u</w:t>
      </w:r>
      <w:r>
        <w:rPr>
          <w:rFonts w:ascii="Times New Roman" w:hAnsi="Times New Roman"/>
          <w:spacing w:val="-3"/>
          <w:sz w:val="25"/>
        </w:rPr>
        <w:t> </w:t>
      </w:r>
      <w:r>
        <w:rPr>
          <w:rFonts w:ascii="Times New Roman" w:hAnsi="Times New Roman"/>
          <w:sz w:val="25"/>
        </w:rPr>
        <w:t>pravcu</w:t>
      </w:r>
      <w:r>
        <w:rPr>
          <w:rFonts w:ascii="Times New Roman" w:hAnsi="Times New Roman"/>
          <w:spacing w:val="-6"/>
          <w:sz w:val="25"/>
        </w:rPr>
        <w:t> </w:t>
      </w:r>
      <w:r>
        <w:rPr>
          <w:rFonts w:ascii="Times New Roman" w:hAnsi="Times New Roman"/>
          <w:sz w:val="25"/>
        </w:rPr>
        <w:t>snnacije tog</w:t>
      </w:r>
      <w:r>
        <w:rPr>
          <w:rFonts w:ascii="Times New Roman" w:hAnsi="Times New Roman"/>
          <w:spacing w:val="-2"/>
          <w:sz w:val="25"/>
        </w:rPr>
        <w:t> </w:t>
      </w:r>
      <w:r>
        <w:rPr>
          <w:rFonts w:ascii="Times New Roman" w:hAnsi="Times New Roman"/>
          <w:sz w:val="25"/>
        </w:rPr>
        <w:t>puta</w:t>
      </w:r>
      <w:r>
        <w:rPr>
          <w:rFonts w:ascii="Times New Roman" w:hAnsi="Times New Roman"/>
          <w:spacing w:val="-5"/>
          <w:sz w:val="25"/>
        </w:rPr>
        <w:t> </w:t>
      </w:r>
      <w:r>
        <w:rPr>
          <w:rFonts w:ascii="Times New Roman" w:hAnsi="Times New Roman"/>
          <w:sz w:val="25"/>
        </w:rPr>
        <w:t>jer</w:t>
      </w:r>
      <w:r>
        <w:rPr>
          <w:rFonts w:ascii="Times New Roman" w:hAnsi="Times New Roman"/>
          <w:spacing w:val="-12"/>
          <w:sz w:val="25"/>
        </w:rPr>
        <w:t> </w:t>
      </w:r>
      <w:r>
        <w:rPr>
          <w:rFonts w:ascii="Times New Roman" w:hAnsi="Times New Roman"/>
          <w:sz w:val="25"/>
        </w:rPr>
        <w:t>je</w:t>
      </w:r>
      <w:r>
        <w:rPr>
          <w:rFonts w:ascii="Times New Roman" w:hAnsi="Times New Roman"/>
          <w:spacing w:val="-13"/>
          <w:sz w:val="25"/>
        </w:rPr>
        <w:t> </w:t>
      </w:r>
      <w:r>
        <w:rPr>
          <w:rFonts w:ascii="Times New Roman" w:hAnsi="Times New Roman"/>
          <w:color w:val="151515"/>
          <w:sz w:val="25"/>
        </w:rPr>
        <w:t>u</w:t>
      </w:r>
      <w:r>
        <w:rPr>
          <w:rFonts w:ascii="Times New Roman" w:hAnsi="Times New Roman"/>
          <w:color w:val="151515"/>
          <w:spacing w:val="-4"/>
          <w:sz w:val="25"/>
        </w:rPr>
        <w:t> </w:t>
      </w:r>
      <w:r>
        <w:rPr>
          <w:rFonts w:ascii="Times New Roman" w:hAnsi="Times New Roman"/>
          <w:sz w:val="25"/>
        </w:rPr>
        <w:t>veoma lošem stanju. Takode</w:t>
      </w:r>
      <w:r>
        <w:rPr>
          <w:rFonts w:ascii="Times New Roman" w:hAnsi="Times New Roman"/>
          <w:spacing w:val="-5"/>
          <w:sz w:val="25"/>
        </w:rPr>
        <w:t> </w:t>
      </w:r>
      <w:r>
        <w:rPr>
          <w:rFonts w:ascii="Times New Roman" w:hAnsi="Times New Roman"/>
          <w:sz w:val="25"/>
        </w:rPr>
        <w:t>je</w:t>
      </w:r>
      <w:r>
        <w:rPr>
          <w:rFonts w:ascii="Times New Roman" w:hAnsi="Times New Roman"/>
          <w:spacing w:val="-7"/>
          <w:sz w:val="25"/>
        </w:rPr>
        <w:t> </w:t>
      </w:r>
      <w:r>
        <w:rPr>
          <w:rFonts w:ascii="Times New Roman" w:hAnsi="Times New Roman"/>
          <w:sz w:val="25"/>
        </w:rPr>
        <w:t>naveo</w:t>
      </w:r>
      <w:r>
        <w:rPr>
          <w:rFonts w:ascii="Times New Roman" w:hAnsi="Times New Roman"/>
          <w:spacing w:val="-1"/>
          <w:sz w:val="25"/>
        </w:rPr>
        <w:t> </w:t>
      </w:r>
      <w:r>
        <w:rPr>
          <w:rFonts w:ascii="Times New Roman" w:hAnsi="Times New Roman"/>
          <w:sz w:val="25"/>
        </w:rPr>
        <w:t>da</w:t>
      </w:r>
      <w:r>
        <w:rPr>
          <w:rFonts w:ascii="Times New Roman" w:hAnsi="Times New Roman"/>
          <w:spacing w:val="-7"/>
          <w:sz w:val="25"/>
        </w:rPr>
        <w:t> </w:t>
      </w:r>
      <w:r>
        <w:rPr>
          <w:rFonts w:ascii="Times New Roman" w:hAnsi="Times New Roman"/>
          <w:sz w:val="25"/>
        </w:rPr>
        <w:t>je </w:t>
      </w:r>
      <w:r>
        <w:rPr>
          <w:rFonts w:ascii="Times New Roman" w:hAnsi="Times New Roman"/>
          <w:spacing w:val="-2"/>
          <w:sz w:val="25"/>
        </w:rPr>
        <w:t>veoma</w:t>
      </w:r>
      <w:r>
        <w:rPr>
          <w:rFonts w:ascii="Times New Roman" w:hAnsi="Times New Roman"/>
          <w:spacing w:val="-14"/>
          <w:sz w:val="25"/>
        </w:rPr>
        <w:t> </w:t>
      </w:r>
      <w:r>
        <w:rPr>
          <w:rFonts w:ascii="Times New Roman" w:hAnsi="Times New Roman"/>
          <w:spacing w:val="-2"/>
          <w:sz w:val="25"/>
        </w:rPr>
        <w:t>bitno</w:t>
      </w:r>
      <w:r>
        <w:rPr>
          <w:rFonts w:ascii="Times New Roman" w:hAnsi="Times New Roman"/>
          <w:spacing w:val="-14"/>
          <w:sz w:val="25"/>
        </w:rPr>
        <w:t> </w:t>
      </w:r>
      <w:r>
        <w:rPr>
          <w:rFonts w:ascii="Times New Roman" w:hAnsi="Times New Roman"/>
          <w:spacing w:val="-2"/>
          <w:sz w:val="25"/>
        </w:rPr>
        <w:t>da</w:t>
      </w:r>
      <w:r>
        <w:rPr>
          <w:rFonts w:ascii="Times New Roman" w:hAnsi="Times New Roman"/>
          <w:spacing w:val="-13"/>
          <w:sz w:val="25"/>
        </w:rPr>
        <w:t> </w:t>
      </w:r>
      <w:r>
        <w:rPr>
          <w:rFonts w:ascii="Times New Roman" w:hAnsi="Times New Roman"/>
          <w:spacing w:val="-2"/>
          <w:sz w:val="25"/>
        </w:rPr>
        <w:t>se</w:t>
      </w:r>
      <w:r>
        <w:rPr>
          <w:rFonts w:ascii="Times New Roman" w:hAnsi="Times New Roman"/>
          <w:spacing w:val="-14"/>
          <w:sz w:val="25"/>
        </w:rPr>
        <w:t> </w:t>
      </w:r>
      <w:r>
        <w:rPr>
          <w:rFonts w:ascii="Times New Roman" w:hAnsi="Times New Roman"/>
          <w:spacing w:val="-2"/>
          <w:sz w:val="25"/>
        </w:rPr>
        <w:t>plaoanja</w:t>
      </w:r>
      <w:r>
        <w:rPr>
          <w:rFonts w:ascii="Times New Roman" w:hAnsi="Times New Roman"/>
          <w:spacing w:val="-14"/>
          <w:sz w:val="25"/>
        </w:rPr>
        <w:t> </w:t>
      </w:r>
      <w:r>
        <w:rPr>
          <w:rFonts w:ascii="Times New Roman" w:hAnsi="Times New Roman"/>
          <w:spacing w:val="-2"/>
          <w:sz w:val="25"/>
        </w:rPr>
        <w:t>u</w:t>
      </w:r>
      <w:r>
        <w:rPr>
          <w:rFonts w:ascii="Times New Roman" w:hAnsi="Times New Roman"/>
          <w:spacing w:val="-13"/>
          <w:sz w:val="25"/>
        </w:rPr>
        <w:t> </w:t>
      </w:r>
      <w:r>
        <w:rPr>
          <w:rFonts w:ascii="Times New Roman" w:hAnsi="Times New Roman"/>
          <w:spacing w:val="-2"/>
          <w:sz w:val="25"/>
        </w:rPr>
        <w:t>stočarstvu</w:t>
      </w:r>
      <w:r>
        <w:rPr>
          <w:rFonts w:ascii="Times New Roman" w:hAnsi="Times New Roman"/>
          <w:spacing w:val="-14"/>
          <w:sz w:val="25"/>
        </w:rPr>
        <w:t> </w:t>
      </w:r>
      <w:r>
        <w:rPr>
          <w:rFonts w:ascii="Times New Roman" w:hAnsi="Times New Roman"/>
          <w:spacing w:val="-2"/>
          <w:sz w:val="25"/>
        </w:rPr>
        <w:t>vrie</w:t>
      </w:r>
      <w:r>
        <w:rPr>
          <w:rFonts w:ascii="Times New Roman" w:hAnsi="Times New Roman"/>
          <w:spacing w:val="-13"/>
          <w:sz w:val="25"/>
        </w:rPr>
        <w:t> </w:t>
      </w:r>
      <w:r>
        <w:rPr>
          <w:rFonts w:ascii="Times New Roman" w:hAnsi="Times New Roman"/>
          <w:spacing w:val="-2"/>
          <w:sz w:val="25"/>
        </w:rPr>
        <w:t>redovno. lsmeta</w:t>
      </w:r>
      <w:r>
        <w:rPr>
          <w:rFonts w:ascii="Times New Roman" w:hAnsi="Times New Roman"/>
          <w:spacing w:val="-3"/>
          <w:sz w:val="25"/>
        </w:rPr>
        <w:t> </w:t>
      </w:r>
      <w:r>
        <w:rPr>
          <w:rFonts w:ascii="Times New Roman" w:hAnsi="Times New Roman"/>
          <w:spacing w:val="-2"/>
          <w:sz w:val="25"/>
        </w:rPr>
        <w:t>Gjoka</w:t>
      </w:r>
      <w:r>
        <w:rPr>
          <w:rFonts w:ascii="Times New Roman" w:hAnsi="Times New Roman"/>
          <w:spacing w:val="-5"/>
          <w:sz w:val="25"/>
        </w:rPr>
        <w:t> </w:t>
      </w:r>
      <w:r>
        <w:rPr>
          <w:rFonts w:ascii="Times New Roman" w:hAnsi="Times New Roman"/>
          <w:spacing w:val="-2"/>
          <w:sz w:val="25"/>
        </w:rPr>
        <w:t>navela</w:t>
      </w:r>
      <w:r>
        <w:rPr>
          <w:rFonts w:ascii="Times New Roman" w:hAnsi="Times New Roman"/>
          <w:spacing w:val="-4"/>
          <w:sz w:val="25"/>
        </w:rPr>
        <w:t> </w:t>
      </w:r>
      <w:r>
        <w:rPr>
          <w:rFonts w:ascii="Times New Roman" w:hAnsi="Times New Roman"/>
          <w:spacing w:val="-2"/>
          <w:sz w:val="25"/>
        </w:rPr>
        <w:t>daje</w:t>
      </w:r>
      <w:r>
        <w:rPr>
          <w:rFonts w:ascii="Times New Roman" w:hAnsi="Times New Roman"/>
          <w:spacing w:val="-11"/>
          <w:sz w:val="25"/>
        </w:rPr>
        <w:t> </w:t>
      </w:r>
      <w:r>
        <w:rPr>
          <w:rFonts w:ascii="Times New Roman" w:hAnsi="Times New Roman"/>
          <w:spacing w:val="-2"/>
          <w:sz w:val="25"/>
        </w:rPr>
        <w:t>taj</w:t>
      </w:r>
      <w:r>
        <w:rPr>
          <w:rFonts w:ascii="Times New Roman" w:hAnsi="Times New Roman"/>
          <w:spacing w:val="-14"/>
          <w:sz w:val="25"/>
        </w:rPr>
        <w:t> </w:t>
      </w:r>
      <w:r>
        <w:rPr>
          <w:rFonts w:ascii="Times New Roman" w:hAnsi="Times New Roman"/>
          <w:spacing w:val="-2"/>
          <w:sz w:val="25"/>
        </w:rPr>
        <w:t>put</w:t>
      </w:r>
      <w:r>
        <w:rPr>
          <w:rFonts w:ascii="Times New Roman" w:hAnsi="Times New Roman"/>
          <w:spacing w:val="-9"/>
          <w:sz w:val="25"/>
        </w:rPr>
        <w:t> </w:t>
      </w:r>
      <w:r>
        <w:rPr>
          <w:rFonts w:ascii="Times New Roman" w:hAnsi="Times New Roman"/>
          <w:spacing w:val="-2"/>
          <w:sz w:val="25"/>
        </w:rPr>
        <w:t>los</w:t>
      </w:r>
      <w:r>
        <w:rPr>
          <w:rFonts w:ascii="Times New Roman" w:hAnsi="Times New Roman"/>
          <w:spacing w:val="-14"/>
          <w:sz w:val="25"/>
        </w:rPr>
        <w:t> </w:t>
      </w:r>
      <w:r>
        <w:rPr>
          <w:rFonts w:ascii="Times New Roman" w:hAnsi="Times New Roman"/>
          <w:spacing w:val="-2"/>
          <w:sz w:val="25"/>
        </w:rPr>
        <w:t>još</w:t>
      </w:r>
      <w:r>
        <w:rPr>
          <w:rFonts w:ascii="Times New Roman" w:hAnsi="Times New Roman"/>
          <w:spacing w:val="-14"/>
          <w:sz w:val="25"/>
        </w:rPr>
        <w:t> </w:t>
      </w:r>
      <w:r>
        <w:rPr>
          <w:rFonts w:ascii="Times New Roman" w:hAnsi="Times New Roman"/>
          <w:spacing w:val="-2"/>
          <w:sz w:val="25"/>
        </w:rPr>
        <w:t>od </w:t>
      </w:r>
      <w:r>
        <w:rPr>
          <w:rFonts w:ascii="Times New Roman" w:hAnsi="Times New Roman"/>
          <w:sz w:val="25"/>
        </w:rPr>
        <w:t>davnih vremena,</w:t>
      </w:r>
      <w:r>
        <w:rPr>
          <w:rFonts w:ascii="Times New Roman" w:hAnsi="Times New Roman"/>
          <w:spacing w:val="-1"/>
          <w:sz w:val="25"/>
        </w:rPr>
        <w:t> </w:t>
      </w:r>
      <w:r>
        <w:rPr>
          <w:rFonts w:ascii="Times New Roman" w:hAnsi="Times New Roman"/>
          <w:sz w:val="25"/>
        </w:rPr>
        <w:t>da</w:t>
      </w:r>
      <w:r>
        <w:rPr>
          <w:rFonts w:ascii="Times New Roman" w:hAnsi="Times New Roman"/>
          <w:spacing w:val="-10"/>
          <w:sz w:val="25"/>
        </w:rPr>
        <w:t> </w:t>
      </w:r>
      <w:r>
        <w:rPr>
          <w:rFonts w:ascii="Times New Roman" w:hAnsi="Times New Roman"/>
          <w:sz w:val="25"/>
        </w:rPr>
        <w:t>je</w:t>
      </w:r>
      <w:r>
        <w:rPr>
          <w:rFonts w:ascii="Times New Roman" w:hAnsi="Times New Roman"/>
          <w:spacing w:val="-12"/>
          <w:sz w:val="25"/>
        </w:rPr>
        <w:t> </w:t>
      </w:r>
      <w:r>
        <w:rPr>
          <w:rFonts w:ascii="Times New Roman" w:hAnsi="Times New Roman"/>
          <w:sz w:val="25"/>
        </w:rPr>
        <w:t>sanacija</w:t>
      </w:r>
      <w:r>
        <w:rPr>
          <w:rFonts w:ascii="Times New Roman" w:hAnsi="Times New Roman"/>
          <w:spacing w:val="-2"/>
          <w:sz w:val="25"/>
        </w:rPr>
        <w:t> </w:t>
      </w:r>
      <w:r>
        <w:rPr>
          <w:rFonts w:ascii="Times New Roman" w:hAnsi="Times New Roman"/>
          <w:color w:val="0C0C0C"/>
          <w:sz w:val="25"/>
        </w:rPr>
        <w:t>i</w:t>
      </w:r>
      <w:r>
        <w:rPr>
          <w:rFonts w:ascii="Times New Roman" w:hAnsi="Times New Roman"/>
          <w:color w:val="0C0C0C"/>
          <w:spacing w:val="-5"/>
          <w:sz w:val="25"/>
        </w:rPr>
        <w:t> </w:t>
      </w:r>
      <w:r>
        <w:rPr>
          <w:rFonts w:ascii="Times New Roman" w:hAnsi="Times New Roman"/>
          <w:sz w:val="25"/>
        </w:rPr>
        <w:t>eventualno asfaitiranje</w:t>
      </w:r>
      <w:r>
        <w:rPr>
          <w:rFonts w:ascii="Times New Roman" w:hAnsi="Times New Roman"/>
          <w:spacing w:val="-1"/>
          <w:sz w:val="25"/>
        </w:rPr>
        <w:t> </w:t>
      </w:r>
      <w:r>
        <w:rPr>
          <w:rFonts w:ascii="Times New Roman" w:hAnsi="Times New Roman"/>
          <w:sz w:val="25"/>
        </w:rPr>
        <w:t>tog</w:t>
      </w:r>
      <w:r>
        <w:rPr>
          <w:rFonts w:ascii="Times New Roman" w:hAnsi="Times New Roman"/>
          <w:spacing w:val="-5"/>
          <w:sz w:val="25"/>
        </w:rPr>
        <w:t> </w:t>
      </w:r>
      <w:r>
        <w:rPr>
          <w:rFonts w:ascii="Times New Roman" w:hAnsi="Times New Roman"/>
          <w:sz w:val="25"/>
        </w:rPr>
        <w:t>putnog pravca</w:t>
      </w:r>
      <w:r>
        <w:rPr>
          <w:rFonts w:ascii="Times New Roman" w:hAnsi="Times New Roman"/>
          <w:spacing w:val="-5"/>
          <w:sz w:val="25"/>
        </w:rPr>
        <w:t> </w:t>
      </w:r>
      <w:r>
        <w:rPr>
          <w:rFonts w:ascii="Times New Roman" w:hAnsi="Times New Roman"/>
          <w:sz w:val="25"/>
        </w:rPr>
        <w:t>prevelik zalogaj</w:t>
      </w:r>
      <w:r>
        <w:rPr>
          <w:rFonts w:ascii="Times New Roman" w:hAnsi="Times New Roman"/>
          <w:spacing w:val="-1"/>
          <w:sz w:val="25"/>
        </w:rPr>
        <w:t> </w:t>
      </w:r>
      <w:r>
        <w:rPr>
          <w:rFonts w:ascii="Times New Roman" w:hAnsi="Times New Roman"/>
          <w:sz w:val="25"/>
        </w:rPr>
        <w:t>za lokalne sainouprave. Jedino što možemo pomoči u ovoni momentu </w:t>
      </w:r>
      <w:r>
        <w:rPr>
          <w:rFonts w:ascii="Times New Roman" w:hAnsi="Times New Roman"/>
          <w:color w:val="131313"/>
          <w:sz w:val="25"/>
        </w:rPr>
        <w:t>jc </w:t>
      </w:r>
      <w:r>
        <w:rPr>
          <w:rFonts w:ascii="Times New Roman" w:hAnsi="Times New Roman"/>
          <w:sz w:val="25"/>
        </w:rPr>
        <w:t>dopis nadležnom </w:t>
      </w:r>
      <w:r>
        <w:rPr>
          <w:rFonts w:ascii="Times New Roman" w:hAnsi="Times New Roman"/>
          <w:spacing w:val="-2"/>
          <w:sz w:val="25"/>
        </w:rPr>
        <w:t>Ministarstvu.</w:t>
      </w:r>
    </w:p>
    <w:p>
      <w:pPr>
        <w:spacing w:line="261" w:lineRule="auto" w:before="199"/>
        <w:ind w:left="921" w:right="338" w:firstLine="716"/>
        <w:jc w:val="both"/>
        <w:rPr>
          <w:rFonts w:ascii="Times New Roman" w:hAnsi="Times New Roman"/>
          <w:sz w:val="25"/>
        </w:rPr>
      </w:pPr>
      <w:r>
        <w:rPr>
          <w:rFonts w:ascii="Times New Roman" w:hAnsi="Times New Roman"/>
          <w:spacing w:val="-4"/>
          <w:sz w:val="25"/>
        </w:rPr>
        <w:t>Emir</w:t>
      </w:r>
      <w:r>
        <w:rPr>
          <w:rFonts w:ascii="Times New Roman" w:hAnsi="Times New Roman"/>
          <w:spacing w:val="-12"/>
          <w:sz w:val="25"/>
        </w:rPr>
        <w:t> </w:t>
      </w:r>
      <w:r>
        <w:rPr>
          <w:rFonts w:ascii="Times New Roman" w:hAnsi="Times New Roman"/>
          <w:spacing w:val="-4"/>
          <w:sz w:val="25"/>
        </w:rPr>
        <w:t>Paljevič</w:t>
      </w:r>
      <w:r>
        <w:rPr>
          <w:rFonts w:ascii="Times New Roman" w:hAnsi="Times New Roman"/>
          <w:spacing w:val="-12"/>
          <w:sz w:val="25"/>
        </w:rPr>
        <w:t> </w:t>
      </w:r>
      <w:r>
        <w:rPr>
          <w:rFonts w:ascii="Times New Roman" w:hAnsi="Times New Roman"/>
          <w:spacing w:val="-4"/>
          <w:sz w:val="25"/>
        </w:rPr>
        <w:t>je</w:t>
      </w:r>
      <w:r>
        <w:rPr>
          <w:rFonts w:ascii="Times New Roman" w:hAnsi="Times New Roman"/>
          <w:spacing w:val="-11"/>
          <w:sz w:val="25"/>
        </w:rPr>
        <w:t> </w:t>
      </w:r>
      <w:r>
        <w:rPr>
          <w:rFonts w:ascii="Times New Roman" w:hAnsi="Times New Roman"/>
          <w:spacing w:val="-4"/>
          <w:sz w:val="25"/>
        </w:rPr>
        <w:t>naveo</w:t>
      </w:r>
      <w:r>
        <w:rPr>
          <w:rFonts w:ascii="Times New Roman" w:hAnsi="Times New Roman"/>
          <w:spacing w:val="-12"/>
          <w:sz w:val="25"/>
        </w:rPr>
        <w:t> </w:t>
      </w:r>
      <w:r>
        <w:rPr>
          <w:rFonts w:ascii="Times New Roman" w:hAnsi="Times New Roman"/>
          <w:spacing w:val="-4"/>
          <w:sz w:val="25"/>
        </w:rPr>
        <w:t>problem</w:t>
      </w:r>
      <w:r>
        <w:rPr>
          <w:rFonts w:ascii="Times New Roman" w:hAnsi="Times New Roman"/>
          <w:spacing w:val="-12"/>
          <w:sz w:val="25"/>
        </w:rPr>
        <w:t> </w:t>
      </w:r>
      <w:r>
        <w:rPr>
          <w:rFonts w:ascii="Times New Roman" w:hAnsi="Times New Roman"/>
          <w:spacing w:val="-4"/>
          <w:sz w:val="25"/>
        </w:rPr>
        <w:t>sa</w:t>
      </w:r>
      <w:r>
        <w:rPr>
          <w:rFonts w:ascii="Times New Roman" w:hAnsi="Times New Roman"/>
          <w:spacing w:val="-11"/>
          <w:sz w:val="25"/>
        </w:rPr>
        <w:t> </w:t>
      </w:r>
      <w:r>
        <w:rPr>
          <w:rFonts w:ascii="Times New Roman" w:hAnsi="Times New Roman"/>
          <w:spacing w:val="-4"/>
          <w:sz w:val="25"/>
        </w:rPr>
        <w:t>poplavmna</w:t>
      </w:r>
      <w:r>
        <w:rPr>
          <w:rFonts w:ascii="Times New Roman" w:hAnsi="Times New Roman"/>
          <w:spacing w:val="-12"/>
          <w:sz w:val="25"/>
        </w:rPr>
        <w:t> </w:t>
      </w:r>
      <w:r>
        <w:rPr>
          <w:rFonts w:ascii="Times New Roman" w:hAnsi="Times New Roman"/>
          <w:spacing w:val="-4"/>
          <w:sz w:val="25"/>
        </w:rPr>
        <w:t>od</w:t>
      </w:r>
      <w:r>
        <w:rPr>
          <w:rFonts w:ascii="Times New Roman" w:hAnsi="Times New Roman"/>
          <w:spacing w:val="-11"/>
          <w:sz w:val="25"/>
        </w:rPr>
        <w:t> </w:t>
      </w:r>
      <w:r>
        <w:rPr>
          <w:rFonts w:ascii="Times New Roman" w:hAnsi="Times New Roman"/>
          <w:spacing w:val="-4"/>
          <w:sz w:val="25"/>
        </w:rPr>
        <w:t>rijekc</w:t>
      </w:r>
      <w:r>
        <w:rPr>
          <w:rFonts w:ascii="Times New Roman" w:hAnsi="Times New Roman"/>
          <w:spacing w:val="-12"/>
          <w:sz w:val="25"/>
        </w:rPr>
        <w:t> </w:t>
      </w:r>
      <w:r>
        <w:rPr>
          <w:rFonts w:ascii="Times New Roman" w:hAnsi="Times New Roman"/>
          <w:spacing w:val="-4"/>
          <w:sz w:val="25"/>
        </w:rPr>
        <w:t>Rujele</w:t>
      </w:r>
      <w:r>
        <w:rPr>
          <w:rFonts w:ascii="Times New Roman" w:hAnsi="Times New Roman"/>
          <w:spacing w:val="-5"/>
          <w:sz w:val="25"/>
        </w:rPr>
        <w:t> </w:t>
      </w:r>
      <w:r>
        <w:rPr>
          <w:rFonts w:ascii="Times New Roman" w:hAnsi="Times New Roman"/>
          <w:spacing w:val="-4"/>
          <w:sz w:val="25"/>
        </w:rPr>
        <w:t>,</w:t>
      </w:r>
      <w:r>
        <w:rPr>
          <w:rFonts w:ascii="Times New Roman" w:hAnsi="Times New Roman"/>
          <w:spacing w:val="-12"/>
          <w:sz w:val="25"/>
        </w:rPr>
        <w:t> </w:t>
      </w:r>
      <w:r>
        <w:rPr>
          <w:rFonts w:ascii="Times New Roman" w:hAnsi="Times New Roman"/>
          <w:spacing w:val="-4"/>
          <w:sz w:val="25"/>
        </w:rPr>
        <w:t>dajC</w:t>
      </w:r>
      <w:r>
        <w:rPr>
          <w:rFonts w:ascii="Times New Roman" w:hAnsi="Times New Roman"/>
          <w:spacing w:val="-11"/>
          <w:sz w:val="25"/>
        </w:rPr>
        <w:t> </w:t>
      </w:r>
      <w:r>
        <w:rPr>
          <w:rFonts w:ascii="Times New Roman" w:hAnsi="Times New Roman"/>
          <w:spacing w:val="-4"/>
          <w:sz w:val="25"/>
        </w:rPr>
        <w:t>neophodna</w:t>
      </w:r>
      <w:r>
        <w:rPr>
          <w:rFonts w:ascii="Times New Roman" w:hAnsi="Times New Roman"/>
          <w:sz w:val="25"/>
        </w:rPr>
        <w:t> </w:t>
      </w:r>
      <w:r>
        <w:rPr>
          <w:rFonts w:ascii="Times New Roman" w:hAnsi="Times New Roman"/>
          <w:spacing w:val="-4"/>
          <w:sz w:val="25"/>
        </w:rPr>
        <w:t>da</w:t>
      </w:r>
      <w:r>
        <w:rPr>
          <w:rFonts w:ascii="Times New Roman" w:hAnsi="Times New Roman"/>
          <w:spacing w:val="-12"/>
          <w:sz w:val="25"/>
        </w:rPr>
        <w:t> </w:t>
      </w:r>
      <w:r>
        <w:rPr>
          <w:rFonts w:ascii="Times New Roman" w:hAnsi="Times New Roman"/>
          <w:color w:val="111111"/>
          <w:spacing w:val="-4"/>
          <w:sz w:val="25"/>
        </w:rPr>
        <w:t>se</w:t>
      </w:r>
      <w:r>
        <w:rPr>
          <w:rFonts w:ascii="Times New Roman" w:hAnsi="Times New Roman"/>
          <w:color w:val="111111"/>
          <w:spacing w:val="-12"/>
          <w:sz w:val="25"/>
        </w:rPr>
        <w:t> </w:t>
      </w:r>
      <w:r>
        <w:rPr>
          <w:rFonts w:ascii="Times New Roman" w:hAnsi="Times New Roman"/>
          <w:spacing w:val="-4"/>
          <w:sz w:val="25"/>
        </w:rPr>
        <w:t>ista </w:t>
      </w:r>
      <w:r>
        <w:rPr>
          <w:rFonts w:ascii="Times New Roman" w:hAnsi="Times New Roman"/>
          <w:spacing w:val="-6"/>
          <w:sz w:val="25"/>
        </w:rPr>
        <w:t>očisti</w:t>
      </w:r>
      <w:r>
        <w:rPr>
          <w:rFonts w:ascii="Times New Roman" w:hAnsi="Times New Roman"/>
          <w:spacing w:val="-10"/>
          <w:sz w:val="25"/>
        </w:rPr>
        <w:t> </w:t>
      </w:r>
      <w:r>
        <w:rPr>
          <w:rFonts w:ascii="Times New Roman" w:hAnsi="Times New Roman"/>
          <w:spacing w:val="-6"/>
          <w:sz w:val="25"/>
        </w:rPr>
        <w:t>ili</w:t>
      </w:r>
      <w:r>
        <w:rPr>
          <w:rFonts w:ascii="Times New Roman" w:hAnsi="Times New Roman"/>
          <w:spacing w:val="-10"/>
          <w:sz w:val="25"/>
        </w:rPr>
        <w:t> </w:t>
      </w:r>
      <w:r>
        <w:rPr>
          <w:rFonts w:ascii="Times New Roman" w:hAnsi="Times New Roman"/>
          <w:spacing w:val="-6"/>
          <w:sz w:val="25"/>
        </w:rPr>
        <w:t>produbi</w:t>
      </w:r>
      <w:r>
        <w:rPr>
          <w:rFonts w:ascii="Times New Roman" w:hAnsi="Times New Roman"/>
          <w:spacing w:val="-9"/>
          <w:sz w:val="25"/>
        </w:rPr>
        <w:t> </w:t>
      </w:r>
      <w:r>
        <w:rPr>
          <w:rFonts w:ascii="Times New Roman" w:hAnsi="Times New Roman"/>
          <w:spacing w:val="-6"/>
          <w:sz w:val="25"/>
        </w:rPr>
        <w:t>jer</w:t>
      </w:r>
      <w:r>
        <w:rPr>
          <w:rFonts w:ascii="Times New Roman" w:hAnsi="Times New Roman"/>
          <w:spacing w:val="-10"/>
          <w:sz w:val="25"/>
        </w:rPr>
        <w:t> </w:t>
      </w:r>
      <w:r>
        <w:rPr>
          <w:rFonts w:ascii="Times New Roman" w:hAnsi="Times New Roman"/>
          <w:color w:val="111111"/>
          <w:spacing w:val="-6"/>
          <w:sz w:val="25"/>
        </w:rPr>
        <w:t>dio</w:t>
      </w:r>
      <w:r>
        <w:rPr>
          <w:rFonts w:ascii="Times New Roman" w:hAnsi="Times New Roman"/>
          <w:color w:val="111111"/>
          <w:spacing w:val="-10"/>
          <w:sz w:val="25"/>
        </w:rPr>
        <w:t> </w:t>
      </w:r>
      <w:r>
        <w:rPr>
          <w:rFonts w:ascii="Times New Roman" w:hAnsi="Times New Roman"/>
          <w:spacing w:val="-6"/>
          <w:sz w:val="25"/>
        </w:rPr>
        <w:t>od</w:t>
      </w:r>
      <w:r>
        <w:rPr>
          <w:rFonts w:ascii="Times New Roman" w:hAnsi="Times New Roman"/>
          <w:spacing w:val="-9"/>
          <w:sz w:val="25"/>
        </w:rPr>
        <w:t> </w:t>
      </w:r>
      <w:r>
        <w:rPr>
          <w:rFonts w:ascii="Times New Roman" w:hAnsi="Times New Roman"/>
          <w:spacing w:val="-6"/>
          <w:sz w:val="25"/>
        </w:rPr>
        <w:t>Kodrabudana</w:t>
      </w:r>
      <w:r>
        <w:rPr>
          <w:rFonts w:ascii="Times New Roman" w:hAnsi="Times New Roman"/>
          <w:spacing w:val="14"/>
          <w:sz w:val="25"/>
        </w:rPr>
        <w:t> </w:t>
      </w:r>
      <w:r>
        <w:rPr>
          <w:rFonts w:ascii="Times New Roman" w:hAnsi="Times New Roman"/>
          <w:spacing w:val="-6"/>
          <w:sz w:val="25"/>
        </w:rPr>
        <w:t>pa</w:t>
      </w:r>
      <w:r>
        <w:rPr>
          <w:rFonts w:ascii="Times New Roman" w:hAnsi="Times New Roman"/>
          <w:spacing w:val="5"/>
          <w:sz w:val="25"/>
        </w:rPr>
        <w:t> </w:t>
      </w:r>
      <w:r>
        <w:rPr>
          <w:rFonts w:ascii="Times New Roman" w:hAnsi="Times New Roman"/>
          <w:spacing w:val="-6"/>
          <w:sz w:val="25"/>
        </w:rPr>
        <w:t>do</w:t>
      </w:r>
      <w:r>
        <w:rPr>
          <w:rFonts w:ascii="Times New Roman" w:hAnsi="Times New Roman"/>
          <w:sz w:val="25"/>
        </w:rPr>
        <w:t> </w:t>
      </w:r>
      <w:r>
        <w:rPr>
          <w:rFonts w:ascii="Times New Roman" w:hAnsi="Times New Roman"/>
          <w:spacing w:val="-6"/>
          <w:sz w:val="25"/>
        </w:rPr>
        <w:t>jezera</w:t>
      </w:r>
      <w:r>
        <w:rPr>
          <w:rFonts w:ascii="Times New Roman" w:hAnsi="Times New Roman"/>
          <w:spacing w:val="-1"/>
          <w:sz w:val="25"/>
        </w:rPr>
        <w:t> </w:t>
      </w:r>
      <w:r>
        <w:rPr>
          <w:rFonts w:ascii="Times New Roman" w:hAnsi="Times New Roman"/>
          <w:spacing w:val="-6"/>
          <w:sz w:val="25"/>
        </w:rPr>
        <w:t>se</w:t>
      </w:r>
      <w:r>
        <w:rPr>
          <w:rFonts w:ascii="Times New Roman" w:hAnsi="Times New Roman"/>
          <w:spacing w:val="-10"/>
          <w:sz w:val="25"/>
        </w:rPr>
        <w:t> </w:t>
      </w:r>
      <w:r>
        <w:rPr>
          <w:rFonts w:ascii="Times New Roman" w:hAnsi="Times New Roman"/>
          <w:spacing w:val="-6"/>
          <w:sz w:val="25"/>
        </w:rPr>
        <w:t>stalno</w:t>
      </w:r>
      <w:r>
        <w:rPr>
          <w:rFonts w:ascii="Times New Roman" w:hAnsi="Times New Roman"/>
          <w:sz w:val="25"/>
        </w:rPr>
        <w:t> </w:t>
      </w:r>
      <w:r>
        <w:rPr>
          <w:rFonts w:ascii="Times New Roman" w:hAnsi="Times New Roman"/>
          <w:spacing w:val="-6"/>
          <w:sz w:val="25"/>
        </w:rPr>
        <w:t>poplavlja</w:t>
      </w:r>
      <w:r>
        <w:rPr>
          <w:rFonts w:ascii="Times New Roman" w:hAnsi="Times New Roman"/>
          <w:spacing w:val="-9"/>
          <w:sz w:val="25"/>
        </w:rPr>
        <w:t> </w:t>
      </w:r>
      <w:r>
        <w:rPr>
          <w:rFonts w:ascii="Times New Roman" w:hAnsi="Times New Roman"/>
          <w:color w:val="111111"/>
          <w:spacing w:val="-6"/>
          <w:sz w:val="25"/>
        </w:rPr>
        <w:t>i</w:t>
      </w:r>
      <w:r>
        <w:rPr>
          <w:rFonts w:ascii="Times New Roman" w:hAnsi="Times New Roman"/>
          <w:color w:val="111111"/>
          <w:spacing w:val="-10"/>
          <w:sz w:val="25"/>
        </w:rPr>
        <w:t> </w:t>
      </w:r>
      <w:r>
        <w:rPr>
          <w:rFonts w:ascii="Times New Roman" w:hAnsi="Times New Roman"/>
          <w:spacing w:val="-6"/>
          <w:sz w:val="25"/>
        </w:rPr>
        <w:t>da</w:t>
      </w:r>
      <w:r>
        <w:rPr>
          <w:rFonts w:ascii="Times New Roman" w:hAnsi="Times New Roman"/>
          <w:spacing w:val="-10"/>
          <w:sz w:val="25"/>
        </w:rPr>
        <w:t> </w:t>
      </w:r>
      <w:r>
        <w:rPr>
          <w:rFonts w:ascii="Times New Roman" w:hAnsi="Times New Roman"/>
          <w:spacing w:val="-6"/>
          <w:sz w:val="25"/>
        </w:rPr>
        <w:t>su</w:t>
      </w:r>
      <w:r>
        <w:rPr>
          <w:rFonts w:ascii="Times New Roman" w:hAnsi="Times New Roman"/>
          <w:spacing w:val="-9"/>
          <w:sz w:val="25"/>
        </w:rPr>
        <w:t> </w:t>
      </w:r>
      <w:r>
        <w:rPr>
          <w:rFonts w:ascii="Times New Roman" w:hAnsi="Times New Roman"/>
          <w:spacing w:val="-6"/>
          <w:sz w:val="25"/>
        </w:rPr>
        <w:t>štete</w:t>
      </w:r>
      <w:r>
        <w:rPr>
          <w:rFonts w:ascii="Times New Roman" w:hAnsi="Times New Roman"/>
          <w:spacing w:val="-10"/>
          <w:sz w:val="25"/>
        </w:rPr>
        <w:t> </w:t>
      </w:r>
      <w:r>
        <w:rPr>
          <w:rFonts w:ascii="Times New Roman" w:hAnsi="Times New Roman"/>
          <w:spacing w:val="-6"/>
          <w:sz w:val="25"/>
        </w:rPr>
        <w:t>od</w:t>
      </w:r>
      <w:r>
        <w:rPr>
          <w:rFonts w:ascii="Times New Roman" w:hAnsi="Times New Roman"/>
          <w:spacing w:val="-10"/>
          <w:sz w:val="25"/>
        </w:rPr>
        <w:t> </w:t>
      </w:r>
      <w:r>
        <w:rPr>
          <w:rFonts w:ascii="Times New Roman" w:hAnsi="Times New Roman"/>
          <w:spacing w:val="-6"/>
          <w:sz w:val="25"/>
        </w:rPr>
        <w:t>toga rvake </w:t>
      </w:r>
      <w:r>
        <w:rPr>
          <w:rFonts w:ascii="Times New Roman" w:hAnsi="Times New Roman"/>
          <w:sz w:val="25"/>
        </w:rPr>
        <w:t>godine.</w:t>
      </w:r>
      <w:r>
        <w:rPr>
          <w:rFonts w:ascii="Times New Roman" w:hAnsi="Times New Roman"/>
          <w:spacing w:val="-16"/>
          <w:sz w:val="25"/>
        </w:rPr>
        <w:t> </w:t>
      </w:r>
      <w:r>
        <w:rPr>
          <w:rFonts w:ascii="Times New Roman" w:hAnsi="Times New Roman"/>
          <w:sz w:val="25"/>
        </w:rPr>
        <w:t>Takode</w:t>
      </w:r>
      <w:r>
        <w:rPr>
          <w:rFonts w:ascii="Times New Roman" w:hAnsi="Times New Roman"/>
          <w:spacing w:val="-7"/>
          <w:sz w:val="25"/>
        </w:rPr>
        <w:t> </w:t>
      </w:r>
      <w:r>
        <w:rPr>
          <w:rFonts w:ascii="Times New Roman" w:hAnsi="Times New Roman"/>
          <w:sz w:val="25"/>
        </w:rPr>
        <w:t>bi</w:t>
      </w:r>
      <w:r>
        <w:rPr>
          <w:rFonts w:ascii="Times New Roman" w:hAnsi="Times New Roman"/>
          <w:spacing w:val="-12"/>
          <w:sz w:val="25"/>
        </w:rPr>
        <w:t> </w:t>
      </w:r>
      <w:r>
        <w:rPr>
          <w:rFonts w:ascii="Times New Roman" w:hAnsi="Times New Roman"/>
          <w:sz w:val="25"/>
        </w:rPr>
        <w:t>opština</w:t>
      </w:r>
      <w:r>
        <w:rPr>
          <w:rFonts w:ascii="Times New Roman" w:hAnsi="Times New Roman"/>
          <w:spacing w:val="-12"/>
          <w:sz w:val="25"/>
        </w:rPr>
        <w:t> </w:t>
      </w:r>
      <w:r>
        <w:rPr>
          <w:rFonts w:ascii="Times New Roman" w:hAnsi="Times New Roman"/>
          <w:sz w:val="25"/>
        </w:rPr>
        <w:t>trebala</w:t>
      </w:r>
      <w:r>
        <w:rPr>
          <w:rFonts w:ascii="Times New Roman" w:hAnsi="Times New Roman"/>
          <w:spacing w:val="-16"/>
          <w:sz w:val="25"/>
        </w:rPr>
        <w:t> </w:t>
      </w:r>
      <w:r>
        <w:rPr>
          <w:rFonts w:ascii="Times New Roman" w:hAnsi="Times New Roman"/>
          <w:sz w:val="25"/>
        </w:rPr>
        <w:t>da</w:t>
      </w:r>
      <w:r>
        <w:rPr>
          <w:rFonts w:ascii="Times New Roman" w:hAnsi="Times New Roman"/>
          <w:spacing w:val="-16"/>
          <w:sz w:val="25"/>
        </w:rPr>
        <w:t> </w:t>
      </w:r>
      <w:r>
        <w:rPr>
          <w:rFonts w:ascii="Times New Roman" w:hAnsi="Times New Roman"/>
          <w:sz w:val="25"/>
        </w:rPr>
        <w:t>sankcioniše</w:t>
      </w:r>
      <w:r>
        <w:rPr>
          <w:rFonts w:ascii="Times New Roman" w:hAnsi="Times New Roman"/>
          <w:spacing w:val="-7"/>
          <w:sz w:val="25"/>
        </w:rPr>
        <w:t> </w:t>
      </w:r>
      <w:r>
        <w:rPr>
          <w:rFonts w:ascii="Times New Roman" w:hAnsi="Times New Roman"/>
          <w:sz w:val="25"/>
        </w:rPr>
        <w:t>one</w:t>
      </w:r>
      <w:r>
        <w:rPr>
          <w:rFonts w:ascii="Times New Roman" w:hAnsi="Times New Roman"/>
          <w:spacing w:val="-11"/>
          <w:sz w:val="25"/>
        </w:rPr>
        <w:t> </w:t>
      </w:r>
      <w:r>
        <w:rPr>
          <w:rFonts w:ascii="Times New Roman" w:hAnsi="Times New Roman"/>
          <w:sz w:val="25"/>
        </w:rPr>
        <w:t>poljoprivrednike</w:t>
      </w:r>
      <w:r>
        <w:rPr>
          <w:rFonts w:ascii="Times New Roman" w:hAnsi="Times New Roman"/>
          <w:spacing w:val="-16"/>
          <w:sz w:val="25"/>
        </w:rPr>
        <w:t> </w:t>
      </w:r>
      <w:r>
        <w:rPr>
          <w:rFonts w:ascii="Times New Roman" w:hAnsi="Times New Roman"/>
          <w:sz w:val="25"/>
        </w:rPr>
        <w:t>koje</w:t>
      </w:r>
      <w:r>
        <w:rPr>
          <w:rFonts w:ascii="Times New Roman" w:hAnsi="Times New Roman"/>
          <w:spacing w:val="-10"/>
          <w:sz w:val="25"/>
        </w:rPr>
        <w:t> </w:t>
      </w:r>
      <w:r>
        <w:rPr>
          <w:rFonts w:ascii="Times New Roman" w:hAnsi="Times New Roman"/>
          <w:sz w:val="25"/>
        </w:rPr>
        <w:t>bače</w:t>
      </w:r>
      <w:r>
        <w:rPr>
          <w:rFonts w:ascii="Times New Roman" w:hAnsi="Times New Roman"/>
          <w:spacing w:val="-16"/>
          <w:sz w:val="25"/>
        </w:rPr>
        <w:t> </w:t>
      </w:r>
      <w:r>
        <w:rPr>
          <w:rFonts w:ascii="Times New Roman" w:hAnsi="Times New Roman"/>
          <w:sz w:val="25"/>
        </w:rPr>
        <w:t>otpad</w:t>
      </w:r>
      <w:r>
        <w:rPr>
          <w:rFonts w:ascii="Times New Roman" w:hAnsi="Times New Roman"/>
          <w:spacing w:val="-10"/>
          <w:sz w:val="25"/>
        </w:rPr>
        <w:t> </w:t>
      </w:r>
      <w:r>
        <w:rPr>
          <w:rFonts w:ascii="Times New Roman" w:hAnsi="Times New Roman"/>
          <w:sz w:val="25"/>
        </w:rPr>
        <w:t>u</w:t>
      </w:r>
      <w:r>
        <w:rPr>
          <w:rFonts w:ascii="Times New Roman" w:hAnsi="Times New Roman"/>
          <w:spacing w:val="-16"/>
          <w:sz w:val="25"/>
        </w:rPr>
        <w:t> </w:t>
      </w:r>
      <w:r>
        <w:rPr>
          <w:rFonts w:ascii="Times New Roman" w:hAnsi="Times New Roman"/>
          <w:sz w:val="25"/>
        </w:rPr>
        <w:t>korito rijeke Rujele.</w:t>
      </w:r>
    </w:p>
    <w:p>
      <w:pPr>
        <w:spacing w:line="264" w:lineRule="auto" w:before="206"/>
        <w:ind w:left="914" w:right="326" w:firstLine="723"/>
        <w:jc w:val="both"/>
        <w:rPr>
          <w:rFonts w:ascii="Times New Roman" w:hAnsi="Times New Roman"/>
          <w:sz w:val="26"/>
        </w:rPr>
      </w:pPr>
      <w:r>
        <w:rPr>
          <w:rFonts w:ascii="Times New Roman" w:hAnsi="Times New Roman"/>
          <w:spacing w:val="-2"/>
          <w:sz w:val="25"/>
        </w:rPr>
        <w:t>Lindon</w:t>
      </w:r>
      <w:r>
        <w:rPr>
          <w:rFonts w:ascii="Times New Roman" w:hAnsi="Times New Roman"/>
          <w:spacing w:val="-14"/>
          <w:sz w:val="25"/>
        </w:rPr>
        <w:t> </w:t>
      </w:r>
      <w:r>
        <w:rPr>
          <w:rFonts w:ascii="Times New Roman" w:hAnsi="Times New Roman"/>
          <w:spacing w:val="-2"/>
          <w:sz w:val="25"/>
        </w:rPr>
        <w:t>Siništaj</w:t>
      </w:r>
      <w:r>
        <w:rPr>
          <w:rFonts w:ascii="Times New Roman" w:hAnsi="Times New Roman"/>
          <w:spacing w:val="-14"/>
          <w:sz w:val="25"/>
        </w:rPr>
        <w:t> </w:t>
      </w:r>
      <w:r>
        <w:rPr>
          <w:rFonts w:ascii="Times New Roman" w:hAnsi="Times New Roman"/>
          <w:spacing w:val="-2"/>
          <w:sz w:val="25"/>
        </w:rPr>
        <w:t>je</w:t>
      </w:r>
      <w:r>
        <w:rPr>
          <w:rFonts w:ascii="Times New Roman" w:hAnsi="Times New Roman"/>
          <w:spacing w:val="-13"/>
          <w:sz w:val="25"/>
        </w:rPr>
        <w:t> </w:t>
      </w:r>
      <w:r>
        <w:rPr>
          <w:rFonts w:ascii="Times New Roman" w:hAnsi="Times New Roman"/>
          <w:spacing w:val="-2"/>
          <w:sz w:val="25"/>
        </w:rPr>
        <w:t>pitao</w:t>
      </w:r>
      <w:r>
        <w:rPr>
          <w:rFonts w:ascii="Times New Roman" w:hAnsi="Times New Roman"/>
          <w:spacing w:val="-14"/>
          <w:sz w:val="25"/>
        </w:rPr>
        <w:t> </w:t>
      </w:r>
      <w:r>
        <w:rPr>
          <w:rFonts w:ascii="Times New Roman" w:hAnsi="Times New Roman"/>
          <w:spacing w:val="-2"/>
          <w:sz w:val="25"/>
        </w:rPr>
        <w:t>za</w:t>
      </w:r>
      <w:r>
        <w:rPr>
          <w:rFonts w:ascii="Times New Roman" w:hAnsi="Times New Roman"/>
          <w:spacing w:val="-14"/>
          <w:sz w:val="25"/>
        </w:rPr>
        <w:t> </w:t>
      </w:r>
      <w:r>
        <w:rPr>
          <w:rFonts w:ascii="Times New Roman" w:hAnsi="Times New Roman"/>
          <w:spacing w:val="-2"/>
          <w:sz w:val="25"/>
        </w:rPr>
        <w:t>mogučnost</w:t>
      </w:r>
      <w:r>
        <w:rPr>
          <w:rFonts w:ascii="Times New Roman" w:hAnsi="Times New Roman"/>
          <w:spacing w:val="-13"/>
          <w:sz w:val="25"/>
        </w:rPr>
        <w:t> </w:t>
      </w:r>
      <w:r>
        <w:rPr>
          <w:rFonts w:ascii="Times New Roman" w:hAnsi="Times New Roman"/>
          <w:spacing w:val="-2"/>
          <w:sz w:val="25"/>
        </w:rPr>
        <w:t>uvodeiija</w:t>
      </w:r>
      <w:r>
        <w:rPr>
          <w:rFonts w:ascii="Times New Roman" w:hAnsi="Times New Roman"/>
          <w:spacing w:val="-14"/>
          <w:sz w:val="25"/>
        </w:rPr>
        <w:t> </w:t>
      </w:r>
      <w:r>
        <w:rPr>
          <w:rFonts w:ascii="Times New Roman" w:hAnsi="Times New Roman"/>
          <w:spacing w:val="-2"/>
          <w:sz w:val="25"/>
        </w:rPr>
        <w:t>neke</w:t>
      </w:r>
      <w:r>
        <w:rPr>
          <w:rFonts w:ascii="Times New Roman" w:hAnsi="Times New Roman"/>
          <w:spacing w:val="-13"/>
          <w:sz w:val="25"/>
        </w:rPr>
        <w:t> </w:t>
      </w:r>
      <w:r>
        <w:rPr>
          <w:rFonts w:ascii="Times New Roman" w:hAnsi="Times New Roman"/>
          <w:spacing w:val="-2"/>
          <w:sz w:val="25"/>
        </w:rPr>
        <w:t>podrška</w:t>
      </w:r>
      <w:r>
        <w:rPr>
          <w:rFonts w:ascii="Times New Roman" w:hAnsi="Times New Roman"/>
          <w:spacing w:val="-14"/>
          <w:sz w:val="25"/>
        </w:rPr>
        <w:t> </w:t>
      </w:r>
      <w:r>
        <w:rPr>
          <w:rFonts w:ascii="Times New Roman" w:hAnsi="Times New Roman"/>
          <w:spacing w:val="-2"/>
          <w:sz w:val="25"/>
        </w:rPr>
        <w:t>za</w:t>
      </w:r>
      <w:r>
        <w:rPr>
          <w:rFonts w:ascii="Times New Roman" w:hAnsi="Times New Roman"/>
          <w:spacing w:val="-14"/>
          <w:sz w:val="25"/>
        </w:rPr>
        <w:t> </w:t>
      </w:r>
      <w:r>
        <w:rPr>
          <w:rFonts w:ascii="Times New Roman" w:hAnsi="Times New Roman"/>
          <w:spacing w:val="-2"/>
          <w:sz w:val="25"/>
        </w:rPr>
        <w:t>mlade</w:t>
      </w:r>
      <w:r>
        <w:rPr>
          <w:rFonts w:ascii="Times New Roman" w:hAnsi="Times New Roman"/>
          <w:spacing w:val="-13"/>
          <w:sz w:val="25"/>
        </w:rPr>
        <w:t> </w:t>
      </w:r>
      <w:r>
        <w:rPr>
          <w:rFonts w:ascii="Times New Roman" w:hAnsi="Times New Roman"/>
          <w:spacing w:val="-2"/>
          <w:sz w:val="25"/>
        </w:rPr>
        <w:t>poljoprivrednike</w:t>
      </w:r>
      <w:r>
        <w:rPr>
          <w:rFonts w:ascii="Times New Roman" w:hAnsi="Times New Roman"/>
          <w:spacing w:val="-14"/>
          <w:sz w:val="25"/>
        </w:rPr>
        <w:t> </w:t>
      </w:r>
      <w:r>
        <w:rPr>
          <w:rFonts w:ascii="Times New Roman" w:hAnsi="Times New Roman"/>
          <w:color w:val="1A1A1A"/>
          <w:spacing w:val="-2"/>
          <w:sz w:val="25"/>
        </w:rPr>
        <w:t>, </w:t>
      </w:r>
      <w:r>
        <w:rPr>
          <w:rFonts w:ascii="Times New Roman" w:hAnsi="Times New Roman"/>
          <w:sz w:val="25"/>
        </w:rPr>
        <w:t>ako ne ove godine onda u predstoječiin godinama. Isto </w:t>
      </w:r>
      <w:r>
        <w:rPr>
          <w:rFonts w:ascii="Times New Roman" w:hAnsi="Times New Roman"/>
          <w:color w:val="0E0E0E"/>
          <w:sz w:val="25"/>
        </w:rPr>
        <w:t>bi </w:t>
      </w:r>
      <w:r>
        <w:rPr>
          <w:rFonts w:ascii="Times New Roman" w:hAnsi="Times New Roman"/>
          <w:sz w:val="25"/>
        </w:rPr>
        <w:t>bilo korisno da pomaže oko </w:t>
      </w:r>
      <w:r>
        <w:rPr>
          <w:rFonts w:ascii="Times New Roman" w:hAnsi="Times New Roman"/>
          <w:spacing w:val="-2"/>
          <w:sz w:val="25"/>
        </w:rPr>
        <w:t>infrastrukture.</w:t>
      </w:r>
      <w:r>
        <w:rPr>
          <w:rFonts w:ascii="Times New Roman" w:hAnsi="Times New Roman"/>
          <w:spacing w:val="-14"/>
          <w:sz w:val="25"/>
        </w:rPr>
        <w:t> </w:t>
      </w:r>
      <w:r>
        <w:rPr>
          <w:rFonts w:ascii="Times New Roman" w:hAnsi="Times New Roman"/>
          <w:spacing w:val="-2"/>
          <w:sz w:val="25"/>
        </w:rPr>
        <w:t>lsmeta</w:t>
      </w:r>
      <w:r>
        <w:rPr>
          <w:rFonts w:ascii="Times New Roman" w:hAnsi="Times New Roman"/>
          <w:spacing w:val="-6"/>
          <w:sz w:val="25"/>
        </w:rPr>
        <w:t> </w:t>
      </w:r>
      <w:r>
        <w:rPr>
          <w:rFonts w:ascii="Times New Roman" w:hAnsi="Times New Roman"/>
          <w:spacing w:val="-2"/>
          <w:sz w:val="25"/>
        </w:rPr>
        <w:t>Gjoka</w:t>
      </w:r>
      <w:r>
        <w:rPr>
          <w:rFonts w:ascii="Times New Roman" w:hAnsi="Times New Roman"/>
          <w:spacing w:val="-9"/>
          <w:sz w:val="25"/>
        </w:rPr>
        <w:t> </w:t>
      </w:r>
      <w:r>
        <w:rPr>
          <w:rFonts w:ascii="Times New Roman" w:hAnsi="Times New Roman"/>
          <w:spacing w:val="-2"/>
          <w:sz w:val="25"/>
        </w:rPr>
        <w:t>je</w:t>
      </w:r>
      <w:r>
        <w:rPr>
          <w:rFonts w:ascii="Times New Roman" w:hAnsi="Times New Roman"/>
          <w:spacing w:val="-14"/>
          <w:sz w:val="25"/>
        </w:rPr>
        <w:t> </w:t>
      </w:r>
      <w:r>
        <w:rPr>
          <w:rFonts w:ascii="Times New Roman" w:hAnsi="Times New Roman"/>
          <w:spacing w:val="-2"/>
          <w:sz w:val="25"/>
        </w:rPr>
        <w:t>navela da</w:t>
      </w:r>
      <w:r>
        <w:rPr>
          <w:rFonts w:ascii="Times New Roman" w:hAnsi="Times New Roman"/>
          <w:spacing w:val="-11"/>
          <w:sz w:val="25"/>
        </w:rPr>
        <w:t> </w:t>
      </w:r>
      <w:r>
        <w:rPr>
          <w:rFonts w:ascii="Times New Roman" w:hAnsi="Times New Roman"/>
          <w:spacing w:val="-2"/>
          <w:sz w:val="25"/>
        </w:rPr>
        <w:t>mjere</w:t>
      </w:r>
      <w:r>
        <w:rPr>
          <w:rFonts w:ascii="Times New Roman" w:hAnsi="Times New Roman"/>
          <w:spacing w:val="-5"/>
          <w:sz w:val="25"/>
        </w:rPr>
        <w:t> </w:t>
      </w:r>
      <w:r>
        <w:rPr>
          <w:rFonts w:ascii="Times New Roman" w:hAnsi="Times New Roman"/>
          <w:spacing w:val="-2"/>
          <w:sz w:val="25"/>
        </w:rPr>
        <w:t>koje</w:t>
      </w:r>
      <w:r>
        <w:rPr>
          <w:rFonts w:ascii="Times New Roman" w:hAnsi="Times New Roman"/>
          <w:spacing w:val="-9"/>
          <w:sz w:val="25"/>
        </w:rPr>
        <w:t> </w:t>
      </w:r>
      <w:r>
        <w:rPr>
          <w:rFonts w:ascii="Times New Roman" w:hAnsi="Times New Roman"/>
          <w:spacing w:val="-2"/>
          <w:sz w:val="25"/>
        </w:rPr>
        <w:t>Sekretarijat za</w:t>
      </w:r>
      <w:r>
        <w:rPr>
          <w:rFonts w:ascii="Times New Roman" w:hAnsi="Times New Roman"/>
          <w:spacing w:val="-14"/>
          <w:sz w:val="25"/>
        </w:rPr>
        <w:t> </w:t>
      </w:r>
      <w:r>
        <w:rPr>
          <w:rFonts w:ascii="Times New Roman" w:hAnsi="Times New Roman"/>
          <w:spacing w:val="-2"/>
          <w:sz w:val="25"/>
        </w:rPr>
        <w:t>poljoprvredu</w:t>
      </w:r>
      <w:r>
        <w:rPr>
          <w:rFonts w:ascii="Times New Roman" w:hAnsi="Times New Roman"/>
          <w:sz w:val="25"/>
        </w:rPr>
        <w:t> </w:t>
      </w:r>
      <w:r>
        <w:rPr>
          <w:rFonts w:ascii="Times New Roman" w:hAnsi="Times New Roman"/>
          <w:spacing w:val="-2"/>
          <w:sz w:val="25"/>
        </w:rPr>
        <w:t>i</w:t>
      </w:r>
      <w:r>
        <w:rPr>
          <w:rFonts w:ascii="Times New Roman" w:hAnsi="Times New Roman"/>
          <w:spacing w:val="-11"/>
          <w:sz w:val="25"/>
        </w:rPr>
        <w:t> </w:t>
      </w:r>
      <w:r>
        <w:rPr>
          <w:rFonts w:ascii="Times New Roman" w:hAnsi="Times New Roman"/>
          <w:spacing w:val="-2"/>
          <w:sz w:val="25"/>
        </w:rPr>
        <w:t>ruralni</w:t>
      </w:r>
      <w:r>
        <w:rPr>
          <w:rFonts w:ascii="Times New Roman" w:hAnsi="Times New Roman"/>
          <w:spacing w:val="-2"/>
          <w:sz w:val="25"/>
        </w:rPr>
        <w:t> razvoj </w:t>
      </w:r>
      <w:r>
        <w:rPr>
          <w:rFonts w:ascii="Times New Roman" w:hAnsi="Times New Roman"/>
          <w:spacing w:val="-4"/>
          <w:sz w:val="25"/>
        </w:rPr>
        <w:t>donosi</w:t>
      </w:r>
      <w:r>
        <w:rPr>
          <w:rFonts w:ascii="Times New Roman" w:hAnsi="Times New Roman"/>
          <w:spacing w:val="-12"/>
          <w:sz w:val="25"/>
        </w:rPr>
        <w:t> </w:t>
      </w:r>
      <w:r>
        <w:rPr>
          <w:rFonts w:ascii="Times New Roman" w:hAnsi="Times New Roman"/>
          <w:spacing w:val="-4"/>
          <w:sz w:val="25"/>
        </w:rPr>
        <w:t>su</w:t>
      </w:r>
      <w:r>
        <w:rPr>
          <w:rFonts w:ascii="Times New Roman" w:hAnsi="Times New Roman"/>
          <w:spacing w:val="-12"/>
          <w:sz w:val="25"/>
        </w:rPr>
        <w:t> </w:t>
      </w:r>
      <w:r>
        <w:rPr>
          <w:rFonts w:ascii="Times New Roman" w:hAnsi="Times New Roman"/>
          <w:color w:val="181818"/>
          <w:spacing w:val="-4"/>
          <w:sz w:val="25"/>
        </w:rPr>
        <w:t>u</w:t>
      </w:r>
      <w:r>
        <w:rPr>
          <w:rFonts w:ascii="Times New Roman" w:hAnsi="Times New Roman"/>
          <w:color w:val="181818"/>
          <w:spacing w:val="-11"/>
          <w:sz w:val="25"/>
        </w:rPr>
        <w:t> </w:t>
      </w:r>
      <w:r>
        <w:rPr>
          <w:rFonts w:ascii="Times New Roman" w:hAnsi="Times New Roman"/>
          <w:spacing w:val="-4"/>
          <w:sz w:val="25"/>
        </w:rPr>
        <w:t>skaldu</w:t>
      </w:r>
      <w:r>
        <w:rPr>
          <w:rFonts w:ascii="Times New Roman" w:hAnsi="Times New Roman"/>
          <w:spacing w:val="-12"/>
          <w:sz w:val="25"/>
        </w:rPr>
        <w:t> </w:t>
      </w:r>
      <w:r>
        <w:rPr>
          <w:rFonts w:ascii="Times New Roman" w:hAnsi="Times New Roman"/>
          <w:spacing w:val="-4"/>
          <w:sz w:val="25"/>
        </w:rPr>
        <w:t>da</w:t>
      </w:r>
      <w:r>
        <w:rPr>
          <w:rFonts w:ascii="Times New Roman" w:hAnsi="Times New Roman"/>
          <w:spacing w:val="-12"/>
          <w:sz w:val="25"/>
        </w:rPr>
        <w:t> </w:t>
      </w:r>
      <w:r>
        <w:rPr>
          <w:rFonts w:ascii="Times New Roman" w:hAnsi="Times New Roman"/>
          <w:spacing w:val="-4"/>
          <w:sz w:val="25"/>
        </w:rPr>
        <w:t>finansijskim</w:t>
      </w:r>
      <w:r>
        <w:rPr>
          <w:rFonts w:ascii="Times New Roman" w:hAnsi="Times New Roman"/>
          <w:spacing w:val="-11"/>
          <w:sz w:val="25"/>
        </w:rPr>
        <w:t> </w:t>
      </w:r>
      <w:r>
        <w:rPr>
          <w:rFonts w:ascii="Times New Roman" w:hAnsi="Times New Roman"/>
          <w:spacing w:val="-4"/>
          <w:sz w:val="25"/>
        </w:rPr>
        <w:t>mogučnostima</w:t>
      </w:r>
      <w:r>
        <w:rPr>
          <w:rFonts w:ascii="Times New Roman" w:hAnsi="Times New Roman"/>
          <w:spacing w:val="-12"/>
          <w:sz w:val="25"/>
        </w:rPr>
        <w:t> </w:t>
      </w:r>
      <w:r>
        <w:rPr>
          <w:rFonts w:ascii="Times New Roman" w:hAnsi="Times New Roman"/>
          <w:spacing w:val="-4"/>
          <w:sz w:val="25"/>
        </w:rPr>
        <w:t>te</w:t>
      </w:r>
      <w:r>
        <w:rPr>
          <w:rFonts w:ascii="Times New Roman" w:hAnsi="Times New Roman"/>
          <w:spacing w:val="-11"/>
          <w:sz w:val="25"/>
        </w:rPr>
        <w:t> </w:t>
      </w:r>
      <w:r>
        <w:rPr>
          <w:rFonts w:ascii="Times New Roman" w:hAnsi="Times New Roman"/>
          <w:spacing w:val="-4"/>
          <w:sz w:val="25"/>
        </w:rPr>
        <w:t>da</w:t>
      </w:r>
      <w:r>
        <w:rPr>
          <w:rFonts w:ascii="Times New Roman" w:hAnsi="Times New Roman"/>
          <w:spacing w:val="-12"/>
          <w:sz w:val="25"/>
        </w:rPr>
        <w:t> </w:t>
      </w:r>
      <w:r>
        <w:rPr>
          <w:rFonts w:ascii="Times New Roman" w:hAnsi="Times New Roman"/>
          <w:spacing w:val="-4"/>
          <w:sz w:val="25"/>
        </w:rPr>
        <w:t>smo</w:t>
      </w:r>
      <w:r>
        <w:rPr>
          <w:rFonts w:ascii="Times New Roman" w:hAnsi="Times New Roman"/>
          <w:spacing w:val="-12"/>
          <w:sz w:val="25"/>
        </w:rPr>
        <w:t> </w:t>
      </w:r>
      <w:r>
        <w:rPr>
          <w:rFonts w:ascii="Times New Roman" w:hAnsi="Times New Roman"/>
          <w:spacing w:val="-4"/>
          <w:sz w:val="25"/>
        </w:rPr>
        <w:t>za</w:t>
      </w:r>
      <w:r>
        <w:rPr>
          <w:rFonts w:ascii="Times New Roman" w:hAnsi="Times New Roman"/>
          <w:spacing w:val="-11"/>
          <w:sz w:val="25"/>
        </w:rPr>
        <w:t> </w:t>
      </w:r>
      <w:r>
        <w:rPr>
          <w:rFonts w:ascii="Times New Roman" w:hAnsi="Times New Roman"/>
          <w:spacing w:val="-4"/>
          <w:sz w:val="25"/>
        </w:rPr>
        <w:t>ovu</w:t>
      </w:r>
      <w:r>
        <w:rPr>
          <w:rFonts w:ascii="Times New Roman" w:hAnsi="Times New Roman"/>
          <w:spacing w:val="-11"/>
          <w:sz w:val="25"/>
        </w:rPr>
        <w:t> </w:t>
      </w:r>
      <w:r>
        <w:rPr>
          <w:rFonts w:ascii="Times New Roman" w:hAnsi="Times New Roman"/>
          <w:spacing w:val="-4"/>
          <w:sz w:val="25"/>
        </w:rPr>
        <w:t>goditiu</w:t>
      </w:r>
      <w:r>
        <w:rPr>
          <w:rFonts w:ascii="Times New Roman" w:hAnsi="Times New Roman"/>
          <w:spacing w:val="2"/>
          <w:sz w:val="25"/>
        </w:rPr>
        <w:t> </w:t>
      </w:r>
      <w:r>
        <w:rPr>
          <w:rFonts w:ascii="Times New Roman" w:hAnsi="Times New Roman"/>
          <w:spacing w:val="-4"/>
          <w:sz w:val="25"/>
        </w:rPr>
        <w:t>odlučili</w:t>
      </w:r>
      <w:r>
        <w:rPr>
          <w:rFonts w:ascii="Times New Roman" w:hAnsi="Times New Roman"/>
          <w:spacing w:val="-5"/>
          <w:sz w:val="25"/>
        </w:rPr>
        <w:t> </w:t>
      </w:r>
      <w:r>
        <w:rPr>
          <w:rFonts w:ascii="Times New Roman" w:hAnsi="Times New Roman"/>
          <w:spacing w:val="-4"/>
          <w:sz w:val="25"/>
        </w:rPr>
        <w:t>dc</w:t>
      </w:r>
      <w:r>
        <w:rPr>
          <w:rFonts w:ascii="Times New Roman" w:hAnsi="Times New Roman"/>
          <w:spacing w:val="-12"/>
          <w:sz w:val="25"/>
        </w:rPr>
        <w:t> </w:t>
      </w:r>
      <w:r>
        <w:rPr>
          <w:rFonts w:ascii="Times New Roman" w:hAnsi="Times New Roman"/>
          <w:spacing w:val="-4"/>
          <w:sz w:val="25"/>
        </w:rPr>
        <w:t>su</w:t>
      </w:r>
      <w:r>
        <w:rPr>
          <w:rFonts w:ascii="Times New Roman" w:hAnsi="Times New Roman"/>
          <w:spacing w:val="-9"/>
          <w:sz w:val="25"/>
        </w:rPr>
        <w:t> </w:t>
      </w:r>
      <w:r>
        <w:rPr>
          <w:rFonts w:ascii="Times New Roman" w:hAnsi="Times New Roman"/>
          <w:spacing w:val="-4"/>
          <w:sz w:val="25"/>
        </w:rPr>
        <w:t>nam</w:t>
      </w:r>
      <w:r>
        <w:rPr>
          <w:rFonts w:ascii="Times New Roman" w:hAnsi="Times New Roman"/>
          <w:spacing w:val="-12"/>
          <w:sz w:val="25"/>
        </w:rPr>
        <w:t> </w:t>
      </w:r>
      <w:r>
        <w:rPr>
          <w:rFonts w:ascii="Times New Roman" w:hAnsi="Times New Roman"/>
          <w:spacing w:val="-4"/>
          <w:sz w:val="25"/>
        </w:rPr>
        <w:t>ovo </w:t>
      </w:r>
      <w:r>
        <w:rPr>
          <w:rFonts w:ascii="Times New Roman" w:hAnsi="Times New Roman"/>
          <w:spacing w:val="-2"/>
          <w:sz w:val="26"/>
        </w:rPr>
        <w:t>prioriteti.</w:t>
      </w:r>
    </w:p>
    <w:p>
      <w:pPr>
        <w:spacing w:line="261" w:lineRule="auto" w:before="178"/>
        <w:ind w:left="924" w:right="331" w:firstLine="714"/>
        <w:jc w:val="both"/>
        <w:rPr>
          <w:rFonts w:ascii="Times New Roman" w:hAnsi="Times New Roman"/>
          <w:sz w:val="25"/>
        </w:rPr>
      </w:pPr>
      <w:r>
        <w:rPr>
          <w:rFonts w:ascii="Times New Roman" w:hAnsi="Times New Roman"/>
          <w:spacing w:val="-6"/>
          <w:sz w:val="25"/>
        </w:rPr>
        <w:t>Pasko</w:t>
      </w:r>
      <w:r>
        <w:rPr>
          <w:rFonts w:ascii="Times New Roman" w:hAnsi="Times New Roman"/>
          <w:spacing w:val="-10"/>
          <w:sz w:val="25"/>
        </w:rPr>
        <w:t> </w:t>
      </w:r>
      <w:r>
        <w:rPr>
          <w:rFonts w:ascii="Times New Roman" w:hAnsi="Times New Roman"/>
          <w:spacing w:val="-6"/>
          <w:sz w:val="25"/>
        </w:rPr>
        <w:t>Dedvukaj</w:t>
      </w:r>
      <w:r>
        <w:rPr>
          <w:rFonts w:ascii="Times New Roman" w:hAnsi="Times New Roman"/>
          <w:spacing w:val="-10"/>
          <w:sz w:val="25"/>
        </w:rPr>
        <w:t> </w:t>
      </w:r>
      <w:r>
        <w:rPr>
          <w:rFonts w:ascii="Times New Roman" w:hAnsi="Times New Roman"/>
          <w:spacing w:val="-6"/>
          <w:sz w:val="25"/>
        </w:rPr>
        <w:t>je</w:t>
      </w:r>
      <w:r>
        <w:rPr>
          <w:rFonts w:ascii="Times New Roman" w:hAnsi="Times New Roman"/>
          <w:spacing w:val="-9"/>
          <w:sz w:val="25"/>
        </w:rPr>
        <w:t> </w:t>
      </w:r>
      <w:r>
        <w:rPr>
          <w:rFonts w:ascii="Times New Roman" w:hAnsi="Times New Roman"/>
          <w:spacing w:val="-6"/>
          <w:sz w:val="25"/>
        </w:rPr>
        <w:t>navep</w:t>
      </w:r>
      <w:r>
        <w:rPr>
          <w:rFonts w:ascii="Times New Roman" w:hAnsi="Times New Roman"/>
          <w:spacing w:val="-10"/>
          <w:sz w:val="25"/>
        </w:rPr>
        <w:t> </w:t>
      </w:r>
      <w:r>
        <w:rPr>
          <w:rFonts w:ascii="Times New Roman" w:hAnsi="Times New Roman"/>
          <w:spacing w:val="-6"/>
          <w:sz w:val="25"/>
        </w:rPr>
        <w:t>da</w:t>
      </w:r>
      <w:r>
        <w:rPr>
          <w:rFonts w:ascii="Times New Roman" w:hAnsi="Times New Roman"/>
          <w:spacing w:val="-10"/>
          <w:sz w:val="25"/>
        </w:rPr>
        <w:t> </w:t>
      </w:r>
      <w:r>
        <w:rPr>
          <w:rFonts w:ascii="Times New Roman" w:hAnsi="Times New Roman"/>
          <w:spacing w:val="-6"/>
          <w:sz w:val="25"/>
        </w:rPr>
        <w:t>postoji</w:t>
      </w:r>
      <w:r>
        <w:rPr>
          <w:rFonts w:ascii="Times New Roman" w:hAnsi="Times New Roman"/>
          <w:spacing w:val="-7"/>
          <w:sz w:val="25"/>
        </w:rPr>
        <w:t> </w:t>
      </w:r>
      <w:r>
        <w:rPr>
          <w:rFonts w:ascii="Times New Roman" w:hAnsi="Times New Roman"/>
          <w:spacing w:val="-6"/>
          <w:sz w:val="25"/>
        </w:rPr>
        <w:t>podreba</w:t>
      </w:r>
      <w:r>
        <w:rPr>
          <w:rFonts w:ascii="Times New Roman" w:hAnsi="Times New Roman"/>
          <w:spacing w:val="5"/>
          <w:sz w:val="25"/>
        </w:rPr>
        <w:t> </w:t>
      </w:r>
      <w:r>
        <w:rPr>
          <w:rFonts w:ascii="Times New Roman" w:hAnsi="Times New Roman"/>
          <w:spacing w:val="-6"/>
          <w:sz w:val="25"/>
        </w:rPr>
        <w:t>za</w:t>
      </w:r>
      <w:r>
        <w:rPr>
          <w:rFonts w:ascii="Times New Roman" w:hAnsi="Times New Roman"/>
          <w:spacing w:val="-10"/>
          <w:sz w:val="25"/>
        </w:rPr>
        <w:t> </w:t>
      </w:r>
      <w:r>
        <w:rPr>
          <w:rFonts w:ascii="Times New Roman" w:hAnsi="Times New Roman"/>
          <w:spacing w:val="-6"/>
          <w:sz w:val="25"/>
        </w:rPr>
        <w:t>obukama</w:t>
      </w:r>
      <w:r>
        <w:rPr>
          <w:rFonts w:ascii="Times New Roman" w:hAnsi="Times New Roman"/>
          <w:spacing w:val="13"/>
          <w:sz w:val="25"/>
        </w:rPr>
        <w:t> </w:t>
      </w:r>
      <w:r>
        <w:rPr>
          <w:rFonts w:ascii="Times New Roman" w:hAnsi="Times New Roman"/>
          <w:spacing w:val="-6"/>
          <w:sz w:val="25"/>
        </w:rPr>
        <w:t>,</w:t>
      </w:r>
      <w:r>
        <w:rPr>
          <w:rFonts w:ascii="Times New Roman" w:hAnsi="Times New Roman"/>
          <w:spacing w:val="-10"/>
          <w:sz w:val="25"/>
        </w:rPr>
        <w:t> </w:t>
      </w:r>
      <w:r>
        <w:rPr>
          <w:rFonts w:ascii="Times New Roman" w:hAnsi="Times New Roman"/>
          <w:spacing w:val="-6"/>
          <w:sz w:val="25"/>
        </w:rPr>
        <w:t>da</w:t>
      </w:r>
      <w:r>
        <w:rPr>
          <w:rFonts w:ascii="Times New Roman" w:hAnsi="Times New Roman"/>
          <w:spacing w:val="-10"/>
          <w:sz w:val="25"/>
        </w:rPr>
        <w:t> </w:t>
      </w:r>
      <w:r>
        <w:rPr>
          <w:rFonts w:ascii="Times New Roman" w:hAnsi="Times New Roman"/>
          <w:spacing w:val="-6"/>
          <w:sz w:val="25"/>
        </w:rPr>
        <w:t>se</w:t>
      </w:r>
      <w:r>
        <w:rPr>
          <w:rFonts w:ascii="Times New Roman" w:hAnsi="Times New Roman"/>
          <w:spacing w:val="-7"/>
          <w:sz w:val="25"/>
        </w:rPr>
        <w:t> </w:t>
      </w:r>
      <w:r>
        <w:rPr>
          <w:rFonts w:ascii="Times New Roman" w:hAnsi="Times New Roman"/>
          <w:spacing w:val="-6"/>
          <w:sz w:val="25"/>
        </w:rPr>
        <w:t>proizvoči</w:t>
      </w:r>
      <w:r>
        <w:rPr>
          <w:rFonts w:ascii="Times New Roman" w:hAnsi="Times New Roman"/>
          <w:sz w:val="25"/>
        </w:rPr>
        <w:t> </w:t>
      </w:r>
      <w:r>
        <w:rPr>
          <w:rFonts w:ascii="Times New Roman" w:hAnsi="Times New Roman"/>
          <w:spacing w:val="-6"/>
          <w:sz w:val="25"/>
        </w:rPr>
        <w:t>pošalju na</w:t>
      </w:r>
      <w:r>
        <w:rPr>
          <w:rFonts w:ascii="Times New Roman" w:hAnsi="Times New Roman"/>
          <w:spacing w:val="-10"/>
          <w:sz w:val="25"/>
        </w:rPr>
        <w:t> </w:t>
      </w:r>
      <w:r>
        <w:rPr>
          <w:rFonts w:ascii="Times New Roman" w:hAnsi="Times New Roman"/>
          <w:spacing w:val="-6"/>
          <w:sz w:val="25"/>
        </w:rPr>
        <w:t>sajmu </w:t>
      </w:r>
      <w:r>
        <w:rPr>
          <w:rFonts w:ascii="Times New Roman" w:hAnsi="Times New Roman"/>
          <w:spacing w:val="-4"/>
          <w:sz w:val="25"/>
        </w:rPr>
        <w:t>poljoprivrede</w:t>
      </w:r>
      <w:r>
        <w:rPr>
          <w:rFonts w:ascii="Times New Roman" w:hAnsi="Times New Roman"/>
          <w:spacing w:val="-1"/>
          <w:sz w:val="25"/>
        </w:rPr>
        <w:t> </w:t>
      </w:r>
      <w:r>
        <w:rPr>
          <w:rFonts w:ascii="Times New Roman" w:hAnsi="Times New Roman"/>
          <w:spacing w:val="-4"/>
          <w:sz w:val="25"/>
        </w:rPr>
        <w:t>i</w:t>
      </w:r>
      <w:r>
        <w:rPr>
          <w:rFonts w:ascii="Times New Roman" w:hAnsi="Times New Roman"/>
          <w:spacing w:val="-6"/>
          <w:sz w:val="25"/>
        </w:rPr>
        <w:t> </w:t>
      </w:r>
      <w:r>
        <w:rPr>
          <w:rFonts w:ascii="Times New Roman" w:hAnsi="Times New Roman"/>
          <w:color w:val="1C1C1C"/>
          <w:spacing w:val="-4"/>
          <w:sz w:val="25"/>
        </w:rPr>
        <w:t>da</w:t>
      </w:r>
      <w:r>
        <w:rPr>
          <w:rFonts w:ascii="Times New Roman" w:hAnsi="Times New Roman"/>
          <w:color w:val="1C1C1C"/>
          <w:spacing w:val="-12"/>
          <w:sz w:val="25"/>
        </w:rPr>
        <w:t> </w:t>
      </w:r>
      <w:r>
        <w:rPr>
          <w:rFonts w:ascii="Times New Roman" w:hAnsi="Times New Roman"/>
          <w:spacing w:val="-4"/>
          <w:sz w:val="25"/>
        </w:rPr>
        <w:t>tipom.aju</w:t>
      </w:r>
      <w:r>
        <w:rPr>
          <w:rFonts w:ascii="Times New Roman" w:hAnsi="Times New Roman"/>
          <w:sz w:val="25"/>
        </w:rPr>
        <w:t> </w:t>
      </w:r>
      <w:r>
        <w:rPr>
          <w:rFonts w:ascii="Times New Roman" w:hAnsi="Times New Roman"/>
          <w:spacing w:val="-4"/>
          <w:sz w:val="25"/>
        </w:rPr>
        <w:t>nove</w:t>
      </w:r>
      <w:r>
        <w:rPr>
          <w:rFonts w:ascii="Times New Roman" w:hAnsi="Times New Roman"/>
          <w:spacing w:val="-5"/>
          <w:sz w:val="25"/>
        </w:rPr>
        <w:t> </w:t>
      </w:r>
      <w:r>
        <w:rPr>
          <w:rFonts w:ascii="Times New Roman" w:hAnsi="Times New Roman"/>
          <w:spacing w:val="-4"/>
          <w:sz w:val="25"/>
        </w:rPr>
        <w:t>tehnologije. Takode</w:t>
      </w:r>
      <w:r>
        <w:rPr>
          <w:rFonts w:ascii="Times New Roman" w:hAnsi="Times New Roman"/>
          <w:spacing w:val="-5"/>
          <w:sz w:val="25"/>
        </w:rPr>
        <w:t> </w:t>
      </w:r>
      <w:r>
        <w:rPr>
          <w:rFonts w:ascii="Times New Roman" w:hAnsi="Times New Roman"/>
          <w:spacing w:val="-4"/>
          <w:sz w:val="25"/>
        </w:rPr>
        <w:t>je</w:t>
      </w:r>
      <w:r>
        <w:rPr>
          <w:rFonts w:ascii="Times New Roman" w:hAnsi="Times New Roman"/>
          <w:spacing w:val="-12"/>
          <w:sz w:val="25"/>
        </w:rPr>
        <w:t> </w:t>
      </w:r>
      <w:r>
        <w:rPr>
          <w:rFonts w:ascii="Times New Roman" w:hAnsi="Times New Roman"/>
          <w:spacing w:val="-4"/>
          <w:sz w:val="25"/>
        </w:rPr>
        <w:t>naveo da</w:t>
      </w:r>
      <w:r>
        <w:rPr>
          <w:rFonts w:ascii="Times New Roman" w:hAnsi="Times New Roman"/>
          <w:spacing w:val="-8"/>
          <w:sz w:val="25"/>
        </w:rPr>
        <w:t> </w:t>
      </w:r>
      <w:r>
        <w:rPr>
          <w:rFonts w:ascii="Times New Roman" w:hAnsi="Times New Roman"/>
          <w:spacing w:val="-4"/>
          <w:sz w:val="25"/>
        </w:rPr>
        <w:t>u</w:t>
      </w:r>
      <w:r>
        <w:rPr>
          <w:rFonts w:ascii="Times New Roman" w:hAnsi="Times New Roman"/>
          <w:spacing w:val="-11"/>
          <w:sz w:val="25"/>
        </w:rPr>
        <w:t> </w:t>
      </w:r>
      <w:r>
        <w:rPr>
          <w:rFonts w:ascii="Times New Roman" w:hAnsi="Times New Roman"/>
          <w:spacing w:val="-4"/>
          <w:sz w:val="25"/>
        </w:rPr>
        <w:t>sajmitna</w:t>
      </w:r>
      <w:r>
        <w:rPr>
          <w:rFonts w:ascii="Times New Roman" w:hAnsi="Times New Roman"/>
          <w:spacing w:val="-12"/>
          <w:sz w:val="25"/>
        </w:rPr>
        <w:t> </w:t>
      </w:r>
      <w:r>
        <w:rPr>
          <w:rFonts w:ascii="Times New Roman" w:hAnsi="Times New Roman"/>
          <w:spacing w:val="-4"/>
          <w:sz w:val="25"/>
        </w:rPr>
        <w:t>poljoprivrCde</w:t>
      </w:r>
      <w:r>
        <w:rPr>
          <w:rFonts w:ascii="Times New Roman" w:hAnsi="Times New Roman"/>
          <w:sz w:val="25"/>
        </w:rPr>
        <w:t> </w:t>
      </w:r>
      <w:r>
        <w:rPr>
          <w:rFonts w:ascii="Times New Roman" w:hAnsi="Times New Roman"/>
          <w:spacing w:val="-4"/>
          <w:sz w:val="25"/>
        </w:rPr>
        <w:t>Eeba</w:t>
      </w:r>
    </w:p>
    <w:p>
      <w:pPr>
        <w:pStyle w:val="BodyText"/>
        <w:rPr>
          <w:rFonts w:ascii="Times New Roman"/>
          <w:sz w:val="25"/>
        </w:rPr>
      </w:pPr>
    </w:p>
    <w:p>
      <w:pPr>
        <w:pStyle w:val="BodyText"/>
        <w:spacing w:before="25"/>
        <w:rPr>
          <w:rFonts w:ascii="Times New Roman"/>
          <w:sz w:val="25"/>
        </w:rPr>
      </w:pPr>
    </w:p>
    <w:p>
      <w:pPr>
        <w:spacing w:before="0"/>
        <w:ind w:left="0" w:right="320" w:firstLine="0"/>
        <w:jc w:val="right"/>
        <w:rPr>
          <w:rFonts w:ascii="Consolas"/>
          <w:sz w:val="22"/>
        </w:rPr>
      </w:pPr>
      <w:r>
        <w:rPr>
          <w:rFonts w:ascii="Consolas"/>
          <w:spacing w:val="-10"/>
          <w:sz w:val="22"/>
        </w:rPr>
        <w:t>1</w:t>
      </w:r>
    </w:p>
    <w:p>
      <w:pPr>
        <w:spacing w:after="0"/>
        <w:jc w:val="right"/>
        <w:rPr>
          <w:rFonts w:ascii="Consolas"/>
          <w:sz w:val="22"/>
        </w:rPr>
        <w:sectPr>
          <w:pgSz w:w="11910" w:h="16840"/>
          <w:pgMar w:top="1400" w:bottom="280" w:left="425" w:right="850"/>
        </w:sectPr>
      </w:pPr>
    </w:p>
    <w:p>
      <w:pPr>
        <w:spacing w:line="254" w:lineRule="auto" w:before="76"/>
        <w:ind w:left="1293" w:right="302" w:firstLine="0"/>
        <w:jc w:val="both"/>
        <w:rPr>
          <w:rFonts w:ascii="Times New Roman" w:hAnsi="Times New Roman"/>
          <w:sz w:val="25"/>
        </w:rPr>
      </w:pPr>
      <w:r>
        <w:rPr>
          <w:rFonts w:ascii="Times New Roman" w:hAnsi="Times New Roman"/>
          <w:sz w:val="25"/>
        </w:rPr>
        <w:t>da se zovu fnme </w:t>
      </w:r>
      <w:r>
        <w:rPr>
          <w:rFonts w:ascii="Times New Roman" w:hAnsi="Times New Roman"/>
          <w:color w:val="313131"/>
          <w:sz w:val="25"/>
        </w:rPr>
        <w:t>, </w:t>
      </w:r>
      <w:r>
        <w:rPr>
          <w:rFonts w:ascii="Times New Roman" w:hAnsi="Times New Roman"/>
          <w:sz w:val="25"/>
        </w:rPr>
        <w:t>iestorasni , supennarket... jer su to ciljna grupa naših poljoprivrednili </w:t>
      </w:r>
      <w:r>
        <w:rPr>
          <w:rFonts w:ascii="Times New Roman" w:hAnsi="Times New Roman"/>
          <w:spacing w:val="-6"/>
          <w:sz w:val="25"/>
        </w:rPr>
        <w:t>prpizvodača</w:t>
      </w:r>
      <w:r>
        <w:rPr>
          <w:rFonts w:ascii="Times New Roman" w:hAnsi="Times New Roman"/>
          <w:spacing w:val="-10"/>
          <w:sz w:val="25"/>
        </w:rPr>
        <w:t> </w:t>
      </w:r>
      <w:r>
        <w:rPr>
          <w:rFonts w:ascii="Times New Roman" w:hAnsi="Times New Roman"/>
          <w:spacing w:val="-6"/>
          <w:sz w:val="25"/>
        </w:rPr>
        <w:t>za</w:t>
      </w:r>
      <w:r>
        <w:rPr>
          <w:rFonts w:ascii="Times New Roman" w:hAnsi="Times New Roman"/>
          <w:spacing w:val="-10"/>
          <w:sz w:val="25"/>
        </w:rPr>
        <w:t> </w:t>
      </w:r>
      <w:r>
        <w:rPr>
          <w:rFonts w:ascii="Times New Roman" w:hAnsi="Times New Roman"/>
          <w:spacing w:val="-6"/>
          <w:sz w:val="25"/>
        </w:rPr>
        <w:t>plasman</w:t>
      </w:r>
      <w:r>
        <w:rPr>
          <w:rFonts w:ascii="Times New Roman" w:hAnsi="Times New Roman"/>
          <w:spacing w:val="-2"/>
          <w:sz w:val="25"/>
        </w:rPr>
        <w:t> </w:t>
      </w:r>
      <w:r>
        <w:rPr>
          <w:rFonts w:ascii="Times New Roman" w:hAnsi="Times New Roman"/>
          <w:spacing w:val="-6"/>
          <w:sz w:val="25"/>
        </w:rPr>
        <w:t>proizvoda</w:t>
      </w:r>
      <w:r>
        <w:rPr>
          <w:rFonts w:ascii="Times New Roman" w:hAnsi="Times New Roman"/>
          <w:spacing w:val="-9"/>
          <w:sz w:val="25"/>
        </w:rPr>
        <w:t> </w:t>
      </w:r>
      <w:r>
        <w:rPr>
          <w:rFonts w:ascii="Times New Roman" w:hAnsi="Times New Roman"/>
          <w:spacing w:val="-6"/>
          <w:sz w:val="25"/>
        </w:rPr>
        <w:t>a</w:t>
      </w:r>
      <w:r>
        <w:rPr>
          <w:rFonts w:ascii="Times New Roman" w:hAnsi="Times New Roman"/>
          <w:spacing w:val="-7"/>
          <w:sz w:val="25"/>
        </w:rPr>
        <w:t> </w:t>
      </w:r>
      <w:r>
        <w:rPr>
          <w:rFonts w:ascii="Times New Roman" w:hAnsi="Times New Roman"/>
          <w:spacing w:val="-6"/>
          <w:sz w:val="25"/>
        </w:rPr>
        <w:t>ne</w:t>
      </w:r>
      <w:r>
        <w:rPr>
          <w:rFonts w:ascii="Times New Roman" w:hAnsi="Times New Roman"/>
          <w:spacing w:val="-10"/>
          <w:sz w:val="25"/>
        </w:rPr>
        <w:t> </w:t>
      </w:r>
      <w:r>
        <w:rPr>
          <w:rFonts w:ascii="Times New Roman" w:hAnsi="Times New Roman"/>
          <w:spacing w:val="-6"/>
          <w:sz w:val="25"/>
        </w:rPr>
        <w:t>fizička</w:t>
      </w:r>
      <w:r>
        <w:rPr>
          <w:rFonts w:ascii="Times New Roman" w:hAnsi="Times New Roman"/>
          <w:spacing w:val="-9"/>
          <w:sz w:val="25"/>
        </w:rPr>
        <w:t> </w:t>
      </w:r>
      <w:r>
        <w:rPr>
          <w:rFonts w:ascii="Times New Roman" w:hAnsi="Times New Roman"/>
          <w:spacing w:val="-6"/>
          <w:sz w:val="25"/>
        </w:rPr>
        <w:t>lica</w:t>
      </w:r>
      <w:r>
        <w:rPr>
          <w:rFonts w:ascii="Times New Roman" w:hAnsi="Times New Roman"/>
          <w:spacing w:val="-10"/>
          <w:sz w:val="25"/>
        </w:rPr>
        <w:t> </w:t>
      </w:r>
      <w:r>
        <w:rPr>
          <w:rFonts w:ascii="Times New Roman" w:hAnsi="Times New Roman"/>
          <w:spacing w:val="-6"/>
          <w:sz w:val="25"/>
        </w:rPr>
        <w:t>koje</w:t>
      </w:r>
      <w:r>
        <w:rPr>
          <w:rFonts w:ascii="Times New Roman" w:hAnsi="Times New Roman"/>
          <w:spacing w:val="-8"/>
          <w:sz w:val="25"/>
        </w:rPr>
        <w:t> </w:t>
      </w:r>
      <w:r>
        <w:rPr>
          <w:rFonts w:ascii="Times New Roman" w:hAnsi="Times New Roman"/>
          <w:spacing w:val="-6"/>
          <w:sz w:val="25"/>
        </w:rPr>
        <w:t>kupuju</w:t>
      </w:r>
      <w:r>
        <w:rPr>
          <w:rFonts w:ascii="Times New Roman" w:hAnsi="Times New Roman"/>
          <w:spacing w:val="2"/>
          <w:sz w:val="25"/>
        </w:rPr>
        <w:t> </w:t>
      </w:r>
      <w:r>
        <w:rPr>
          <w:rFonts w:ascii="Times New Roman" w:hAnsi="Times New Roman"/>
          <w:spacing w:val="-6"/>
          <w:sz w:val="25"/>
        </w:rPr>
        <w:t>manje</w:t>
      </w:r>
      <w:r>
        <w:rPr>
          <w:rFonts w:ascii="Times New Roman" w:hAnsi="Times New Roman"/>
          <w:spacing w:val="-10"/>
          <w:sz w:val="25"/>
        </w:rPr>
        <w:t> </w:t>
      </w:r>
      <w:r>
        <w:rPr>
          <w:rFonts w:ascii="Times New Roman" w:hAnsi="Times New Roman"/>
          <w:spacing w:val="-6"/>
          <w:sz w:val="25"/>
        </w:rPr>
        <w:t>količine.</w:t>
      </w:r>
      <w:r>
        <w:rPr>
          <w:rFonts w:ascii="Times New Roman" w:hAnsi="Times New Roman"/>
          <w:spacing w:val="-7"/>
          <w:sz w:val="25"/>
        </w:rPr>
        <w:t> </w:t>
      </w:r>
      <w:r>
        <w:rPr>
          <w:rFonts w:ascii="Times New Roman" w:hAnsi="Times New Roman"/>
          <w:spacing w:val="-6"/>
          <w:sz w:val="25"/>
        </w:rPr>
        <w:t>Vinogradarstvo najviše</w:t>
      </w:r>
      <w:r>
        <w:rPr>
          <w:rFonts w:ascii="Times New Roman" w:hAnsi="Times New Roman"/>
          <w:spacing w:val="-10"/>
          <w:sz w:val="25"/>
        </w:rPr>
        <w:t> </w:t>
      </w:r>
      <w:r>
        <w:rPr>
          <w:rFonts w:ascii="Times New Roman" w:hAnsi="Times New Roman"/>
          <w:spacing w:val="-6"/>
          <w:sz w:val="25"/>
        </w:rPr>
        <w:t>doprinosi</w:t>
      </w:r>
      <w:r>
        <w:rPr>
          <w:rFonts w:ascii="Times New Roman" w:hAnsi="Times New Roman"/>
          <w:spacing w:val="4"/>
          <w:sz w:val="25"/>
        </w:rPr>
        <w:t> </w:t>
      </w:r>
      <w:r>
        <w:rPr>
          <w:rFonts w:ascii="Times New Roman" w:hAnsi="Times New Roman"/>
          <w:spacing w:val="-6"/>
          <w:sz w:val="25"/>
        </w:rPr>
        <w:t>turizniu, nedostatak</w:t>
      </w:r>
      <w:r>
        <w:rPr>
          <w:rFonts w:ascii="Times New Roman" w:hAnsi="Times New Roman"/>
          <w:sz w:val="25"/>
        </w:rPr>
        <w:t> </w:t>
      </w:r>
      <w:r>
        <w:rPr>
          <w:rFonts w:ascii="Times New Roman" w:hAnsi="Times New Roman"/>
          <w:spacing w:val="-6"/>
          <w:sz w:val="25"/>
        </w:rPr>
        <w:t>info table</w:t>
      </w:r>
      <w:r>
        <w:rPr>
          <w:rFonts w:ascii="Times New Roman" w:hAnsi="Times New Roman"/>
          <w:spacing w:val="-9"/>
          <w:sz w:val="25"/>
        </w:rPr>
        <w:t> </w:t>
      </w:r>
      <w:r>
        <w:rPr>
          <w:rFonts w:ascii="Times New Roman" w:hAnsi="Times New Roman"/>
          <w:spacing w:val="-6"/>
          <w:sz w:val="25"/>
        </w:rPr>
        <w:t>gdje</w:t>
      </w:r>
      <w:r>
        <w:rPr>
          <w:rFonts w:ascii="Times New Roman" w:hAnsi="Times New Roman"/>
          <w:spacing w:val="-10"/>
          <w:sz w:val="25"/>
        </w:rPr>
        <w:t> </w:t>
      </w:r>
      <w:r>
        <w:rPr>
          <w:rFonts w:ascii="Times New Roman" w:hAnsi="Times New Roman"/>
          <w:spacing w:val="-6"/>
          <w:sz w:val="25"/>
        </w:rPr>
        <w:t>se</w:t>
      </w:r>
      <w:r>
        <w:rPr>
          <w:rFonts w:ascii="Times New Roman" w:hAnsi="Times New Roman"/>
          <w:spacing w:val="-8"/>
          <w:sz w:val="25"/>
        </w:rPr>
        <w:t> </w:t>
      </w:r>
      <w:r>
        <w:rPr>
          <w:rFonts w:ascii="Times New Roman" w:hAnsi="Times New Roman"/>
          <w:spacing w:val="-6"/>
          <w:sz w:val="25"/>
        </w:rPr>
        <w:t>vinogradi</w:t>
      </w:r>
      <w:r>
        <w:rPr>
          <w:rFonts w:ascii="Times New Roman" w:hAnsi="Times New Roman"/>
          <w:spacing w:val="8"/>
          <w:sz w:val="25"/>
        </w:rPr>
        <w:t> </w:t>
      </w:r>
      <w:r>
        <w:rPr>
          <w:rFonts w:ascii="Times New Roman" w:hAnsi="Times New Roman"/>
          <w:spacing w:val="-6"/>
          <w:sz w:val="25"/>
        </w:rPr>
        <w:t>nalaze</w:t>
      </w:r>
      <w:r>
        <w:rPr>
          <w:rFonts w:ascii="Times New Roman" w:hAnsi="Times New Roman"/>
          <w:spacing w:val="-10"/>
          <w:sz w:val="25"/>
        </w:rPr>
        <w:t> </w:t>
      </w:r>
      <w:r>
        <w:rPr>
          <w:rFonts w:ascii="Times New Roman" w:hAnsi="Times New Roman"/>
          <w:color w:val="111111"/>
          <w:spacing w:val="-6"/>
          <w:sz w:val="25"/>
        </w:rPr>
        <w:t>i</w:t>
      </w:r>
      <w:r>
        <w:rPr>
          <w:rFonts w:ascii="Times New Roman" w:hAnsi="Times New Roman"/>
          <w:color w:val="111111"/>
          <w:spacing w:val="-13"/>
          <w:sz w:val="25"/>
        </w:rPr>
        <w:t> </w:t>
      </w:r>
      <w:r>
        <w:rPr>
          <w:rFonts w:ascii="Times New Roman" w:hAnsi="Times New Roman"/>
          <w:spacing w:val="-6"/>
          <w:sz w:val="25"/>
        </w:rPr>
        <w:t>slično.</w:t>
      </w:r>
    </w:p>
    <w:p>
      <w:pPr>
        <w:spacing w:line="412" w:lineRule="auto" w:before="199"/>
        <w:ind w:left="1978" w:right="3428" w:hanging="2"/>
        <w:jc w:val="both"/>
        <w:rPr>
          <w:rFonts w:ascii="Times New Roman" w:hAnsi="Times New Roman"/>
          <w:sz w:val="25"/>
        </w:rPr>
      </w:pPr>
      <w:r>
        <w:rPr>
          <w:rFonts w:ascii="Times New Roman" w:hAnsi="Times New Roman"/>
          <w:w w:val="90"/>
          <w:sz w:val="25"/>
        </w:rPr>
        <w:t>Na</w:t>
      </w:r>
      <w:r>
        <w:rPr>
          <w:rFonts w:ascii="Times New Roman" w:hAnsi="Times New Roman"/>
          <w:spacing w:val="-6"/>
          <w:w w:val="90"/>
          <w:sz w:val="25"/>
        </w:rPr>
        <w:t> </w:t>
      </w:r>
      <w:r>
        <w:rPr>
          <w:rFonts w:ascii="Times New Roman" w:hAnsi="Times New Roman"/>
          <w:w w:val="90"/>
          <w:sz w:val="25"/>
        </w:rPr>
        <w:t>centralnu javnu raspravu učestvovalo je 22 učesnika. </w:t>
      </w:r>
      <w:r>
        <w:rPr>
          <w:rFonts w:ascii="Times New Roman" w:hAnsi="Times New Roman"/>
          <w:spacing w:val="-4"/>
          <w:sz w:val="25"/>
        </w:rPr>
        <w:t>Javna</w:t>
      </w:r>
      <w:r>
        <w:rPr>
          <w:rFonts w:ascii="Times New Roman" w:hAnsi="Times New Roman"/>
          <w:spacing w:val="-12"/>
          <w:sz w:val="25"/>
        </w:rPr>
        <w:t> </w:t>
      </w:r>
      <w:r>
        <w:rPr>
          <w:rFonts w:ascii="Times New Roman" w:hAnsi="Times New Roman"/>
          <w:spacing w:val="-4"/>
          <w:sz w:val="25"/>
        </w:rPr>
        <w:t>rasprava</w:t>
      </w:r>
      <w:r>
        <w:rPr>
          <w:rFonts w:ascii="Times New Roman" w:hAnsi="Times New Roman"/>
          <w:spacing w:val="-9"/>
          <w:sz w:val="25"/>
        </w:rPr>
        <w:t> </w:t>
      </w:r>
      <w:r>
        <w:rPr>
          <w:rFonts w:ascii="Times New Roman" w:hAnsi="Times New Roman"/>
          <w:color w:val="1A1A1A"/>
          <w:spacing w:val="-4"/>
          <w:sz w:val="25"/>
        </w:rPr>
        <w:t>se</w:t>
      </w:r>
      <w:r>
        <w:rPr>
          <w:rFonts w:ascii="Times New Roman" w:hAnsi="Times New Roman"/>
          <w:color w:val="1A1A1A"/>
          <w:spacing w:val="-12"/>
          <w:sz w:val="25"/>
        </w:rPr>
        <w:t> </w:t>
      </w:r>
      <w:r>
        <w:rPr>
          <w:rFonts w:ascii="Times New Roman" w:hAnsi="Times New Roman"/>
          <w:spacing w:val="-4"/>
          <w:sz w:val="25"/>
        </w:rPr>
        <w:t>zavrsila</w:t>
      </w:r>
      <w:r>
        <w:rPr>
          <w:rFonts w:ascii="Times New Roman" w:hAnsi="Times New Roman"/>
          <w:spacing w:val="6"/>
          <w:sz w:val="25"/>
        </w:rPr>
        <w:t> </w:t>
      </w:r>
      <w:r>
        <w:rPr>
          <w:rFonts w:ascii="Times New Roman" w:hAnsi="Times New Roman"/>
          <w:spacing w:val="-4"/>
          <w:sz w:val="25"/>
        </w:rPr>
        <w:t>u</w:t>
      </w:r>
      <w:r>
        <w:rPr>
          <w:rFonts w:ascii="Times New Roman" w:hAnsi="Times New Roman"/>
          <w:spacing w:val="-12"/>
          <w:sz w:val="25"/>
        </w:rPr>
        <w:t> </w:t>
      </w:r>
      <w:r>
        <w:rPr>
          <w:rFonts w:ascii="Times New Roman" w:hAnsi="Times New Roman"/>
          <w:spacing w:val="-4"/>
          <w:sz w:val="25"/>
        </w:rPr>
        <w:t>12.00</w:t>
      </w:r>
      <w:r>
        <w:rPr>
          <w:rFonts w:ascii="Times New Roman" w:hAnsi="Times New Roman"/>
          <w:spacing w:val="-12"/>
          <w:sz w:val="25"/>
        </w:rPr>
        <w:t> </w:t>
      </w:r>
      <w:r>
        <w:rPr>
          <w:rFonts w:ascii="Times New Roman" w:hAnsi="Times New Roman"/>
          <w:spacing w:val="-4"/>
          <w:sz w:val="25"/>
        </w:rPr>
        <w:t>časova.</w:t>
      </w:r>
    </w:p>
    <w:p>
      <w:pPr>
        <w:spacing w:line="256" w:lineRule="auto" w:before="115"/>
        <w:ind w:left="1283" w:right="303" w:firstLine="693"/>
        <w:jc w:val="both"/>
        <w:rPr>
          <w:rFonts w:ascii="Times New Roman" w:hAnsi="Times New Roman"/>
          <w:sz w:val="25"/>
        </w:rPr>
      </w:pPr>
      <w:r>
        <w:rPr>
          <w:rFonts w:ascii="Times New Roman" w:hAnsi="Times New Roman"/>
          <w:color w:val="131313"/>
          <w:spacing w:val="-4"/>
          <w:sz w:val="25"/>
        </w:rPr>
        <w:t>I</w:t>
      </w:r>
      <w:r>
        <w:rPr>
          <w:rFonts w:ascii="Times New Roman" w:hAnsi="Times New Roman"/>
          <w:color w:val="131313"/>
          <w:spacing w:val="-12"/>
          <w:sz w:val="25"/>
        </w:rPr>
        <w:t> </w:t>
      </w:r>
      <w:r>
        <w:rPr>
          <w:rFonts w:ascii="Times New Roman" w:hAnsi="Times New Roman"/>
          <w:spacing w:val="-4"/>
          <w:sz w:val="25"/>
        </w:rPr>
        <w:t>elektionskc›m</w:t>
      </w:r>
      <w:r>
        <w:rPr>
          <w:rFonts w:ascii="Times New Roman" w:hAnsi="Times New Roman"/>
          <w:spacing w:val="-9"/>
          <w:sz w:val="25"/>
        </w:rPr>
        <w:t> </w:t>
      </w:r>
      <w:r>
        <w:rPr>
          <w:rFonts w:ascii="Times New Roman" w:hAnsi="Times New Roman"/>
          <w:spacing w:val="-4"/>
          <w:sz w:val="25"/>
        </w:rPr>
        <w:t>poštom</w:t>
      </w:r>
      <w:r>
        <w:rPr>
          <w:rFonts w:ascii="Times New Roman" w:hAnsi="Times New Roman"/>
          <w:spacing w:val="-4"/>
          <w:sz w:val="25"/>
        </w:rPr>
        <w:t> je</w:t>
      </w:r>
      <w:r>
        <w:rPr>
          <w:rFonts w:ascii="Times New Roman" w:hAnsi="Times New Roman"/>
          <w:spacing w:val="-12"/>
          <w:sz w:val="25"/>
        </w:rPr>
        <w:t> </w:t>
      </w:r>
      <w:r>
        <w:rPr>
          <w:rFonts w:ascii="Times New Roman" w:hAnsi="Times New Roman"/>
          <w:spacing w:val="-4"/>
          <w:sz w:val="25"/>
        </w:rPr>
        <w:t>stiglo</w:t>
      </w:r>
      <w:r>
        <w:rPr>
          <w:rFonts w:ascii="Times New Roman" w:hAnsi="Times New Roman"/>
          <w:spacing w:val="-7"/>
          <w:sz w:val="25"/>
        </w:rPr>
        <w:t> </w:t>
      </w:r>
      <w:r>
        <w:rPr>
          <w:rFonts w:ascii="Times New Roman" w:hAnsi="Times New Roman"/>
          <w:spacing w:val="-4"/>
          <w:sz w:val="25"/>
        </w:rPr>
        <w:t>nekoliko</w:t>
      </w:r>
      <w:r>
        <w:rPr>
          <w:rFonts w:ascii="Times New Roman" w:hAnsi="Times New Roman"/>
          <w:spacing w:val="-4"/>
          <w:sz w:val="25"/>
        </w:rPr>
        <w:t> mišljenja</w:t>
      </w:r>
      <w:r>
        <w:rPr>
          <w:rFonts w:ascii="Times New Roman" w:hAnsi="Times New Roman"/>
          <w:spacing w:val="-6"/>
          <w:sz w:val="25"/>
        </w:rPr>
        <w:t> </w:t>
      </w:r>
      <w:r>
        <w:rPr>
          <w:rFonts w:ascii="Times New Roman" w:hAnsi="Times New Roman"/>
          <w:color w:val="1C1C1C"/>
          <w:spacing w:val="-4"/>
          <w:sz w:val="25"/>
        </w:rPr>
        <w:t>i</w:t>
      </w:r>
      <w:r>
        <w:rPr>
          <w:rFonts w:ascii="Times New Roman" w:hAnsi="Times New Roman"/>
          <w:color w:val="1C1C1C"/>
          <w:spacing w:val="-8"/>
          <w:sz w:val="25"/>
        </w:rPr>
        <w:t> </w:t>
      </w:r>
      <w:r>
        <w:rPr>
          <w:rFonts w:ascii="Times New Roman" w:hAnsi="Times New Roman"/>
          <w:spacing w:val="-4"/>
          <w:sz w:val="25"/>
        </w:rPr>
        <w:t>sugestija</w:t>
      </w:r>
      <w:r>
        <w:rPr>
          <w:rFonts w:ascii="Times New Roman" w:hAnsi="Times New Roman"/>
          <w:spacing w:val="-10"/>
          <w:sz w:val="25"/>
        </w:rPr>
        <w:t> </w:t>
      </w:r>
      <w:r>
        <w:rPr>
          <w:rFonts w:ascii="Times New Roman" w:hAnsi="Times New Roman"/>
          <w:spacing w:val="-4"/>
          <w:sz w:val="25"/>
        </w:rPr>
        <w:t>i</w:t>
      </w:r>
      <w:r>
        <w:rPr>
          <w:rFonts w:ascii="Times New Roman" w:hAnsi="Times New Roman"/>
          <w:spacing w:val="-7"/>
          <w:sz w:val="25"/>
        </w:rPr>
        <w:t> </w:t>
      </w:r>
      <w:r>
        <w:rPr>
          <w:rFonts w:ascii="Times New Roman" w:hAnsi="Times New Roman"/>
          <w:spacing w:val="-4"/>
          <w:sz w:val="25"/>
        </w:rPr>
        <w:t>to</w:t>
      </w:r>
      <w:r>
        <w:rPr>
          <w:rFonts w:ascii="Times New Roman" w:hAnsi="Times New Roman"/>
          <w:spacing w:val="-11"/>
          <w:sz w:val="25"/>
        </w:rPr>
        <w:t> </w:t>
      </w:r>
      <w:r>
        <w:rPr>
          <w:rFonts w:ascii="Times New Roman" w:hAnsi="Times New Roman"/>
          <w:spacing w:val="-4"/>
          <w:sz w:val="25"/>
        </w:rPr>
        <w:t>od</w:t>
      </w:r>
      <w:r>
        <w:rPr>
          <w:rFonts w:ascii="Times New Roman" w:hAnsi="Times New Roman"/>
          <w:spacing w:val="-7"/>
          <w:sz w:val="25"/>
        </w:rPr>
        <w:t> </w:t>
      </w:r>
      <w:r>
        <w:rPr>
          <w:rFonts w:ascii="Times New Roman" w:hAnsi="Times New Roman"/>
          <w:spacing w:val="-4"/>
          <w:sz w:val="25"/>
        </w:rPr>
        <w:t>Albian</w:t>
      </w:r>
      <w:r>
        <w:rPr>
          <w:rFonts w:ascii="Times New Roman" w:hAnsi="Times New Roman"/>
          <w:spacing w:val="-11"/>
          <w:sz w:val="25"/>
        </w:rPr>
        <w:t> </w:t>
      </w:r>
      <w:r>
        <w:rPr>
          <w:rFonts w:ascii="Times New Roman" w:hAnsi="Times New Roman"/>
          <w:spacing w:val="-4"/>
          <w:sz w:val="25"/>
        </w:rPr>
        <w:t>Sinishtaj</w:t>
      </w:r>
      <w:r>
        <w:rPr>
          <w:rFonts w:ascii="Times New Roman" w:hAnsi="Times New Roman"/>
          <w:spacing w:val="-4"/>
          <w:sz w:val="25"/>
        </w:rPr>
        <w:t> i </w:t>
      </w:r>
      <w:r>
        <w:rPr>
          <w:rFonts w:ascii="Times New Roman" w:hAnsi="Times New Roman"/>
          <w:w w:val="90"/>
          <w:sz w:val="25"/>
        </w:rPr>
        <w:t>Gjergja Camaj koji</w:t>
      </w:r>
      <w:r>
        <w:rPr>
          <w:rFonts w:ascii="Times New Roman" w:hAnsi="Times New Roman"/>
          <w:spacing w:val="-4"/>
          <w:w w:val="90"/>
          <w:sz w:val="25"/>
        </w:rPr>
        <w:t> </w:t>
      </w:r>
      <w:r>
        <w:rPr>
          <w:rFonts w:ascii="Times New Roman" w:hAnsi="Times New Roman"/>
          <w:w w:val="90"/>
          <w:sz w:val="25"/>
        </w:rPr>
        <w:t>sugerišu da</w:t>
      </w:r>
      <w:r>
        <w:rPr>
          <w:rFonts w:ascii="Times New Roman" w:hAnsi="Times New Roman"/>
          <w:spacing w:val="-10"/>
          <w:w w:val="90"/>
          <w:sz w:val="25"/>
        </w:rPr>
        <w:t> </w:t>
      </w:r>
      <w:r>
        <w:rPr>
          <w:rFonts w:ascii="Times New Roman" w:hAnsi="Times New Roman"/>
          <w:w w:val="90"/>
          <w:sz w:val="25"/>
        </w:rPr>
        <w:t>mjera koja</w:t>
      </w:r>
      <w:r>
        <w:rPr>
          <w:rFonts w:ascii="Times New Roman" w:hAnsi="Times New Roman"/>
          <w:spacing w:val="-8"/>
          <w:w w:val="90"/>
          <w:sz w:val="25"/>
        </w:rPr>
        <w:t> </w:t>
      </w:r>
      <w:r>
        <w:rPr>
          <w:rFonts w:ascii="Times New Roman" w:hAnsi="Times New Roman"/>
          <w:w w:val="90"/>
          <w:sz w:val="25"/>
        </w:rPr>
        <w:t>se</w:t>
      </w:r>
      <w:r>
        <w:rPr>
          <w:rFonts w:ascii="Times New Roman" w:hAnsi="Times New Roman"/>
          <w:spacing w:val="-7"/>
          <w:w w:val="90"/>
          <w:sz w:val="25"/>
        </w:rPr>
        <w:t> </w:t>
      </w:r>
      <w:r>
        <w:rPr>
          <w:rFonts w:ascii="Times New Roman" w:hAnsi="Times New Roman"/>
          <w:w w:val="90"/>
          <w:sz w:val="25"/>
        </w:rPr>
        <w:t>odnosi</w:t>
      </w:r>
      <w:r>
        <w:rPr>
          <w:rFonts w:ascii="Times New Roman" w:hAnsi="Times New Roman"/>
          <w:sz w:val="25"/>
        </w:rPr>
        <w:t> </w:t>
      </w:r>
      <w:r>
        <w:rPr>
          <w:rFonts w:ascii="Times New Roman" w:hAnsi="Times New Roman"/>
          <w:w w:val="90"/>
          <w:sz w:val="25"/>
        </w:rPr>
        <w:t>na</w:t>
      </w:r>
      <w:r>
        <w:rPr>
          <w:rFonts w:ascii="Times New Roman" w:hAnsi="Times New Roman"/>
          <w:spacing w:val="-8"/>
          <w:w w:val="90"/>
          <w:sz w:val="25"/>
        </w:rPr>
        <w:t> </w:t>
      </w:r>
      <w:r>
        <w:rPr>
          <w:rFonts w:ascii="Times New Roman" w:hAnsi="Times New Roman"/>
          <w:w w:val="90"/>
          <w:sz w:val="25"/>
        </w:rPr>
        <w:t>direktna plačanja </w:t>
      </w:r>
      <w:r>
        <w:rPr>
          <w:rFonts w:ascii="Times New Roman" w:hAnsi="Times New Roman"/>
          <w:color w:val="1D1D1D"/>
          <w:w w:val="90"/>
          <w:sz w:val="25"/>
        </w:rPr>
        <w:t>po</w:t>
      </w:r>
      <w:r>
        <w:rPr>
          <w:rFonts w:ascii="Times New Roman" w:hAnsi="Times New Roman"/>
          <w:color w:val="1D1D1D"/>
          <w:spacing w:val="-8"/>
          <w:w w:val="90"/>
          <w:sz w:val="25"/>
        </w:rPr>
        <w:t> </w:t>
      </w:r>
      <w:r>
        <w:rPr>
          <w:rFonts w:ascii="Times New Roman" w:hAnsi="Times New Roman"/>
          <w:w w:val="90"/>
          <w:sz w:val="25"/>
        </w:rPr>
        <w:t>jedinici</w:t>
      </w:r>
      <w:r>
        <w:rPr>
          <w:rFonts w:ascii="Times New Roman" w:hAnsi="Times New Roman"/>
          <w:sz w:val="25"/>
        </w:rPr>
        <w:t> </w:t>
      </w:r>
      <w:r>
        <w:rPr>
          <w:rFonts w:ascii="Times New Roman" w:hAnsi="Times New Roman"/>
          <w:w w:val="90"/>
          <w:sz w:val="25"/>
        </w:rPr>
        <w:t>površine suma </w:t>
      </w:r>
      <w:r>
        <w:rPr>
          <w:rFonts w:ascii="Times New Roman" w:hAnsi="Times New Roman"/>
          <w:spacing w:val="-4"/>
          <w:sz w:val="25"/>
        </w:rPr>
        <w:t>isplačena</w:t>
      </w:r>
      <w:r>
        <w:rPr>
          <w:rFonts w:ascii="Times New Roman" w:hAnsi="Times New Roman"/>
          <w:spacing w:val="-12"/>
          <w:sz w:val="25"/>
        </w:rPr>
        <w:t> </w:t>
      </w:r>
      <w:r>
        <w:rPr>
          <w:rFonts w:ascii="Times New Roman" w:hAnsi="Times New Roman"/>
          <w:spacing w:val="-4"/>
          <w:sz w:val="25"/>
        </w:rPr>
        <w:t>za</w:t>
      </w:r>
      <w:r>
        <w:rPr>
          <w:rFonts w:ascii="Times New Roman" w:hAnsi="Times New Roman"/>
          <w:spacing w:val="-12"/>
          <w:sz w:val="25"/>
        </w:rPr>
        <w:t> </w:t>
      </w:r>
      <w:r>
        <w:rPr>
          <w:rFonts w:ascii="Times New Roman" w:hAnsi="Times New Roman"/>
          <w:spacing w:val="-4"/>
          <w:sz w:val="25"/>
        </w:rPr>
        <w:t>jednog</w:t>
      </w:r>
      <w:r>
        <w:rPr>
          <w:rFonts w:ascii="Times New Roman" w:hAnsi="Times New Roman"/>
          <w:spacing w:val="-11"/>
          <w:sz w:val="25"/>
        </w:rPr>
        <w:t> </w:t>
      </w:r>
      <w:r>
        <w:rPr>
          <w:rFonts w:ascii="Times New Roman" w:hAnsi="Times New Roman"/>
          <w:spacing w:val="-4"/>
          <w:sz w:val="25"/>
        </w:rPr>
        <w:t>proizvodača</w:t>
      </w:r>
      <w:r>
        <w:rPr>
          <w:rFonts w:ascii="Times New Roman" w:hAnsi="Times New Roman"/>
          <w:spacing w:val="-12"/>
          <w:sz w:val="25"/>
        </w:rPr>
        <w:t> </w:t>
      </w:r>
      <w:r>
        <w:rPr>
          <w:rFonts w:ascii="Times New Roman" w:hAnsi="Times New Roman"/>
          <w:spacing w:val="-4"/>
          <w:sz w:val="25"/>
        </w:rPr>
        <w:t>ograniči</w:t>
      </w:r>
      <w:r>
        <w:rPr>
          <w:rFonts w:ascii="Times New Roman" w:hAnsi="Times New Roman"/>
          <w:spacing w:val="-12"/>
          <w:sz w:val="25"/>
        </w:rPr>
        <w:t> </w:t>
      </w:r>
      <w:r>
        <w:rPr>
          <w:rFonts w:ascii="Times New Roman" w:hAnsi="Times New Roman"/>
          <w:spacing w:val="-4"/>
          <w:sz w:val="25"/>
        </w:rPr>
        <w:t>kao</w:t>
      </w:r>
      <w:r>
        <w:rPr>
          <w:rFonts w:ascii="Times New Roman" w:hAnsi="Times New Roman"/>
          <w:spacing w:val="-11"/>
          <w:sz w:val="25"/>
        </w:rPr>
        <w:t> </w:t>
      </w:r>
      <w:r>
        <w:rPr>
          <w:rFonts w:ascii="Times New Roman" w:hAnsi="Times New Roman"/>
          <w:spacing w:val="-4"/>
          <w:sz w:val="25"/>
        </w:rPr>
        <w:t>i</w:t>
      </w:r>
      <w:r>
        <w:rPr>
          <w:rFonts w:ascii="Times New Roman" w:hAnsi="Times New Roman"/>
          <w:spacing w:val="-12"/>
          <w:sz w:val="25"/>
        </w:rPr>
        <w:t> </w:t>
      </w:r>
      <w:r>
        <w:rPr>
          <w:rFonts w:ascii="Times New Roman" w:hAnsi="Times New Roman"/>
          <w:spacing w:val="-4"/>
          <w:sz w:val="25"/>
        </w:rPr>
        <w:t>manjim</w:t>
      </w:r>
      <w:r>
        <w:rPr>
          <w:rFonts w:ascii="Times New Roman" w:hAnsi="Times New Roman"/>
          <w:spacing w:val="-11"/>
          <w:sz w:val="25"/>
        </w:rPr>
        <w:t> </w:t>
      </w:r>
      <w:r>
        <w:rPr>
          <w:rFonts w:ascii="Times New Roman" w:hAnsi="Times New Roman"/>
          <w:spacing w:val="-4"/>
          <w:sz w:val="25"/>
        </w:rPr>
        <w:t>proizvodačima,</w:t>
      </w:r>
      <w:r>
        <w:rPr>
          <w:rFonts w:ascii="Times New Roman" w:hAnsi="Times New Roman"/>
          <w:spacing w:val="-12"/>
          <w:sz w:val="25"/>
        </w:rPr>
        <w:t> </w:t>
      </w:r>
      <w:r>
        <w:rPr>
          <w:rFonts w:ascii="Times New Roman" w:hAnsi="Times New Roman"/>
          <w:spacing w:val="-4"/>
          <w:sz w:val="25"/>
        </w:rPr>
        <w:t>koiikretnije</w:t>
      </w:r>
      <w:r>
        <w:rPr>
          <w:rFonts w:ascii="Times New Roman" w:hAnsi="Times New Roman"/>
          <w:spacing w:val="-12"/>
          <w:sz w:val="25"/>
        </w:rPr>
        <w:t> </w:t>
      </w:r>
      <w:r>
        <w:rPr>
          <w:rFonts w:ascii="Times New Roman" w:hAnsi="Times New Roman"/>
          <w:spacing w:val="-4"/>
          <w:sz w:val="25"/>
        </w:rPr>
        <w:t>onima</w:t>
      </w:r>
      <w:r>
        <w:rPr>
          <w:rFonts w:ascii="Times New Roman" w:hAnsi="Times New Roman"/>
          <w:spacing w:val="-11"/>
          <w:sz w:val="25"/>
        </w:rPr>
        <w:t> </w:t>
      </w:r>
      <w:r>
        <w:rPr>
          <w:rFonts w:ascii="Times New Roman" w:hAnsi="Times New Roman"/>
          <w:spacing w:val="-4"/>
          <w:sz w:val="25"/>
        </w:rPr>
        <w:t>koji </w:t>
      </w:r>
      <w:r>
        <w:rPr>
          <w:rFonts w:ascii="Times New Roman" w:hAnsi="Times New Roman"/>
          <w:w w:val="90"/>
          <w:sz w:val="25"/>
        </w:rPr>
        <w:t>pfoizvode na</w:t>
      </w:r>
      <w:r>
        <w:rPr>
          <w:rFonts w:ascii="Times New Roman" w:hAnsi="Times New Roman"/>
          <w:spacing w:val="-2"/>
          <w:w w:val="90"/>
          <w:sz w:val="25"/>
        </w:rPr>
        <w:t> </w:t>
      </w:r>
      <w:r>
        <w:rPr>
          <w:rFonts w:ascii="Times New Roman" w:hAnsi="Times New Roman"/>
          <w:w w:val="90"/>
          <w:sz w:val="25"/>
        </w:rPr>
        <w:t>površini</w:t>
      </w:r>
      <w:r>
        <w:rPr>
          <w:rFonts w:ascii="Times New Roman" w:hAnsi="Times New Roman"/>
          <w:spacing w:val="27"/>
          <w:sz w:val="25"/>
        </w:rPr>
        <w:t> </w:t>
      </w:r>
      <w:r>
        <w:rPr>
          <w:rFonts w:ascii="Times New Roman" w:hAnsi="Times New Roman"/>
          <w:w w:val="90"/>
          <w:sz w:val="25"/>
        </w:rPr>
        <w:t>ispod </w:t>
      </w:r>
      <w:r>
        <w:rPr>
          <w:rFonts w:ascii="Times New Roman" w:hAnsi="Times New Roman"/>
          <w:color w:val="161616"/>
          <w:w w:val="90"/>
          <w:sz w:val="25"/>
        </w:rPr>
        <w:t>2 </w:t>
      </w:r>
      <w:r>
        <w:rPr>
          <w:rFonts w:ascii="Times New Roman" w:hAnsi="Times New Roman"/>
          <w:color w:val="1F1F1F"/>
          <w:w w:val="90"/>
          <w:sz w:val="25"/>
        </w:rPr>
        <w:t>ha </w:t>
      </w:r>
      <w:r>
        <w:rPr>
          <w:rFonts w:ascii="Times New Roman" w:hAnsi="Times New Roman"/>
          <w:w w:val="90"/>
          <w:sz w:val="25"/>
        </w:rPr>
        <w:t>podrška bude veča.</w:t>
      </w:r>
      <w:r>
        <w:rPr>
          <w:rFonts w:ascii="Times New Roman" w:hAnsi="Times New Roman"/>
          <w:spacing w:val="-3"/>
          <w:w w:val="90"/>
          <w:sz w:val="25"/>
        </w:rPr>
        <w:t> </w:t>
      </w:r>
      <w:r>
        <w:rPr>
          <w:rFonts w:ascii="Times New Roman" w:hAnsi="Times New Roman"/>
          <w:w w:val="90"/>
          <w:sz w:val="25"/>
        </w:rPr>
        <w:t>Takode sugerišu dajedan od</w:t>
      </w:r>
      <w:r>
        <w:rPr>
          <w:rFonts w:ascii="Times New Roman" w:hAnsi="Times New Roman"/>
          <w:spacing w:val="-5"/>
          <w:w w:val="90"/>
          <w:sz w:val="25"/>
        </w:rPr>
        <w:t> </w:t>
      </w:r>
      <w:r>
        <w:rPr>
          <w:rFonts w:ascii="Times New Roman" w:hAnsi="Times New Roman"/>
          <w:w w:val="90"/>
          <w:sz w:val="25"/>
        </w:rPr>
        <w:t>kriterijuma bude </w:t>
      </w:r>
      <w:r>
        <w:rPr>
          <w:rFonts w:ascii="Times New Roman" w:hAnsi="Times New Roman"/>
          <w:spacing w:val="-6"/>
          <w:sz w:val="25"/>
        </w:rPr>
        <w:t>prebivalište</w:t>
      </w:r>
      <w:r>
        <w:rPr>
          <w:rFonts w:ascii="Times New Roman" w:hAnsi="Times New Roman"/>
          <w:spacing w:val="-10"/>
          <w:sz w:val="25"/>
        </w:rPr>
        <w:t> </w:t>
      </w:r>
      <w:r>
        <w:rPr>
          <w:rFonts w:ascii="Times New Roman" w:hAnsi="Times New Roman"/>
          <w:spacing w:val="-6"/>
          <w:sz w:val="25"/>
        </w:rPr>
        <w:t>iz</w:t>
      </w:r>
      <w:r>
        <w:rPr>
          <w:rFonts w:ascii="Times New Roman" w:hAnsi="Times New Roman"/>
          <w:spacing w:val="-10"/>
          <w:sz w:val="25"/>
        </w:rPr>
        <w:t> </w:t>
      </w:r>
      <w:r>
        <w:rPr>
          <w:rFonts w:ascii="Times New Roman" w:hAnsi="Times New Roman"/>
          <w:spacing w:val="-6"/>
          <w:sz w:val="25"/>
        </w:rPr>
        <w:t>razloga</w:t>
      </w:r>
      <w:r>
        <w:rPr>
          <w:rFonts w:ascii="Times New Roman" w:hAnsi="Times New Roman"/>
          <w:spacing w:val="-9"/>
          <w:sz w:val="25"/>
        </w:rPr>
        <w:t> </w:t>
      </w:r>
      <w:r>
        <w:rPr>
          <w:rFonts w:ascii="Times New Roman" w:hAnsi="Times New Roman"/>
          <w:spacing w:val="-6"/>
          <w:sz w:val="25"/>
        </w:rPr>
        <w:t>što</w:t>
      </w:r>
      <w:r>
        <w:rPr>
          <w:rFonts w:ascii="Times New Roman" w:hAnsi="Times New Roman"/>
          <w:spacing w:val="-10"/>
          <w:sz w:val="25"/>
        </w:rPr>
        <w:t> </w:t>
      </w:r>
      <w:r>
        <w:rPr>
          <w:rFonts w:ascii="Times New Roman" w:hAnsi="Times New Roman"/>
          <w:spacing w:val="-6"/>
          <w:sz w:val="25"/>
        </w:rPr>
        <w:t>je</w:t>
      </w:r>
      <w:r>
        <w:rPr>
          <w:rFonts w:ascii="Times New Roman" w:hAnsi="Times New Roman"/>
          <w:spacing w:val="-10"/>
          <w:sz w:val="25"/>
        </w:rPr>
        <w:t> </w:t>
      </w:r>
      <w:r>
        <w:rPr>
          <w:rFonts w:ascii="Times New Roman" w:hAnsi="Times New Roman"/>
          <w:spacing w:val="-6"/>
          <w:sz w:val="25"/>
        </w:rPr>
        <w:t>naš</w:t>
      </w:r>
      <w:r>
        <w:rPr>
          <w:rFonts w:ascii="Times New Roman" w:hAnsi="Times New Roman"/>
          <w:spacing w:val="-9"/>
          <w:sz w:val="25"/>
        </w:rPr>
        <w:t> </w:t>
      </w:r>
      <w:r>
        <w:rPr>
          <w:rFonts w:ascii="Times New Roman" w:hAnsi="Times New Roman"/>
          <w:spacing w:val="-6"/>
          <w:sz w:val="25"/>
        </w:rPr>
        <w:t>cilj</w:t>
      </w:r>
      <w:r>
        <w:rPr>
          <w:rFonts w:ascii="Times New Roman" w:hAnsi="Times New Roman"/>
          <w:spacing w:val="-7"/>
          <w:sz w:val="25"/>
        </w:rPr>
        <w:t> </w:t>
      </w:r>
      <w:r>
        <w:rPr>
          <w:rFonts w:ascii="Times New Roman" w:hAnsi="Times New Roman"/>
          <w:spacing w:val="-6"/>
          <w:sz w:val="25"/>
        </w:rPr>
        <w:t>da</w:t>
      </w:r>
      <w:r>
        <w:rPr>
          <w:rFonts w:ascii="Times New Roman" w:hAnsi="Times New Roman"/>
          <w:spacing w:val="-10"/>
          <w:sz w:val="25"/>
        </w:rPr>
        <w:t> </w:t>
      </w:r>
      <w:r>
        <w:rPr>
          <w:rFonts w:ascii="Times New Roman" w:hAnsi="Times New Roman"/>
          <w:spacing w:val="-6"/>
          <w:sz w:val="25"/>
        </w:rPr>
        <w:t>podržirrio</w:t>
      </w:r>
      <w:r>
        <w:rPr>
          <w:rFonts w:ascii="Times New Roman" w:hAnsi="Times New Roman"/>
          <w:spacing w:val="4"/>
          <w:sz w:val="25"/>
        </w:rPr>
        <w:t> </w:t>
      </w:r>
      <w:r>
        <w:rPr>
          <w:rFonts w:ascii="Times New Roman" w:hAnsi="Times New Roman"/>
          <w:spacing w:val="-6"/>
          <w:sz w:val="25"/>
        </w:rPr>
        <w:t>naše</w:t>
      </w:r>
      <w:r>
        <w:rPr>
          <w:rFonts w:ascii="Times New Roman" w:hAnsi="Times New Roman"/>
          <w:spacing w:val="4"/>
          <w:sz w:val="25"/>
        </w:rPr>
        <w:t> </w:t>
      </w:r>
      <w:r>
        <w:rPr>
          <w:rFonts w:ascii="Times New Roman" w:hAnsi="Times New Roman"/>
          <w:spacing w:val="-6"/>
          <w:sz w:val="25"/>
        </w:rPr>
        <w:t>proizvodače</w:t>
      </w:r>
      <w:r>
        <w:rPr>
          <w:rFonts w:ascii="Times New Roman" w:hAnsi="Times New Roman"/>
          <w:spacing w:val="4"/>
          <w:sz w:val="25"/>
        </w:rPr>
        <w:t> </w:t>
      </w:r>
      <w:r>
        <w:rPr>
          <w:rFonts w:ascii="Times New Roman" w:hAnsi="Times New Roman"/>
          <w:spacing w:val="-6"/>
          <w:sz w:val="25"/>
        </w:rPr>
        <w:t>a</w:t>
      </w:r>
      <w:r>
        <w:rPr>
          <w:rFonts w:ascii="Times New Roman" w:hAnsi="Times New Roman"/>
          <w:spacing w:val="-10"/>
          <w:sz w:val="25"/>
        </w:rPr>
        <w:t> </w:t>
      </w:r>
      <w:r>
        <w:rPr>
          <w:rFonts w:ascii="Times New Roman" w:hAnsi="Times New Roman"/>
          <w:spacing w:val="-6"/>
          <w:sz w:val="25"/>
        </w:rPr>
        <w:t>ne</w:t>
      </w:r>
      <w:r>
        <w:rPr>
          <w:rFonts w:ascii="Times New Roman" w:hAnsi="Times New Roman"/>
          <w:spacing w:val="-7"/>
          <w:sz w:val="25"/>
        </w:rPr>
        <w:t> </w:t>
      </w:r>
      <w:r>
        <w:rPr>
          <w:rFonts w:ascii="Times New Roman" w:hAnsi="Times New Roman"/>
          <w:spacing w:val="-6"/>
          <w:sz w:val="25"/>
        </w:rPr>
        <w:t>nekog</w:t>
      </w:r>
      <w:r>
        <w:rPr>
          <w:rFonts w:ascii="Times New Roman" w:hAnsi="Times New Roman"/>
          <w:spacing w:val="-9"/>
          <w:sz w:val="25"/>
        </w:rPr>
        <w:t> </w:t>
      </w:r>
      <w:r>
        <w:rPr>
          <w:rFonts w:ascii="Times New Roman" w:hAnsi="Times New Roman"/>
          <w:spacing w:val="-6"/>
          <w:sz w:val="25"/>
        </w:rPr>
        <w:t>ko</w:t>
      </w:r>
      <w:r>
        <w:rPr>
          <w:rFonts w:ascii="Times New Roman" w:hAnsi="Times New Roman"/>
          <w:spacing w:val="-10"/>
          <w:sz w:val="25"/>
        </w:rPr>
        <w:t> </w:t>
      </w:r>
      <w:r>
        <w:rPr>
          <w:rFonts w:ascii="Times New Roman" w:hAnsi="Times New Roman"/>
          <w:spacing w:val="-6"/>
          <w:sz w:val="25"/>
        </w:rPr>
        <w:t>živi</w:t>
      </w:r>
      <w:r>
        <w:rPr>
          <w:rFonts w:ascii="Times New Roman" w:hAnsi="Times New Roman"/>
          <w:spacing w:val="-1"/>
          <w:sz w:val="25"/>
        </w:rPr>
        <w:t> </w:t>
      </w:r>
      <w:r>
        <w:rPr>
          <w:rFonts w:ascii="Times New Roman" w:hAnsi="Times New Roman"/>
          <w:spacing w:val="-6"/>
          <w:sz w:val="25"/>
        </w:rPr>
        <w:t>u</w:t>
      </w:r>
      <w:r>
        <w:rPr>
          <w:rFonts w:ascii="Times New Roman" w:hAnsi="Times New Roman"/>
          <w:spacing w:val="-10"/>
          <w:sz w:val="25"/>
        </w:rPr>
        <w:t> </w:t>
      </w:r>
      <w:r>
        <w:rPr>
          <w:rFonts w:ascii="Times New Roman" w:hAnsi="Times New Roman"/>
          <w:spacing w:val="-6"/>
          <w:sz w:val="25"/>
        </w:rPr>
        <w:t>drogim </w:t>
      </w:r>
      <w:r>
        <w:rPr>
          <w:rFonts w:ascii="Times New Roman" w:hAnsi="Times New Roman"/>
          <w:spacing w:val="-4"/>
          <w:sz w:val="25"/>
        </w:rPr>
        <w:t>opštinama.</w:t>
      </w:r>
      <w:r>
        <w:rPr>
          <w:rFonts w:ascii="Times New Roman" w:hAnsi="Times New Roman"/>
          <w:spacing w:val="-12"/>
          <w:sz w:val="25"/>
        </w:rPr>
        <w:t> </w:t>
      </w:r>
      <w:r>
        <w:rPr>
          <w:rFonts w:ascii="Times New Roman" w:hAnsi="Times New Roman"/>
          <w:spacing w:val="-4"/>
          <w:sz w:val="25"/>
        </w:rPr>
        <w:t>Ostale</w:t>
      </w:r>
      <w:r>
        <w:rPr>
          <w:rFonts w:ascii="Times New Roman" w:hAnsi="Times New Roman"/>
          <w:spacing w:val="-12"/>
          <w:sz w:val="25"/>
        </w:rPr>
        <w:t> </w:t>
      </w:r>
      <w:r>
        <w:rPr>
          <w:rFonts w:ascii="Times New Roman" w:hAnsi="Times New Roman"/>
          <w:spacing w:val="-4"/>
          <w:sz w:val="25"/>
        </w:rPr>
        <w:t>sugestije</w:t>
      </w:r>
      <w:r>
        <w:rPr>
          <w:rFonts w:ascii="Times New Roman" w:hAnsi="Times New Roman"/>
          <w:spacing w:val="-11"/>
          <w:sz w:val="25"/>
        </w:rPr>
        <w:t> </w:t>
      </w:r>
      <w:r>
        <w:rPr>
          <w:rFonts w:ascii="Times New Roman" w:hAnsi="Times New Roman"/>
          <w:spacing w:val="-4"/>
          <w:sz w:val="25"/>
        </w:rPr>
        <w:t>su</w:t>
      </w:r>
      <w:r>
        <w:rPr>
          <w:rFonts w:ascii="Times New Roman" w:hAnsi="Times New Roman"/>
          <w:spacing w:val="-12"/>
          <w:sz w:val="25"/>
        </w:rPr>
        <w:t> </w:t>
      </w:r>
      <w:r>
        <w:rPr>
          <w:rFonts w:ascii="Times New Roman" w:hAnsi="Times New Roman"/>
          <w:spacing w:val="-4"/>
          <w:sz w:val="25"/>
        </w:rPr>
        <w:t>uglavno</w:t>
      </w:r>
      <w:r>
        <w:rPr>
          <w:rFonts w:ascii="Times New Roman" w:hAnsi="Times New Roman"/>
          <w:spacing w:val="-12"/>
          <w:sz w:val="25"/>
        </w:rPr>
        <w:t> </w:t>
      </w:r>
      <w:r>
        <w:rPr>
          <w:rFonts w:ascii="Times New Roman" w:hAnsi="Times New Roman"/>
          <w:spacing w:val="-4"/>
          <w:sz w:val="25"/>
        </w:rPr>
        <w:t>tehnicke</w:t>
      </w:r>
      <w:r>
        <w:rPr>
          <w:rFonts w:ascii="Times New Roman" w:hAnsi="Times New Roman"/>
          <w:spacing w:val="-11"/>
          <w:sz w:val="25"/>
        </w:rPr>
        <w:t> </w:t>
      </w:r>
      <w:r>
        <w:rPr>
          <w:rFonts w:ascii="Times New Roman" w:hAnsi="Times New Roman"/>
          <w:spacing w:val="-4"/>
          <w:sz w:val="25"/>
        </w:rPr>
        <w:t>prirode.</w:t>
      </w:r>
    </w:p>
    <w:p>
      <w:pPr>
        <w:spacing w:line="252" w:lineRule="auto" w:before="195"/>
        <w:ind w:left="1273" w:right="281" w:firstLine="696"/>
        <w:jc w:val="both"/>
        <w:rPr>
          <w:rFonts w:ascii="Cambria" w:hAnsi="Cambria"/>
          <w:sz w:val="25"/>
        </w:rPr>
      </w:pPr>
      <w:r>
        <w:rPr>
          <w:rFonts w:ascii="Cambria" w:hAnsi="Cambria"/>
          <w:w w:val="85"/>
          <w:sz w:val="25"/>
        </w:rPr>
        <w:t>MišJjenja i</w:t>
      </w:r>
      <w:r>
        <w:rPr>
          <w:rFonts w:ascii="Cambria" w:hAnsi="Cambria"/>
          <w:sz w:val="25"/>
        </w:rPr>
        <w:t> </w:t>
      </w:r>
      <w:r>
        <w:rPr>
          <w:rFonts w:ascii="Cambria" w:hAnsi="Cambria"/>
          <w:w w:val="85"/>
          <w:sz w:val="25"/>
        </w:rPr>
        <w:t>sugestije je elektronskom</w:t>
      </w:r>
      <w:r>
        <w:rPr>
          <w:rFonts w:ascii="Cambria" w:hAnsi="Cambria"/>
          <w:sz w:val="25"/>
        </w:rPr>
        <w:t> </w:t>
      </w:r>
      <w:r>
        <w:rPr>
          <w:rFonts w:ascii="Cambria" w:hAnsi="Cambria"/>
          <w:w w:val="85"/>
          <w:sz w:val="25"/>
        </w:rPr>
        <w:t>postom</w:t>
      </w:r>
      <w:r>
        <w:rPr>
          <w:rFonts w:ascii="Cambria" w:hAnsi="Cambria"/>
          <w:spacing w:val="-4"/>
          <w:w w:val="85"/>
          <w:sz w:val="25"/>
        </w:rPr>
        <w:t> </w:t>
      </w:r>
      <w:r>
        <w:rPr>
          <w:rFonts w:ascii="Cambria" w:hAnsi="Cambria"/>
          <w:w w:val="85"/>
          <w:sz w:val="25"/>
        </w:rPr>
        <w:t>dostavila</w:t>
      </w:r>
      <w:r>
        <w:rPr>
          <w:rFonts w:ascii="Cambria" w:hAnsi="Cambria"/>
          <w:sz w:val="25"/>
        </w:rPr>
        <w:t> </w:t>
      </w:r>
      <w:r>
        <w:rPr>
          <w:rFonts w:ascii="Cambria" w:hAnsi="Cambria"/>
          <w:w w:val="85"/>
          <w:sz w:val="25"/>
        </w:rPr>
        <w:t>i</w:t>
      </w:r>
      <w:r>
        <w:rPr>
          <w:rFonts w:ascii="Cambria" w:hAnsi="Cambria"/>
          <w:spacing w:val="30"/>
          <w:sz w:val="25"/>
        </w:rPr>
        <w:t> </w:t>
      </w:r>
      <w:r>
        <w:rPr>
          <w:rFonts w:ascii="Cambria" w:hAnsi="Cambria"/>
          <w:w w:val="85"/>
          <w:sz w:val="25"/>
        </w:rPr>
        <w:t>Amia Pcpič član</w:t>
      </w:r>
      <w:r>
        <w:rPr>
          <w:rFonts w:ascii="Cambria" w:hAnsi="Cambria"/>
          <w:spacing w:val="-6"/>
          <w:w w:val="85"/>
          <w:sz w:val="25"/>
        </w:rPr>
        <w:t> </w:t>
      </w:r>
      <w:r>
        <w:rPr>
          <w:rFonts w:ascii="Cambria" w:hAnsi="Cambria"/>
          <w:w w:val="85"/>
          <w:sz w:val="25"/>
        </w:rPr>
        <w:t>udrudenja pčelara </w:t>
      </w:r>
      <w:r>
        <w:rPr>
          <w:rFonts w:ascii="Cambria" w:hAnsi="Cambria"/>
          <w:spacing w:val="-4"/>
          <w:sz w:val="23"/>
        </w:rPr>
        <w:t>“Bletari”</w:t>
      </w:r>
      <w:r>
        <w:rPr>
          <w:rFonts w:ascii="Cambria" w:hAnsi="Cambria"/>
          <w:spacing w:val="-9"/>
          <w:sz w:val="23"/>
        </w:rPr>
        <w:t> </w:t>
      </w:r>
      <w:r>
        <w:rPr>
          <w:rFonts w:ascii="Cambria" w:hAnsi="Cambria"/>
          <w:spacing w:val="-4"/>
          <w:sz w:val="23"/>
        </w:rPr>
        <w:t>koja</w:t>
      </w:r>
      <w:r>
        <w:rPr>
          <w:rFonts w:ascii="Cambria" w:hAnsi="Cambria"/>
          <w:spacing w:val="-9"/>
          <w:sz w:val="23"/>
        </w:rPr>
        <w:t> </w:t>
      </w:r>
      <w:r>
        <w:rPr>
          <w:rFonts w:ascii="Cambria" w:hAnsi="Cambria"/>
          <w:spacing w:val="-4"/>
          <w:sz w:val="23"/>
        </w:rPr>
        <w:t>je</w:t>
      </w:r>
      <w:r>
        <w:rPr>
          <w:rFonts w:ascii="Cambria" w:hAnsi="Cambria"/>
          <w:spacing w:val="-8"/>
          <w:sz w:val="23"/>
        </w:rPr>
        <w:t> </w:t>
      </w:r>
      <w:r>
        <w:rPr>
          <w:rFonts w:ascii="Cambria" w:hAnsi="Cambria"/>
          <w:spacing w:val="-4"/>
          <w:sz w:val="23"/>
        </w:rPr>
        <w:t>mišljenja</w:t>
      </w:r>
      <w:r>
        <w:rPr>
          <w:rFonts w:ascii="Cambria" w:hAnsi="Cambria"/>
          <w:spacing w:val="-9"/>
          <w:sz w:val="23"/>
        </w:rPr>
        <w:t> </w:t>
      </w:r>
      <w:r>
        <w:rPr>
          <w:rFonts w:ascii="Cambria" w:hAnsi="Cambria"/>
          <w:spacing w:val="-4"/>
          <w:sz w:val="23"/>
        </w:rPr>
        <w:t>da</w:t>
      </w:r>
      <w:r>
        <w:rPr>
          <w:rFonts w:ascii="Cambria" w:hAnsi="Cambria"/>
          <w:spacing w:val="-9"/>
          <w:sz w:val="23"/>
        </w:rPr>
        <w:t> </w:t>
      </w:r>
      <w:r>
        <w:rPr>
          <w:rFonts w:ascii="Cambria" w:hAnsi="Cambria"/>
          <w:color w:val="131313"/>
          <w:spacing w:val="-4"/>
          <w:sz w:val="23"/>
        </w:rPr>
        <w:t>su</w:t>
      </w:r>
      <w:r>
        <w:rPr>
          <w:rFonts w:ascii="Cambria" w:hAnsi="Cambria"/>
          <w:color w:val="131313"/>
          <w:spacing w:val="-8"/>
          <w:sz w:val="23"/>
        </w:rPr>
        <w:t> </w:t>
      </w:r>
      <w:r>
        <w:rPr>
          <w:rFonts w:ascii="Cambria" w:hAnsi="Cambria"/>
          <w:spacing w:val="-4"/>
          <w:sz w:val="23"/>
        </w:rPr>
        <w:t>sredtsva</w:t>
      </w:r>
      <w:r>
        <w:rPr>
          <w:rFonts w:ascii="Cambria" w:hAnsi="Cambria"/>
          <w:spacing w:val="-9"/>
          <w:sz w:val="23"/>
        </w:rPr>
        <w:t> </w:t>
      </w:r>
      <w:r>
        <w:rPr>
          <w:rFonts w:ascii="Cambria" w:hAnsi="Cambria"/>
          <w:spacing w:val="-4"/>
          <w:sz w:val="23"/>
        </w:rPr>
        <w:t>predvidena</w:t>
      </w:r>
      <w:r>
        <w:rPr>
          <w:rFonts w:ascii="Cambria" w:hAnsi="Cambria"/>
          <w:spacing w:val="-9"/>
          <w:sz w:val="23"/>
        </w:rPr>
        <w:t> </w:t>
      </w:r>
      <w:r>
        <w:rPr>
          <w:rFonts w:ascii="Cambria" w:hAnsi="Cambria"/>
          <w:spacing w:val="-4"/>
          <w:sz w:val="23"/>
        </w:rPr>
        <w:t>za</w:t>
      </w:r>
      <w:r>
        <w:rPr>
          <w:rFonts w:ascii="Cambria" w:hAnsi="Cambria"/>
          <w:spacing w:val="-8"/>
          <w:sz w:val="23"/>
        </w:rPr>
        <w:t> </w:t>
      </w:r>
      <w:r>
        <w:rPr>
          <w:rFonts w:ascii="Cambria" w:hAnsi="Cambria"/>
          <w:spacing w:val="-4"/>
          <w:sz w:val="23"/>
        </w:rPr>
        <w:t>podršku</w:t>
      </w:r>
      <w:r>
        <w:rPr>
          <w:rFonts w:ascii="Cambria" w:hAnsi="Cambria"/>
          <w:spacing w:val="-9"/>
          <w:sz w:val="23"/>
        </w:rPr>
        <w:t> </w:t>
      </w:r>
      <w:r>
        <w:rPr>
          <w:rFonts w:ascii="Cambria" w:hAnsi="Cambria"/>
          <w:spacing w:val="-4"/>
          <w:sz w:val="23"/>
        </w:rPr>
        <w:t>pčelarstvu</w:t>
      </w:r>
      <w:r>
        <w:rPr>
          <w:rFonts w:ascii="Cambria" w:hAnsi="Cambria"/>
          <w:spacing w:val="-9"/>
          <w:sz w:val="23"/>
        </w:rPr>
        <w:t> </w:t>
      </w:r>
      <w:r>
        <w:rPr>
          <w:rFonts w:ascii="Cambria" w:hAnsi="Cambria"/>
          <w:spacing w:val="-4"/>
          <w:sz w:val="23"/>
        </w:rPr>
        <w:t>na</w:t>
      </w:r>
      <w:r>
        <w:rPr>
          <w:rFonts w:ascii="Cambria" w:hAnsi="Cambria"/>
          <w:spacing w:val="-8"/>
          <w:sz w:val="23"/>
        </w:rPr>
        <w:t> </w:t>
      </w:r>
      <w:r>
        <w:rPr>
          <w:rFonts w:ascii="Cambria" w:hAnsi="Cambria"/>
          <w:spacing w:val="-4"/>
          <w:sz w:val="23"/>
        </w:rPr>
        <w:t>zavidnom</w:t>
      </w:r>
      <w:r>
        <w:rPr>
          <w:rFonts w:ascii="Cambria" w:hAnsi="Cambria"/>
          <w:spacing w:val="-9"/>
          <w:sz w:val="23"/>
        </w:rPr>
        <w:t> </w:t>
      </w:r>
      <w:r>
        <w:rPr>
          <w:rFonts w:ascii="Cambria" w:hAnsi="Cambria"/>
          <w:spacing w:val="-4"/>
          <w:sz w:val="23"/>
        </w:rPr>
        <w:t>nivou</w:t>
      </w:r>
      <w:r>
        <w:rPr>
          <w:rFonts w:ascii="Cambria" w:hAnsi="Cambria"/>
          <w:spacing w:val="-9"/>
          <w:sz w:val="23"/>
        </w:rPr>
        <w:t> </w:t>
      </w:r>
      <w:r>
        <w:rPr>
          <w:rFonts w:ascii="Cambria" w:hAnsi="Cambria"/>
          <w:spacing w:val="-4"/>
          <w:sz w:val="23"/>
        </w:rPr>
        <w:t>uz </w:t>
      </w:r>
      <w:r>
        <w:rPr>
          <w:rFonts w:ascii="Cambria" w:hAnsi="Cambria"/>
          <w:w w:val="85"/>
          <w:sz w:val="25"/>
        </w:rPr>
        <w:t>sugestiju da se</w:t>
      </w:r>
      <w:r>
        <w:rPr>
          <w:rFonts w:ascii="Cambria" w:hAnsi="Cambria"/>
          <w:sz w:val="25"/>
        </w:rPr>
        <w:t> </w:t>
      </w:r>
      <w:r>
        <w:rPr>
          <w:rFonts w:ascii="Cambria" w:hAnsi="Cambria"/>
          <w:w w:val="85"/>
          <w:sz w:val="25"/>
        </w:rPr>
        <w:t>ista rasporede</w:t>
      </w:r>
      <w:r>
        <w:rPr>
          <w:rFonts w:ascii="Cambria" w:hAnsi="Cambria"/>
          <w:sz w:val="25"/>
        </w:rPr>
        <w:t> </w:t>
      </w:r>
      <w:r>
        <w:rPr>
          <w:rFonts w:ascii="Cambria" w:hAnsi="Cambria"/>
          <w:w w:val="85"/>
          <w:sz w:val="25"/>
        </w:rPr>
        <w:t>na način da se</w:t>
      </w:r>
      <w:r>
        <w:rPr>
          <w:rFonts w:ascii="Cambria" w:hAnsi="Cambria"/>
          <w:spacing w:val="-6"/>
          <w:w w:val="85"/>
          <w:sz w:val="25"/>
        </w:rPr>
        <w:t> </w:t>
      </w:r>
      <w:r>
        <w:rPr>
          <w:rFonts w:ascii="Cambria" w:hAnsi="Cambria"/>
          <w:w w:val="85"/>
          <w:sz w:val="25"/>
        </w:rPr>
        <w:t>2.000,00</w:t>
      </w:r>
      <w:r>
        <w:rPr>
          <w:rFonts w:ascii="Cambria" w:hAnsi="Cambria"/>
          <w:sz w:val="25"/>
        </w:rPr>
        <w:t> </w:t>
      </w:r>
      <w:r>
        <w:rPr>
          <w:rFonts w:ascii="Cambria" w:hAnsi="Cambria"/>
          <w:w w:val="85"/>
          <w:sz w:val="25"/>
        </w:rPr>
        <w:t>C oprcdijele</w:t>
      </w:r>
      <w:r>
        <w:rPr>
          <w:rFonts w:ascii="Cambria" w:hAnsi="Cambria"/>
          <w:sz w:val="25"/>
        </w:rPr>
        <w:t> </w:t>
      </w:r>
      <w:r>
        <w:rPr>
          <w:rFonts w:ascii="Cambria" w:hAnsi="Cambria"/>
          <w:w w:val="85"/>
          <w:sz w:val="25"/>
        </w:rPr>
        <w:t>za nabavku</w:t>
      </w:r>
      <w:r>
        <w:rPr>
          <w:rFonts w:ascii="Cambria" w:hAnsi="Cambria"/>
          <w:sz w:val="25"/>
        </w:rPr>
        <w:t> </w:t>
      </w:r>
      <w:r>
        <w:rPr>
          <w:rFonts w:ascii="Cambria" w:hAnsi="Cambria"/>
          <w:w w:val="85"/>
          <w:sz w:val="25"/>
        </w:rPr>
        <w:t>lap topa </w:t>
      </w:r>
      <w:r>
        <w:rPr>
          <w:rFonts w:ascii="Cambria" w:hAnsi="Cambria"/>
          <w:color w:val="0C0C0C"/>
          <w:w w:val="85"/>
          <w:sz w:val="25"/>
        </w:rPr>
        <w:t>i</w:t>
      </w:r>
      <w:r>
        <w:rPr>
          <w:rFonts w:ascii="Cambria" w:hAnsi="Cambria"/>
          <w:color w:val="0C0C0C"/>
          <w:sz w:val="25"/>
        </w:rPr>
        <w:t> </w:t>
      </w:r>
      <w:r>
        <w:rPr>
          <w:rFonts w:ascii="Cambria" w:hAnsi="Cambria"/>
          <w:w w:val="85"/>
          <w:sz w:val="25"/>
        </w:rPr>
        <w:t>štampača </w:t>
      </w:r>
      <w:r>
        <w:rPr>
          <w:rFonts w:ascii="Cambria" w:hAnsi="Cambria"/>
          <w:spacing w:val="-6"/>
          <w:sz w:val="25"/>
        </w:rPr>
        <w:t>za</w:t>
      </w:r>
      <w:r>
        <w:rPr>
          <w:rFonts w:ascii="Cambria" w:hAnsi="Cambria"/>
          <w:spacing w:val="-8"/>
          <w:sz w:val="25"/>
        </w:rPr>
        <w:t> </w:t>
      </w:r>
      <w:r>
        <w:rPr>
          <w:rFonts w:ascii="Cambria" w:hAnsi="Cambria"/>
          <w:spacing w:val="-6"/>
          <w:sz w:val="25"/>
        </w:rPr>
        <w:t>potrebe</w:t>
      </w:r>
      <w:r>
        <w:rPr>
          <w:rFonts w:ascii="Cambria" w:hAnsi="Cambria"/>
          <w:spacing w:val="-8"/>
          <w:sz w:val="25"/>
        </w:rPr>
        <w:t> </w:t>
      </w:r>
      <w:r>
        <w:rPr>
          <w:rFonts w:ascii="Cambria" w:hAnsi="Cambria"/>
          <w:spacing w:val="-6"/>
          <w:sz w:val="25"/>
        </w:rPr>
        <w:t>udruženja,</w:t>
      </w:r>
      <w:r>
        <w:rPr>
          <w:rFonts w:ascii="Cambria" w:hAnsi="Cambria"/>
          <w:spacing w:val="-8"/>
          <w:sz w:val="25"/>
        </w:rPr>
        <w:t> </w:t>
      </w:r>
      <w:r>
        <w:rPr>
          <w:rFonts w:ascii="Cambria" w:hAnsi="Cambria"/>
          <w:spacing w:val="-6"/>
          <w:sz w:val="25"/>
        </w:rPr>
        <w:t>1.500,00</w:t>
      </w:r>
      <w:r>
        <w:rPr>
          <w:rFonts w:ascii="Cambria" w:hAnsi="Cambria"/>
          <w:spacing w:val="-8"/>
          <w:sz w:val="25"/>
        </w:rPr>
        <w:t> </w:t>
      </w:r>
      <w:r>
        <w:rPr>
          <w:rFonts w:ascii="Cambria" w:hAnsi="Cambria"/>
          <w:spacing w:val="-6"/>
          <w:sz w:val="25"/>
        </w:rPr>
        <w:t>S</w:t>
      </w:r>
      <w:r>
        <w:rPr>
          <w:rFonts w:ascii="Cambria" w:hAnsi="Cambria"/>
          <w:spacing w:val="-7"/>
          <w:sz w:val="25"/>
        </w:rPr>
        <w:t> </w:t>
      </w:r>
      <w:r>
        <w:rPr>
          <w:rFonts w:ascii="Cambria" w:hAnsi="Cambria"/>
          <w:spacing w:val="-6"/>
          <w:sz w:val="25"/>
        </w:rPr>
        <w:t>za</w:t>
      </w:r>
      <w:r>
        <w:rPr>
          <w:rFonts w:ascii="Cambria" w:hAnsi="Cambria"/>
          <w:spacing w:val="-8"/>
          <w:sz w:val="25"/>
        </w:rPr>
        <w:t> </w:t>
      </w:r>
      <w:r>
        <w:rPr>
          <w:rFonts w:ascii="Cambria" w:hAnsi="Cambria"/>
          <w:spacing w:val="-6"/>
          <w:sz w:val="25"/>
        </w:rPr>
        <w:t>pofietaiije</w:t>
      </w:r>
      <w:r>
        <w:rPr>
          <w:rFonts w:ascii="Cambria" w:hAnsi="Cambria"/>
          <w:spacing w:val="-8"/>
          <w:sz w:val="25"/>
        </w:rPr>
        <w:t> </w:t>
      </w:r>
      <w:r>
        <w:rPr>
          <w:rFonts w:ascii="Cambria" w:hAnsi="Cambria"/>
          <w:spacing w:val="-6"/>
          <w:sz w:val="25"/>
        </w:rPr>
        <w:t>procednre</w:t>
      </w:r>
      <w:r>
        <w:rPr>
          <w:rFonts w:ascii="Cambria" w:hAnsi="Cambria"/>
          <w:spacing w:val="-8"/>
          <w:sz w:val="25"/>
        </w:rPr>
        <w:t> </w:t>
      </w:r>
      <w:r>
        <w:rPr>
          <w:rFonts w:ascii="Cambria" w:hAnsi="Cambria"/>
          <w:spacing w:val="-6"/>
          <w:sz w:val="25"/>
        </w:rPr>
        <w:t>brendiranja</w:t>
      </w:r>
      <w:r>
        <w:rPr>
          <w:rFonts w:ascii="Cambria" w:hAnsi="Cambria"/>
          <w:spacing w:val="-7"/>
          <w:sz w:val="25"/>
        </w:rPr>
        <w:t> </w:t>
      </w:r>
      <w:r>
        <w:rPr>
          <w:rFonts w:ascii="Cambria" w:hAnsi="Cambria"/>
          <w:spacing w:val="-6"/>
          <w:sz w:val="25"/>
        </w:rPr>
        <w:t>meda</w:t>
      </w:r>
      <w:r>
        <w:rPr>
          <w:rFonts w:ascii="Cambria" w:hAnsi="Cambria"/>
          <w:spacing w:val="-8"/>
          <w:sz w:val="25"/>
        </w:rPr>
        <w:t> </w:t>
      </w:r>
      <w:r>
        <w:rPr>
          <w:rFonts w:ascii="Cambria" w:hAnsi="Cambria"/>
          <w:spacing w:val="-6"/>
          <w:sz w:val="25"/>
        </w:rPr>
        <w:t>proizveden</w:t>
      </w:r>
      <w:r>
        <w:rPr>
          <w:rFonts w:ascii="Cambria" w:hAnsi="Cambria"/>
          <w:spacing w:val="-8"/>
          <w:sz w:val="25"/>
        </w:rPr>
        <w:t> </w:t>
      </w:r>
      <w:r>
        <w:rPr>
          <w:rFonts w:ascii="Cambria" w:hAnsi="Cambria"/>
          <w:spacing w:val="-6"/>
          <w:sz w:val="25"/>
        </w:rPr>
        <w:t>na </w:t>
      </w:r>
      <w:r>
        <w:rPr>
          <w:rFonts w:ascii="Cambria" w:hAnsi="Cambria"/>
          <w:sz w:val="25"/>
        </w:rPr>
        <w:t>području</w:t>
      </w:r>
      <w:r>
        <w:rPr>
          <w:rFonts w:ascii="Cambria" w:hAnsi="Cambria"/>
          <w:spacing w:val="-14"/>
          <w:sz w:val="25"/>
        </w:rPr>
        <w:t> </w:t>
      </w:r>
      <w:r>
        <w:rPr>
          <w:rFonts w:ascii="Cambria" w:hAnsi="Cambria"/>
          <w:sz w:val="25"/>
        </w:rPr>
        <w:t>opštinc</w:t>
      </w:r>
      <w:r>
        <w:rPr>
          <w:rFonts w:ascii="Cambria" w:hAnsi="Cambria"/>
          <w:spacing w:val="-14"/>
          <w:sz w:val="25"/>
        </w:rPr>
        <w:t> </w:t>
      </w:r>
      <w:r>
        <w:rPr>
          <w:rFonts w:ascii="Cambria" w:hAnsi="Cambria"/>
          <w:sz w:val="25"/>
        </w:rPr>
        <w:t>Tuzi,</w:t>
      </w:r>
      <w:r>
        <w:rPr>
          <w:rFonts w:ascii="Cambria" w:hAnsi="Cambria"/>
          <w:spacing w:val="-14"/>
          <w:sz w:val="25"/>
        </w:rPr>
        <w:t> </w:t>
      </w:r>
      <w:r>
        <w:rPr>
          <w:rFonts w:ascii="Cambria" w:hAnsi="Cambria"/>
          <w:sz w:val="25"/>
        </w:rPr>
        <w:t>3.000,00</w:t>
      </w:r>
      <w:r>
        <w:rPr>
          <w:rFonts w:ascii="Cambria" w:hAnsi="Cambria"/>
          <w:spacing w:val="-14"/>
          <w:sz w:val="25"/>
        </w:rPr>
        <w:t> </w:t>
      </w:r>
      <w:r>
        <w:rPr>
          <w:rFonts w:ascii="Cambria" w:hAnsi="Cambria"/>
          <w:sz w:val="25"/>
        </w:rPr>
        <w:t>C</w:t>
      </w:r>
      <w:r>
        <w:rPr>
          <w:rFonts w:ascii="Cambria" w:hAnsi="Cambria"/>
          <w:spacing w:val="-13"/>
          <w:sz w:val="25"/>
        </w:rPr>
        <w:t> </w:t>
      </w:r>
      <w:r>
        <w:rPr>
          <w:rFonts w:ascii="Cambria" w:hAnsi="Cambria"/>
          <w:color w:val="151515"/>
          <w:sz w:val="25"/>
        </w:rPr>
        <w:t>za</w:t>
      </w:r>
      <w:r>
        <w:rPr>
          <w:rFonts w:ascii="Cambria" w:hAnsi="Cambria"/>
          <w:color w:val="151515"/>
          <w:spacing w:val="-14"/>
          <w:sz w:val="25"/>
        </w:rPr>
        <w:t> </w:t>
      </w:r>
      <w:r>
        <w:rPr>
          <w:rFonts w:ascii="Cambria" w:hAnsi="Cambria"/>
          <w:sz w:val="25"/>
        </w:rPr>
        <w:t>obuke</w:t>
      </w:r>
      <w:r>
        <w:rPr>
          <w:rFonts w:ascii="Cambria" w:hAnsi="Cambria"/>
          <w:spacing w:val="-14"/>
          <w:sz w:val="25"/>
        </w:rPr>
        <w:t> </w:t>
      </w:r>
      <w:r>
        <w:rPr>
          <w:rFonts w:ascii="Cambria" w:hAnsi="Cambria"/>
          <w:sz w:val="25"/>
        </w:rPr>
        <w:t>pčelara</w:t>
      </w:r>
      <w:r>
        <w:rPr>
          <w:rFonts w:ascii="Cambria" w:hAnsi="Cambria"/>
          <w:spacing w:val="-14"/>
          <w:sz w:val="25"/>
        </w:rPr>
        <w:t> </w:t>
      </w:r>
      <w:r>
        <w:rPr>
          <w:rFonts w:ascii="Cambria" w:hAnsi="Cambria"/>
          <w:color w:val="131313"/>
          <w:sz w:val="25"/>
        </w:rPr>
        <w:t>i</w:t>
      </w:r>
      <w:r>
        <w:rPr>
          <w:rFonts w:ascii="Cambria" w:hAnsi="Cambria"/>
          <w:color w:val="131313"/>
          <w:spacing w:val="-13"/>
          <w:sz w:val="25"/>
        </w:rPr>
        <w:t> </w:t>
      </w:r>
      <w:r>
        <w:rPr>
          <w:rFonts w:ascii="Cambria" w:hAnsi="Cambria"/>
          <w:sz w:val="25"/>
        </w:rPr>
        <w:t>organizovanje</w:t>
      </w:r>
      <w:r>
        <w:rPr>
          <w:rFonts w:ascii="Cambria" w:hAnsi="Cambria"/>
          <w:spacing w:val="-14"/>
          <w:sz w:val="25"/>
        </w:rPr>
        <w:t> </w:t>
      </w:r>
      <w:r>
        <w:rPr>
          <w:rFonts w:ascii="Cambria" w:hAnsi="Cambria"/>
          <w:sz w:val="25"/>
        </w:rPr>
        <w:t>sajmova.</w:t>
      </w:r>
      <w:r>
        <w:rPr>
          <w:rFonts w:ascii="Cambria" w:hAnsi="Cambria"/>
          <w:spacing w:val="3"/>
          <w:sz w:val="25"/>
        </w:rPr>
        <w:t> </w:t>
      </w:r>
      <w:r>
        <w:rPr>
          <w:rFonts w:ascii="Cambria" w:hAnsi="Cambria"/>
          <w:sz w:val="25"/>
        </w:rPr>
        <w:t>Tekode</w:t>
      </w:r>
      <w:r>
        <w:rPr>
          <w:rFonts w:ascii="Cambria" w:hAnsi="Cambria"/>
          <w:spacing w:val="-14"/>
          <w:sz w:val="25"/>
        </w:rPr>
        <w:t> </w:t>
      </w:r>
      <w:r>
        <w:rPr>
          <w:rFonts w:ascii="Cambria" w:hAnsi="Cambria"/>
          <w:sz w:val="25"/>
        </w:rPr>
        <w:t>je </w:t>
      </w:r>
      <w:r>
        <w:rPr>
          <w:rFonts w:ascii="Cambria" w:hAnsi="Cambria"/>
          <w:w w:val="90"/>
          <w:sz w:val="25"/>
        </w:rPr>
        <w:t>komentarisala</w:t>
      </w:r>
      <w:r>
        <w:rPr>
          <w:rFonts w:ascii="Cambria" w:hAnsi="Cambria"/>
          <w:spacing w:val="-9"/>
          <w:w w:val="90"/>
          <w:sz w:val="25"/>
        </w:rPr>
        <w:t> </w:t>
      </w:r>
      <w:r>
        <w:rPr>
          <w:rFonts w:ascii="Cambria" w:hAnsi="Cambria"/>
          <w:w w:val="90"/>
          <w:sz w:val="25"/>
        </w:rPr>
        <w:t>da</w:t>
      </w:r>
      <w:r>
        <w:rPr>
          <w:rFonts w:ascii="Cambria" w:hAnsi="Cambria"/>
          <w:spacing w:val="-8"/>
          <w:w w:val="90"/>
          <w:sz w:val="25"/>
        </w:rPr>
        <w:t> </w:t>
      </w:r>
      <w:r>
        <w:rPr>
          <w:rFonts w:ascii="Cambria" w:hAnsi="Cambria"/>
          <w:w w:val="90"/>
          <w:sz w:val="25"/>
        </w:rPr>
        <w:t>je</w:t>
      </w:r>
      <w:r>
        <w:rPr>
          <w:rFonts w:ascii="Cambria" w:hAnsi="Cambria"/>
          <w:spacing w:val="-8"/>
          <w:w w:val="90"/>
          <w:sz w:val="25"/>
        </w:rPr>
        <w:t> </w:t>
      </w:r>
      <w:r>
        <w:rPr>
          <w:rFonts w:ascii="Cambria" w:hAnsi="Cambria"/>
          <w:w w:val="90"/>
          <w:sz w:val="25"/>
        </w:rPr>
        <w:t>10</w:t>
      </w:r>
      <w:r>
        <w:rPr>
          <w:rFonts w:ascii="Cambria" w:hAnsi="Cambria"/>
          <w:spacing w:val="-9"/>
          <w:w w:val="90"/>
          <w:sz w:val="25"/>
        </w:rPr>
        <w:t> </w:t>
      </w:r>
      <w:r>
        <w:rPr>
          <w:rFonts w:ascii="Cambria" w:hAnsi="Cambria"/>
          <w:w w:val="90"/>
          <w:sz w:val="25"/>
        </w:rPr>
        <w:t>C</w:t>
      </w:r>
      <w:r>
        <w:rPr>
          <w:rFonts w:ascii="Cambria" w:hAnsi="Cambria"/>
          <w:spacing w:val="-8"/>
          <w:w w:val="90"/>
          <w:sz w:val="25"/>
        </w:rPr>
        <w:t> </w:t>
      </w:r>
      <w:r>
        <w:rPr>
          <w:rFonts w:ascii="Cambria" w:hAnsi="Cambria"/>
          <w:w w:val="90"/>
          <w:sz w:val="25"/>
        </w:rPr>
        <w:t>po</w:t>
      </w:r>
      <w:r>
        <w:rPr>
          <w:rFonts w:ascii="Cambria" w:hAnsi="Cambria"/>
          <w:spacing w:val="-8"/>
          <w:w w:val="90"/>
          <w:sz w:val="25"/>
        </w:rPr>
        <w:t> </w:t>
      </w:r>
      <w:r>
        <w:rPr>
          <w:rFonts w:ascii="Cambria" w:hAnsi="Cambria"/>
          <w:w w:val="90"/>
          <w:sz w:val="25"/>
        </w:rPr>
        <w:t>jednom</w:t>
      </w:r>
      <w:r>
        <w:rPr>
          <w:rFonts w:ascii="Cambria" w:hAnsi="Cambria"/>
          <w:spacing w:val="-8"/>
          <w:w w:val="90"/>
          <w:sz w:val="25"/>
        </w:rPr>
        <w:t> </w:t>
      </w:r>
      <w:r>
        <w:rPr>
          <w:rFonts w:ascii="Cambria" w:hAnsi="Cambria"/>
          <w:w w:val="90"/>
          <w:sz w:val="25"/>
        </w:rPr>
        <w:t>pčelii</w:t>
      </w:r>
      <w:r>
        <w:rPr>
          <w:rFonts w:ascii="Cambria" w:hAnsi="Cambria"/>
          <w:spacing w:val="-9"/>
          <w:w w:val="90"/>
          <w:sz w:val="25"/>
        </w:rPr>
        <w:t> </w:t>
      </w:r>
      <w:r>
        <w:rPr>
          <w:rFonts w:ascii="Cambria" w:hAnsi="Cambria"/>
          <w:w w:val="90"/>
          <w:sz w:val="25"/>
        </w:rPr>
        <w:t>cm</w:t>
      </w:r>
      <w:r>
        <w:rPr>
          <w:rFonts w:ascii="Cambria" w:hAnsi="Cambria"/>
          <w:spacing w:val="-8"/>
          <w:w w:val="90"/>
          <w:sz w:val="25"/>
        </w:rPr>
        <w:t> </w:t>
      </w:r>
      <w:r>
        <w:rPr>
          <w:rFonts w:ascii="Cambria" w:hAnsi="Cambria"/>
          <w:w w:val="90"/>
          <w:sz w:val="25"/>
        </w:rPr>
        <w:t>društvu</w:t>
      </w:r>
      <w:r>
        <w:rPr>
          <w:rFonts w:ascii="Cambria" w:hAnsi="Cambria"/>
          <w:spacing w:val="-8"/>
          <w:w w:val="90"/>
          <w:sz w:val="25"/>
        </w:rPr>
        <w:t> </w:t>
      </w:r>
      <w:r>
        <w:rPr>
          <w:rFonts w:ascii="Cambria" w:hAnsi="Cambria"/>
          <w:w w:val="90"/>
          <w:sz w:val="25"/>
        </w:rPr>
        <w:t>Koliko</w:t>
      </w:r>
      <w:r>
        <w:rPr>
          <w:rFonts w:ascii="Cambria" w:hAnsi="Cambria"/>
          <w:spacing w:val="-8"/>
          <w:w w:val="90"/>
          <w:sz w:val="25"/>
        </w:rPr>
        <w:t> </w:t>
      </w:r>
      <w:r>
        <w:rPr>
          <w:rFonts w:ascii="Cambria" w:hAnsi="Cambria"/>
          <w:w w:val="90"/>
          <w:sz w:val="25"/>
        </w:rPr>
        <w:t>je</w:t>
      </w:r>
      <w:r>
        <w:rPr>
          <w:rFonts w:ascii="Cambria" w:hAnsi="Cambria"/>
          <w:spacing w:val="-9"/>
          <w:w w:val="90"/>
          <w:sz w:val="25"/>
        </w:rPr>
        <w:t> </w:t>
      </w:r>
      <w:r>
        <w:rPr>
          <w:rFonts w:ascii="Cambria" w:hAnsi="Cambria"/>
          <w:w w:val="90"/>
          <w:sz w:val="25"/>
        </w:rPr>
        <w:t>mjerom</w:t>
      </w:r>
      <w:r>
        <w:rPr>
          <w:rFonts w:ascii="Cambria" w:hAnsi="Cambria"/>
          <w:spacing w:val="-8"/>
          <w:w w:val="90"/>
          <w:sz w:val="25"/>
        </w:rPr>
        <w:t> </w:t>
      </w:r>
      <w:r>
        <w:rPr>
          <w:rFonts w:ascii="Cambria" w:hAnsi="Cambria"/>
          <w:w w:val="90"/>
          <w:sz w:val="25"/>
        </w:rPr>
        <w:t>predvideno</w:t>
      </w:r>
      <w:r>
        <w:rPr>
          <w:rFonts w:ascii="Cambria" w:hAnsi="Cambria"/>
          <w:spacing w:val="-5"/>
          <w:sz w:val="25"/>
        </w:rPr>
        <w:t> </w:t>
      </w:r>
      <w:r>
        <w:rPr>
          <w:rFonts w:ascii="Cambria" w:hAnsi="Cambria"/>
          <w:w w:val="90"/>
          <w:sz w:val="25"/>
        </w:rPr>
        <w:t>malo</w:t>
      </w:r>
      <w:r>
        <w:rPr>
          <w:rFonts w:ascii="Cambria" w:hAnsi="Cambria"/>
          <w:spacing w:val="-8"/>
          <w:w w:val="90"/>
          <w:sz w:val="25"/>
        </w:rPr>
        <w:t> </w:t>
      </w:r>
      <w:r>
        <w:rPr>
          <w:rFonts w:ascii="Cambria" w:hAnsi="Cambria"/>
          <w:w w:val="90"/>
          <w:sz w:val="25"/>
        </w:rPr>
        <w:t>I</w:t>
      </w:r>
      <w:r>
        <w:rPr>
          <w:rFonts w:ascii="Cambria" w:hAnsi="Cambria"/>
          <w:sz w:val="25"/>
        </w:rPr>
        <w:t> </w:t>
      </w:r>
      <w:r>
        <w:rPr>
          <w:rFonts w:ascii="Cambria" w:hAnsi="Cambria"/>
          <w:w w:val="90"/>
          <w:sz w:val="25"/>
        </w:rPr>
        <w:t>da</w:t>
      </w:r>
      <w:r>
        <w:rPr>
          <w:rFonts w:ascii="Cambria" w:hAnsi="Cambria"/>
          <w:spacing w:val="-9"/>
          <w:w w:val="90"/>
          <w:sz w:val="25"/>
        </w:rPr>
        <w:t> </w:t>
      </w:r>
      <w:r>
        <w:rPr>
          <w:rFonts w:ascii="Cambria" w:hAnsi="Cambria"/>
          <w:w w:val="90"/>
          <w:sz w:val="25"/>
        </w:rPr>
        <w:t>bi 15</w:t>
      </w:r>
      <w:r>
        <w:rPr>
          <w:rFonts w:ascii="Cambria" w:hAnsi="Cambria"/>
          <w:spacing w:val="-7"/>
          <w:w w:val="90"/>
          <w:sz w:val="25"/>
        </w:rPr>
        <w:t> </w:t>
      </w:r>
      <w:r>
        <w:rPr>
          <w:rFonts w:ascii="Cambria" w:hAnsi="Cambria"/>
          <w:w w:val="90"/>
          <w:sz w:val="25"/>
        </w:rPr>
        <w:t>C/košniei</w:t>
      </w:r>
      <w:r>
        <w:rPr>
          <w:rFonts w:ascii="Cambria" w:hAnsi="Cambria"/>
          <w:sz w:val="25"/>
        </w:rPr>
        <w:t> </w:t>
      </w:r>
      <w:r>
        <w:rPr>
          <w:rFonts w:ascii="Cambria" w:hAnsi="Cambria"/>
          <w:w w:val="90"/>
          <w:sz w:val="25"/>
        </w:rPr>
        <w:t>bilo</w:t>
      </w:r>
      <w:r>
        <w:rPr>
          <w:rFonts w:ascii="Cambria" w:hAnsi="Cambria"/>
          <w:spacing w:val="-4"/>
          <w:w w:val="90"/>
          <w:sz w:val="25"/>
        </w:rPr>
        <w:t> </w:t>
      </w:r>
      <w:r>
        <w:rPr>
          <w:rFonts w:ascii="Cambria" w:hAnsi="Cambria"/>
          <w:w w:val="90"/>
          <w:sz w:val="25"/>
        </w:rPr>
        <w:t>sasvim</w:t>
      </w:r>
      <w:r>
        <w:rPr>
          <w:rFonts w:ascii="Cambria" w:hAnsi="Cambria"/>
          <w:sz w:val="25"/>
        </w:rPr>
        <w:t> </w:t>
      </w:r>
      <w:r>
        <w:rPr>
          <w:rFonts w:ascii="Cambria" w:hAnsi="Cambria"/>
          <w:w w:val="90"/>
          <w:sz w:val="25"/>
        </w:rPr>
        <w:t>solidno.</w:t>
      </w:r>
    </w:p>
    <w:p>
      <w:pPr>
        <w:spacing w:line="254" w:lineRule="auto" w:before="178"/>
        <w:ind w:left="1282" w:right="287" w:firstLine="694"/>
        <w:jc w:val="both"/>
        <w:rPr>
          <w:rFonts w:ascii="Times New Roman" w:hAnsi="Times New Roman"/>
          <w:sz w:val="25"/>
        </w:rPr>
      </w:pPr>
      <w:r>
        <w:rPr>
          <w:rFonts w:ascii="Times New Roman" w:hAnsi="Times New Roman"/>
          <w:spacing w:val="-6"/>
          <w:sz w:val="25"/>
        </w:rPr>
        <w:t>Naravno,</w:t>
      </w:r>
      <w:r>
        <w:rPr>
          <w:rFonts w:ascii="Times New Roman" w:hAnsi="Times New Roman"/>
          <w:spacing w:val="-10"/>
          <w:sz w:val="25"/>
        </w:rPr>
        <w:t> </w:t>
      </w:r>
      <w:r>
        <w:rPr>
          <w:rFonts w:ascii="Times New Roman" w:hAnsi="Times New Roman"/>
          <w:spacing w:val="-6"/>
          <w:sz w:val="25"/>
        </w:rPr>
        <w:t>sekretarka</w:t>
      </w:r>
      <w:r>
        <w:rPr>
          <w:rFonts w:ascii="Times New Roman" w:hAnsi="Times New Roman"/>
          <w:spacing w:val="-10"/>
          <w:sz w:val="25"/>
        </w:rPr>
        <w:t> </w:t>
      </w:r>
      <w:r>
        <w:rPr>
          <w:rFonts w:ascii="Times New Roman" w:hAnsi="Times New Roman"/>
          <w:spacing w:val="-6"/>
          <w:sz w:val="25"/>
        </w:rPr>
        <w:t>Sekretar</w:t>
      </w:r>
      <w:r>
        <w:rPr>
          <w:rFonts w:ascii="Times New Roman" w:hAnsi="Times New Roman"/>
          <w:spacing w:val="-9"/>
          <w:sz w:val="25"/>
        </w:rPr>
        <w:t> </w:t>
      </w:r>
      <w:r>
        <w:rPr>
          <w:rFonts w:ascii="Times New Roman" w:hAnsi="Times New Roman"/>
          <w:spacing w:val="-6"/>
          <w:sz w:val="25"/>
        </w:rPr>
        <w:t>jata</w:t>
      </w:r>
      <w:r>
        <w:rPr>
          <w:rFonts w:ascii="Times New Roman" w:hAnsi="Times New Roman"/>
          <w:spacing w:val="-10"/>
          <w:sz w:val="25"/>
        </w:rPr>
        <w:t> </w:t>
      </w:r>
      <w:r>
        <w:rPr>
          <w:rFonts w:ascii="Times New Roman" w:hAnsi="Times New Roman"/>
          <w:spacing w:val="-6"/>
          <w:sz w:val="25"/>
        </w:rPr>
        <w:t>za</w:t>
      </w:r>
      <w:r>
        <w:rPr>
          <w:rFonts w:ascii="Times New Roman" w:hAnsi="Times New Roman"/>
          <w:spacing w:val="-10"/>
          <w:sz w:val="25"/>
        </w:rPr>
        <w:t> </w:t>
      </w:r>
      <w:r>
        <w:rPr>
          <w:rFonts w:ascii="Times New Roman" w:hAnsi="Times New Roman"/>
          <w:spacing w:val="-6"/>
          <w:sz w:val="25"/>
        </w:rPr>
        <w:t>poljoprivredii</w:t>
      </w:r>
      <w:r>
        <w:rPr>
          <w:rFonts w:ascii="Times New Roman" w:hAnsi="Times New Roman"/>
          <w:spacing w:val="-9"/>
          <w:sz w:val="25"/>
        </w:rPr>
        <w:t> </w:t>
      </w:r>
      <w:r>
        <w:rPr>
          <w:rFonts w:ascii="Times New Roman" w:hAnsi="Times New Roman"/>
          <w:spacing w:val="-6"/>
          <w:sz w:val="25"/>
        </w:rPr>
        <w:t>i</w:t>
      </w:r>
      <w:r>
        <w:rPr>
          <w:rFonts w:ascii="Times New Roman" w:hAnsi="Times New Roman"/>
          <w:spacing w:val="-10"/>
          <w:sz w:val="25"/>
        </w:rPr>
        <w:t> </w:t>
      </w:r>
      <w:r>
        <w:rPr>
          <w:rFonts w:ascii="Times New Roman" w:hAnsi="Times New Roman"/>
          <w:spacing w:val="-6"/>
          <w:sz w:val="25"/>
        </w:rPr>
        <w:t>ruralni</w:t>
      </w:r>
      <w:r>
        <w:rPr>
          <w:rFonts w:ascii="Times New Roman" w:hAnsi="Times New Roman"/>
          <w:spacing w:val="-9"/>
          <w:sz w:val="25"/>
        </w:rPr>
        <w:t> </w:t>
      </w:r>
      <w:r>
        <w:rPr>
          <w:rFonts w:ascii="Times New Roman" w:hAnsi="Times New Roman"/>
          <w:spacing w:val="-6"/>
          <w:sz w:val="25"/>
        </w:rPr>
        <w:t>razvoj</w:t>
      </w:r>
      <w:r>
        <w:rPr>
          <w:rFonts w:ascii="Times New Roman" w:hAnsi="Times New Roman"/>
          <w:spacing w:val="-10"/>
          <w:sz w:val="25"/>
        </w:rPr>
        <w:t> </w:t>
      </w:r>
      <w:r>
        <w:rPr>
          <w:rFonts w:ascii="Times New Roman" w:hAnsi="Times New Roman"/>
          <w:spacing w:val="-6"/>
          <w:sz w:val="25"/>
        </w:rPr>
        <w:t>če</w:t>
      </w:r>
      <w:r>
        <w:rPr>
          <w:rFonts w:ascii="Times New Roman" w:hAnsi="Times New Roman"/>
          <w:spacing w:val="-10"/>
          <w:sz w:val="25"/>
        </w:rPr>
        <w:t> </w:t>
      </w:r>
      <w:r>
        <w:rPr>
          <w:rFonts w:ascii="Times New Roman" w:hAnsi="Times New Roman"/>
          <w:spacing w:val="-6"/>
          <w:sz w:val="25"/>
        </w:rPr>
        <w:t>sa</w:t>
      </w:r>
      <w:r>
        <w:rPr>
          <w:rFonts w:ascii="Times New Roman" w:hAnsi="Times New Roman"/>
          <w:spacing w:val="-9"/>
          <w:sz w:val="25"/>
        </w:rPr>
        <w:t> </w:t>
      </w:r>
      <w:r>
        <w:rPr>
          <w:rFonts w:ascii="Times New Roman" w:hAnsi="Times New Roman"/>
          <w:spacing w:val="-6"/>
          <w:sz w:val="25"/>
        </w:rPr>
        <w:t>svojim</w:t>
      </w:r>
      <w:r>
        <w:rPr>
          <w:rFonts w:ascii="Times New Roman" w:hAnsi="Times New Roman"/>
          <w:spacing w:val="-10"/>
          <w:sz w:val="25"/>
        </w:rPr>
        <w:t> </w:t>
      </w:r>
      <w:r>
        <w:rPr>
          <w:rFonts w:ascii="Times New Roman" w:hAnsi="Times New Roman"/>
          <w:spacing w:val="-6"/>
          <w:sz w:val="25"/>
        </w:rPr>
        <w:t>kolegama </w:t>
      </w:r>
      <w:r>
        <w:rPr>
          <w:rFonts w:ascii="Times New Roman" w:hAnsi="Times New Roman"/>
          <w:color w:val="111111"/>
          <w:sz w:val="25"/>
        </w:rPr>
        <w:t>iz</w:t>
      </w:r>
      <w:r>
        <w:rPr>
          <w:rFonts w:ascii="Times New Roman" w:hAnsi="Times New Roman"/>
          <w:color w:val="111111"/>
          <w:spacing w:val="-16"/>
          <w:sz w:val="25"/>
        </w:rPr>
        <w:t> </w:t>
      </w:r>
      <w:r>
        <w:rPr>
          <w:rFonts w:ascii="Times New Roman" w:hAnsi="Times New Roman"/>
          <w:sz w:val="25"/>
        </w:rPr>
        <w:t>sekretatijata</w:t>
      </w:r>
      <w:r>
        <w:rPr>
          <w:rFonts w:ascii="Times New Roman" w:hAnsi="Times New Roman"/>
          <w:spacing w:val="-16"/>
          <w:sz w:val="25"/>
        </w:rPr>
        <w:t> </w:t>
      </w:r>
      <w:r>
        <w:rPr>
          <w:rFonts w:ascii="Times New Roman" w:hAnsi="Times New Roman"/>
          <w:sz w:val="25"/>
        </w:rPr>
        <w:t>iazmotriti</w:t>
      </w:r>
      <w:r>
        <w:rPr>
          <w:rFonts w:ascii="Times New Roman" w:hAnsi="Times New Roman"/>
          <w:spacing w:val="-15"/>
          <w:sz w:val="25"/>
        </w:rPr>
        <w:t> </w:t>
      </w:r>
      <w:r>
        <w:rPr>
          <w:rFonts w:ascii="Times New Roman" w:hAnsi="Times New Roman"/>
          <w:sz w:val="25"/>
        </w:rPr>
        <w:t>sva</w:t>
      </w:r>
      <w:r>
        <w:rPr>
          <w:rFonts w:ascii="Times New Roman" w:hAnsi="Times New Roman"/>
          <w:spacing w:val="-16"/>
          <w:sz w:val="25"/>
        </w:rPr>
        <w:t> </w:t>
      </w:r>
      <w:r>
        <w:rPr>
          <w:rFonts w:ascii="Times New Roman" w:hAnsi="Times New Roman"/>
          <w:sz w:val="25"/>
        </w:rPr>
        <w:t>misljenja</w:t>
      </w:r>
      <w:r>
        <w:rPr>
          <w:rFonts w:ascii="Times New Roman" w:hAnsi="Times New Roman"/>
          <w:spacing w:val="-16"/>
          <w:sz w:val="25"/>
        </w:rPr>
        <w:t> </w:t>
      </w:r>
      <w:r>
        <w:rPr>
          <w:rFonts w:ascii="Times New Roman" w:hAnsi="Times New Roman"/>
          <w:sz w:val="25"/>
        </w:rPr>
        <w:t>i</w:t>
      </w:r>
      <w:r>
        <w:rPr>
          <w:rFonts w:ascii="Times New Roman" w:hAnsi="Times New Roman"/>
          <w:spacing w:val="-15"/>
          <w:sz w:val="25"/>
        </w:rPr>
        <w:t> </w:t>
      </w:r>
      <w:r>
        <w:rPr>
          <w:rFonts w:ascii="Times New Roman" w:hAnsi="Times New Roman"/>
          <w:sz w:val="25"/>
        </w:rPr>
        <w:t>sugestije</w:t>
      </w:r>
      <w:r>
        <w:rPr>
          <w:rFonts w:ascii="Times New Roman" w:hAnsi="Times New Roman"/>
          <w:spacing w:val="-16"/>
          <w:sz w:val="25"/>
        </w:rPr>
        <w:t> </w:t>
      </w:r>
      <w:r>
        <w:rPr>
          <w:rFonts w:ascii="Times New Roman" w:hAnsi="Times New Roman"/>
          <w:sz w:val="25"/>
        </w:rPr>
        <w:t>date</w:t>
      </w:r>
      <w:r>
        <w:rPr>
          <w:rFonts w:ascii="Times New Roman" w:hAnsi="Times New Roman"/>
          <w:spacing w:val="-15"/>
          <w:sz w:val="25"/>
        </w:rPr>
        <w:t> </w:t>
      </w:r>
      <w:r>
        <w:rPr>
          <w:rFonts w:ascii="Times New Roman" w:hAnsi="Times New Roman"/>
          <w:sz w:val="25"/>
        </w:rPr>
        <w:t>tokom</w:t>
      </w:r>
      <w:r>
        <w:rPr>
          <w:rFonts w:ascii="Times New Roman" w:hAnsi="Times New Roman"/>
          <w:spacing w:val="-13"/>
          <w:sz w:val="25"/>
        </w:rPr>
        <w:t> </w:t>
      </w:r>
      <w:r>
        <w:rPr>
          <w:rFonts w:ascii="Times New Roman" w:hAnsi="Times New Roman"/>
          <w:sz w:val="25"/>
        </w:rPr>
        <w:t>javne</w:t>
      </w:r>
      <w:r>
        <w:rPr>
          <w:rFonts w:ascii="Times New Roman" w:hAnsi="Times New Roman"/>
          <w:spacing w:val="-15"/>
          <w:sz w:val="25"/>
        </w:rPr>
        <w:t> </w:t>
      </w:r>
      <w:r>
        <w:rPr>
          <w:rFonts w:ascii="Times New Roman" w:hAnsi="Times New Roman"/>
          <w:sz w:val="25"/>
        </w:rPr>
        <w:t>rasprave</w:t>
      </w:r>
      <w:r>
        <w:rPr>
          <w:rFonts w:ascii="Times New Roman" w:hAnsi="Times New Roman"/>
          <w:spacing w:val="-12"/>
          <w:sz w:val="25"/>
        </w:rPr>
        <w:t> </w:t>
      </w:r>
      <w:r>
        <w:rPr>
          <w:rFonts w:ascii="Times New Roman" w:hAnsi="Times New Roman"/>
          <w:sz w:val="25"/>
        </w:rPr>
        <w:t>a</w:t>
      </w:r>
      <w:r>
        <w:rPr>
          <w:rFonts w:ascii="Times New Roman" w:hAnsi="Times New Roman"/>
          <w:spacing w:val="-16"/>
          <w:sz w:val="25"/>
        </w:rPr>
        <w:t> </w:t>
      </w:r>
      <w:r>
        <w:rPr>
          <w:rFonts w:ascii="Times New Roman" w:hAnsi="Times New Roman"/>
          <w:color w:val="383838"/>
          <w:sz w:val="25"/>
        </w:rPr>
        <w:t>i</w:t>
      </w:r>
      <w:r>
        <w:rPr>
          <w:rFonts w:ascii="Times New Roman" w:hAnsi="Times New Roman"/>
          <w:color w:val="383838"/>
          <w:spacing w:val="-12"/>
          <w:sz w:val="25"/>
        </w:rPr>
        <w:t> </w:t>
      </w:r>
      <w:r>
        <w:rPr>
          <w:rFonts w:ascii="Times New Roman" w:hAnsi="Times New Roman"/>
          <w:sz w:val="25"/>
        </w:rPr>
        <w:t>one</w:t>
      </w:r>
      <w:r>
        <w:rPr>
          <w:rFonts w:ascii="Times New Roman" w:hAnsi="Times New Roman"/>
          <w:spacing w:val="-16"/>
          <w:sz w:val="25"/>
        </w:rPr>
        <w:t> </w:t>
      </w:r>
      <w:r>
        <w:rPr>
          <w:rFonts w:ascii="Times New Roman" w:hAnsi="Times New Roman"/>
          <w:sz w:val="25"/>
        </w:rPr>
        <w:t>pristigle </w:t>
      </w:r>
      <w:r>
        <w:rPr>
          <w:rFonts w:ascii="Times New Roman" w:hAnsi="Times New Roman"/>
          <w:w w:val="90"/>
          <w:sz w:val="25"/>
        </w:rPr>
        <w:t>elektronskom</w:t>
      </w:r>
      <w:r>
        <w:rPr>
          <w:rFonts w:ascii="Times New Roman" w:hAnsi="Times New Roman"/>
          <w:spacing w:val="40"/>
          <w:sz w:val="25"/>
        </w:rPr>
        <w:t> </w:t>
      </w:r>
      <w:r>
        <w:rPr>
          <w:rFonts w:ascii="Times New Roman" w:hAnsi="Times New Roman"/>
          <w:w w:val="90"/>
          <w:sz w:val="25"/>
        </w:rPr>
        <w:t>poštom.</w:t>
      </w:r>
      <w:r>
        <w:rPr>
          <w:rFonts w:ascii="Times New Roman" w:hAnsi="Times New Roman"/>
          <w:sz w:val="25"/>
        </w:rPr>
        <w:t> </w:t>
      </w:r>
      <w:r>
        <w:rPr>
          <w:rFonts w:ascii="Times New Roman" w:hAnsi="Times New Roman"/>
          <w:color w:val="131313"/>
          <w:w w:val="90"/>
          <w:sz w:val="25"/>
        </w:rPr>
        <w:t>U</w:t>
      </w:r>
      <w:r>
        <w:rPr>
          <w:rFonts w:ascii="Times New Roman" w:hAnsi="Times New Roman"/>
          <w:color w:val="131313"/>
          <w:spacing w:val="-3"/>
          <w:w w:val="90"/>
          <w:sz w:val="25"/>
        </w:rPr>
        <w:t> </w:t>
      </w:r>
      <w:r>
        <w:rPr>
          <w:rFonts w:ascii="Times New Roman" w:hAnsi="Times New Roman"/>
          <w:w w:val="90"/>
          <w:sz w:val="25"/>
        </w:rPr>
        <w:t>slučajevima kada</w:t>
      </w:r>
      <w:r>
        <w:rPr>
          <w:rFonts w:ascii="Times New Roman" w:hAnsi="Times New Roman"/>
          <w:spacing w:val="-3"/>
          <w:w w:val="90"/>
          <w:sz w:val="25"/>
        </w:rPr>
        <w:t> </w:t>
      </w:r>
      <w:r>
        <w:rPr>
          <w:rFonts w:ascii="Times New Roman" w:hAnsi="Times New Roman"/>
          <w:w w:val="90"/>
          <w:sz w:val="25"/>
        </w:rPr>
        <w:t>su sugestije</w:t>
      </w:r>
      <w:r>
        <w:rPr>
          <w:rFonts w:ascii="Times New Roman" w:hAnsi="Times New Roman"/>
          <w:sz w:val="25"/>
        </w:rPr>
        <w:t> </w:t>
      </w:r>
      <w:r>
        <w:rPr>
          <w:rFonts w:ascii="Times New Roman" w:hAnsi="Times New Roman"/>
          <w:w w:val="90"/>
          <w:sz w:val="25"/>
        </w:rPr>
        <w:t>u okviiu mogučeg </w:t>
      </w:r>
      <w:r>
        <w:rPr>
          <w:rFonts w:ascii="Times New Roman" w:hAnsi="Times New Roman"/>
          <w:color w:val="4D4D4D"/>
          <w:w w:val="90"/>
          <w:sz w:val="25"/>
        </w:rPr>
        <w:t>za </w:t>
      </w:r>
      <w:r>
        <w:rPr>
          <w:rFonts w:ascii="Times New Roman" w:hAnsi="Times New Roman"/>
          <w:w w:val="90"/>
          <w:sz w:val="25"/>
        </w:rPr>
        <w:t>realizaciju iste če</w:t>
      </w:r>
      <w:r>
        <w:rPr>
          <w:rFonts w:ascii="Times New Roman" w:hAnsi="Times New Roman"/>
          <w:spacing w:val="-3"/>
          <w:w w:val="90"/>
          <w:sz w:val="25"/>
        </w:rPr>
        <w:t> </w:t>
      </w:r>
      <w:r>
        <w:rPr>
          <w:rFonts w:ascii="Times New Roman" w:hAnsi="Times New Roman"/>
          <w:w w:val="90"/>
          <w:sz w:val="25"/>
        </w:rPr>
        <w:t>biti </w:t>
      </w:r>
      <w:r>
        <w:rPr>
          <w:rFonts w:ascii="Times New Roman" w:hAnsi="Times New Roman"/>
          <w:sz w:val="25"/>
        </w:rPr>
        <w:t>uvedene</w:t>
      </w:r>
      <w:r>
        <w:rPr>
          <w:rFonts w:ascii="Times New Roman" w:hAnsi="Times New Roman"/>
          <w:spacing w:val="-6"/>
          <w:sz w:val="25"/>
        </w:rPr>
        <w:t> </w:t>
      </w:r>
      <w:r>
        <w:rPr>
          <w:rFonts w:ascii="Times New Roman" w:hAnsi="Times New Roman"/>
          <w:sz w:val="25"/>
        </w:rPr>
        <w:t>u</w:t>
      </w:r>
      <w:r>
        <w:rPr>
          <w:rFonts w:ascii="Times New Roman" w:hAnsi="Times New Roman"/>
          <w:spacing w:val="-13"/>
          <w:sz w:val="25"/>
        </w:rPr>
        <w:t> </w:t>
      </w:r>
      <w:r>
        <w:rPr>
          <w:rFonts w:ascii="Times New Roman" w:hAnsi="Times New Roman"/>
          <w:sz w:val="25"/>
        </w:rPr>
        <w:t>program.</w:t>
      </w:r>
      <w:r>
        <w:rPr>
          <w:rFonts w:ascii="Times New Roman" w:hAnsi="Times New Roman"/>
          <w:spacing w:val="-4"/>
          <w:sz w:val="25"/>
        </w:rPr>
        <w:t> </w:t>
      </w:r>
      <w:r>
        <w:rPr>
          <w:rFonts w:ascii="Times New Roman" w:hAnsi="Times New Roman"/>
          <w:sz w:val="25"/>
        </w:rPr>
        <w:t>Nakon</w:t>
      </w:r>
      <w:r>
        <w:rPr>
          <w:rFonts w:ascii="Times New Roman" w:hAnsi="Times New Roman"/>
          <w:spacing w:val="-12"/>
          <w:sz w:val="25"/>
        </w:rPr>
        <w:t> </w:t>
      </w:r>
      <w:r>
        <w:rPr>
          <w:rFonts w:ascii="Times New Roman" w:hAnsi="Times New Roman"/>
          <w:sz w:val="25"/>
        </w:rPr>
        <w:t>izrade</w:t>
      </w:r>
      <w:r>
        <w:rPr>
          <w:rFonts w:ascii="Times New Roman" w:hAnsi="Times New Roman"/>
          <w:spacing w:val="-13"/>
          <w:sz w:val="25"/>
        </w:rPr>
        <w:t> </w:t>
      </w:r>
      <w:r>
        <w:rPr>
          <w:rFonts w:ascii="Times New Roman" w:hAnsi="Times New Roman"/>
          <w:sz w:val="25"/>
        </w:rPr>
        <w:t>Progrania</w:t>
      </w:r>
      <w:r>
        <w:rPr>
          <w:rFonts w:ascii="Times New Roman" w:hAnsi="Times New Roman"/>
          <w:spacing w:val="-3"/>
          <w:sz w:val="25"/>
        </w:rPr>
        <w:t> </w:t>
      </w:r>
      <w:r>
        <w:rPr>
          <w:rFonts w:ascii="Times New Roman" w:hAnsi="Times New Roman"/>
          <w:sz w:val="25"/>
        </w:rPr>
        <w:t>mjera</w:t>
      </w:r>
      <w:r>
        <w:rPr>
          <w:rFonts w:ascii="Times New Roman" w:hAnsi="Times New Roman"/>
          <w:spacing w:val="-11"/>
          <w:sz w:val="25"/>
        </w:rPr>
        <w:t> </w:t>
      </w:r>
      <w:r>
        <w:rPr>
          <w:rFonts w:ascii="Times New Roman" w:hAnsi="Times New Roman"/>
          <w:sz w:val="25"/>
        </w:rPr>
        <w:t>kao</w:t>
      </w:r>
      <w:r>
        <w:rPr>
          <w:rFonts w:ascii="Times New Roman" w:hAnsi="Times New Roman"/>
          <w:spacing w:val="-5"/>
          <w:sz w:val="25"/>
        </w:rPr>
        <w:t> </w:t>
      </w:r>
      <w:r>
        <w:rPr>
          <w:rFonts w:ascii="Times New Roman" w:hAnsi="Times New Roman"/>
          <w:sz w:val="25"/>
        </w:rPr>
        <w:t>konačne</w:t>
      </w:r>
      <w:r>
        <w:rPr>
          <w:rFonts w:ascii="Times New Roman" w:hAnsi="Times New Roman"/>
          <w:spacing w:val="-11"/>
          <w:sz w:val="25"/>
        </w:rPr>
        <w:t> </w:t>
      </w:r>
      <w:r>
        <w:rPr>
          <w:rFonts w:ascii="Times New Roman" w:hAnsi="Times New Roman"/>
          <w:sz w:val="25"/>
        </w:rPr>
        <w:t>verzije</w:t>
      </w:r>
      <w:r>
        <w:rPr>
          <w:rFonts w:ascii="Times New Roman" w:hAnsi="Times New Roman"/>
          <w:spacing w:val="-13"/>
          <w:sz w:val="25"/>
        </w:rPr>
        <w:t> </w:t>
      </w:r>
      <w:r>
        <w:rPr>
          <w:rFonts w:ascii="Times New Roman" w:hAnsi="Times New Roman"/>
          <w:sz w:val="25"/>
        </w:rPr>
        <w:t>svi</w:t>
      </w:r>
      <w:r>
        <w:rPr>
          <w:rFonts w:ascii="Times New Roman" w:hAnsi="Times New Roman"/>
          <w:spacing w:val="-13"/>
          <w:sz w:val="25"/>
        </w:rPr>
        <w:t> </w:t>
      </w:r>
      <w:r>
        <w:rPr>
          <w:rFonts w:ascii="Times New Roman" w:hAnsi="Times New Roman"/>
          <w:sz w:val="25"/>
        </w:rPr>
        <w:t>oni</w:t>
      </w:r>
      <w:r>
        <w:rPr>
          <w:rFonts w:ascii="Times New Roman" w:hAnsi="Times New Roman"/>
          <w:spacing w:val="-14"/>
          <w:sz w:val="25"/>
        </w:rPr>
        <w:t> </w:t>
      </w:r>
      <w:r>
        <w:rPr>
          <w:rFonts w:ascii="Times New Roman" w:hAnsi="Times New Roman"/>
          <w:sz w:val="25"/>
        </w:rPr>
        <w:t>koji</w:t>
      </w:r>
      <w:r>
        <w:rPr>
          <w:rFonts w:ascii="Times New Roman" w:hAnsi="Times New Roman"/>
          <w:spacing w:val="-16"/>
          <w:sz w:val="25"/>
        </w:rPr>
        <w:t> </w:t>
      </w:r>
      <w:r>
        <w:rPr>
          <w:rFonts w:ascii="Times New Roman" w:hAnsi="Times New Roman"/>
          <w:sz w:val="25"/>
        </w:rPr>
        <w:t>su</w:t>
      </w:r>
      <w:r>
        <w:rPr>
          <w:rFonts w:ascii="Times New Roman" w:hAnsi="Times New Roman"/>
          <w:spacing w:val="-16"/>
          <w:sz w:val="25"/>
        </w:rPr>
        <w:t> </w:t>
      </w:r>
      <w:r>
        <w:rPr>
          <w:rFonts w:ascii="Times New Roman" w:hAnsi="Times New Roman"/>
          <w:sz w:val="25"/>
        </w:rPr>
        <w:t>imali </w:t>
      </w:r>
      <w:r>
        <w:rPr>
          <w:rFonts w:ascii="Times New Roman" w:hAnsi="Times New Roman"/>
          <w:spacing w:val="-4"/>
          <w:sz w:val="25"/>
        </w:rPr>
        <w:t>misljenje</w:t>
      </w:r>
      <w:r>
        <w:rPr>
          <w:rFonts w:ascii="Times New Roman" w:hAnsi="Times New Roman"/>
          <w:spacing w:val="-12"/>
          <w:sz w:val="25"/>
        </w:rPr>
        <w:t> </w:t>
      </w:r>
      <w:r>
        <w:rPr>
          <w:rFonts w:ascii="Times New Roman" w:hAnsi="Times New Roman"/>
          <w:spacing w:val="-4"/>
          <w:sz w:val="25"/>
        </w:rPr>
        <w:t>i</w:t>
      </w:r>
      <w:r>
        <w:rPr>
          <w:rFonts w:ascii="Times New Roman" w:hAnsi="Times New Roman"/>
          <w:spacing w:val="-12"/>
          <w:sz w:val="25"/>
        </w:rPr>
        <w:t> </w:t>
      </w:r>
      <w:r>
        <w:rPr>
          <w:rFonts w:ascii="Times New Roman" w:hAnsi="Times New Roman"/>
          <w:spacing w:val="-4"/>
          <w:sz w:val="25"/>
        </w:rPr>
        <w:t>dali</w:t>
      </w:r>
      <w:r>
        <w:rPr>
          <w:rFonts w:ascii="Times New Roman" w:hAnsi="Times New Roman"/>
          <w:spacing w:val="-11"/>
          <w:sz w:val="25"/>
        </w:rPr>
        <w:t> </w:t>
      </w:r>
      <w:r>
        <w:rPr>
          <w:rFonts w:ascii="Times New Roman" w:hAnsi="Times New Roman"/>
          <w:spacing w:val="-4"/>
          <w:sz w:val="25"/>
        </w:rPr>
        <w:t>sugestije</w:t>
      </w:r>
      <w:r>
        <w:rPr>
          <w:rFonts w:ascii="Times New Roman" w:hAnsi="Times New Roman"/>
          <w:spacing w:val="-12"/>
          <w:sz w:val="25"/>
        </w:rPr>
        <w:t> </w:t>
      </w:r>
      <w:r>
        <w:rPr>
          <w:rFonts w:ascii="Times New Roman" w:hAnsi="Times New Roman"/>
          <w:spacing w:val="-4"/>
          <w:sz w:val="25"/>
        </w:rPr>
        <w:t>na</w:t>
      </w:r>
      <w:r>
        <w:rPr>
          <w:rFonts w:ascii="Times New Roman" w:hAnsi="Times New Roman"/>
          <w:spacing w:val="-19"/>
          <w:sz w:val="25"/>
        </w:rPr>
        <w:t> </w:t>
      </w:r>
      <w:r>
        <w:rPr>
          <w:rFonts w:ascii="Times New Roman" w:hAnsi="Times New Roman"/>
          <w:spacing w:val="-4"/>
          <w:sz w:val="25"/>
        </w:rPr>
        <w:t>isti</w:t>
      </w:r>
      <w:r>
        <w:rPr>
          <w:rFonts w:ascii="Times New Roman" w:hAnsi="Times New Roman"/>
          <w:spacing w:val="-5"/>
          <w:sz w:val="25"/>
        </w:rPr>
        <w:t> </w:t>
      </w:r>
      <w:r>
        <w:rPr>
          <w:rFonts w:ascii="Times New Roman" w:hAnsi="Times New Roman"/>
          <w:spacing w:val="-4"/>
          <w:sz w:val="25"/>
        </w:rPr>
        <w:t>biče</w:t>
      </w:r>
      <w:r>
        <w:rPr>
          <w:rFonts w:ascii="Times New Roman" w:hAnsi="Times New Roman"/>
          <w:spacing w:val="-12"/>
          <w:sz w:val="25"/>
        </w:rPr>
        <w:t> </w:t>
      </w:r>
      <w:r>
        <w:rPr>
          <w:rFonts w:ascii="Times New Roman" w:hAnsi="Times New Roman"/>
          <w:spacing w:val="-4"/>
          <w:sz w:val="25"/>
        </w:rPr>
        <w:t>pismeno</w:t>
      </w:r>
      <w:r>
        <w:rPr>
          <w:rFonts w:ascii="Times New Roman" w:hAnsi="Times New Roman"/>
          <w:spacing w:val="-10"/>
          <w:sz w:val="25"/>
        </w:rPr>
        <w:t> </w:t>
      </w:r>
      <w:r>
        <w:rPr>
          <w:rFonts w:ascii="Times New Roman" w:hAnsi="Times New Roman"/>
          <w:spacing w:val="-4"/>
          <w:sz w:val="25"/>
        </w:rPr>
        <w:t>obaviješteni.</w:t>
      </w:r>
    </w:p>
    <w:p>
      <w:pPr>
        <w:pStyle w:val="BodyText"/>
        <w:rPr>
          <w:rFonts w:ascii="Times New Roman"/>
          <w:sz w:val="25"/>
        </w:rPr>
      </w:pPr>
    </w:p>
    <w:p>
      <w:pPr>
        <w:pStyle w:val="BodyText"/>
        <w:rPr>
          <w:rFonts w:ascii="Times New Roman"/>
          <w:sz w:val="25"/>
        </w:rPr>
      </w:pPr>
    </w:p>
    <w:p>
      <w:pPr>
        <w:pStyle w:val="BodyText"/>
        <w:rPr>
          <w:rFonts w:ascii="Times New Roman"/>
          <w:sz w:val="25"/>
        </w:rPr>
      </w:pPr>
    </w:p>
    <w:p>
      <w:pPr>
        <w:pStyle w:val="BodyText"/>
        <w:rPr>
          <w:rFonts w:ascii="Times New Roman"/>
          <w:sz w:val="25"/>
        </w:rPr>
      </w:pPr>
    </w:p>
    <w:p>
      <w:pPr>
        <w:pStyle w:val="BodyText"/>
        <w:spacing w:before="235"/>
        <w:rPr>
          <w:rFonts w:ascii="Times New Roman"/>
          <w:sz w:val="25"/>
        </w:rPr>
      </w:pPr>
    </w:p>
    <w:p>
      <w:pPr>
        <w:spacing w:before="1"/>
        <w:ind w:left="1286" w:right="0" w:firstLine="0"/>
        <w:jc w:val="both"/>
        <w:rPr>
          <w:rFonts w:ascii="Times New Roman" w:hAnsi="Times New Roman"/>
          <w:sz w:val="25"/>
        </w:rPr>
      </w:pPr>
      <w:r>
        <w:rPr>
          <w:rFonts w:ascii="Times New Roman" w:hAnsi="Times New Roman"/>
          <w:w w:val="90"/>
          <w:sz w:val="25"/>
        </w:rPr>
        <w:t>Izvjestaj</w:t>
      </w:r>
      <w:r>
        <w:rPr>
          <w:rFonts w:ascii="Times New Roman" w:hAnsi="Times New Roman"/>
          <w:spacing w:val="11"/>
          <w:sz w:val="25"/>
        </w:rPr>
        <w:t> </w:t>
      </w:r>
      <w:r>
        <w:rPr>
          <w:rFonts w:ascii="Times New Roman" w:hAnsi="Times New Roman"/>
          <w:w w:val="90"/>
          <w:sz w:val="25"/>
        </w:rPr>
        <w:t>sačinio:</w:t>
      </w:r>
      <w:r>
        <w:rPr>
          <w:rFonts w:ascii="Times New Roman" w:hAnsi="Times New Roman"/>
          <w:spacing w:val="5"/>
          <w:sz w:val="25"/>
        </w:rPr>
        <w:t> </w:t>
      </w:r>
      <w:r>
        <w:rPr>
          <w:rFonts w:ascii="Times New Roman" w:hAnsi="Times New Roman"/>
          <w:w w:val="90"/>
          <w:sz w:val="25"/>
        </w:rPr>
        <w:t>Adnan</w:t>
      </w:r>
      <w:r>
        <w:rPr>
          <w:rFonts w:ascii="Times New Roman" w:hAnsi="Times New Roman"/>
          <w:spacing w:val="3"/>
          <w:sz w:val="25"/>
        </w:rPr>
        <w:t> </w:t>
      </w:r>
      <w:r>
        <w:rPr>
          <w:rFonts w:ascii="Times New Roman" w:hAnsi="Times New Roman"/>
          <w:spacing w:val="-2"/>
          <w:w w:val="90"/>
          <w:sz w:val="25"/>
        </w:rPr>
        <w:t>Dteševič</w:t>
      </w:r>
    </w:p>
    <w:p>
      <w:pPr>
        <w:pStyle w:val="BodyText"/>
        <w:spacing w:before="11"/>
        <w:rPr>
          <w:rFonts w:ascii="Times New Roman"/>
          <w:sz w:val="11"/>
        </w:rPr>
      </w:pPr>
      <w:r>
        <w:rPr>
          <w:rFonts w:ascii="Times New Roman"/>
          <w:sz w:val="11"/>
        </w:rPr>
        <mc:AlternateContent>
          <mc:Choice Requires="wps">
            <w:drawing>
              <wp:anchor distT="0" distB="0" distL="0" distR="0" allowOverlap="1" layoutInCell="1" locked="0" behindDoc="1" simplePos="0" relativeHeight="487592448">
                <wp:simplePos x="0" y="0"/>
                <wp:positionH relativeFrom="page">
                  <wp:posOffset>1322266</wp:posOffset>
                </wp:positionH>
                <wp:positionV relativeFrom="paragraph">
                  <wp:posOffset>102545</wp:posOffset>
                </wp:positionV>
                <wp:extent cx="1450340" cy="37211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1450340" cy="372110"/>
                          <a:chExt cx="1450340" cy="372110"/>
                        </a:xfrm>
                      </wpg:grpSpPr>
                      <pic:pic>
                        <pic:nvPicPr>
                          <pic:cNvPr id="26" name="Image 26"/>
                          <pic:cNvPicPr/>
                        </pic:nvPicPr>
                        <pic:blipFill>
                          <a:blip r:embed="rId19" cstate="print"/>
                          <a:stretch>
                            <a:fillRect/>
                          </a:stretch>
                        </pic:blipFill>
                        <pic:spPr>
                          <a:xfrm>
                            <a:off x="828725" y="0"/>
                            <a:ext cx="243742" cy="353538"/>
                          </a:xfrm>
                          <a:prstGeom prst="rect">
                            <a:avLst/>
                          </a:prstGeom>
                        </pic:spPr>
                      </pic:pic>
                      <pic:pic>
                        <pic:nvPicPr>
                          <pic:cNvPr id="27" name="Image 27"/>
                          <pic:cNvPicPr/>
                        </pic:nvPicPr>
                        <pic:blipFill>
                          <a:blip r:embed="rId20" cstate="print"/>
                          <a:stretch>
                            <a:fillRect/>
                          </a:stretch>
                        </pic:blipFill>
                        <pic:spPr>
                          <a:xfrm>
                            <a:off x="0" y="85336"/>
                            <a:ext cx="1450268" cy="286487"/>
                          </a:xfrm>
                          <a:prstGeom prst="rect">
                            <a:avLst/>
                          </a:prstGeom>
                        </pic:spPr>
                      </pic:pic>
                    </wpg:wgp>
                  </a:graphicData>
                </a:graphic>
              </wp:anchor>
            </w:drawing>
          </mc:Choice>
          <mc:Fallback>
            <w:pict>
              <v:group style="position:absolute;margin-left:104.115501pt;margin-top:8.074463pt;width:114.2pt;height:29.3pt;mso-position-horizontal-relative:page;mso-position-vertical-relative:paragraph;z-index:-15724032;mso-wrap-distance-left:0;mso-wrap-distance-right:0" id="docshapegroup15" coordorigin="2082,161" coordsize="2284,586">
                <v:shape style="position:absolute;left:3387;top:161;width:384;height:557" type="#_x0000_t75" id="docshape16" stroked="false">
                  <v:imagedata r:id="rId19" o:title=""/>
                </v:shape>
                <v:shape style="position:absolute;left:2082;top:295;width:2284;height:452" type="#_x0000_t75" id="docshape17" stroked="false">
                  <v:imagedata r:id="rId20" o:title=""/>
                </v:shape>
                <w10:wrap type="topAndBottom"/>
              </v:group>
            </w:pict>
          </mc:Fallback>
        </mc:AlternateContent>
      </w:r>
    </w:p>
    <w:p>
      <w:pPr>
        <w:pStyle w:val="Heading2"/>
        <w:ind w:left="6989"/>
        <w:rPr>
          <w:rFonts w:ascii="Times New Roman"/>
        </w:rPr>
      </w:pPr>
      <w:r>
        <w:rPr>
          <w:rFonts w:ascii="Times New Roman"/>
          <w:spacing w:val="-2"/>
        </w:rPr>
        <w:t>SEKRETARKA</w:t>
      </w:r>
    </w:p>
    <w:p>
      <w:pPr>
        <w:spacing w:line="240" w:lineRule="auto"/>
        <w:ind w:left="6839" w:right="0" w:firstLine="0"/>
        <w:rPr>
          <w:rFonts w:ascii="Times New Roman"/>
          <w:sz w:val="20"/>
        </w:rPr>
      </w:pPr>
      <w:r>
        <w:rPr>
          <w:rFonts w:ascii="Times New Roman"/>
          <w:sz w:val="20"/>
        </w:rPr>
        <w:drawing>
          <wp:inline distT="0" distB="0" distL="0" distR="0">
            <wp:extent cx="1267569" cy="1109472"/>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21" cstate="print"/>
                    <a:stretch>
                      <a:fillRect/>
                    </a:stretch>
                  </pic:blipFill>
                  <pic:spPr>
                    <a:xfrm>
                      <a:off x="0" y="0"/>
                      <a:ext cx="1267569" cy="1109472"/>
                    </a:xfrm>
                    <a:prstGeom prst="rect">
                      <a:avLst/>
                    </a:prstGeom>
                  </pic:spPr>
                </pic:pic>
              </a:graphicData>
            </a:graphic>
          </wp:inline>
        </w:drawing>
      </w:r>
      <w:r>
        <w:rPr>
          <w:rFonts w:ascii="Times New Roman"/>
          <w:sz w:val="20"/>
        </w:rPr>
      </w:r>
    </w:p>
    <w:p>
      <w:pPr>
        <w:spacing w:before="80"/>
        <w:ind w:left="0" w:right="267" w:firstLine="0"/>
        <w:jc w:val="right"/>
        <w:rPr>
          <w:rFonts w:ascii="Courier New"/>
          <w:sz w:val="22"/>
        </w:rPr>
      </w:pPr>
      <w:r>
        <w:rPr>
          <w:rFonts w:ascii="Courier New"/>
          <w:spacing w:val="-10"/>
          <w:sz w:val="22"/>
        </w:rPr>
        <w:t>1</w:t>
      </w:r>
    </w:p>
    <w:p>
      <w:pPr>
        <w:spacing w:after="0"/>
        <w:jc w:val="right"/>
        <w:rPr>
          <w:rFonts w:ascii="Courier New"/>
          <w:sz w:val="22"/>
        </w:rPr>
        <w:sectPr>
          <w:pgSz w:w="11910" w:h="16840"/>
          <w:pgMar w:top="900" w:bottom="280" w:left="425" w:right="850"/>
        </w:sectPr>
      </w:pPr>
    </w:p>
    <w:p>
      <w:pPr>
        <w:pStyle w:val="BodyText"/>
        <w:spacing w:before="78"/>
        <w:ind w:left="1015" w:right="790"/>
        <w:jc w:val="both"/>
      </w:pPr>
      <w:r>
        <w:rPr/>
        <w:t>Bazuar në nenin 38 paragrafin 1 pikën 2 të Ligjit për Vetëqeverisjen Lokale (“Fleta Zyrtare e Malit të Zi”, nr. 2/18, 34/19, 38/20, 50/22, 84/22), nenit 20 paragrafin 1 të Ligjit për Bujqësi dhe Zhvillim Rural (“Fleta Zyrtare e Malit të Zi” nr. 56/09, 18/11, 40/11, 34/14, 1/15, 30/17 dhe 51/17), dhe në lidhje me nenin 99 paragrafin 3 pikën 18 të Statutit të Komunës së Tuzit (“Fleta Zyrtare e Malit të Zi – dispozitat komunale”, nr. 24/10, 05/20, 51/22 dhe 55/22), si dhe nenin 3 paragrafin 2, 3, dhe 4 të Vendimit për nxitje dhe investime në zhvillimin e bujqësisë në Komunën e Tuzit (“Fleta Zyrtare e Malit të Zi – dispozitat komunale”, nr.</w:t>
      </w:r>
      <w:r>
        <w:rPr>
          <w:spacing w:val="80"/>
        </w:rPr>
        <w:t> </w:t>
      </w:r>
      <w:r>
        <w:rPr/>
        <w:t>20/23), kryetari i komunës së Tuzit, ka sjellë</w:t>
      </w:r>
    </w:p>
    <w:p>
      <w:pPr>
        <w:pStyle w:val="BodyText"/>
        <w:spacing w:before="59"/>
      </w:pPr>
    </w:p>
    <w:p>
      <w:pPr>
        <w:pStyle w:val="Heading3"/>
        <w:ind w:left="218"/>
      </w:pPr>
      <w:r>
        <w:rPr/>
        <w:t>PROGRAMIN</w:t>
      </w:r>
      <w:r>
        <w:rPr>
          <w:spacing w:val="-2"/>
        </w:rPr>
        <w:t> </w:t>
      </w:r>
      <w:r>
        <w:rPr/>
        <w:t>E</w:t>
      </w:r>
      <w:r>
        <w:rPr>
          <w:spacing w:val="-1"/>
        </w:rPr>
        <w:t> </w:t>
      </w:r>
      <w:r>
        <w:rPr>
          <w:spacing w:val="-2"/>
        </w:rPr>
        <w:t>MASAVE</w:t>
      </w:r>
    </w:p>
    <w:p>
      <w:pPr>
        <w:spacing w:before="1"/>
        <w:ind w:left="1113" w:right="889" w:firstLine="0"/>
        <w:jc w:val="center"/>
        <w:rPr>
          <w:b/>
          <w:sz w:val="24"/>
        </w:rPr>
      </w:pPr>
      <w:r>
        <w:rPr>
          <w:b/>
          <w:sz w:val="24"/>
        </w:rPr>
        <w:t>për</w:t>
      </w:r>
      <w:r>
        <w:rPr>
          <w:b/>
          <w:spacing w:val="-4"/>
          <w:sz w:val="24"/>
        </w:rPr>
        <w:t> </w:t>
      </w:r>
      <w:r>
        <w:rPr>
          <w:b/>
          <w:sz w:val="24"/>
        </w:rPr>
        <w:t>realizimin</w:t>
      </w:r>
      <w:r>
        <w:rPr>
          <w:b/>
          <w:spacing w:val="-3"/>
          <w:sz w:val="24"/>
        </w:rPr>
        <w:t> </w:t>
      </w:r>
      <w:r>
        <w:rPr>
          <w:b/>
          <w:sz w:val="24"/>
        </w:rPr>
        <w:t>e</w:t>
      </w:r>
      <w:r>
        <w:rPr>
          <w:b/>
          <w:spacing w:val="-3"/>
          <w:sz w:val="24"/>
        </w:rPr>
        <w:t> </w:t>
      </w:r>
      <w:r>
        <w:rPr>
          <w:b/>
          <w:sz w:val="24"/>
        </w:rPr>
        <w:t>mjeteve</w:t>
      </w:r>
      <w:r>
        <w:rPr>
          <w:b/>
          <w:spacing w:val="-1"/>
          <w:sz w:val="24"/>
        </w:rPr>
        <w:t> </w:t>
      </w:r>
      <w:r>
        <w:rPr>
          <w:b/>
          <w:sz w:val="24"/>
        </w:rPr>
        <w:t>për</w:t>
      </w:r>
      <w:r>
        <w:rPr>
          <w:b/>
          <w:spacing w:val="-4"/>
          <w:sz w:val="24"/>
        </w:rPr>
        <w:t> </w:t>
      </w:r>
      <w:r>
        <w:rPr>
          <w:b/>
          <w:sz w:val="24"/>
        </w:rPr>
        <w:t>zhvillimin</w:t>
      </w:r>
      <w:r>
        <w:rPr>
          <w:b/>
          <w:spacing w:val="-3"/>
          <w:sz w:val="24"/>
        </w:rPr>
        <w:t> </w:t>
      </w:r>
      <w:r>
        <w:rPr>
          <w:b/>
          <w:sz w:val="24"/>
        </w:rPr>
        <w:t>e</w:t>
      </w:r>
      <w:r>
        <w:rPr>
          <w:b/>
          <w:spacing w:val="-2"/>
          <w:sz w:val="24"/>
        </w:rPr>
        <w:t> </w:t>
      </w:r>
      <w:r>
        <w:rPr>
          <w:b/>
          <w:sz w:val="24"/>
        </w:rPr>
        <w:t>prodhimit</w:t>
      </w:r>
      <w:r>
        <w:rPr>
          <w:b/>
          <w:spacing w:val="-3"/>
          <w:sz w:val="24"/>
        </w:rPr>
        <w:t> </w:t>
      </w:r>
      <w:r>
        <w:rPr>
          <w:b/>
          <w:sz w:val="24"/>
        </w:rPr>
        <w:t>bujqësor</w:t>
      </w:r>
      <w:r>
        <w:rPr>
          <w:b/>
          <w:spacing w:val="-2"/>
          <w:sz w:val="24"/>
        </w:rPr>
        <w:t> </w:t>
      </w:r>
      <w:r>
        <w:rPr>
          <w:b/>
          <w:sz w:val="24"/>
        </w:rPr>
        <w:t>në</w:t>
      </w:r>
      <w:r>
        <w:rPr>
          <w:b/>
          <w:spacing w:val="-3"/>
          <w:sz w:val="24"/>
        </w:rPr>
        <w:t> </w:t>
      </w:r>
      <w:r>
        <w:rPr>
          <w:b/>
          <w:sz w:val="24"/>
        </w:rPr>
        <w:t>Komunën</w:t>
      </w:r>
      <w:r>
        <w:rPr>
          <w:b/>
          <w:spacing w:val="-3"/>
          <w:sz w:val="24"/>
        </w:rPr>
        <w:t> </w:t>
      </w:r>
      <w:r>
        <w:rPr>
          <w:b/>
          <w:sz w:val="24"/>
        </w:rPr>
        <w:t>e</w:t>
      </w:r>
      <w:r>
        <w:rPr>
          <w:b/>
          <w:spacing w:val="-3"/>
          <w:sz w:val="24"/>
        </w:rPr>
        <w:t> </w:t>
      </w:r>
      <w:r>
        <w:rPr>
          <w:b/>
          <w:sz w:val="24"/>
        </w:rPr>
        <w:t>Tuzit</w:t>
      </w:r>
      <w:r>
        <w:rPr>
          <w:b/>
          <w:spacing w:val="-3"/>
          <w:sz w:val="24"/>
        </w:rPr>
        <w:t> </w:t>
      </w:r>
      <w:r>
        <w:rPr>
          <w:b/>
          <w:sz w:val="24"/>
        </w:rPr>
        <w:t>për vitin 2024 - Agrobuxheti</w:t>
      </w:r>
    </w:p>
    <w:p>
      <w:pPr>
        <w:pStyle w:val="BodyText"/>
        <w:rPr>
          <w:b/>
        </w:rPr>
      </w:pPr>
    </w:p>
    <w:p>
      <w:pPr>
        <w:pStyle w:val="BodyText"/>
        <w:rPr>
          <w:b/>
        </w:rPr>
      </w:pPr>
    </w:p>
    <w:p>
      <w:pPr>
        <w:pStyle w:val="Heading3"/>
        <w:spacing w:before="1"/>
        <w:ind w:left="220"/>
      </w:pPr>
      <w:r>
        <w:rPr/>
        <w:t>PJESA</w:t>
      </w:r>
      <w:r>
        <w:rPr>
          <w:spacing w:val="-1"/>
        </w:rPr>
        <w:t> </w:t>
      </w:r>
      <w:r>
        <w:rPr/>
        <w:t>E</w:t>
      </w:r>
      <w:r>
        <w:rPr>
          <w:spacing w:val="-2"/>
        </w:rPr>
        <w:t> PËRGJITHSHME</w:t>
      </w:r>
    </w:p>
    <w:p>
      <w:pPr>
        <w:pStyle w:val="Heading4"/>
        <w:spacing w:line="269" w:lineRule="exact" w:before="270"/>
        <w:ind w:left="5091"/>
      </w:pPr>
      <w:r>
        <w:rPr/>
        <w:t>Neni</w:t>
      </w:r>
      <w:r>
        <w:rPr>
          <w:spacing w:val="-4"/>
        </w:rPr>
        <w:t> </w:t>
      </w:r>
      <w:r>
        <w:rPr>
          <w:spacing w:val="-10"/>
        </w:rPr>
        <w:t>1</w:t>
      </w:r>
    </w:p>
    <w:p>
      <w:pPr>
        <w:pStyle w:val="BodyText"/>
        <w:ind w:left="1015" w:right="792" w:firstLine="719"/>
        <w:jc w:val="both"/>
      </w:pPr>
      <w:r>
        <w:rPr/>
        <w:t>Ky program masash përcakton masat e politikës bujqësore për nxitjen e bujqësisë në vitin 2024 (në tekstin e mëtejmë programi), përmes subvencioneve për prodhimin dhe ofrimin e shërbimeve.</w:t>
      </w:r>
    </w:p>
    <w:p>
      <w:pPr>
        <w:pStyle w:val="Heading4"/>
        <w:spacing w:before="269"/>
      </w:pPr>
      <w:r>
        <w:rPr/>
        <w:t>Neni</w:t>
      </w:r>
      <w:r>
        <w:rPr>
          <w:spacing w:val="-4"/>
        </w:rPr>
        <w:t> </w:t>
      </w:r>
      <w:r>
        <w:rPr>
          <w:spacing w:val="-10"/>
        </w:rPr>
        <w:t>2</w:t>
      </w:r>
    </w:p>
    <w:p>
      <w:pPr>
        <w:pStyle w:val="BodyText"/>
        <w:spacing w:before="1"/>
        <w:ind w:left="1015" w:right="791" w:firstLine="719"/>
        <w:jc w:val="both"/>
      </w:pPr>
      <w:r>
        <w:rPr/>
        <w:t>Mjetet e parashikuara nga ky program janë të përcaktuara nga Buxheti i Komunës së Tuzit për vitin 2024 dhe arrijnë shumën 574,000.00 euro.</w:t>
      </w:r>
    </w:p>
    <w:p>
      <w:pPr>
        <w:pStyle w:val="Heading3"/>
        <w:spacing w:before="269"/>
        <w:ind w:left="216"/>
      </w:pPr>
      <w:r>
        <w:rPr/>
        <w:t>II</w:t>
      </w:r>
      <w:r>
        <w:rPr>
          <w:spacing w:val="-2"/>
        </w:rPr>
        <w:t> </w:t>
      </w:r>
      <w:r>
        <w:rPr/>
        <w:t>SHPËRNDARJA</w:t>
      </w:r>
      <w:r>
        <w:rPr>
          <w:spacing w:val="-2"/>
        </w:rPr>
        <w:t> </w:t>
      </w:r>
      <w:r>
        <w:rPr/>
        <w:t>E</w:t>
      </w:r>
      <w:r>
        <w:rPr>
          <w:spacing w:val="-4"/>
        </w:rPr>
        <w:t> </w:t>
      </w:r>
      <w:r>
        <w:rPr>
          <w:spacing w:val="-2"/>
        </w:rPr>
        <w:t>FONDEVE</w:t>
      </w:r>
    </w:p>
    <w:p>
      <w:pPr>
        <w:pStyle w:val="BodyText"/>
        <w:rPr>
          <w:b/>
        </w:rPr>
      </w:pPr>
    </w:p>
    <w:p>
      <w:pPr>
        <w:pStyle w:val="Heading4"/>
      </w:pPr>
      <w:r>
        <w:rPr/>
        <w:t>Neni</w:t>
      </w:r>
      <w:r>
        <w:rPr>
          <w:spacing w:val="-4"/>
        </w:rPr>
        <w:t> </w:t>
      </w:r>
      <w:r>
        <w:rPr>
          <w:spacing w:val="-10"/>
        </w:rPr>
        <w:t>3</w:t>
      </w:r>
    </w:p>
    <w:p>
      <w:pPr>
        <w:pStyle w:val="BodyText"/>
        <w:spacing w:before="2"/>
        <w:ind w:left="1015" w:right="790" w:firstLine="719"/>
        <w:jc w:val="both"/>
      </w:pPr>
      <w:r>
        <w:rPr/>
        <w:t>Mjetet nga pjesa e përgjithshme e këtij programi janë ndarë sipas masave stimuluese, Buxhetit Bujqësor për vitin 2024 dhe të njëjtat janë zhvilluar dhe janë pjesë përbërëse e programit, përkatësisht:</w:t>
      </w:r>
    </w:p>
    <w:p>
      <w:pPr>
        <w:pStyle w:val="BodyText"/>
        <w:spacing w:before="43"/>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6382"/>
        <w:gridCol w:w="1838"/>
      </w:tblGrid>
      <w:tr>
        <w:trPr>
          <w:trHeight w:val="270" w:hRule="atLeast"/>
        </w:trPr>
        <w:tc>
          <w:tcPr>
            <w:tcW w:w="674" w:type="dxa"/>
          </w:tcPr>
          <w:p>
            <w:pPr>
              <w:pStyle w:val="TableParagraph"/>
              <w:spacing w:line="249" w:lineRule="exact" w:before="1"/>
              <w:rPr>
                <w:b/>
                <w:sz w:val="24"/>
              </w:rPr>
            </w:pPr>
            <w:r>
              <w:rPr>
                <w:b/>
                <w:spacing w:val="-5"/>
                <w:sz w:val="24"/>
              </w:rPr>
              <w:t>Nr.</w:t>
            </w:r>
          </w:p>
        </w:tc>
        <w:tc>
          <w:tcPr>
            <w:tcW w:w="6382" w:type="dxa"/>
          </w:tcPr>
          <w:p>
            <w:pPr>
              <w:pStyle w:val="TableParagraph"/>
              <w:spacing w:line="249" w:lineRule="exact" w:before="1"/>
              <w:ind w:left="5"/>
              <w:jc w:val="center"/>
              <w:rPr>
                <w:b/>
                <w:sz w:val="24"/>
              </w:rPr>
            </w:pPr>
            <w:r>
              <w:rPr>
                <w:b/>
                <w:sz w:val="24"/>
              </w:rPr>
              <w:t>Prodhimtaria</w:t>
            </w:r>
            <w:r>
              <w:rPr>
                <w:b/>
                <w:spacing w:val="-3"/>
                <w:sz w:val="24"/>
              </w:rPr>
              <w:t> </w:t>
            </w:r>
            <w:r>
              <w:rPr>
                <w:b/>
                <w:sz w:val="24"/>
              </w:rPr>
              <w:t>bujqësore</w:t>
            </w:r>
            <w:r>
              <w:rPr>
                <w:b/>
                <w:spacing w:val="-2"/>
                <w:sz w:val="24"/>
              </w:rPr>
              <w:t> </w:t>
            </w:r>
            <w:r>
              <w:rPr>
                <w:b/>
                <w:sz w:val="24"/>
              </w:rPr>
              <w:t>dhe</w:t>
            </w:r>
            <w:r>
              <w:rPr>
                <w:b/>
                <w:spacing w:val="-3"/>
                <w:sz w:val="24"/>
              </w:rPr>
              <w:t> </w:t>
            </w:r>
            <w:r>
              <w:rPr>
                <w:b/>
                <w:sz w:val="24"/>
              </w:rPr>
              <w:t>zhvillimi</w:t>
            </w:r>
            <w:r>
              <w:rPr>
                <w:b/>
                <w:spacing w:val="-3"/>
                <w:sz w:val="24"/>
              </w:rPr>
              <w:t> </w:t>
            </w:r>
            <w:r>
              <w:rPr>
                <w:b/>
                <w:spacing w:val="-4"/>
                <w:sz w:val="24"/>
              </w:rPr>
              <w:t>rural</w:t>
            </w:r>
          </w:p>
        </w:tc>
        <w:tc>
          <w:tcPr>
            <w:tcW w:w="1838" w:type="dxa"/>
          </w:tcPr>
          <w:p>
            <w:pPr>
              <w:pStyle w:val="TableParagraph"/>
              <w:spacing w:line="249" w:lineRule="exact" w:before="1"/>
              <w:ind w:left="108"/>
              <w:rPr>
                <w:b/>
                <w:sz w:val="24"/>
              </w:rPr>
            </w:pPr>
            <w:r>
              <w:rPr>
                <w:b/>
                <w:spacing w:val="-2"/>
                <w:sz w:val="24"/>
              </w:rPr>
              <w:t>550.000,00</w:t>
            </w:r>
          </w:p>
        </w:tc>
      </w:tr>
      <w:tr>
        <w:trPr>
          <w:trHeight w:val="268" w:hRule="atLeast"/>
        </w:trPr>
        <w:tc>
          <w:tcPr>
            <w:tcW w:w="674" w:type="dxa"/>
          </w:tcPr>
          <w:p>
            <w:pPr>
              <w:pStyle w:val="TableParagraph"/>
              <w:spacing w:line="248" w:lineRule="exact"/>
              <w:ind w:left="175"/>
              <w:rPr>
                <w:sz w:val="24"/>
              </w:rPr>
            </w:pPr>
            <w:r>
              <w:rPr>
                <w:spacing w:val="-5"/>
                <w:sz w:val="24"/>
              </w:rPr>
              <w:t>1.</w:t>
            </w:r>
          </w:p>
        </w:tc>
        <w:tc>
          <w:tcPr>
            <w:tcW w:w="6382" w:type="dxa"/>
          </w:tcPr>
          <w:p>
            <w:pPr>
              <w:pStyle w:val="TableParagraph"/>
              <w:spacing w:line="248" w:lineRule="exact"/>
              <w:ind w:left="108"/>
              <w:rPr>
                <w:sz w:val="24"/>
              </w:rPr>
            </w:pPr>
            <w:r>
              <w:rPr>
                <w:sz w:val="24"/>
              </w:rPr>
              <w:t>Pagesa</w:t>
            </w:r>
            <w:r>
              <w:rPr>
                <w:spacing w:val="-1"/>
                <w:sz w:val="24"/>
              </w:rPr>
              <w:t> </w:t>
            </w:r>
            <w:r>
              <w:rPr>
                <w:sz w:val="24"/>
              </w:rPr>
              <w:t>direkte</w:t>
            </w:r>
            <w:r>
              <w:rPr>
                <w:spacing w:val="-1"/>
                <w:sz w:val="24"/>
              </w:rPr>
              <w:t> </w:t>
            </w:r>
            <w:r>
              <w:rPr>
                <w:sz w:val="24"/>
              </w:rPr>
              <w:t>për</w:t>
            </w:r>
            <w:r>
              <w:rPr>
                <w:spacing w:val="-1"/>
                <w:sz w:val="24"/>
              </w:rPr>
              <w:t> </w:t>
            </w:r>
            <w:r>
              <w:rPr>
                <w:sz w:val="24"/>
              </w:rPr>
              <w:t>njësi</w:t>
            </w:r>
            <w:r>
              <w:rPr>
                <w:spacing w:val="-1"/>
                <w:sz w:val="24"/>
              </w:rPr>
              <w:t> </w:t>
            </w:r>
            <w:r>
              <w:rPr>
                <w:sz w:val="24"/>
              </w:rPr>
              <w:t>të</w:t>
            </w:r>
            <w:r>
              <w:rPr>
                <w:spacing w:val="-3"/>
                <w:sz w:val="24"/>
              </w:rPr>
              <w:t> </w:t>
            </w:r>
            <w:r>
              <w:rPr>
                <w:spacing w:val="-2"/>
                <w:sz w:val="24"/>
              </w:rPr>
              <w:t>sipërfaqes</w:t>
            </w:r>
          </w:p>
        </w:tc>
        <w:tc>
          <w:tcPr>
            <w:tcW w:w="1838" w:type="dxa"/>
          </w:tcPr>
          <w:p>
            <w:pPr>
              <w:pStyle w:val="TableParagraph"/>
              <w:spacing w:line="248" w:lineRule="exact"/>
              <w:ind w:left="0" w:right="91"/>
              <w:jc w:val="right"/>
              <w:rPr>
                <w:sz w:val="24"/>
              </w:rPr>
            </w:pPr>
            <w:r>
              <w:rPr>
                <w:spacing w:val="-2"/>
                <w:sz w:val="24"/>
              </w:rPr>
              <w:t>295.000,00</w:t>
            </w:r>
          </w:p>
        </w:tc>
      </w:tr>
      <w:tr>
        <w:trPr>
          <w:trHeight w:val="270" w:hRule="atLeast"/>
        </w:trPr>
        <w:tc>
          <w:tcPr>
            <w:tcW w:w="674" w:type="dxa"/>
          </w:tcPr>
          <w:p>
            <w:pPr>
              <w:pStyle w:val="TableParagraph"/>
              <w:spacing w:line="249" w:lineRule="exact" w:before="1"/>
              <w:ind w:left="175"/>
              <w:rPr>
                <w:sz w:val="24"/>
              </w:rPr>
            </w:pPr>
            <w:r>
              <w:rPr>
                <w:spacing w:val="-5"/>
                <w:sz w:val="24"/>
              </w:rPr>
              <w:t>2.</w:t>
            </w:r>
          </w:p>
        </w:tc>
        <w:tc>
          <w:tcPr>
            <w:tcW w:w="6382" w:type="dxa"/>
          </w:tcPr>
          <w:p>
            <w:pPr>
              <w:pStyle w:val="TableParagraph"/>
              <w:spacing w:line="249" w:lineRule="exact" w:before="1"/>
              <w:ind w:left="108"/>
              <w:rPr>
                <w:sz w:val="24"/>
              </w:rPr>
            </w:pPr>
            <w:r>
              <w:rPr>
                <w:sz w:val="24"/>
              </w:rPr>
              <w:t>Pagesa</w:t>
            </w:r>
            <w:r>
              <w:rPr>
                <w:spacing w:val="-1"/>
                <w:sz w:val="24"/>
              </w:rPr>
              <w:t> </w:t>
            </w:r>
            <w:r>
              <w:rPr>
                <w:sz w:val="24"/>
              </w:rPr>
              <w:t>direkte</w:t>
            </w:r>
            <w:r>
              <w:rPr>
                <w:spacing w:val="-1"/>
                <w:sz w:val="24"/>
              </w:rPr>
              <w:t> </w:t>
            </w:r>
            <w:r>
              <w:rPr>
                <w:sz w:val="24"/>
              </w:rPr>
              <w:t>për</w:t>
            </w:r>
            <w:r>
              <w:rPr>
                <w:spacing w:val="-2"/>
                <w:sz w:val="24"/>
              </w:rPr>
              <w:t> </w:t>
            </w:r>
            <w:r>
              <w:rPr>
                <w:sz w:val="24"/>
              </w:rPr>
              <w:t>kokë </w:t>
            </w:r>
            <w:r>
              <w:rPr>
                <w:spacing w:val="-2"/>
                <w:sz w:val="24"/>
              </w:rPr>
              <w:t>bagëtie</w:t>
            </w:r>
          </w:p>
        </w:tc>
        <w:tc>
          <w:tcPr>
            <w:tcW w:w="1838" w:type="dxa"/>
          </w:tcPr>
          <w:p>
            <w:pPr>
              <w:pStyle w:val="TableParagraph"/>
              <w:spacing w:line="249" w:lineRule="exact" w:before="1"/>
              <w:ind w:left="0" w:right="91"/>
              <w:jc w:val="right"/>
              <w:rPr>
                <w:i/>
                <w:sz w:val="24"/>
              </w:rPr>
            </w:pPr>
            <w:r>
              <w:rPr>
                <w:i/>
                <w:spacing w:val="-2"/>
                <w:sz w:val="24"/>
              </w:rPr>
              <w:t>80,000,00</w:t>
            </w:r>
          </w:p>
        </w:tc>
      </w:tr>
      <w:tr>
        <w:trPr>
          <w:trHeight w:val="364" w:hRule="atLeast"/>
        </w:trPr>
        <w:tc>
          <w:tcPr>
            <w:tcW w:w="674" w:type="dxa"/>
          </w:tcPr>
          <w:p>
            <w:pPr>
              <w:pStyle w:val="TableParagraph"/>
              <w:spacing w:before="1"/>
              <w:ind w:left="175"/>
              <w:rPr>
                <w:sz w:val="24"/>
              </w:rPr>
            </w:pPr>
            <w:r>
              <w:rPr>
                <w:spacing w:val="-5"/>
                <w:sz w:val="24"/>
              </w:rPr>
              <w:t>3.</w:t>
            </w:r>
          </w:p>
        </w:tc>
        <w:tc>
          <w:tcPr>
            <w:tcW w:w="6382" w:type="dxa"/>
          </w:tcPr>
          <w:p>
            <w:pPr>
              <w:pStyle w:val="TableParagraph"/>
              <w:spacing w:before="1"/>
              <w:ind w:left="108"/>
              <w:rPr>
                <w:sz w:val="24"/>
              </w:rPr>
            </w:pPr>
            <w:r>
              <w:rPr>
                <w:sz w:val="24"/>
              </w:rPr>
              <w:t>Mbështetje</w:t>
            </w:r>
            <w:r>
              <w:rPr>
                <w:spacing w:val="-1"/>
                <w:sz w:val="24"/>
              </w:rPr>
              <w:t> </w:t>
            </w:r>
            <w:r>
              <w:rPr>
                <w:sz w:val="24"/>
              </w:rPr>
              <w:t>për</w:t>
            </w:r>
            <w:r>
              <w:rPr>
                <w:spacing w:val="-2"/>
                <w:sz w:val="24"/>
              </w:rPr>
              <w:t> </w:t>
            </w:r>
            <w:r>
              <w:rPr>
                <w:sz w:val="24"/>
              </w:rPr>
              <w:t>zhvillimin</w:t>
            </w:r>
            <w:r>
              <w:rPr>
                <w:spacing w:val="-3"/>
                <w:sz w:val="24"/>
              </w:rPr>
              <w:t> </w:t>
            </w:r>
            <w:r>
              <w:rPr>
                <w:sz w:val="24"/>
              </w:rPr>
              <w:t>e prodhimit</w:t>
            </w:r>
            <w:r>
              <w:rPr>
                <w:spacing w:val="-1"/>
                <w:sz w:val="24"/>
              </w:rPr>
              <w:t> </w:t>
            </w:r>
            <w:r>
              <w:rPr>
                <w:sz w:val="24"/>
              </w:rPr>
              <w:t>të</w:t>
            </w:r>
            <w:r>
              <w:rPr>
                <w:spacing w:val="-1"/>
                <w:sz w:val="24"/>
              </w:rPr>
              <w:t> </w:t>
            </w:r>
            <w:r>
              <w:rPr>
                <w:sz w:val="24"/>
              </w:rPr>
              <w:t>qumështit</w:t>
            </w:r>
            <w:r>
              <w:rPr>
                <w:spacing w:val="-4"/>
                <w:sz w:val="24"/>
              </w:rPr>
              <w:t> </w:t>
            </w:r>
            <w:r>
              <w:rPr>
                <w:sz w:val="24"/>
              </w:rPr>
              <w:t>në </w:t>
            </w:r>
            <w:r>
              <w:rPr>
                <w:spacing w:val="-4"/>
                <w:sz w:val="24"/>
              </w:rPr>
              <w:t>treg</w:t>
            </w:r>
          </w:p>
        </w:tc>
        <w:tc>
          <w:tcPr>
            <w:tcW w:w="1838" w:type="dxa"/>
          </w:tcPr>
          <w:p>
            <w:pPr>
              <w:pStyle w:val="TableParagraph"/>
              <w:spacing w:before="1"/>
              <w:ind w:left="0" w:right="91"/>
              <w:jc w:val="right"/>
              <w:rPr>
                <w:sz w:val="24"/>
              </w:rPr>
            </w:pPr>
            <w:r>
              <w:rPr>
                <w:spacing w:val="-2"/>
                <w:sz w:val="24"/>
              </w:rPr>
              <w:t>125,000.00</w:t>
            </w:r>
          </w:p>
        </w:tc>
      </w:tr>
      <w:tr>
        <w:trPr>
          <w:trHeight w:val="270" w:hRule="atLeast"/>
        </w:trPr>
        <w:tc>
          <w:tcPr>
            <w:tcW w:w="674" w:type="dxa"/>
          </w:tcPr>
          <w:p>
            <w:pPr>
              <w:pStyle w:val="TableParagraph"/>
              <w:spacing w:line="249" w:lineRule="exact" w:before="1"/>
              <w:ind w:left="175"/>
              <w:rPr>
                <w:sz w:val="24"/>
              </w:rPr>
            </w:pPr>
            <w:r>
              <w:rPr>
                <w:spacing w:val="-5"/>
                <w:sz w:val="24"/>
              </w:rPr>
              <w:t>4.</w:t>
            </w:r>
          </w:p>
        </w:tc>
        <w:tc>
          <w:tcPr>
            <w:tcW w:w="6382" w:type="dxa"/>
          </w:tcPr>
          <w:p>
            <w:pPr>
              <w:pStyle w:val="TableParagraph"/>
              <w:spacing w:line="249" w:lineRule="exact" w:before="1"/>
              <w:ind w:left="108"/>
              <w:rPr>
                <w:sz w:val="24"/>
              </w:rPr>
            </w:pPr>
            <w:r>
              <w:rPr>
                <w:sz w:val="24"/>
              </w:rPr>
              <w:t>Mbështetje</w:t>
            </w:r>
            <w:r>
              <w:rPr>
                <w:spacing w:val="-1"/>
                <w:sz w:val="24"/>
              </w:rPr>
              <w:t> </w:t>
            </w:r>
            <w:r>
              <w:rPr>
                <w:sz w:val="24"/>
              </w:rPr>
              <w:t>zhvillimit</w:t>
            </w:r>
            <w:r>
              <w:rPr>
                <w:spacing w:val="-1"/>
                <w:sz w:val="24"/>
              </w:rPr>
              <w:t> </w:t>
            </w:r>
            <w:r>
              <w:rPr>
                <w:sz w:val="24"/>
              </w:rPr>
              <w:t>të </w:t>
            </w:r>
            <w:r>
              <w:rPr>
                <w:spacing w:val="-2"/>
                <w:sz w:val="24"/>
              </w:rPr>
              <w:t>bletarisë</w:t>
            </w:r>
          </w:p>
        </w:tc>
        <w:tc>
          <w:tcPr>
            <w:tcW w:w="1838" w:type="dxa"/>
          </w:tcPr>
          <w:p>
            <w:pPr>
              <w:pStyle w:val="TableParagraph"/>
              <w:spacing w:line="249" w:lineRule="exact" w:before="1"/>
              <w:ind w:left="0" w:right="91"/>
              <w:jc w:val="right"/>
              <w:rPr>
                <w:sz w:val="24"/>
              </w:rPr>
            </w:pPr>
            <w:r>
              <w:rPr>
                <w:spacing w:val="-2"/>
                <w:sz w:val="24"/>
              </w:rPr>
              <w:t>25.000.00</w:t>
            </w:r>
          </w:p>
        </w:tc>
      </w:tr>
      <w:tr>
        <w:trPr>
          <w:trHeight w:val="270" w:hRule="atLeast"/>
        </w:trPr>
        <w:tc>
          <w:tcPr>
            <w:tcW w:w="674" w:type="dxa"/>
          </w:tcPr>
          <w:p>
            <w:pPr>
              <w:pStyle w:val="TableParagraph"/>
              <w:spacing w:line="249" w:lineRule="exact" w:before="1"/>
              <w:ind w:left="175"/>
              <w:rPr>
                <w:sz w:val="24"/>
              </w:rPr>
            </w:pPr>
            <w:r>
              <w:rPr>
                <w:spacing w:val="-5"/>
                <w:sz w:val="24"/>
              </w:rPr>
              <w:t>5.</w:t>
            </w:r>
          </w:p>
        </w:tc>
        <w:tc>
          <w:tcPr>
            <w:tcW w:w="6382" w:type="dxa"/>
          </w:tcPr>
          <w:p>
            <w:pPr>
              <w:pStyle w:val="TableParagraph"/>
              <w:spacing w:line="249" w:lineRule="exact" w:before="1"/>
              <w:ind w:left="108"/>
              <w:rPr>
                <w:sz w:val="24"/>
              </w:rPr>
            </w:pPr>
            <w:r>
              <w:rPr>
                <w:sz w:val="24"/>
              </w:rPr>
              <w:t>Mbështetje</w:t>
            </w:r>
            <w:r>
              <w:rPr>
                <w:spacing w:val="-4"/>
                <w:sz w:val="24"/>
              </w:rPr>
              <w:t> </w:t>
            </w:r>
            <w:r>
              <w:rPr>
                <w:sz w:val="24"/>
              </w:rPr>
              <w:t>për</w:t>
            </w:r>
            <w:r>
              <w:rPr>
                <w:spacing w:val="-1"/>
                <w:sz w:val="24"/>
              </w:rPr>
              <w:t> </w:t>
            </w:r>
            <w:r>
              <w:rPr>
                <w:sz w:val="24"/>
              </w:rPr>
              <w:t>korrjen</w:t>
            </w:r>
            <w:r>
              <w:rPr>
                <w:spacing w:val="-2"/>
                <w:sz w:val="24"/>
              </w:rPr>
              <w:t> </w:t>
            </w:r>
            <w:r>
              <w:rPr>
                <w:sz w:val="24"/>
              </w:rPr>
              <w:t>e</w:t>
            </w:r>
            <w:r>
              <w:rPr>
                <w:spacing w:val="-2"/>
                <w:sz w:val="24"/>
              </w:rPr>
              <w:t> drithrave</w:t>
            </w:r>
          </w:p>
        </w:tc>
        <w:tc>
          <w:tcPr>
            <w:tcW w:w="1838" w:type="dxa"/>
          </w:tcPr>
          <w:p>
            <w:pPr>
              <w:pStyle w:val="TableParagraph"/>
              <w:spacing w:line="249" w:lineRule="exact" w:before="1"/>
              <w:ind w:left="0" w:right="91"/>
              <w:jc w:val="right"/>
              <w:rPr>
                <w:sz w:val="24"/>
              </w:rPr>
            </w:pPr>
            <w:r>
              <w:rPr>
                <w:spacing w:val="-2"/>
                <w:sz w:val="24"/>
              </w:rPr>
              <w:t>10.000.00</w:t>
            </w:r>
          </w:p>
        </w:tc>
      </w:tr>
      <w:tr>
        <w:trPr>
          <w:trHeight w:val="268" w:hRule="atLeast"/>
        </w:trPr>
        <w:tc>
          <w:tcPr>
            <w:tcW w:w="674" w:type="dxa"/>
          </w:tcPr>
          <w:p>
            <w:pPr>
              <w:pStyle w:val="TableParagraph"/>
              <w:spacing w:line="248" w:lineRule="exact"/>
              <w:ind w:left="175"/>
              <w:rPr>
                <w:sz w:val="24"/>
              </w:rPr>
            </w:pPr>
            <w:r>
              <w:rPr>
                <w:spacing w:val="-5"/>
                <w:sz w:val="24"/>
              </w:rPr>
              <w:t>6.</w:t>
            </w:r>
          </w:p>
        </w:tc>
        <w:tc>
          <w:tcPr>
            <w:tcW w:w="6382" w:type="dxa"/>
          </w:tcPr>
          <w:p>
            <w:pPr>
              <w:pStyle w:val="TableParagraph"/>
              <w:spacing w:line="248" w:lineRule="exact"/>
              <w:ind w:left="108"/>
              <w:rPr>
                <w:sz w:val="24"/>
              </w:rPr>
            </w:pPr>
            <w:r>
              <w:rPr>
                <w:sz w:val="24"/>
              </w:rPr>
              <w:t>Participim</w:t>
            </w:r>
            <w:r>
              <w:rPr>
                <w:spacing w:val="-2"/>
                <w:sz w:val="24"/>
              </w:rPr>
              <w:t> </w:t>
            </w:r>
            <w:r>
              <w:rPr>
                <w:sz w:val="24"/>
              </w:rPr>
              <w:t>në</w:t>
            </w:r>
            <w:r>
              <w:rPr>
                <w:spacing w:val="-2"/>
                <w:sz w:val="24"/>
              </w:rPr>
              <w:t> </w:t>
            </w:r>
            <w:r>
              <w:rPr>
                <w:sz w:val="24"/>
              </w:rPr>
              <w:t>pagesën</w:t>
            </w:r>
            <w:r>
              <w:rPr>
                <w:spacing w:val="-3"/>
                <w:sz w:val="24"/>
              </w:rPr>
              <w:t> </w:t>
            </w:r>
            <w:r>
              <w:rPr>
                <w:sz w:val="24"/>
              </w:rPr>
              <w:t>e</w:t>
            </w:r>
            <w:r>
              <w:rPr>
                <w:spacing w:val="-2"/>
                <w:sz w:val="24"/>
              </w:rPr>
              <w:t> </w:t>
            </w:r>
            <w:r>
              <w:rPr>
                <w:sz w:val="24"/>
              </w:rPr>
              <w:t>kontributeve të</w:t>
            </w:r>
            <w:r>
              <w:rPr>
                <w:spacing w:val="-2"/>
                <w:sz w:val="24"/>
              </w:rPr>
              <w:t> </w:t>
            </w:r>
            <w:r>
              <w:rPr>
                <w:sz w:val="24"/>
              </w:rPr>
              <w:t>prodhuesve</w:t>
            </w:r>
            <w:r>
              <w:rPr>
                <w:spacing w:val="-3"/>
                <w:sz w:val="24"/>
              </w:rPr>
              <w:t> </w:t>
            </w:r>
            <w:r>
              <w:rPr>
                <w:spacing w:val="-2"/>
                <w:sz w:val="24"/>
              </w:rPr>
              <w:t>bujqësor</w:t>
            </w:r>
          </w:p>
        </w:tc>
        <w:tc>
          <w:tcPr>
            <w:tcW w:w="1838" w:type="dxa"/>
          </w:tcPr>
          <w:p>
            <w:pPr>
              <w:pStyle w:val="TableParagraph"/>
              <w:spacing w:line="248" w:lineRule="exact"/>
              <w:ind w:left="0" w:right="92"/>
              <w:jc w:val="right"/>
              <w:rPr>
                <w:i/>
                <w:sz w:val="24"/>
              </w:rPr>
            </w:pPr>
            <w:r>
              <w:rPr>
                <w:i/>
                <w:spacing w:val="-2"/>
                <w:sz w:val="24"/>
              </w:rPr>
              <w:t>2.000.00</w:t>
            </w:r>
          </w:p>
        </w:tc>
      </w:tr>
      <w:tr>
        <w:trPr>
          <w:trHeight w:val="270" w:hRule="atLeast"/>
        </w:trPr>
        <w:tc>
          <w:tcPr>
            <w:tcW w:w="674" w:type="dxa"/>
          </w:tcPr>
          <w:p>
            <w:pPr>
              <w:pStyle w:val="TableParagraph"/>
              <w:spacing w:line="249" w:lineRule="exact" w:before="1"/>
              <w:ind w:left="175"/>
              <w:rPr>
                <w:sz w:val="24"/>
              </w:rPr>
            </w:pPr>
            <w:r>
              <w:rPr>
                <w:spacing w:val="-5"/>
                <w:sz w:val="24"/>
              </w:rPr>
              <w:t>7.</w:t>
            </w:r>
          </w:p>
        </w:tc>
        <w:tc>
          <w:tcPr>
            <w:tcW w:w="6382" w:type="dxa"/>
          </w:tcPr>
          <w:p>
            <w:pPr>
              <w:pStyle w:val="TableParagraph"/>
              <w:spacing w:line="249" w:lineRule="exact" w:before="1"/>
              <w:ind w:left="108"/>
              <w:rPr>
                <w:sz w:val="24"/>
              </w:rPr>
            </w:pPr>
            <w:r>
              <w:rPr>
                <w:sz w:val="24"/>
              </w:rPr>
              <w:t>Përkrahja</w:t>
            </w:r>
            <w:r>
              <w:rPr>
                <w:spacing w:val="-2"/>
                <w:sz w:val="24"/>
              </w:rPr>
              <w:t> </w:t>
            </w:r>
            <w:r>
              <w:rPr>
                <w:sz w:val="24"/>
              </w:rPr>
              <w:t>e</w:t>
            </w:r>
            <w:r>
              <w:rPr>
                <w:spacing w:val="-1"/>
                <w:sz w:val="24"/>
              </w:rPr>
              <w:t> </w:t>
            </w:r>
            <w:r>
              <w:rPr>
                <w:sz w:val="24"/>
              </w:rPr>
              <w:t>programit</w:t>
            </w:r>
            <w:r>
              <w:rPr>
                <w:spacing w:val="-2"/>
                <w:sz w:val="24"/>
              </w:rPr>
              <w:t> </w:t>
            </w:r>
            <w:r>
              <w:rPr>
                <w:sz w:val="24"/>
              </w:rPr>
              <w:t>të</w:t>
            </w:r>
            <w:r>
              <w:rPr>
                <w:spacing w:val="-3"/>
                <w:sz w:val="24"/>
              </w:rPr>
              <w:t> </w:t>
            </w:r>
            <w:r>
              <w:rPr>
                <w:sz w:val="24"/>
              </w:rPr>
              <w:t>mbrojtjes</w:t>
            </w:r>
            <w:r>
              <w:rPr>
                <w:spacing w:val="-1"/>
                <w:sz w:val="24"/>
              </w:rPr>
              <w:t> </w:t>
            </w:r>
            <w:r>
              <w:rPr>
                <w:sz w:val="24"/>
              </w:rPr>
              <w:t>së</w:t>
            </w:r>
            <w:r>
              <w:rPr>
                <w:spacing w:val="-1"/>
                <w:sz w:val="24"/>
              </w:rPr>
              <w:t> </w:t>
            </w:r>
            <w:r>
              <w:rPr>
                <w:spacing w:val="-2"/>
                <w:sz w:val="24"/>
              </w:rPr>
              <w:t>bimëve</w:t>
            </w:r>
          </w:p>
        </w:tc>
        <w:tc>
          <w:tcPr>
            <w:tcW w:w="1838" w:type="dxa"/>
          </w:tcPr>
          <w:p>
            <w:pPr>
              <w:pStyle w:val="TableParagraph"/>
              <w:spacing w:line="249" w:lineRule="exact" w:before="1"/>
              <w:ind w:left="0" w:right="91"/>
              <w:jc w:val="right"/>
              <w:rPr>
                <w:sz w:val="24"/>
              </w:rPr>
            </w:pPr>
            <w:r>
              <w:rPr>
                <w:spacing w:val="-2"/>
                <w:sz w:val="24"/>
              </w:rPr>
              <w:t>9.000.00</w:t>
            </w:r>
          </w:p>
        </w:tc>
      </w:tr>
      <w:tr>
        <w:trPr>
          <w:trHeight w:val="335" w:hRule="atLeast"/>
        </w:trPr>
        <w:tc>
          <w:tcPr>
            <w:tcW w:w="674" w:type="dxa"/>
          </w:tcPr>
          <w:p>
            <w:pPr>
              <w:pStyle w:val="TableParagraph"/>
              <w:spacing w:before="1"/>
              <w:ind w:left="175"/>
              <w:rPr>
                <w:sz w:val="24"/>
              </w:rPr>
            </w:pPr>
            <w:r>
              <w:rPr>
                <w:spacing w:val="-5"/>
                <w:sz w:val="24"/>
              </w:rPr>
              <w:t>8.</w:t>
            </w:r>
          </w:p>
        </w:tc>
        <w:tc>
          <w:tcPr>
            <w:tcW w:w="6382" w:type="dxa"/>
          </w:tcPr>
          <w:p>
            <w:pPr>
              <w:pStyle w:val="TableParagraph"/>
              <w:spacing w:before="1"/>
              <w:ind w:left="108"/>
              <w:rPr>
                <w:sz w:val="24"/>
              </w:rPr>
            </w:pPr>
            <w:r>
              <w:rPr>
                <w:sz w:val="24"/>
              </w:rPr>
              <w:t>Përkrahje</w:t>
            </w:r>
            <w:r>
              <w:rPr>
                <w:spacing w:val="-2"/>
                <w:sz w:val="24"/>
              </w:rPr>
              <w:t> </w:t>
            </w:r>
            <w:r>
              <w:rPr>
                <w:sz w:val="24"/>
              </w:rPr>
              <w:t>shfrytëzimit</w:t>
            </w:r>
            <w:r>
              <w:rPr>
                <w:spacing w:val="-2"/>
                <w:sz w:val="24"/>
              </w:rPr>
              <w:t> </w:t>
            </w:r>
            <w:r>
              <w:rPr>
                <w:sz w:val="24"/>
              </w:rPr>
              <w:t>të</w:t>
            </w:r>
            <w:r>
              <w:rPr>
                <w:spacing w:val="-2"/>
                <w:sz w:val="24"/>
              </w:rPr>
              <w:t> </w:t>
            </w:r>
            <w:r>
              <w:rPr>
                <w:sz w:val="24"/>
              </w:rPr>
              <w:t>kullosave të</w:t>
            </w:r>
            <w:r>
              <w:rPr>
                <w:spacing w:val="-1"/>
                <w:sz w:val="24"/>
              </w:rPr>
              <w:t> </w:t>
            </w:r>
            <w:r>
              <w:rPr>
                <w:spacing w:val="-2"/>
                <w:sz w:val="24"/>
              </w:rPr>
              <w:t>bjeshkëve</w:t>
            </w:r>
          </w:p>
        </w:tc>
        <w:tc>
          <w:tcPr>
            <w:tcW w:w="1838" w:type="dxa"/>
          </w:tcPr>
          <w:p>
            <w:pPr>
              <w:pStyle w:val="TableParagraph"/>
              <w:spacing w:before="1"/>
              <w:ind w:left="0" w:right="91"/>
              <w:jc w:val="right"/>
              <w:rPr>
                <w:sz w:val="24"/>
              </w:rPr>
            </w:pPr>
            <w:r>
              <w:rPr>
                <w:spacing w:val="-2"/>
                <w:sz w:val="24"/>
              </w:rPr>
              <w:t>4.000,00</w:t>
            </w:r>
          </w:p>
        </w:tc>
      </w:tr>
      <w:tr>
        <w:trPr>
          <w:trHeight w:val="446" w:hRule="atLeast"/>
        </w:trPr>
        <w:tc>
          <w:tcPr>
            <w:tcW w:w="674" w:type="dxa"/>
          </w:tcPr>
          <w:p>
            <w:pPr>
              <w:pStyle w:val="TableParagraph"/>
              <w:ind w:left="0"/>
              <w:rPr>
                <w:rFonts w:ascii="Times New Roman"/>
                <w:sz w:val="24"/>
              </w:rPr>
            </w:pPr>
          </w:p>
        </w:tc>
        <w:tc>
          <w:tcPr>
            <w:tcW w:w="6382" w:type="dxa"/>
          </w:tcPr>
          <w:p>
            <w:pPr>
              <w:pStyle w:val="TableParagraph"/>
              <w:spacing w:before="2"/>
              <w:ind w:left="5" w:right="2"/>
              <w:jc w:val="center"/>
              <w:rPr>
                <w:b/>
                <w:sz w:val="24"/>
              </w:rPr>
            </w:pPr>
            <w:r>
              <w:rPr>
                <w:b/>
                <w:sz w:val="24"/>
              </w:rPr>
              <w:t>Sherbime</w:t>
            </w:r>
            <w:r>
              <w:rPr>
                <w:b/>
                <w:spacing w:val="-2"/>
                <w:sz w:val="24"/>
              </w:rPr>
              <w:t> </w:t>
            </w:r>
            <w:r>
              <w:rPr>
                <w:b/>
                <w:sz w:val="24"/>
              </w:rPr>
              <w:t>të</w:t>
            </w:r>
            <w:r>
              <w:rPr>
                <w:b/>
                <w:spacing w:val="-1"/>
                <w:sz w:val="24"/>
              </w:rPr>
              <w:t> </w:t>
            </w:r>
            <w:r>
              <w:rPr>
                <w:b/>
                <w:spacing w:val="-4"/>
                <w:sz w:val="24"/>
              </w:rPr>
              <w:t>tjera</w:t>
            </w:r>
          </w:p>
        </w:tc>
        <w:tc>
          <w:tcPr>
            <w:tcW w:w="1838" w:type="dxa"/>
          </w:tcPr>
          <w:p>
            <w:pPr>
              <w:pStyle w:val="TableParagraph"/>
              <w:spacing w:before="2"/>
              <w:ind w:left="108"/>
              <w:rPr>
                <w:b/>
                <w:sz w:val="24"/>
              </w:rPr>
            </w:pPr>
            <w:r>
              <w:rPr>
                <w:b/>
                <w:spacing w:val="-2"/>
                <w:sz w:val="24"/>
              </w:rPr>
              <w:t>24.000,00</w:t>
            </w:r>
          </w:p>
        </w:tc>
      </w:tr>
      <w:tr>
        <w:trPr>
          <w:trHeight w:val="445" w:hRule="atLeast"/>
        </w:trPr>
        <w:tc>
          <w:tcPr>
            <w:tcW w:w="674" w:type="dxa"/>
          </w:tcPr>
          <w:p>
            <w:pPr>
              <w:pStyle w:val="TableParagraph"/>
              <w:spacing w:before="1"/>
              <w:ind w:left="175"/>
              <w:rPr>
                <w:sz w:val="24"/>
              </w:rPr>
            </w:pPr>
            <w:r>
              <w:rPr>
                <w:spacing w:val="-5"/>
                <w:sz w:val="24"/>
              </w:rPr>
              <w:t>9.</w:t>
            </w:r>
          </w:p>
        </w:tc>
        <w:tc>
          <w:tcPr>
            <w:tcW w:w="6382" w:type="dxa"/>
          </w:tcPr>
          <w:p>
            <w:pPr>
              <w:pStyle w:val="TableParagraph"/>
              <w:spacing w:before="1"/>
              <w:ind w:left="108"/>
              <w:rPr>
                <w:sz w:val="24"/>
              </w:rPr>
            </w:pPr>
            <w:r>
              <w:rPr>
                <w:sz w:val="24"/>
              </w:rPr>
              <w:t>Promovimi</w:t>
            </w:r>
            <w:r>
              <w:rPr>
                <w:spacing w:val="-1"/>
                <w:sz w:val="24"/>
              </w:rPr>
              <w:t> </w:t>
            </w:r>
            <w:r>
              <w:rPr>
                <w:sz w:val="24"/>
              </w:rPr>
              <w:t>I</w:t>
            </w:r>
            <w:r>
              <w:rPr>
                <w:spacing w:val="-1"/>
                <w:sz w:val="24"/>
              </w:rPr>
              <w:t> </w:t>
            </w:r>
            <w:r>
              <w:rPr>
                <w:sz w:val="24"/>
              </w:rPr>
              <w:t>prodhimeve</w:t>
            </w:r>
            <w:r>
              <w:rPr>
                <w:spacing w:val="2"/>
                <w:sz w:val="24"/>
              </w:rPr>
              <w:t> </w:t>
            </w:r>
            <w:r>
              <w:rPr>
                <w:sz w:val="24"/>
              </w:rPr>
              <w:t>bujqësore dhe </w:t>
            </w:r>
            <w:r>
              <w:rPr>
                <w:spacing w:val="-2"/>
                <w:sz w:val="24"/>
              </w:rPr>
              <w:t>bujqësisë</w:t>
            </w:r>
          </w:p>
        </w:tc>
        <w:tc>
          <w:tcPr>
            <w:tcW w:w="1838" w:type="dxa"/>
          </w:tcPr>
          <w:p>
            <w:pPr>
              <w:pStyle w:val="TableParagraph"/>
              <w:spacing w:before="1"/>
              <w:ind w:left="0" w:right="91"/>
              <w:jc w:val="right"/>
              <w:rPr>
                <w:sz w:val="24"/>
              </w:rPr>
            </w:pPr>
            <w:r>
              <w:rPr>
                <w:spacing w:val="-2"/>
                <w:sz w:val="24"/>
              </w:rPr>
              <w:t>7.500,00</w:t>
            </w:r>
          </w:p>
        </w:tc>
      </w:tr>
      <w:tr>
        <w:trPr>
          <w:trHeight w:val="539" w:hRule="atLeast"/>
        </w:trPr>
        <w:tc>
          <w:tcPr>
            <w:tcW w:w="674" w:type="dxa"/>
          </w:tcPr>
          <w:p>
            <w:pPr>
              <w:pStyle w:val="TableParagraph"/>
              <w:spacing w:before="1"/>
              <w:ind w:left="175"/>
              <w:rPr>
                <w:sz w:val="24"/>
              </w:rPr>
            </w:pPr>
            <w:r>
              <w:rPr>
                <w:spacing w:val="-5"/>
                <w:sz w:val="24"/>
              </w:rPr>
              <w:t>10.</w:t>
            </w:r>
          </w:p>
        </w:tc>
        <w:tc>
          <w:tcPr>
            <w:tcW w:w="6382" w:type="dxa"/>
          </w:tcPr>
          <w:p>
            <w:pPr>
              <w:pStyle w:val="TableParagraph"/>
              <w:spacing w:line="269" w:lineRule="exact" w:before="1"/>
              <w:ind w:left="108"/>
              <w:rPr>
                <w:sz w:val="24"/>
              </w:rPr>
            </w:pPr>
            <w:r>
              <w:rPr>
                <w:sz w:val="24"/>
              </w:rPr>
              <w:t>Edukimi</w:t>
            </w:r>
            <w:r>
              <w:rPr>
                <w:spacing w:val="25"/>
                <w:sz w:val="24"/>
              </w:rPr>
              <w:t> </w:t>
            </w:r>
            <w:r>
              <w:rPr>
                <w:sz w:val="24"/>
              </w:rPr>
              <w:t>i</w:t>
            </w:r>
            <w:r>
              <w:rPr>
                <w:spacing w:val="27"/>
                <w:sz w:val="24"/>
              </w:rPr>
              <w:t> </w:t>
            </w:r>
            <w:r>
              <w:rPr>
                <w:sz w:val="24"/>
              </w:rPr>
              <w:t>prodhuesve</w:t>
            </w:r>
            <w:r>
              <w:rPr>
                <w:spacing w:val="29"/>
                <w:sz w:val="24"/>
              </w:rPr>
              <w:t> </w:t>
            </w:r>
            <w:r>
              <w:rPr>
                <w:sz w:val="24"/>
              </w:rPr>
              <w:t>bujqësor</w:t>
            </w:r>
            <w:r>
              <w:rPr>
                <w:spacing w:val="26"/>
                <w:sz w:val="24"/>
              </w:rPr>
              <w:t> </w:t>
            </w:r>
            <w:r>
              <w:rPr>
                <w:sz w:val="24"/>
              </w:rPr>
              <w:t>dhe</w:t>
            </w:r>
            <w:r>
              <w:rPr>
                <w:spacing w:val="28"/>
                <w:sz w:val="24"/>
              </w:rPr>
              <w:t> </w:t>
            </w:r>
            <w:r>
              <w:rPr>
                <w:sz w:val="24"/>
              </w:rPr>
              <w:t>vizitimi</w:t>
            </w:r>
            <w:r>
              <w:rPr>
                <w:spacing w:val="27"/>
                <w:sz w:val="24"/>
              </w:rPr>
              <w:t> </w:t>
            </w:r>
            <w:r>
              <w:rPr>
                <w:sz w:val="24"/>
              </w:rPr>
              <w:t>i</w:t>
            </w:r>
            <w:r>
              <w:rPr>
                <w:spacing w:val="27"/>
                <w:sz w:val="24"/>
              </w:rPr>
              <w:t> </w:t>
            </w:r>
            <w:r>
              <w:rPr>
                <w:sz w:val="24"/>
              </w:rPr>
              <w:t>amvisërive</w:t>
            </w:r>
            <w:r>
              <w:rPr>
                <w:spacing w:val="28"/>
                <w:sz w:val="24"/>
              </w:rPr>
              <w:t> </w:t>
            </w:r>
            <w:r>
              <w:rPr>
                <w:sz w:val="24"/>
              </w:rPr>
              <w:t>të</w:t>
            </w:r>
            <w:r>
              <w:rPr>
                <w:spacing w:val="25"/>
                <w:sz w:val="24"/>
              </w:rPr>
              <w:t> </w:t>
            </w:r>
            <w:r>
              <w:rPr>
                <w:spacing w:val="-2"/>
                <w:sz w:val="24"/>
              </w:rPr>
              <w:t>cilat</w:t>
            </w:r>
          </w:p>
          <w:p>
            <w:pPr>
              <w:pStyle w:val="TableParagraph"/>
              <w:spacing w:line="248" w:lineRule="exact"/>
              <w:ind w:left="108"/>
              <w:rPr>
                <w:sz w:val="24"/>
              </w:rPr>
            </w:pPr>
            <w:r>
              <w:rPr>
                <w:sz w:val="24"/>
              </w:rPr>
              <w:t>zbatojnë</w:t>
            </w:r>
            <w:r>
              <w:rPr>
                <w:spacing w:val="-2"/>
                <w:sz w:val="24"/>
              </w:rPr>
              <w:t> </w:t>
            </w:r>
            <w:r>
              <w:rPr>
                <w:sz w:val="24"/>
              </w:rPr>
              <w:t>teknologjinë</w:t>
            </w:r>
            <w:r>
              <w:rPr>
                <w:spacing w:val="-2"/>
                <w:sz w:val="24"/>
              </w:rPr>
              <w:t> bashkëkohore</w:t>
            </w:r>
          </w:p>
        </w:tc>
        <w:tc>
          <w:tcPr>
            <w:tcW w:w="1838" w:type="dxa"/>
          </w:tcPr>
          <w:p>
            <w:pPr>
              <w:pStyle w:val="TableParagraph"/>
              <w:spacing w:before="1"/>
              <w:ind w:left="0" w:right="91"/>
              <w:jc w:val="right"/>
              <w:rPr>
                <w:sz w:val="24"/>
              </w:rPr>
            </w:pPr>
            <w:r>
              <w:rPr>
                <w:spacing w:val="-2"/>
                <w:sz w:val="24"/>
              </w:rPr>
              <w:t>4.000,00</w:t>
            </w:r>
          </w:p>
        </w:tc>
      </w:tr>
      <w:tr>
        <w:trPr>
          <w:trHeight w:val="448" w:hRule="atLeast"/>
        </w:trPr>
        <w:tc>
          <w:tcPr>
            <w:tcW w:w="674" w:type="dxa"/>
          </w:tcPr>
          <w:p>
            <w:pPr>
              <w:pStyle w:val="TableParagraph"/>
              <w:spacing w:before="1"/>
              <w:ind w:left="175"/>
              <w:rPr>
                <w:sz w:val="24"/>
              </w:rPr>
            </w:pPr>
            <w:r>
              <w:rPr>
                <w:spacing w:val="-5"/>
                <w:sz w:val="24"/>
              </w:rPr>
              <w:t>11.</w:t>
            </w:r>
          </w:p>
        </w:tc>
        <w:tc>
          <w:tcPr>
            <w:tcW w:w="6382" w:type="dxa"/>
          </w:tcPr>
          <w:p>
            <w:pPr>
              <w:pStyle w:val="TableParagraph"/>
              <w:spacing w:before="1"/>
              <w:ind w:left="108"/>
              <w:rPr>
                <w:sz w:val="24"/>
              </w:rPr>
            </w:pPr>
            <w:r>
              <w:rPr>
                <w:sz w:val="24"/>
              </w:rPr>
              <w:t>Dezinfektimi,</w:t>
            </w:r>
            <w:r>
              <w:rPr>
                <w:spacing w:val="-2"/>
                <w:sz w:val="24"/>
              </w:rPr>
              <w:t> </w:t>
            </w:r>
            <w:r>
              <w:rPr>
                <w:sz w:val="24"/>
              </w:rPr>
              <w:t>dezinsektimi</w:t>
            </w:r>
            <w:r>
              <w:rPr>
                <w:spacing w:val="-1"/>
                <w:sz w:val="24"/>
              </w:rPr>
              <w:t> </w:t>
            </w:r>
            <w:r>
              <w:rPr>
                <w:sz w:val="24"/>
              </w:rPr>
              <w:t>dhe</w:t>
            </w:r>
            <w:r>
              <w:rPr>
                <w:spacing w:val="-1"/>
                <w:sz w:val="24"/>
              </w:rPr>
              <w:t> </w:t>
            </w:r>
            <w:r>
              <w:rPr>
                <w:spacing w:val="-2"/>
                <w:sz w:val="24"/>
              </w:rPr>
              <w:t>deratizimi</w:t>
            </w:r>
          </w:p>
        </w:tc>
        <w:tc>
          <w:tcPr>
            <w:tcW w:w="1838" w:type="dxa"/>
          </w:tcPr>
          <w:p>
            <w:pPr>
              <w:pStyle w:val="TableParagraph"/>
              <w:spacing w:before="1"/>
              <w:ind w:left="0" w:right="91"/>
              <w:jc w:val="right"/>
              <w:rPr>
                <w:sz w:val="24"/>
              </w:rPr>
            </w:pPr>
            <w:r>
              <w:rPr>
                <w:spacing w:val="-2"/>
                <w:sz w:val="24"/>
              </w:rPr>
              <w:t>12.500,00</w:t>
            </w:r>
          </w:p>
        </w:tc>
      </w:tr>
    </w:tbl>
    <w:p>
      <w:pPr>
        <w:pStyle w:val="TableParagraph"/>
        <w:spacing w:after="0"/>
        <w:jc w:val="right"/>
        <w:rPr>
          <w:sz w:val="24"/>
        </w:rPr>
        <w:sectPr>
          <w:pgSz w:w="11910" w:h="16840"/>
          <w:pgMar w:top="1420" w:bottom="280" w:left="425" w:right="850"/>
        </w:sectPr>
      </w:pPr>
    </w:p>
    <w:p>
      <w:pPr>
        <w:pStyle w:val="Heading3"/>
        <w:spacing w:before="78"/>
        <w:ind w:left="218"/>
      </w:pPr>
      <w:r>
        <w:rPr/>
        <w:t>DISPOZITA</w:t>
      </w:r>
      <w:r>
        <w:rPr>
          <w:spacing w:val="-3"/>
        </w:rPr>
        <w:t> </w:t>
      </w:r>
      <w:r>
        <w:rPr/>
        <w:t>TË</w:t>
      </w:r>
      <w:r>
        <w:rPr>
          <w:spacing w:val="-3"/>
        </w:rPr>
        <w:t> </w:t>
      </w:r>
      <w:r>
        <w:rPr>
          <w:spacing w:val="-4"/>
        </w:rPr>
        <w:t>TJERA</w:t>
      </w:r>
    </w:p>
    <w:p>
      <w:pPr>
        <w:pStyle w:val="BodyText"/>
        <w:rPr>
          <w:b/>
        </w:rPr>
      </w:pPr>
    </w:p>
    <w:p>
      <w:pPr>
        <w:pStyle w:val="Heading4"/>
        <w:spacing w:line="269" w:lineRule="exact"/>
      </w:pPr>
      <w:r>
        <w:rPr/>
        <w:t>Neni</w:t>
      </w:r>
      <w:r>
        <w:rPr>
          <w:spacing w:val="-4"/>
        </w:rPr>
        <w:t> </w:t>
      </w:r>
      <w:r>
        <w:rPr>
          <w:spacing w:val="-10"/>
        </w:rPr>
        <w:t>4</w:t>
      </w:r>
    </w:p>
    <w:p>
      <w:pPr>
        <w:pStyle w:val="BodyText"/>
        <w:ind w:left="1015" w:right="794" w:firstLine="719"/>
        <w:jc w:val="both"/>
      </w:pPr>
      <w:r>
        <w:rPr/>
        <w:t>Kryetari i Komunës, në rast nevoje, me propozim të Sekretariatit për Bujqësi dhe Zhvillim Rural, mund të nxjerrë Vendim për masat</w:t>
      </w:r>
      <w:r>
        <w:rPr>
          <w:spacing w:val="-1"/>
        </w:rPr>
        <w:t> </w:t>
      </w:r>
      <w:r>
        <w:rPr/>
        <w:t>stimuluese që nuk janë të parapara me këtë </w:t>
      </w:r>
      <w:r>
        <w:rPr>
          <w:spacing w:val="-2"/>
        </w:rPr>
        <w:t>Program.</w:t>
      </w:r>
    </w:p>
    <w:p>
      <w:pPr>
        <w:pStyle w:val="BodyText"/>
      </w:pPr>
    </w:p>
    <w:p>
      <w:pPr>
        <w:pStyle w:val="BodyText"/>
      </w:pPr>
    </w:p>
    <w:p>
      <w:pPr>
        <w:pStyle w:val="Heading4"/>
        <w:spacing w:line="269" w:lineRule="exact" w:before="1"/>
      </w:pPr>
      <w:r>
        <w:rPr/>
        <w:t>Neni</w:t>
      </w:r>
      <w:r>
        <w:rPr>
          <w:spacing w:val="-4"/>
        </w:rPr>
        <w:t> </w:t>
      </w:r>
      <w:r>
        <w:rPr>
          <w:spacing w:val="-10"/>
        </w:rPr>
        <w:t>5</w:t>
      </w:r>
    </w:p>
    <w:p>
      <w:pPr>
        <w:pStyle w:val="BodyText"/>
        <w:ind w:left="1015" w:right="793" w:firstLine="719"/>
        <w:jc w:val="both"/>
      </w:pPr>
      <w:r>
        <w:rPr/>
        <w:t>Kërkesat që nuk paraqiten brenda afateve të parashikuara nga ky Program do të </w:t>
      </w:r>
      <w:r>
        <w:rPr>
          <w:spacing w:val="-2"/>
        </w:rPr>
        <w:t>refuzohen.</w:t>
      </w:r>
    </w:p>
    <w:p>
      <w:pPr>
        <w:pStyle w:val="BodyText"/>
      </w:pPr>
    </w:p>
    <w:p>
      <w:pPr>
        <w:pStyle w:val="Heading4"/>
        <w:spacing w:line="269" w:lineRule="exact"/>
      </w:pPr>
      <w:r>
        <w:rPr/>
        <w:t>Neni</w:t>
      </w:r>
      <w:r>
        <w:rPr>
          <w:spacing w:val="-4"/>
        </w:rPr>
        <w:t> </w:t>
      </w:r>
      <w:r>
        <w:rPr>
          <w:spacing w:val="-10"/>
        </w:rPr>
        <w:t>6</w:t>
      </w:r>
    </w:p>
    <w:p>
      <w:pPr>
        <w:pStyle w:val="BodyText"/>
        <w:ind w:left="1015" w:right="791" w:firstLine="719"/>
        <w:jc w:val="both"/>
      </w:pPr>
      <w:r>
        <w:rPr/>
        <w:t>Sekretariati për Bujqësi dhe Zhvillim Rural dhe Sekretariati për Financa janë përgjegjës për zbatimin e Programit. Detyrimet ndaj përdoruesve të Programit do të kryhen sipas dinamikës së përcaktuar me planin e shpenzimeve buxhetore për vitin 2024, të miratuar nga Sekretariati i Financave të Komunës Tuzi dhe jo më vonë se fundi i vitit kalendarik sipas vendimeve të marra për gjysmën e parë të vitit, pra deri në fund të shkurtit të vitit pasardhës për vendimet që kanë kaluar në fund të vitit aktual.</w:t>
      </w:r>
    </w:p>
    <w:p>
      <w:pPr>
        <w:pStyle w:val="BodyText"/>
        <w:spacing w:before="1"/>
      </w:pPr>
    </w:p>
    <w:p>
      <w:pPr>
        <w:pStyle w:val="Heading4"/>
        <w:spacing w:line="269" w:lineRule="exact"/>
      </w:pPr>
      <w:r>
        <w:rPr/>
        <w:t>Neni</w:t>
      </w:r>
      <w:r>
        <w:rPr>
          <w:spacing w:val="-5"/>
        </w:rPr>
        <w:t> </w:t>
      </w:r>
      <w:r>
        <w:rPr>
          <w:spacing w:val="-10"/>
        </w:rPr>
        <w:t>7</w:t>
      </w:r>
    </w:p>
    <w:p>
      <w:pPr>
        <w:pStyle w:val="BodyText"/>
        <w:ind w:left="1015" w:right="789" w:firstLine="719"/>
        <w:jc w:val="both"/>
      </w:pPr>
      <w:r>
        <w:rPr/>
        <w:t>Shpenzimet e paraqitura nga masat individuale përfaqësojnë vlerat e parashikuara.</w:t>
      </w:r>
      <w:r>
        <w:rPr>
          <w:spacing w:val="40"/>
        </w:rPr>
        <w:t> </w:t>
      </w:r>
      <w:r>
        <w:rPr/>
        <w:t>Gjatë zbatimit të Programit, Sekretariati për Bujqësi dhe Zhvillim Rural mund të ndryshojë qëllimin e përdorimit të mjeteve dhe t'i ridrejtojë ato nga një masë për të cilën ka pasur interesim të pamjaftueshëm në një masë tjetër ku interesi është më i madh se shuma e </w:t>
      </w:r>
      <w:r>
        <w:rPr>
          <w:spacing w:val="-2"/>
        </w:rPr>
        <w:t>parashikuar.</w:t>
      </w:r>
    </w:p>
    <w:p>
      <w:pPr>
        <w:pStyle w:val="BodyText"/>
      </w:pPr>
    </w:p>
    <w:p>
      <w:pPr>
        <w:pStyle w:val="Heading4"/>
        <w:jc w:val="left"/>
      </w:pPr>
      <w:r>
        <w:rPr/>
        <w:t>Neni</w:t>
      </w:r>
      <w:r>
        <w:rPr>
          <w:spacing w:val="-4"/>
        </w:rPr>
        <w:t> </w:t>
      </w:r>
      <w:r>
        <w:rPr>
          <w:spacing w:val="-10"/>
        </w:rPr>
        <w:t>8</w:t>
      </w:r>
    </w:p>
    <w:p>
      <w:pPr>
        <w:pStyle w:val="BodyText"/>
        <w:spacing w:before="1"/>
        <w:ind w:left="1015" w:right="791" w:firstLine="719"/>
      </w:pPr>
      <w:r>
        <w:rPr/>
        <w:t>Ky Program do të hyjë në fuqi nga data e publikimit në "Fletën Zyrtare të Malit të Zi - Dispozitat Komunale", ndërsa do të zbatohet prej me 1 janar të vitit 2024.</w:t>
      </w:r>
    </w:p>
    <w:p>
      <w:pPr>
        <w:pStyle w:val="BodyText"/>
      </w:pPr>
    </w:p>
    <w:p>
      <w:pPr>
        <w:pStyle w:val="BodyText"/>
      </w:pPr>
    </w:p>
    <w:p>
      <w:pPr>
        <w:pStyle w:val="BodyText"/>
      </w:pPr>
    </w:p>
    <w:p>
      <w:pPr>
        <w:pStyle w:val="BodyText"/>
      </w:pPr>
    </w:p>
    <w:p>
      <w:pPr>
        <w:pStyle w:val="BodyText"/>
      </w:pPr>
    </w:p>
    <w:p>
      <w:pPr>
        <w:pStyle w:val="BodyText"/>
      </w:pPr>
    </w:p>
    <w:p>
      <w:pPr>
        <w:pStyle w:val="BodyText"/>
        <w:spacing w:line="269" w:lineRule="exact"/>
        <w:ind w:left="1015"/>
      </w:pPr>
      <w:r>
        <w:rPr/>
        <w:t>Numër:</w:t>
      </w:r>
      <w:r>
        <w:rPr>
          <w:spacing w:val="-2"/>
        </w:rPr>
        <w:t> </w:t>
      </w:r>
      <w:r>
        <w:rPr/>
        <w:t>02-</w:t>
      </w:r>
      <w:r>
        <w:rPr>
          <w:spacing w:val="-2"/>
        </w:rPr>
        <w:t>016/24-</w:t>
      </w:r>
    </w:p>
    <w:p>
      <w:pPr>
        <w:pStyle w:val="BodyText"/>
        <w:tabs>
          <w:tab w:pos="2923" w:val="left" w:leader="none"/>
        </w:tabs>
        <w:spacing w:line="269" w:lineRule="exact"/>
        <w:ind w:left="1015"/>
      </w:pPr>
      <w:r>
        <w:rPr/>
        <w:t>Tuz, më </w:t>
      </w:r>
      <w:r>
        <w:rPr>
          <w:u w:val="single"/>
        </w:rPr>
        <w:tab/>
      </w:r>
      <w:r>
        <w:rPr>
          <w:spacing w:val="-4"/>
        </w:rPr>
        <w:t>.2024</w:t>
      </w:r>
    </w:p>
    <w:p>
      <w:pPr>
        <w:pStyle w:val="BodyText"/>
      </w:pPr>
    </w:p>
    <w:p>
      <w:pPr>
        <w:pStyle w:val="BodyText"/>
      </w:pPr>
    </w:p>
    <w:p>
      <w:pPr>
        <w:pStyle w:val="BodyText"/>
      </w:pPr>
    </w:p>
    <w:p>
      <w:pPr>
        <w:pStyle w:val="BodyText"/>
      </w:pPr>
    </w:p>
    <w:p>
      <w:pPr>
        <w:pStyle w:val="BodyText"/>
        <w:spacing w:before="1"/>
      </w:pPr>
    </w:p>
    <w:p>
      <w:pPr>
        <w:pStyle w:val="Heading3"/>
        <w:ind w:left="3005" w:right="2785"/>
      </w:pPr>
      <w:r>
        <w:rPr/>
        <w:t>KUVENDI</w:t>
      </w:r>
      <w:r>
        <w:rPr>
          <w:spacing w:val="-8"/>
        </w:rPr>
        <w:t> </w:t>
      </w:r>
      <w:r>
        <w:rPr/>
        <w:t>I</w:t>
      </w:r>
      <w:r>
        <w:rPr>
          <w:spacing w:val="-8"/>
        </w:rPr>
        <w:t> </w:t>
      </w:r>
      <w:r>
        <w:rPr/>
        <w:t>KOMUNËS</w:t>
      </w:r>
      <w:r>
        <w:rPr>
          <w:spacing w:val="-9"/>
        </w:rPr>
        <w:t> </w:t>
      </w:r>
      <w:r>
        <w:rPr/>
        <w:t>SË</w:t>
      </w:r>
      <w:r>
        <w:rPr>
          <w:spacing w:val="-8"/>
        </w:rPr>
        <w:t> </w:t>
      </w:r>
      <w:r>
        <w:rPr/>
        <w:t>TUZIT </w:t>
      </w:r>
      <w:r>
        <w:rPr>
          <w:spacing w:val="-2"/>
        </w:rPr>
        <w:t>KRYETARI,</w:t>
      </w:r>
    </w:p>
    <w:p>
      <w:pPr>
        <w:spacing w:before="0"/>
        <w:ind w:left="220" w:right="0" w:firstLine="0"/>
        <w:jc w:val="center"/>
        <w:rPr>
          <w:b/>
          <w:sz w:val="24"/>
        </w:rPr>
      </w:pPr>
      <w:r>
        <w:rPr>
          <w:b/>
          <w:sz w:val="24"/>
        </w:rPr>
        <w:t>Fadil</w:t>
      </w:r>
      <w:r>
        <w:rPr>
          <w:b/>
          <w:spacing w:val="-3"/>
          <w:sz w:val="24"/>
        </w:rPr>
        <w:t> </w:t>
      </w:r>
      <w:r>
        <w:rPr>
          <w:b/>
          <w:spacing w:val="-2"/>
          <w:sz w:val="24"/>
        </w:rPr>
        <w:t>Kajoshaj</w:t>
      </w:r>
    </w:p>
    <w:p>
      <w:pPr>
        <w:spacing w:after="0"/>
        <w:jc w:val="center"/>
        <w:rPr>
          <w:b/>
          <w:sz w:val="24"/>
        </w:rPr>
        <w:sectPr>
          <w:pgSz w:w="11910" w:h="16840"/>
          <w:pgMar w:top="1420" w:bottom="280" w:left="425" w:right="850"/>
        </w:sectPr>
      </w:pPr>
    </w:p>
    <w:p>
      <w:pPr>
        <w:pStyle w:val="Heading2"/>
        <w:spacing w:before="89"/>
        <w:jc w:val="center"/>
      </w:pPr>
      <w:r>
        <w:rPr/>
        <w:t>A</w:t>
      </w:r>
      <w:r>
        <w:rPr>
          <w:spacing w:val="-7"/>
        </w:rPr>
        <w:t> </w:t>
      </w:r>
      <w:r>
        <w:rPr/>
        <w:t>r</w:t>
      </w:r>
      <w:r>
        <w:rPr>
          <w:spacing w:val="-8"/>
        </w:rPr>
        <w:t> </w:t>
      </w:r>
      <w:r>
        <w:rPr/>
        <w:t>s</w:t>
      </w:r>
      <w:r>
        <w:rPr>
          <w:spacing w:val="-7"/>
        </w:rPr>
        <w:t> </w:t>
      </w:r>
      <w:r>
        <w:rPr/>
        <w:t>y</w:t>
      </w:r>
      <w:r>
        <w:rPr>
          <w:spacing w:val="-6"/>
        </w:rPr>
        <w:t> </w:t>
      </w:r>
      <w:r>
        <w:rPr/>
        <w:t>e</w:t>
      </w:r>
      <w:r>
        <w:rPr>
          <w:spacing w:val="-8"/>
        </w:rPr>
        <w:t> </w:t>
      </w:r>
      <w:r>
        <w:rPr/>
        <w:t>t</w:t>
      </w:r>
      <w:r>
        <w:rPr>
          <w:spacing w:val="-7"/>
        </w:rPr>
        <w:t> </w:t>
      </w:r>
      <w:r>
        <w:rPr/>
        <w:t>i</w:t>
      </w:r>
      <w:r>
        <w:rPr>
          <w:spacing w:val="-8"/>
        </w:rPr>
        <w:t> </w:t>
      </w:r>
      <w:r>
        <w:rPr>
          <w:spacing w:val="-10"/>
        </w:rPr>
        <w:t>m</w:t>
      </w:r>
    </w:p>
    <w:p>
      <w:pPr>
        <w:pStyle w:val="BodyText"/>
        <w:spacing w:before="268"/>
        <w:ind w:left="1015" w:right="790"/>
        <w:jc w:val="both"/>
      </w:pPr>
      <w:r>
        <w:rPr/>
        <w:t>Baza ligjore për sjelljen e Programit të masave për realizimin e mjeteve të ndara për zhvillimin</w:t>
      </w:r>
      <w:r>
        <w:rPr>
          <w:spacing w:val="40"/>
        </w:rPr>
        <w:t> </w:t>
      </w:r>
      <w:r>
        <w:rPr/>
        <w:t>e prodhimit bujqësor në Komunën e Tuzit për vitin 2024 - Agrobuxheti gjendet në nenin 38 paragrafin 1 pikën 2 të Ligjit për vetëqeverisjen lokale me të cilit parashihet që Kuvendi sjell dispozita dhe akte të tjera të përgjithshme, nenin 20 paragrafi 1 të Ligjit për Bujqësi dhe Zhvillim Rural (“Fleta Zyrtare e Malit të Zi” nr. 56/09, 18/11, 40/11, 34/14, 1/15, 30/17 dhe 51/17), dhe në lidhje me nenin 24 paragrafi 1 pika 22 të Statutit t; Komunës së Tuzit (“Fleta Zyrtare e Malit të Zi – Dispozitat komunale”, nr. 24/10, 05/20), si dhe neni 3, paragrafi 2, 3, dhe 4 i Vendimit për stimulim dhe investim në zhvillimin e bujqësisë në Komunën e Tuzit (“Fleta Zyrtare e Malit të Zi – Dispozitat komunale”, nr. 020/23 prej më 27.04.2023).</w:t>
      </w:r>
    </w:p>
    <w:p>
      <w:pPr>
        <w:pStyle w:val="BodyText"/>
        <w:ind w:left="1015" w:right="790"/>
        <w:jc w:val="both"/>
      </w:pPr>
      <w:r>
        <w:rPr/>
        <w:t>Ky</w:t>
      </w:r>
      <w:r>
        <w:rPr>
          <w:spacing w:val="-1"/>
        </w:rPr>
        <w:t> </w:t>
      </w:r>
      <w:r>
        <w:rPr/>
        <w:t>program</w:t>
      </w:r>
      <w:r>
        <w:rPr>
          <w:spacing w:val="-1"/>
        </w:rPr>
        <w:t> </w:t>
      </w:r>
      <w:r>
        <w:rPr/>
        <w:t>masash</w:t>
      </w:r>
      <w:r>
        <w:rPr>
          <w:spacing w:val="-2"/>
        </w:rPr>
        <w:t> </w:t>
      </w:r>
      <w:r>
        <w:rPr/>
        <w:t>përcakton</w:t>
      </w:r>
      <w:r>
        <w:rPr>
          <w:spacing w:val="-2"/>
        </w:rPr>
        <w:t> </w:t>
      </w:r>
      <w:r>
        <w:rPr/>
        <w:t>masat</w:t>
      </w:r>
      <w:r>
        <w:rPr>
          <w:spacing w:val="-1"/>
        </w:rPr>
        <w:t> </w:t>
      </w:r>
      <w:r>
        <w:rPr/>
        <w:t>e</w:t>
      </w:r>
      <w:r>
        <w:rPr>
          <w:spacing w:val="-1"/>
        </w:rPr>
        <w:t> </w:t>
      </w:r>
      <w:r>
        <w:rPr/>
        <w:t>politikës bujqësore</w:t>
      </w:r>
      <w:r>
        <w:rPr>
          <w:spacing w:val="-1"/>
        </w:rPr>
        <w:t> </w:t>
      </w:r>
      <w:r>
        <w:rPr/>
        <w:t>për</w:t>
      </w:r>
      <w:r>
        <w:rPr>
          <w:spacing w:val="-2"/>
        </w:rPr>
        <w:t> </w:t>
      </w:r>
      <w:r>
        <w:rPr/>
        <w:t>nxitjen</w:t>
      </w:r>
      <w:r>
        <w:rPr>
          <w:spacing w:val="-2"/>
        </w:rPr>
        <w:t> </w:t>
      </w:r>
      <w:r>
        <w:rPr/>
        <w:t>e bujqësisë</w:t>
      </w:r>
      <w:r>
        <w:rPr>
          <w:spacing w:val="-1"/>
        </w:rPr>
        <w:t> </w:t>
      </w:r>
      <w:r>
        <w:rPr/>
        <w:t>në vitin</w:t>
      </w:r>
      <w:r>
        <w:rPr>
          <w:spacing w:val="-2"/>
        </w:rPr>
        <w:t> </w:t>
      </w:r>
      <w:r>
        <w:rPr/>
        <w:t>2024 (në tekstin e mëtejmë programi), përmes subvencioneve për prodhimin dhe ofrimin e shërbimeve. Mjetet e siguruara nga ky program janë</w:t>
      </w:r>
      <w:r>
        <w:rPr>
          <w:spacing w:val="-2"/>
        </w:rPr>
        <w:t> </w:t>
      </w:r>
      <w:r>
        <w:rPr/>
        <w:t>ndarë nga Buxheti i Komunës së Tuzit për vitin 2024 dhe kapin shumën prej 574.000,00 euro.</w:t>
      </w:r>
    </w:p>
    <w:p>
      <w:pPr>
        <w:pStyle w:val="BodyText"/>
        <w:ind w:left="1015" w:right="789"/>
        <w:jc w:val="both"/>
      </w:pPr>
      <w:r>
        <w:rPr/>
        <w:t>Mjetet nga pjesa e përgjithshme e këtij programi janë ndarë sipas masave stimuluese, Agrobuxheti</w:t>
      </w:r>
      <w:r>
        <w:rPr>
          <w:spacing w:val="-2"/>
        </w:rPr>
        <w:t> </w:t>
      </w:r>
      <w:r>
        <w:rPr/>
        <w:t>për</w:t>
      </w:r>
      <w:r>
        <w:rPr>
          <w:spacing w:val="-1"/>
        </w:rPr>
        <w:t> </w:t>
      </w:r>
      <w:r>
        <w:rPr/>
        <w:t>vitin</w:t>
      </w:r>
      <w:r>
        <w:rPr>
          <w:spacing w:val="-1"/>
        </w:rPr>
        <w:t> </w:t>
      </w:r>
      <w:r>
        <w:rPr/>
        <w:t>2023,</w:t>
      </w:r>
      <w:r>
        <w:rPr>
          <w:spacing w:val="-1"/>
        </w:rPr>
        <w:t> </w:t>
      </w:r>
      <w:r>
        <w:rPr/>
        <w:t>dhe të</w:t>
      </w:r>
      <w:r>
        <w:rPr>
          <w:spacing w:val="-1"/>
        </w:rPr>
        <w:t> </w:t>
      </w:r>
      <w:r>
        <w:rPr/>
        <w:t>njëjtat</w:t>
      </w:r>
      <w:r>
        <w:rPr>
          <w:spacing w:val="-1"/>
        </w:rPr>
        <w:t> </w:t>
      </w:r>
      <w:r>
        <w:rPr/>
        <w:t>janë përpunuar</w:t>
      </w:r>
      <w:r>
        <w:rPr>
          <w:spacing w:val="-2"/>
        </w:rPr>
        <w:t> </w:t>
      </w:r>
      <w:r>
        <w:rPr/>
        <w:t>dhe janë pjesë përbërëse</w:t>
      </w:r>
      <w:r>
        <w:rPr>
          <w:spacing w:val="-3"/>
        </w:rPr>
        <w:t> </w:t>
      </w:r>
      <w:r>
        <w:rPr/>
        <w:t>e programit, përkatësisht: 1. Bujqësia dhe zhvillimi rural – Pagesat direkte për sipërfaqe të të mbjellurave, pagesaat direkte për krerë kafshe, Mbështetja për prodhimin e qumështit, mbështetja për zhvillimin e bletarisë, Mbështetja për korrjen e drithërave, Participimi në pagesën e</w:t>
      </w:r>
      <w:r>
        <w:rPr>
          <w:spacing w:val="40"/>
        </w:rPr>
        <w:t> </w:t>
      </w:r>
      <w:r>
        <w:rPr/>
        <w:t>kntributeve, Mbështetja programit të mbrojtjes së bimëve, Mbështetja për shfrytëzimin e kullotave të bjeshkës, dhe 2. Shërbimet tjera - Promovimi i produkteve bujqësore, Trajnimet dhe edukimet si dhe vizita e fermave bashkohore, Dezinfektimi, dezinsektimi dhe kontrolli i </w:t>
      </w:r>
      <w:r>
        <w:rPr>
          <w:spacing w:val="-2"/>
        </w:rPr>
        <w:t>dëmtuesve.</w:t>
      </w:r>
    </w:p>
    <w:p>
      <w:pPr>
        <w:pStyle w:val="BodyText"/>
        <w:spacing w:before="44" w:after="1"/>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39" w:hRule="atLeast"/>
        </w:trPr>
        <w:tc>
          <w:tcPr>
            <w:tcW w:w="9038" w:type="dxa"/>
            <w:shd w:val="clear" w:color="auto" w:fill="D9D9D9"/>
          </w:tcPr>
          <w:p>
            <w:pPr>
              <w:pStyle w:val="TableParagraph"/>
              <w:spacing w:line="269" w:lineRule="exact"/>
              <w:rPr>
                <w:sz w:val="24"/>
              </w:rPr>
            </w:pPr>
            <w:r>
              <w:rPr>
                <w:sz w:val="24"/>
              </w:rPr>
              <w:t>FUSHA:</w:t>
            </w:r>
            <w:r>
              <w:rPr>
                <w:spacing w:val="-3"/>
                <w:sz w:val="24"/>
              </w:rPr>
              <w:t> </w:t>
            </w:r>
            <w:r>
              <w:rPr>
                <w:sz w:val="24"/>
              </w:rPr>
              <w:t>Prodhimtaria</w:t>
            </w:r>
            <w:r>
              <w:rPr>
                <w:spacing w:val="-2"/>
                <w:sz w:val="24"/>
              </w:rPr>
              <w:t> </w:t>
            </w:r>
            <w:r>
              <w:rPr>
                <w:sz w:val="24"/>
              </w:rPr>
              <w:t>buqesore</w:t>
            </w:r>
            <w:r>
              <w:rPr>
                <w:spacing w:val="-2"/>
                <w:sz w:val="24"/>
              </w:rPr>
              <w:t> </w:t>
            </w:r>
            <w:r>
              <w:rPr>
                <w:sz w:val="24"/>
              </w:rPr>
              <w:t>dhe</w:t>
            </w:r>
            <w:r>
              <w:rPr>
                <w:spacing w:val="-1"/>
                <w:sz w:val="24"/>
              </w:rPr>
              <w:t> </w:t>
            </w:r>
            <w:r>
              <w:rPr>
                <w:sz w:val="24"/>
              </w:rPr>
              <w:t>zhvillimi</w:t>
            </w:r>
            <w:r>
              <w:rPr>
                <w:spacing w:val="-2"/>
                <w:sz w:val="24"/>
              </w:rPr>
              <w:t> </w:t>
            </w:r>
            <w:r>
              <w:rPr>
                <w:spacing w:val="-4"/>
                <w:sz w:val="24"/>
              </w:rPr>
              <w:t>rural</w:t>
            </w:r>
          </w:p>
        </w:tc>
      </w:tr>
      <w:tr>
        <w:trPr>
          <w:trHeight w:val="540" w:hRule="atLeast"/>
        </w:trPr>
        <w:tc>
          <w:tcPr>
            <w:tcW w:w="9038" w:type="dxa"/>
            <w:shd w:val="clear" w:color="auto" w:fill="D9D9D9"/>
          </w:tcPr>
          <w:p>
            <w:pPr>
              <w:pStyle w:val="TableParagraph"/>
              <w:spacing w:line="269" w:lineRule="exact"/>
              <w:rPr>
                <w:sz w:val="24"/>
              </w:rPr>
            </w:pPr>
            <w:r>
              <w:rPr>
                <w:sz w:val="24"/>
              </w:rPr>
              <w:t>QELLIMI</w:t>
            </w:r>
            <w:r>
              <w:rPr>
                <w:spacing w:val="-3"/>
                <w:sz w:val="24"/>
              </w:rPr>
              <w:t> </w:t>
            </w:r>
            <w:r>
              <w:rPr>
                <w:sz w:val="24"/>
              </w:rPr>
              <w:t>STRATEGJIK</w:t>
            </w:r>
            <w:r>
              <w:rPr>
                <w:spacing w:val="-1"/>
                <w:sz w:val="24"/>
              </w:rPr>
              <w:t> </w:t>
            </w:r>
            <w:r>
              <w:rPr>
                <w:sz w:val="24"/>
              </w:rPr>
              <w:t>1:</w:t>
            </w:r>
            <w:r>
              <w:rPr>
                <w:spacing w:val="-2"/>
                <w:sz w:val="24"/>
              </w:rPr>
              <w:t> </w:t>
            </w:r>
            <w:r>
              <w:rPr>
                <w:sz w:val="24"/>
              </w:rPr>
              <w:t>Pagesa direkte</w:t>
            </w:r>
            <w:r>
              <w:rPr>
                <w:spacing w:val="-5"/>
                <w:sz w:val="24"/>
              </w:rPr>
              <w:t> </w:t>
            </w:r>
            <w:r>
              <w:rPr>
                <w:sz w:val="24"/>
              </w:rPr>
              <w:t>e</w:t>
            </w:r>
            <w:r>
              <w:rPr>
                <w:spacing w:val="-1"/>
                <w:sz w:val="24"/>
              </w:rPr>
              <w:t> </w:t>
            </w:r>
            <w:r>
              <w:rPr>
                <w:sz w:val="24"/>
              </w:rPr>
              <w:t>amvisërive</w:t>
            </w:r>
            <w:r>
              <w:rPr>
                <w:spacing w:val="-1"/>
                <w:sz w:val="24"/>
              </w:rPr>
              <w:t> </w:t>
            </w:r>
            <w:r>
              <w:rPr>
                <w:spacing w:val="-2"/>
                <w:sz w:val="24"/>
              </w:rPr>
              <w:t>bujqësore</w:t>
            </w:r>
          </w:p>
        </w:tc>
      </w:tr>
      <w:tr>
        <w:trPr>
          <w:trHeight w:val="270" w:hRule="atLeast"/>
        </w:trPr>
        <w:tc>
          <w:tcPr>
            <w:tcW w:w="9038" w:type="dxa"/>
            <w:shd w:val="clear" w:color="auto" w:fill="D9D9D9"/>
          </w:tcPr>
          <w:p>
            <w:pPr>
              <w:pStyle w:val="TableParagraph"/>
              <w:spacing w:line="249" w:lineRule="exact" w:before="1"/>
              <w:rPr>
                <w:sz w:val="24"/>
              </w:rPr>
            </w:pPr>
            <w:r>
              <w:rPr>
                <w:b/>
                <w:sz w:val="24"/>
              </w:rPr>
              <w:t>Prioriteti</w:t>
            </w:r>
            <w:r>
              <w:rPr>
                <w:b/>
                <w:spacing w:val="-3"/>
                <w:sz w:val="24"/>
              </w:rPr>
              <w:t> </w:t>
            </w:r>
            <w:r>
              <w:rPr>
                <w:b/>
                <w:sz w:val="24"/>
              </w:rPr>
              <w:t>1</w:t>
            </w:r>
            <w:r>
              <w:rPr>
                <w:b/>
                <w:spacing w:val="-2"/>
                <w:sz w:val="24"/>
              </w:rPr>
              <w:t> </w:t>
            </w:r>
            <w:r>
              <w:rPr>
                <w:sz w:val="24"/>
              </w:rPr>
              <w:t>Pagesat</w:t>
            </w:r>
            <w:r>
              <w:rPr>
                <w:spacing w:val="-2"/>
                <w:sz w:val="24"/>
              </w:rPr>
              <w:t> </w:t>
            </w:r>
            <w:r>
              <w:rPr>
                <w:sz w:val="24"/>
              </w:rPr>
              <w:t>direkte</w:t>
            </w:r>
            <w:r>
              <w:rPr>
                <w:spacing w:val="-1"/>
                <w:sz w:val="24"/>
              </w:rPr>
              <w:t> </w:t>
            </w:r>
            <w:r>
              <w:rPr>
                <w:sz w:val="24"/>
              </w:rPr>
              <w:t>për</w:t>
            </w:r>
            <w:r>
              <w:rPr>
                <w:spacing w:val="-1"/>
                <w:sz w:val="24"/>
              </w:rPr>
              <w:t> </w:t>
            </w:r>
            <w:r>
              <w:rPr>
                <w:sz w:val="24"/>
              </w:rPr>
              <w:t>njësi</w:t>
            </w:r>
            <w:r>
              <w:rPr>
                <w:spacing w:val="-2"/>
                <w:sz w:val="24"/>
              </w:rPr>
              <w:t> </w:t>
            </w:r>
            <w:r>
              <w:rPr>
                <w:sz w:val="24"/>
              </w:rPr>
              <w:t>të</w:t>
            </w:r>
            <w:r>
              <w:rPr>
                <w:spacing w:val="-1"/>
                <w:sz w:val="24"/>
              </w:rPr>
              <w:t> </w:t>
            </w:r>
            <w:r>
              <w:rPr>
                <w:spacing w:val="-2"/>
                <w:sz w:val="24"/>
              </w:rPr>
              <w:t>siperfaqes</w:t>
            </w:r>
          </w:p>
        </w:tc>
      </w:tr>
      <w:tr>
        <w:trPr>
          <w:trHeight w:val="4589" w:hRule="atLeast"/>
        </w:trPr>
        <w:tc>
          <w:tcPr>
            <w:tcW w:w="9038" w:type="dxa"/>
          </w:tcPr>
          <w:p>
            <w:pPr>
              <w:pStyle w:val="TableParagraph"/>
              <w:spacing w:line="269" w:lineRule="exact"/>
              <w:jc w:val="both"/>
              <w:rPr>
                <w:i/>
                <w:sz w:val="24"/>
              </w:rPr>
            </w:pPr>
            <w:r>
              <w:rPr>
                <w:i/>
                <w:sz w:val="24"/>
              </w:rPr>
              <w:t>Përshkrimi</w:t>
            </w:r>
            <w:r>
              <w:rPr>
                <w:i/>
                <w:spacing w:val="-3"/>
                <w:sz w:val="24"/>
              </w:rPr>
              <w:t> </w:t>
            </w:r>
            <w:r>
              <w:rPr>
                <w:i/>
                <w:sz w:val="24"/>
              </w:rPr>
              <w:t>i</w:t>
            </w:r>
            <w:r>
              <w:rPr>
                <w:i/>
                <w:spacing w:val="-2"/>
                <w:sz w:val="24"/>
              </w:rPr>
              <w:t> projektit:</w:t>
            </w:r>
          </w:p>
          <w:p>
            <w:pPr>
              <w:pStyle w:val="TableParagraph"/>
              <w:spacing w:before="1"/>
              <w:ind w:right="95"/>
              <w:jc w:val="both"/>
              <w:rPr>
                <w:sz w:val="24"/>
              </w:rPr>
            </w:pPr>
            <w:r>
              <w:rPr>
                <w:sz w:val="24"/>
              </w:rPr>
              <w:t>Prodhimtaria e perimeve është dega udhëheqëse e prodhimtarisë bujqësore në Komunën e Tuzit si dhe prodhimi</w:t>
            </w:r>
            <w:r>
              <w:rPr>
                <w:spacing w:val="40"/>
                <w:sz w:val="24"/>
              </w:rPr>
              <w:t> </w:t>
            </w:r>
            <w:r>
              <w:rPr>
                <w:sz w:val="24"/>
              </w:rPr>
              <w:t>i patateve dhe bimëve shumëvjeçare. Në këtë kategori sasitë më të mëdha të prodhimit shalqirit, specit, lakrës, pjeprit, kungullit, domates, kastravecit dhe patates së lashtë ndërsa prej bimëve shumë vjeçare mund të veçojmë hardhinë dhe ullirin.</w:t>
            </w:r>
          </w:p>
          <w:p>
            <w:pPr>
              <w:pStyle w:val="TableParagraph"/>
              <w:spacing w:line="269" w:lineRule="exact"/>
              <w:jc w:val="both"/>
              <w:rPr>
                <w:sz w:val="24"/>
              </w:rPr>
            </w:pPr>
            <w:r>
              <w:rPr>
                <w:sz w:val="24"/>
              </w:rPr>
              <w:t>Prodhimi</w:t>
            </w:r>
            <w:r>
              <w:rPr>
                <w:spacing w:val="5"/>
                <w:sz w:val="24"/>
              </w:rPr>
              <w:t> </w:t>
            </w:r>
            <w:r>
              <w:rPr>
                <w:sz w:val="24"/>
              </w:rPr>
              <w:t>i</w:t>
            </w:r>
            <w:r>
              <w:rPr>
                <w:spacing w:val="5"/>
                <w:sz w:val="24"/>
              </w:rPr>
              <w:t> </w:t>
            </w:r>
            <w:r>
              <w:rPr>
                <w:sz w:val="24"/>
              </w:rPr>
              <w:t>perimeve</w:t>
            </w:r>
            <w:r>
              <w:rPr>
                <w:spacing w:val="6"/>
                <w:sz w:val="24"/>
              </w:rPr>
              <w:t> </w:t>
            </w:r>
            <w:r>
              <w:rPr>
                <w:sz w:val="24"/>
              </w:rPr>
              <w:t>në</w:t>
            </w:r>
            <w:r>
              <w:rPr>
                <w:spacing w:val="5"/>
                <w:sz w:val="24"/>
              </w:rPr>
              <w:t> </w:t>
            </w:r>
            <w:r>
              <w:rPr>
                <w:sz w:val="24"/>
              </w:rPr>
              <w:t>hapsirë</w:t>
            </w:r>
            <w:r>
              <w:rPr>
                <w:spacing w:val="6"/>
                <w:sz w:val="24"/>
              </w:rPr>
              <w:t> </w:t>
            </w:r>
            <w:r>
              <w:rPr>
                <w:sz w:val="24"/>
              </w:rPr>
              <w:t>të</w:t>
            </w:r>
            <w:r>
              <w:rPr>
                <w:spacing w:val="7"/>
                <w:sz w:val="24"/>
              </w:rPr>
              <w:t> </w:t>
            </w:r>
            <w:r>
              <w:rPr>
                <w:sz w:val="24"/>
              </w:rPr>
              <w:t>mbyllur</w:t>
            </w:r>
            <w:r>
              <w:rPr>
                <w:spacing w:val="2"/>
                <w:sz w:val="24"/>
              </w:rPr>
              <w:t> </w:t>
            </w:r>
            <w:r>
              <w:rPr>
                <w:sz w:val="24"/>
              </w:rPr>
              <w:t>është</w:t>
            </w:r>
            <w:r>
              <w:rPr>
                <w:spacing w:val="2"/>
                <w:sz w:val="24"/>
              </w:rPr>
              <w:t> </w:t>
            </w:r>
            <w:r>
              <w:rPr>
                <w:sz w:val="24"/>
              </w:rPr>
              <w:t>mjaft</w:t>
            </w:r>
            <w:r>
              <w:rPr>
                <w:spacing w:val="4"/>
                <w:sz w:val="24"/>
              </w:rPr>
              <w:t> </w:t>
            </w:r>
            <w:r>
              <w:rPr>
                <w:sz w:val="24"/>
              </w:rPr>
              <w:t>e</w:t>
            </w:r>
            <w:r>
              <w:rPr>
                <w:spacing w:val="5"/>
                <w:sz w:val="24"/>
              </w:rPr>
              <w:t> </w:t>
            </w:r>
            <w:r>
              <w:rPr>
                <w:sz w:val="24"/>
              </w:rPr>
              <w:t>përfaqësuar</w:t>
            </w:r>
            <w:r>
              <w:rPr>
                <w:spacing w:val="5"/>
                <w:sz w:val="24"/>
              </w:rPr>
              <w:t> </w:t>
            </w:r>
            <w:r>
              <w:rPr>
                <w:sz w:val="24"/>
              </w:rPr>
              <w:t>dhe</w:t>
            </w:r>
            <w:r>
              <w:rPr>
                <w:spacing w:val="3"/>
                <w:sz w:val="24"/>
              </w:rPr>
              <w:t> </w:t>
            </w:r>
            <w:r>
              <w:rPr>
                <w:sz w:val="24"/>
              </w:rPr>
              <w:t>është</w:t>
            </w:r>
            <w:r>
              <w:rPr>
                <w:spacing w:val="6"/>
                <w:sz w:val="24"/>
              </w:rPr>
              <w:t> </w:t>
            </w:r>
            <w:r>
              <w:rPr>
                <w:sz w:val="24"/>
              </w:rPr>
              <w:t>e</w:t>
            </w:r>
            <w:r>
              <w:rPr>
                <w:spacing w:val="5"/>
                <w:sz w:val="24"/>
              </w:rPr>
              <w:t> </w:t>
            </w:r>
            <w:r>
              <w:rPr>
                <w:sz w:val="24"/>
              </w:rPr>
              <w:t>organizuar</w:t>
            </w:r>
            <w:r>
              <w:rPr>
                <w:spacing w:val="5"/>
                <w:sz w:val="24"/>
              </w:rPr>
              <w:t> </w:t>
            </w:r>
            <w:r>
              <w:rPr>
                <w:spacing w:val="-5"/>
                <w:sz w:val="24"/>
              </w:rPr>
              <w:t>në</w:t>
            </w:r>
          </w:p>
          <w:p>
            <w:pPr>
              <w:pStyle w:val="TableParagraph"/>
              <w:spacing w:line="269" w:lineRule="exact"/>
              <w:jc w:val="both"/>
              <w:rPr>
                <w:sz w:val="24"/>
              </w:rPr>
            </w:pPr>
            <w:r>
              <w:rPr>
                <w:sz w:val="24"/>
              </w:rPr>
              <w:t>32.04</w:t>
            </w:r>
            <w:r>
              <w:rPr>
                <w:spacing w:val="-2"/>
                <w:sz w:val="24"/>
              </w:rPr>
              <w:t> </w:t>
            </w:r>
            <w:r>
              <w:rPr>
                <w:sz w:val="24"/>
              </w:rPr>
              <w:t>ha.</w:t>
            </w:r>
            <w:r>
              <w:rPr>
                <w:spacing w:val="-1"/>
                <w:sz w:val="24"/>
              </w:rPr>
              <w:t> </w:t>
            </w:r>
            <w:r>
              <w:rPr>
                <w:sz w:val="24"/>
              </w:rPr>
              <w:t>Kryesisht</w:t>
            </w:r>
            <w:r>
              <w:rPr>
                <w:spacing w:val="-2"/>
                <w:sz w:val="24"/>
              </w:rPr>
              <w:t> </w:t>
            </w:r>
            <w:r>
              <w:rPr>
                <w:sz w:val="24"/>
              </w:rPr>
              <w:t>në</w:t>
            </w:r>
            <w:r>
              <w:rPr>
                <w:spacing w:val="-1"/>
                <w:sz w:val="24"/>
              </w:rPr>
              <w:t> </w:t>
            </w:r>
            <w:r>
              <w:rPr>
                <w:sz w:val="24"/>
              </w:rPr>
              <w:t>këto</w:t>
            </w:r>
            <w:r>
              <w:rPr>
                <w:spacing w:val="-2"/>
                <w:sz w:val="24"/>
              </w:rPr>
              <w:t> </w:t>
            </w:r>
            <w:r>
              <w:rPr>
                <w:sz w:val="24"/>
              </w:rPr>
              <w:t>sipërfaqe</w:t>
            </w:r>
            <w:r>
              <w:rPr>
                <w:spacing w:val="-1"/>
                <w:sz w:val="24"/>
              </w:rPr>
              <w:t> </w:t>
            </w:r>
            <w:r>
              <w:rPr>
                <w:sz w:val="24"/>
              </w:rPr>
              <w:t>më</w:t>
            </w:r>
            <w:r>
              <w:rPr>
                <w:spacing w:val="-4"/>
                <w:sz w:val="24"/>
              </w:rPr>
              <w:t> </w:t>
            </w:r>
            <w:r>
              <w:rPr>
                <w:sz w:val="24"/>
              </w:rPr>
              <w:t>së</w:t>
            </w:r>
            <w:r>
              <w:rPr>
                <w:spacing w:val="-3"/>
                <w:sz w:val="24"/>
              </w:rPr>
              <w:t> </w:t>
            </w:r>
            <w:r>
              <w:rPr>
                <w:sz w:val="24"/>
              </w:rPr>
              <w:t>shumti</w:t>
            </w:r>
            <w:r>
              <w:rPr>
                <w:spacing w:val="-1"/>
                <w:sz w:val="24"/>
              </w:rPr>
              <w:t> </w:t>
            </w:r>
            <w:r>
              <w:rPr>
                <w:sz w:val="24"/>
              </w:rPr>
              <w:t>ka spec,</w:t>
            </w:r>
            <w:r>
              <w:rPr>
                <w:spacing w:val="-1"/>
                <w:sz w:val="24"/>
              </w:rPr>
              <w:t> </w:t>
            </w:r>
            <w:r>
              <w:rPr>
                <w:sz w:val="24"/>
              </w:rPr>
              <w:t>domate</w:t>
            </w:r>
            <w:r>
              <w:rPr>
                <w:spacing w:val="-1"/>
                <w:sz w:val="24"/>
              </w:rPr>
              <w:t> </w:t>
            </w:r>
            <w:r>
              <w:rPr>
                <w:sz w:val="24"/>
              </w:rPr>
              <w:t>dhe</w:t>
            </w:r>
            <w:r>
              <w:rPr>
                <w:spacing w:val="-1"/>
                <w:sz w:val="24"/>
              </w:rPr>
              <w:t> </w:t>
            </w:r>
            <w:r>
              <w:rPr>
                <w:spacing w:val="-2"/>
                <w:sz w:val="24"/>
              </w:rPr>
              <w:t>kastraveca.</w:t>
            </w:r>
          </w:p>
          <w:p>
            <w:pPr>
              <w:pStyle w:val="TableParagraph"/>
              <w:spacing w:before="1"/>
              <w:ind w:right="94"/>
              <w:jc w:val="both"/>
              <w:rPr>
                <w:sz w:val="24"/>
              </w:rPr>
            </w:pPr>
            <w:r>
              <w:rPr>
                <w:sz w:val="24"/>
              </w:rPr>
              <w:t>Në periudhën e dimtrit më së shumti prodhohet sallata pastaj spinaqi dhe çardi. Së fundi në sera kultivojnë lakër, patate, qepë dhe ngjashëm. Prodhimi për njësi të sipërfaqes nuk është në nivel të kënaqëshëm për pasojë të zgjedhjes së llojit, zbatimi i masave jo adekuate të agroteknikës, në veçanti ushqyarja, pastaj kushtet klimaterike gjatë verës, si dhe reshjet jo adekuate. Sipas të dhënave të Sekretariatit për bujqësi dhe zhvillim rural në vitin 2023 në teritorin e komunës së tuzit janë kultivua 987,89 ha (ulliri, hardhia e rrushit, pemet, perimet, patatja, drithëra dhe tjerat kultura lavërtar si dhe bimët mjekuese).</w:t>
            </w:r>
          </w:p>
          <w:p>
            <w:pPr>
              <w:pStyle w:val="TableParagraph"/>
              <w:ind w:right="94"/>
              <w:jc w:val="both"/>
              <w:rPr>
                <w:sz w:val="24"/>
              </w:rPr>
            </w:pPr>
            <w:r>
              <w:rPr>
                <w:sz w:val="24"/>
              </w:rPr>
              <w:t>Kjo masë realizohet përmes përkrahjes së prodhimit për hektar të sipërfaqeve bujqësore të bimëve shumëvjeçare, perimeve dhe patateve.</w:t>
            </w:r>
          </w:p>
        </w:tc>
      </w:tr>
      <w:tr>
        <w:trPr>
          <w:trHeight w:val="1621" w:hRule="atLeast"/>
        </w:trPr>
        <w:tc>
          <w:tcPr>
            <w:tcW w:w="9038" w:type="dxa"/>
          </w:tcPr>
          <w:p>
            <w:pPr>
              <w:pStyle w:val="TableParagraph"/>
              <w:spacing w:line="269" w:lineRule="exact" w:before="1"/>
              <w:jc w:val="both"/>
              <w:rPr>
                <w:i/>
                <w:sz w:val="24"/>
              </w:rPr>
            </w:pPr>
            <w:r>
              <w:rPr>
                <w:i/>
                <w:sz w:val="24"/>
              </w:rPr>
              <w:t>Destinimi</w:t>
            </w:r>
            <w:r>
              <w:rPr>
                <w:i/>
                <w:spacing w:val="-1"/>
                <w:sz w:val="24"/>
              </w:rPr>
              <w:t> </w:t>
            </w:r>
            <w:r>
              <w:rPr>
                <w:i/>
                <w:sz w:val="24"/>
              </w:rPr>
              <w:t>dhe</w:t>
            </w:r>
            <w:r>
              <w:rPr>
                <w:i/>
                <w:spacing w:val="-1"/>
                <w:sz w:val="24"/>
              </w:rPr>
              <w:t> </w:t>
            </w:r>
            <w:r>
              <w:rPr>
                <w:i/>
                <w:sz w:val="24"/>
              </w:rPr>
              <w:t>qëllimi</w:t>
            </w:r>
            <w:r>
              <w:rPr>
                <w:i/>
                <w:spacing w:val="-4"/>
                <w:sz w:val="24"/>
              </w:rPr>
              <w:t> </w:t>
            </w:r>
            <w:r>
              <w:rPr>
                <w:i/>
                <w:sz w:val="24"/>
              </w:rPr>
              <w:t>i </w:t>
            </w:r>
            <w:r>
              <w:rPr>
                <w:i/>
                <w:spacing w:val="-2"/>
                <w:sz w:val="24"/>
              </w:rPr>
              <w:t>projektit:</w:t>
            </w:r>
          </w:p>
          <w:p>
            <w:pPr>
              <w:pStyle w:val="TableParagraph"/>
              <w:ind w:right="94"/>
              <w:jc w:val="both"/>
              <w:rPr>
                <w:sz w:val="24"/>
              </w:rPr>
            </w:pPr>
            <w:r>
              <w:rPr>
                <w:sz w:val="24"/>
              </w:rPr>
              <w:t>Mbështetja sigurohet për të gjitha sipërfaqet e lëruara me bimësi shumëvjeçare, të perimeve</w:t>
            </w:r>
            <w:r>
              <w:rPr>
                <w:spacing w:val="40"/>
                <w:sz w:val="24"/>
              </w:rPr>
              <w:t> </w:t>
            </w:r>
            <w:r>
              <w:rPr>
                <w:sz w:val="24"/>
              </w:rPr>
              <w:t>dhe patateve. Mbështetja ka të bëje me prodhues bujqësor ne teritorin</w:t>
            </w:r>
            <w:r>
              <w:rPr>
                <w:spacing w:val="40"/>
                <w:sz w:val="24"/>
              </w:rPr>
              <w:t> </w:t>
            </w:r>
            <w:r>
              <w:rPr>
                <w:sz w:val="24"/>
              </w:rPr>
              <w:t>komunës së Tuzit të regjistruar në rregjistrin qendror.</w:t>
            </w:r>
          </w:p>
          <w:p>
            <w:pPr>
              <w:pStyle w:val="TableParagraph"/>
              <w:spacing w:line="269" w:lineRule="exact" w:before="1"/>
              <w:jc w:val="both"/>
              <w:rPr>
                <w:sz w:val="24"/>
              </w:rPr>
            </w:pPr>
            <w:r>
              <w:rPr>
                <w:sz w:val="24"/>
              </w:rPr>
              <w:t>Qëllimi</w:t>
            </w:r>
            <w:r>
              <w:rPr>
                <w:spacing w:val="47"/>
                <w:sz w:val="24"/>
              </w:rPr>
              <w:t> </w:t>
            </w:r>
            <w:r>
              <w:rPr>
                <w:sz w:val="24"/>
              </w:rPr>
              <w:t>për</w:t>
            </w:r>
            <w:r>
              <w:rPr>
                <w:spacing w:val="47"/>
                <w:sz w:val="24"/>
              </w:rPr>
              <w:t> </w:t>
            </w:r>
            <w:r>
              <w:rPr>
                <w:sz w:val="24"/>
              </w:rPr>
              <w:t>ndërmarrjen</w:t>
            </w:r>
            <w:r>
              <w:rPr>
                <w:spacing w:val="47"/>
                <w:sz w:val="24"/>
              </w:rPr>
              <w:t> </w:t>
            </w:r>
            <w:r>
              <w:rPr>
                <w:sz w:val="24"/>
              </w:rPr>
              <w:t>e</w:t>
            </w:r>
            <w:r>
              <w:rPr>
                <w:spacing w:val="48"/>
                <w:sz w:val="24"/>
              </w:rPr>
              <w:t> </w:t>
            </w:r>
            <w:r>
              <w:rPr>
                <w:sz w:val="24"/>
              </w:rPr>
              <w:t>kësaj</w:t>
            </w:r>
            <w:r>
              <w:rPr>
                <w:spacing w:val="50"/>
                <w:sz w:val="24"/>
              </w:rPr>
              <w:t> </w:t>
            </w:r>
            <w:r>
              <w:rPr>
                <w:sz w:val="24"/>
              </w:rPr>
              <w:t>mase</w:t>
            </w:r>
            <w:r>
              <w:rPr>
                <w:spacing w:val="45"/>
                <w:sz w:val="24"/>
              </w:rPr>
              <w:t> </w:t>
            </w:r>
            <w:r>
              <w:rPr>
                <w:sz w:val="24"/>
              </w:rPr>
              <w:t>është</w:t>
            </w:r>
            <w:r>
              <w:rPr>
                <w:spacing w:val="46"/>
                <w:sz w:val="24"/>
              </w:rPr>
              <w:t> </w:t>
            </w:r>
            <w:r>
              <w:rPr>
                <w:sz w:val="24"/>
              </w:rPr>
              <w:t>rritja</w:t>
            </w:r>
            <w:r>
              <w:rPr>
                <w:spacing w:val="47"/>
                <w:sz w:val="24"/>
              </w:rPr>
              <w:t> </w:t>
            </w:r>
            <w:r>
              <w:rPr>
                <w:sz w:val="24"/>
              </w:rPr>
              <w:t>e</w:t>
            </w:r>
            <w:r>
              <w:rPr>
                <w:spacing w:val="47"/>
                <w:sz w:val="24"/>
              </w:rPr>
              <w:t> </w:t>
            </w:r>
            <w:r>
              <w:rPr>
                <w:sz w:val="24"/>
              </w:rPr>
              <w:t>konkurrencës,</w:t>
            </w:r>
            <w:r>
              <w:rPr>
                <w:spacing w:val="47"/>
                <w:sz w:val="24"/>
              </w:rPr>
              <w:t> </w:t>
            </w:r>
            <w:r>
              <w:rPr>
                <w:sz w:val="24"/>
              </w:rPr>
              <w:t>rritja</w:t>
            </w:r>
            <w:r>
              <w:rPr>
                <w:spacing w:val="45"/>
                <w:sz w:val="24"/>
              </w:rPr>
              <w:t> </w:t>
            </w:r>
            <w:r>
              <w:rPr>
                <w:sz w:val="24"/>
              </w:rPr>
              <w:t>e</w:t>
            </w:r>
            <w:r>
              <w:rPr>
                <w:spacing w:val="48"/>
                <w:sz w:val="24"/>
              </w:rPr>
              <w:t> </w:t>
            </w:r>
            <w:r>
              <w:rPr>
                <w:sz w:val="24"/>
              </w:rPr>
              <w:t>të</w:t>
            </w:r>
            <w:r>
              <w:rPr>
                <w:spacing w:val="45"/>
                <w:sz w:val="24"/>
              </w:rPr>
              <w:t> </w:t>
            </w:r>
            <w:r>
              <w:rPr>
                <w:sz w:val="24"/>
              </w:rPr>
              <w:t>ardhurave</w:t>
            </w:r>
            <w:r>
              <w:rPr>
                <w:spacing w:val="48"/>
                <w:sz w:val="24"/>
              </w:rPr>
              <w:t> </w:t>
            </w:r>
            <w:r>
              <w:rPr>
                <w:spacing w:val="-5"/>
                <w:sz w:val="24"/>
              </w:rPr>
              <w:t>të</w:t>
            </w:r>
          </w:p>
          <w:p>
            <w:pPr>
              <w:pStyle w:val="TableParagraph"/>
              <w:spacing w:line="251" w:lineRule="exact"/>
              <w:jc w:val="both"/>
              <w:rPr>
                <w:sz w:val="24"/>
              </w:rPr>
            </w:pPr>
            <w:r>
              <w:rPr>
                <w:sz w:val="24"/>
              </w:rPr>
              <w:t>amvisërive</w:t>
            </w:r>
            <w:r>
              <w:rPr>
                <w:spacing w:val="-2"/>
                <w:sz w:val="24"/>
              </w:rPr>
              <w:t> </w:t>
            </w:r>
            <w:r>
              <w:rPr>
                <w:sz w:val="24"/>
              </w:rPr>
              <w:t>bujqësore,</w:t>
            </w:r>
            <w:r>
              <w:rPr>
                <w:spacing w:val="-2"/>
                <w:sz w:val="24"/>
              </w:rPr>
              <w:t> </w:t>
            </w:r>
            <w:r>
              <w:rPr>
                <w:sz w:val="24"/>
              </w:rPr>
              <w:t>harmonizimi</w:t>
            </w:r>
            <w:r>
              <w:rPr>
                <w:spacing w:val="-1"/>
                <w:sz w:val="24"/>
              </w:rPr>
              <w:t> </w:t>
            </w:r>
            <w:r>
              <w:rPr>
                <w:sz w:val="24"/>
              </w:rPr>
              <w:t>i</w:t>
            </w:r>
            <w:r>
              <w:rPr>
                <w:spacing w:val="-2"/>
                <w:sz w:val="24"/>
              </w:rPr>
              <w:t> </w:t>
            </w:r>
            <w:r>
              <w:rPr>
                <w:sz w:val="24"/>
              </w:rPr>
              <w:t>të</w:t>
            </w:r>
            <w:r>
              <w:rPr>
                <w:spacing w:val="-2"/>
                <w:sz w:val="24"/>
              </w:rPr>
              <w:t> </w:t>
            </w:r>
            <w:r>
              <w:rPr>
                <w:sz w:val="24"/>
              </w:rPr>
              <w:t>hyrave</w:t>
            </w:r>
            <w:r>
              <w:rPr>
                <w:spacing w:val="-2"/>
                <w:sz w:val="24"/>
              </w:rPr>
              <w:t> </w:t>
            </w:r>
            <w:r>
              <w:rPr>
                <w:sz w:val="24"/>
              </w:rPr>
              <w:t>për</w:t>
            </w:r>
            <w:r>
              <w:rPr>
                <w:spacing w:val="-2"/>
                <w:sz w:val="24"/>
              </w:rPr>
              <w:t> </w:t>
            </w:r>
            <w:r>
              <w:rPr>
                <w:sz w:val="24"/>
              </w:rPr>
              <w:t>prodhim</w:t>
            </w:r>
            <w:r>
              <w:rPr>
                <w:spacing w:val="-2"/>
                <w:sz w:val="24"/>
              </w:rPr>
              <w:t> </w:t>
            </w:r>
            <w:r>
              <w:rPr>
                <w:sz w:val="24"/>
              </w:rPr>
              <w:t>dhe</w:t>
            </w:r>
            <w:r>
              <w:rPr>
                <w:spacing w:val="-1"/>
                <w:sz w:val="24"/>
              </w:rPr>
              <w:t> </w:t>
            </w:r>
            <w:r>
              <w:rPr>
                <w:sz w:val="24"/>
              </w:rPr>
              <w:t>çmimit</w:t>
            </w:r>
            <w:r>
              <w:rPr>
                <w:spacing w:val="-2"/>
                <w:sz w:val="24"/>
              </w:rPr>
              <w:t> </w:t>
            </w:r>
            <w:r>
              <w:rPr>
                <w:sz w:val="24"/>
              </w:rPr>
              <w:t>të</w:t>
            </w:r>
            <w:r>
              <w:rPr>
                <w:spacing w:val="-2"/>
                <w:sz w:val="24"/>
              </w:rPr>
              <w:t> </w:t>
            </w:r>
            <w:r>
              <w:rPr>
                <w:sz w:val="24"/>
              </w:rPr>
              <w:t>tregut</w:t>
            </w:r>
            <w:r>
              <w:rPr>
                <w:spacing w:val="-1"/>
                <w:sz w:val="24"/>
              </w:rPr>
              <w:t> </w:t>
            </w:r>
            <w:r>
              <w:rPr>
                <w:spacing w:val="-4"/>
                <w:sz w:val="24"/>
              </w:rPr>
              <w:t>etj.</w:t>
            </w:r>
          </w:p>
        </w:tc>
      </w:tr>
    </w:tbl>
    <w:p>
      <w:pPr>
        <w:pStyle w:val="TableParagraph"/>
        <w:spacing w:after="0" w:line="251" w:lineRule="exact"/>
        <w:jc w:val="both"/>
        <w:rPr>
          <w:sz w:val="24"/>
        </w:rPr>
        <w:sectPr>
          <w:pgSz w:w="11910" w:h="16840"/>
          <w:pgMar w:top="140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4591" w:hRule="atLeast"/>
        </w:trPr>
        <w:tc>
          <w:tcPr>
            <w:tcW w:w="9038" w:type="dxa"/>
          </w:tcPr>
          <w:p>
            <w:pPr>
              <w:pStyle w:val="TableParagraph"/>
              <w:spacing w:line="270" w:lineRule="exact" w:before="1"/>
              <w:jc w:val="both"/>
              <w:rPr>
                <w:i/>
                <w:sz w:val="24"/>
              </w:rPr>
            </w:pPr>
            <w:r>
              <w:rPr>
                <w:i/>
                <w:sz w:val="24"/>
              </w:rPr>
              <w:t>Procedura</w:t>
            </w:r>
            <w:r>
              <w:rPr>
                <w:i/>
                <w:spacing w:val="-3"/>
                <w:sz w:val="24"/>
              </w:rPr>
              <w:t> </w:t>
            </w:r>
            <w:r>
              <w:rPr>
                <w:i/>
                <w:sz w:val="24"/>
              </w:rPr>
              <w:t>e</w:t>
            </w:r>
            <w:r>
              <w:rPr>
                <w:i/>
                <w:spacing w:val="-2"/>
                <w:sz w:val="24"/>
              </w:rPr>
              <w:t> </w:t>
            </w:r>
            <w:r>
              <w:rPr>
                <w:i/>
                <w:sz w:val="24"/>
              </w:rPr>
              <w:t>realizimit</w:t>
            </w:r>
            <w:r>
              <w:rPr>
                <w:i/>
                <w:spacing w:val="-3"/>
                <w:sz w:val="24"/>
              </w:rPr>
              <w:t> </w:t>
            </w:r>
            <w:r>
              <w:rPr>
                <w:i/>
                <w:sz w:val="24"/>
              </w:rPr>
              <w:t>dhe</w:t>
            </w:r>
            <w:r>
              <w:rPr>
                <w:i/>
                <w:spacing w:val="-2"/>
                <w:sz w:val="24"/>
              </w:rPr>
              <w:t> aktivitetet:</w:t>
            </w:r>
          </w:p>
          <w:p>
            <w:pPr>
              <w:pStyle w:val="TableParagraph"/>
              <w:ind w:right="171"/>
              <w:jc w:val="both"/>
              <w:rPr>
                <w:sz w:val="24"/>
              </w:rPr>
            </w:pPr>
            <w:r>
              <w:rPr>
                <w:sz w:val="24"/>
              </w:rPr>
              <w:t>Shuma</w:t>
            </w:r>
            <w:r>
              <w:rPr>
                <w:spacing w:val="-3"/>
                <w:sz w:val="24"/>
              </w:rPr>
              <w:t> </w:t>
            </w:r>
            <w:r>
              <w:rPr>
                <w:sz w:val="24"/>
              </w:rPr>
              <w:t>e</w:t>
            </w:r>
            <w:r>
              <w:rPr>
                <w:spacing w:val="-3"/>
                <w:sz w:val="24"/>
              </w:rPr>
              <w:t> </w:t>
            </w:r>
            <w:r>
              <w:rPr>
                <w:sz w:val="24"/>
              </w:rPr>
              <w:t>mbështetejes</w:t>
            </w:r>
            <w:r>
              <w:rPr>
                <w:spacing w:val="-2"/>
                <w:sz w:val="24"/>
              </w:rPr>
              <w:t> </w:t>
            </w:r>
            <w:r>
              <w:rPr>
                <w:sz w:val="24"/>
              </w:rPr>
              <w:t>është</w:t>
            </w:r>
            <w:r>
              <w:rPr>
                <w:spacing w:val="-2"/>
                <w:sz w:val="24"/>
              </w:rPr>
              <w:t> </w:t>
            </w:r>
            <w:r>
              <w:rPr>
                <w:sz w:val="24"/>
              </w:rPr>
              <w:t>deri</w:t>
            </w:r>
            <w:r>
              <w:rPr>
                <w:spacing w:val="-3"/>
                <w:sz w:val="24"/>
              </w:rPr>
              <w:t> </w:t>
            </w:r>
            <w:r>
              <w:rPr>
                <w:sz w:val="24"/>
              </w:rPr>
              <w:t>në</w:t>
            </w:r>
            <w:r>
              <w:rPr>
                <w:spacing w:val="-3"/>
                <w:sz w:val="24"/>
              </w:rPr>
              <w:t> </w:t>
            </w:r>
            <w:r>
              <w:rPr>
                <w:sz w:val="24"/>
              </w:rPr>
              <w:t>300</w:t>
            </w:r>
            <w:r>
              <w:rPr>
                <w:spacing w:val="-3"/>
                <w:sz w:val="24"/>
              </w:rPr>
              <w:t> </w:t>
            </w:r>
            <w:r>
              <w:rPr>
                <w:sz w:val="24"/>
              </w:rPr>
              <w:t>euro</w:t>
            </w:r>
            <w:r>
              <w:rPr>
                <w:spacing w:val="-4"/>
                <w:sz w:val="24"/>
              </w:rPr>
              <w:t> </w:t>
            </w:r>
            <w:r>
              <w:rPr>
                <w:sz w:val="24"/>
              </w:rPr>
              <w:t>për</w:t>
            </w:r>
            <w:r>
              <w:rPr>
                <w:spacing w:val="-4"/>
                <w:sz w:val="24"/>
              </w:rPr>
              <w:t> </w:t>
            </w:r>
            <w:r>
              <w:rPr>
                <w:sz w:val="24"/>
              </w:rPr>
              <w:t>hektar</w:t>
            </w:r>
            <w:r>
              <w:rPr>
                <w:spacing w:val="-3"/>
                <w:sz w:val="24"/>
              </w:rPr>
              <w:t> </w:t>
            </w:r>
            <w:r>
              <w:rPr>
                <w:sz w:val="24"/>
              </w:rPr>
              <w:t>të</w:t>
            </w:r>
            <w:r>
              <w:rPr>
                <w:spacing w:val="-3"/>
                <w:sz w:val="24"/>
              </w:rPr>
              <w:t> </w:t>
            </w:r>
            <w:r>
              <w:rPr>
                <w:sz w:val="24"/>
              </w:rPr>
              <w:t>sipërfaqes</w:t>
            </w:r>
            <w:r>
              <w:rPr>
                <w:spacing w:val="-2"/>
                <w:sz w:val="24"/>
              </w:rPr>
              <w:t> </w:t>
            </w:r>
            <w:r>
              <w:rPr>
                <w:sz w:val="24"/>
              </w:rPr>
              <w:t>së</w:t>
            </w:r>
            <w:r>
              <w:rPr>
                <w:spacing w:val="-3"/>
                <w:sz w:val="24"/>
              </w:rPr>
              <w:t> </w:t>
            </w:r>
            <w:r>
              <w:rPr>
                <w:sz w:val="24"/>
              </w:rPr>
              <w:t>punuar,</w:t>
            </w:r>
            <w:r>
              <w:rPr>
                <w:spacing w:val="-3"/>
                <w:sz w:val="24"/>
              </w:rPr>
              <w:t> </w:t>
            </w:r>
            <w:r>
              <w:rPr>
                <w:sz w:val="24"/>
              </w:rPr>
              <w:t>sipërfaqes</w:t>
            </w:r>
            <w:r>
              <w:rPr>
                <w:spacing w:val="-2"/>
                <w:sz w:val="24"/>
              </w:rPr>
              <w:t> </w:t>
            </w:r>
            <w:r>
              <w:rPr>
                <w:sz w:val="24"/>
              </w:rPr>
              <w:t>me bimë shumëvjeçare, perimeve dhe patatës. Siperefaqja e punuar është toka e lëruar me kulturë bujqësore</w:t>
            </w:r>
            <w:r>
              <w:rPr>
                <w:spacing w:val="-3"/>
                <w:sz w:val="24"/>
              </w:rPr>
              <w:t> </w:t>
            </w:r>
            <w:r>
              <w:rPr>
                <w:sz w:val="24"/>
              </w:rPr>
              <w:t>në</w:t>
            </w:r>
            <w:r>
              <w:rPr>
                <w:spacing w:val="-3"/>
                <w:sz w:val="24"/>
              </w:rPr>
              <w:t> </w:t>
            </w:r>
            <w:r>
              <w:rPr>
                <w:sz w:val="24"/>
              </w:rPr>
              <w:t>të</w:t>
            </w:r>
            <w:r>
              <w:rPr>
                <w:spacing w:val="-3"/>
                <w:sz w:val="24"/>
              </w:rPr>
              <w:t> </w:t>
            </w:r>
            <w:r>
              <w:rPr>
                <w:sz w:val="24"/>
              </w:rPr>
              <w:t>hapur</w:t>
            </w:r>
            <w:r>
              <w:rPr>
                <w:spacing w:val="-4"/>
                <w:sz w:val="24"/>
              </w:rPr>
              <w:t> </w:t>
            </w:r>
            <w:r>
              <w:rPr>
                <w:sz w:val="24"/>
              </w:rPr>
              <w:t>në</w:t>
            </w:r>
            <w:r>
              <w:rPr>
                <w:spacing w:val="-3"/>
                <w:sz w:val="24"/>
              </w:rPr>
              <w:t> </w:t>
            </w:r>
            <w:r>
              <w:rPr>
                <w:sz w:val="24"/>
              </w:rPr>
              <w:t>sera</w:t>
            </w:r>
            <w:r>
              <w:rPr>
                <w:spacing w:val="-2"/>
                <w:sz w:val="24"/>
              </w:rPr>
              <w:t> </w:t>
            </w:r>
            <w:r>
              <w:rPr>
                <w:sz w:val="24"/>
              </w:rPr>
              <w:t>dhe</w:t>
            </w:r>
            <w:r>
              <w:rPr>
                <w:spacing w:val="-3"/>
                <w:sz w:val="24"/>
              </w:rPr>
              <w:t> </w:t>
            </w:r>
            <w:r>
              <w:rPr>
                <w:sz w:val="24"/>
              </w:rPr>
              <w:t>me</w:t>
            </w:r>
            <w:r>
              <w:rPr>
                <w:spacing w:val="-2"/>
                <w:sz w:val="24"/>
              </w:rPr>
              <w:t> </w:t>
            </w:r>
            <w:r>
              <w:rPr>
                <w:sz w:val="24"/>
              </w:rPr>
              <w:t>kulturë</w:t>
            </w:r>
            <w:r>
              <w:rPr>
                <w:spacing w:val="-5"/>
                <w:sz w:val="24"/>
              </w:rPr>
              <w:t> </w:t>
            </w:r>
            <w:r>
              <w:rPr>
                <w:sz w:val="24"/>
              </w:rPr>
              <w:t>shumëvjeçare</w:t>
            </w:r>
            <w:r>
              <w:rPr>
                <w:spacing w:val="-3"/>
                <w:sz w:val="24"/>
              </w:rPr>
              <w:t> </w:t>
            </w:r>
            <w:r>
              <w:rPr>
                <w:sz w:val="24"/>
              </w:rPr>
              <w:t>bujqësore.</w:t>
            </w:r>
            <w:r>
              <w:rPr>
                <w:spacing w:val="-3"/>
                <w:sz w:val="24"/>
              </w:rPr>
              <w:t> </w:t>
            </w:r>
            <w:r>
              <w:rPr>
                <w:sz w:val="24"/>
              </w:rPr>
              <w:t>Mbështetja</w:t>
            </w:r>
            <w:r>
              <w:rPr>
                <w:spacing w:val="-2"/>
                <w:sz w:val="24"/>
              </w:rPr>
              <w:t> </w:t>
            </w:r>
            <w:r>
              <w:rPr>
                <w:sz w:val="24"/>
              </w:rPr>
              <w:t>prodhuesve bujqësor</w:t>
            </w:r>
            <w:r>
              <w:rPr>
                <w:spacing w:val="-1"/>
                <w:sz w:val="24"/>
              </w:rPr>
              <w:t> </w:t>
            </w:r>
            <w:r>
              <w:rPr>
                <w:sz w:val="24"/>
              </w:rPr>
              <w:t>për</w:t>
            </w:r>
            <w:r>
              <w:rPr>
                <w:spacing w:val="-1"/>
                <w:sz w:val="24"/>
              </w:rPr>
              <w:t> </w:t>
            </w:r>
            <w:r>
              <w:rPr>
                <w:sz w:val="24"/>
              </w:rPr>
              <w:t>dy hektaret e</w:t>
            </w:r>
            <w:r>
              <w:rPr>
                <w:spacing w:val="-3"/>
                <w:sz w:val="24"/>
              </w:rPr>
              <w:t> </w:t>
            </w:r>
            <w:r>
              <w:rPr>
                <w:sz w:val="24"/>
              </w:rPr>
              <w:t>parë do</w:t>
            </w:r>
            <w:r>
              <w:rPr>
                <w:spacing w:val="-1"/>
                <w:sz w:val="24"/>
              </w:rPr>
              <w:t> </w:t>
            </w:r>
            <w:r>
              <w:rPr>
                <w:sz w:val="24"/>
              </w:rPr>
              <w:t>jenë deri në</w:t>
            </w:r>
            <w:r>
              <w:rPr>
                <w:spacing w:val="-3"/>
                <w:sz w:val="24"/>
              </w:rPr>
              <w:t> </w:t>
            </w:r>
            <w:r>
              <w:rPr>
                <w:sz w:val="24"/>
              </w:rPr>
              <w:t>350 euro, kurse për</w:t>
            </w:r>
            <w:r>
              <w:rPr>
                <w:spacing w:val="-1"/>
                <w:sz w:val="24"/>
              </w:rPr>
              <w:t> </w:t>
            </w:r>
            <w:r>
              <w:rPr>
                <w:sz w:val="24"/>
              </w:rPr>
              <w:t>çdo</w:t>
            </w:r>
            <w:r>
              <w:rPr>
                <w:spacing w:val="-1"/>
                <w:sz w:val="24"/>
              </w:rPr>
              <w:t> </w:t>
            </w:r>
            <w:r>
              <w:rPr>
                <w:sz w:val="24"/>
              </w:rPr>
              <w:t>hektar</w:t>
            </w:r>
            <w:r>
              <w:rPr>
                <w:spacing w:val="-3"/>
                <w:sz w:val="24"/>
              </w:rPr>
              <w:t> </w:t>
            </w:r>
            <w:r>
              <w:rPr>
                <w:sz w:val="24"/>
              </w:rPr>
              <w:t>në vijim</w:t>
            </w:r>
            <w:r>
              <w:rPr>
                <w:spacing w:val="-1"/>
                <w:sz w:val="24"/>
              </w:rPr>
              <w:t> </w:t>
            </w:r>
            <w:r>
              <w:rPr>
                <w:sz w:val="24"/>
              </w:rPr>
              <w:t>deri në 250 euro/ha, deri sa maximumi i mbështetje një ekonomi bujqësore do jenë 3.000 euro.</w:t>
            </w:r>
          </w:p>
          <w:p>
            <w:pPr>
              <w:pStyle w:val="TableParagraph"/>
              <w:spacing w:line="269" w:lineRule="exact" w:before="1"/>
              <w:rPr>
                <w:sz w:val="24"/>
              </w:rPr>
            </w:pPr>
            <w:r>
              <w:rPr>
                <w:sz w:val="24"/>
              </w:rPr>
              <w:t>Aktivitetet</w:t>
            </w:r>
            <w:r>
              <w:rPr>
                <w:spacing w:val="-3"/>
                <w:sz w:val="24"/>
              </w:rPr>
              <w:t> </w:t>
            </w:r>
            <w:r>
              <w:rPr>
                <w:sz w:val="24"/>
              </w:rPr>
              <w:t>që</w:t>
            </w:r>
            <w:r>
              <w:rPr>
                <w:spacing w:val="-1"/>
                <w:sz w:val="24"/>
              </w:rPr>
              <w:t> </w:t>
            </w:r>
            <w:r>
              <w:rPr>
                <w:sz w:val="24"/>
              </w:rPr>
              <w:t>kanë</w:t>
            </w:r>
            <w:r>
              <w:rPr>
                <w:spacing w:val="-1"/>
                <w:sz w:val="24"/>
              </w:rPr>
              <w:t> </w:t>
            </w:r>
            <w:r>
              <w:rPr>
                <w:sz w:val="24"/>
              </w:rPr>
              <w:t>të</w:t>
            </w:r>
            <w:r>
              <w:rPr>
                <w:spacing w:val="-1"/>
                <w:sz w:val="24"/>
              </w:rPr>
              <w:t> </w:t>
            </w:r>
            <w:r>
              <w:rPr>
                <w:sz w:val="24"/>
              </w:rPr>
              <w:t>bëjnë</w:t>
            </w:r>
            <w:r>
              <w:rPr>
                <w:spacing w:val="-2"/>
                <w:sz w:val="24"/>
              </w:rPr>
              <w:t> </w:t>
            </w:r>
            <w:r>
              <w:rPr>
                <w:sz w:val="24"/>
              </w:rPr>
              <w:t>me këtë</w:t>
            </w:r>
            <w:r>
              <w:rPr>
                <w:spacing w:val="-1"/>
                <w:sz w:val="24"/>
              </w:rPr>
              <w:t> </w:t>
            </w:r>
            <w:r>
              <w:rPr>
                <w:sz w:val="24"/>
              </w:rPr>
              <w:t>masë</w:t>
            </w:r>
            <w:r>
              <w:rPr>
                <w:spacing w:val="-1"/>
                <w:sz w:val="24"/>
              </w:rPr>
              <w:t> </w:t>
            </w:r>
            <w:r>
              <w:rPr>
                <w:spacing w:val="-4"/>
                <w:sz w:val="24"/>
              </w:rPr>
              <w:t>janë:</w:t>
            </w:r>
          </w:p>
          <w:p>
            <w:pPr>
              <w:pStyle w:val="TableParagraph"/>
              <w:numPr>
                <w:ilvl w:val="0"/>
                <w:numId w:val="13"/>
              </w:numPr>
              <w:tabs>
                <w:tab w:pos="228" w:val="left" w:leader="none"/>
              </w:tabs>
              <w:spacing w:line="269" w:lineRule="exact" w:before="0" w:after="0"/>
              <w:ind w:left="228" w:right="0" w:hanging="121"/>
              <w:jc w:val="left"/>
              <w:rPr>
                <w:i/>
                <w:sz w:val="24"/>
              </w:rPr>
            </w:pPr>
            <w:r>
              <w:rPr>
                <w:sz w:val="24"/>
              </w:rPr>
              <w:t>publikimi</w:t>
            </w:r>
            <w:r>
              <w:rPr>
                <w:spacing w:val="-2"/>
                <w:sz w:val="24"/>
              </w:rPr>
              <w:t> </w:t>
            </w:r>
            <w:r>
              <w:rPr>
                <w:sz w:val="24"/>
              </w:rPr>
              <w:t>i</w:t>
            </w:r>
            <w:r>
              <w:rPr>
                <w:spacing w:val="-2"/>
                <w:sz w:val="24"/>
              </w:rPr>
              <w:t> </w:t>
            </w:r>
            <w:r>
              <w:rPr>
                <w:sz w:val="24"/>
              </w:rPr>
              <w:t>Thirrjes</w:t>
            </w:r>
            <w:r>
              <w:rPr>
                <w:spacing w:val="-1"/>
                <w:sz w:val="24"/>
              </w:rPr>
              <w:t> </w:t>
            </w:r>
            <w:r>
              <w:rPr>
                <w:spacing w:val="-2"/>
                <w:sz w:val="24"/>
              </w:rPr>
              <w:t>Publike;</w:t>
            </w:r>
          </w:p>
          <w:p>
            <w:pPr>
              <w:pStyle w:val="TableParagraph"/>
              <w:numPr>
                <w:ilvl w:val="0"/>
                <w:numId w:val="13"/>
              </w:numPr>
              <w:tabs>
                <w:tab w:pos="241" w:val="left" w:leader="none"/>
              </w:tabs>
              <w:spacing w:line="269" w:lineRule="exact" w:before="1" w:after="0"/>
              <w:ind w:left="241" w:right="0" w:hanging="134"/>
              <w:jc w:val="left"/>
              <w:rPr>
                <w:sz w:val="24"/>
              </w:rPr>
            </w:pPr>
            <w:r>
              <w:rPr>
                <w:sz w:val="24"/>
              </w:rPr>
              <w:t>pranimi</w:t>
            </w:r>
            <w:r>
              <w:rPr>
                <w:spacing w:val="-1"/>
                <w:sz w:val="24"/>
              </w:rPr>
              <w:t> </w:t>
            </w:r>
            <w:r>
              <w:rPr>
                <w:sz w:val="24"/>
              </w:rPr>
              <w:t>i kërkesave dhe</w:t>
            </w:r>
            <w:r>
              <w:rPr>
                <w:spacing w:val="-2"/>
                <w:sz w:val="24"/>
              </w:rPr>
              <w:t> </w:t>
            </w:r>
            <w:r>
              <w:rPr>
                <w:sz w:val="24"/>
              </w:rPr>
              <w:t>dokumentacionit të </w:t>
            </w:r>
            <w:r>
              <w:rPr>
                <w:spacing w:val="-2"/>
                <w:sz w:val="24"/>
              </w:rPr>
              <w:t>nevojshëm;</w:t>
            </w:r>
          </w:p>
          <w:p>
            <w:pPr>
              <w:pStyle w:val="TableParagraph"/>
              <w:numPr>
                <w:ilvl w:val="0"/>
                <w:numId w:val="13"/>
              </w:numPr>
              <w:tabs>
                <w:tab w:pos="241" w:val="left" w:leader="none"/>
              </w:tabs>
              <w:spacing w:line="269" w:lineRule="exact" w:before="0" w:after="0"/>
              <w:ind w:left="241" w:right="0" w:hanging="134"/>
              <w:jc w:val="left"/>
              <w:rPr>
                <w:sz w:val="24"/>
              </w:rPr>
            </w:pPr>
            <w:r>
              <w:rPr>
                <w:sz w:val="24"/>
              </w:rPr>
              <w:t>kontrolli</w:t>
            </w:r>
            <w:r>
              <w:rPr>
                <w:spacing w:val="-3"/>
                <w:sz w:val="24"/>
              </w:rPr>
              <w:t> </w:t>
            </w:r>
            <w:r>
              <w:rPr>
                <w:sz w:val="24"/>
              </w:rPr>
              <w:t>i</w:t>
            </w:r>
            <w:r>
              <w:rPr>
                <w:spacing w:val="-3"/>
                <w:sz w:val="24"/>
              </w:rPr>
              <w:t> </w:t>
            </w:r>
            <w:r>
              <w:rPr>
                <w:spacing w:val="-2"/>
                <w:sz w:val="24"/>
              </w:rPr>
              <w:t>terrenit</w:t>
            </w:r>
          </w:p>
          <w:p>
            <w:pPr>
              <w:pStyle w:val="TableParagraph"/>
              <w:numPr>
                <w:ilvl w:val="0"/>
                <w:numId w:val="13"/>
              </w:numPr>
              <w:tabs>
                <w:tab w:pos="241" w:val="left" w:leader="none"/>
              </w:tabs>
              <w:spacing w:line="269" w:lineRule="exact" w:before="2" w:after="0"/>
              <w:ind w:left="241" w:right="0" w:hanging="134"/>
              <w:jc w:val="left"/>
              <w:rPr>
                <w:sz w:val="24"/>
              </w:rPr>
            </w:pPr>
            <w:r>
              <w:rPr>
                <w:sz w:val="24"/>
              </w:rPr>
              <w:t>plotësimi i</w:t>
            </w:r>
            <w:r>
              <w:rPr>
                <w:spacing w:val="1"/>
                <w:sz w:val="24"/>
              </w:rPr>
              <w:t> </w:t>
            </w:r>
            <w:r>
              <w:rPr>
                <w:spacing w:val="-2"/>
                <w:sz w:val="24"/>
              </w:rPr>
              <w:t>kërkesave;</w:t>
            </w:r>
          </w:p>
          <w:p>
            <w:pPr>
              <w:pStyle w:val="TableParagraph"/>
              <w:numPr>
                <w:ilvl w:val="0"/>
                <w:numId w:val="13"/>
              </w:numPr>
              <w:tabs>
                <w:tab w:pos="241" w:val="left" w:leader="none"/>
              </w:tabs>
              <w:spacing w:line="269" w:lineRule="exact" w:before="0" w:after="0"/>
              <w:ind w:left="241" w:right="0" w:hanging="134"/>
              <w:jc w:val="left"/>
              <w:rPr>
                <w:sz w:val="24"/>
              </w:rPr>
            </w:pPr>
            <w:r>
              <w:rPr>
                <w:sz w:val="24"/>
              </w:rPr>
              <w:t>siellja</w:t>
            </w:r>
            <w:r>
              <w:rPr>
                <w:spacing w:val="-6"/>
                <w:sz w:val="24"/>
              </w:rPr>
              <w:t> </w:t>
            </w:r>
            <w:r>
              <w:rPr>
                <w:sz w:val="24"/>
              </w:rPr>
              <w:t>e</w:t>
            </w:r>
            <w:r>
              <w:rPr>
                <w:spacing w:val="-2"/>
                <w:sz w:val="24"/>
              </w:rPr>
              <w:t> </w:t>
            </w:r>
            <w:r>
              <w:rPr>
                <w:sz w:val="24"/>
              </w:rPr>
              <w:t>rang listës</w:t>
            </w:r>
            <w:r>
              <w:rPr>
                <w:spacing w:val="-1"/>
                <w:sz w:val="24"/>
              </w:rPr>
              <w:t> </w:t>
            </w:r>
            <w:r>
              <w:rPr>
                <w:sz w:val="24"/>
              </w:rPr>
              <w:t>të</w:t>
            </w:r>
            <w:r>
              <w:rPr>
                <w:spacing w:val="-1"/>
                <w:sz w:val="24"/>
              </w:rPr>
              <w:t> </w:t>
            </w:r>
            <w:r>
              <w:rPr>
                <w:sz w:val="24"/>
              </w:rPr>
              <w:t>bujqësve</w:t>
            </w:r>
            <w:r>
              <w:rPr>
                <w:spacing w:val="-2"/>
                <w:sz w:val="24"/>
              </w:rPr>
              <w:t> </w:t>
            </w:r>
            <w:r>
              <w:rPr>
                <w:sz w:val="24"/>
              </w:rPr>
              <w:t>të</w:t>
            </w:r>
            <w:r>
              <w:rPr>
                <w:spacing w:val="1"/>
                <w:sz w:val="24"/>
              </w:rPr>
              <w:t> </w:t>
            </w:r>
            <w:r>
              <w:rPr>
                <w:sz w:val="24"/>
              </w:rPr>
              <w:t>cilët</w:t>
            </w:r>
            <w:r>
              <w:rPr>
                <w:spacing w:val="-2"/>
                <w:sz w:val="24"/>
              </w:rPr>
              <w:t> </w:t>
            </w:r>
            <w:r>
              <w:rPr>
                <w:sz w:val="24"/>
              </w:rPr>
              <w:t>kanë</w:t>
            </w:r>
            <w:r>
              <w:rPr>
                <w:spacing w:val="-1"/>
                <w:sz w:val="24"/>
              </w:rPr>
              <w:t> </w:t>
            </w:r>
            <w:r>
              <w:rPr>
                <w:sz w:val="24"/>
              </w:rPr>
              <w:t>fituar</w:t>
            </w:r>
            <w:r>
              <w:rPr>
                <w:spacing w:val="-3"/>
                <w:sz w:val="24"/>
              </w:rPr>
              <w:t> </w:t>
            </w:r>
            <w:r>
              <w:rPr>
                <w:sz w:val="24"/>
              </w:rPr>
              <w:t>të</w:t>
            </w:r>
            <w:r>
              <w:rPr>
                <w:spacing w:val="-1"/>
                <w:sz w:val="24"/>
              </w:rPr>
              <w:t> </w:t>
            </w:r>
            <w:r>
              <w:rPr>
                <w:sz w:val="24"/>
              </w:rPr>
              <w:t>dretjën</w:t>
            </w:r>
            <w:r>
              <w:rPr>
                <w:spacing w:val="-3"/>
                <w:sz w:val="24"/>
              </w:rPr>
              <w:t> </w:t>
            </w:r>
            <w:r>
              <w:rPr>
                <w:sz w:val="24"/>
              </w:rPr>
              <w:t>në</w:t>
            </w:r>
            <w:r>
              <w:rPr>
                <w:spacing w:val="-1"/>
                <w:sz w:val="24"/>
              </w:rPr>
              <w:t> </w:t>
            </w:r>
            <w:r>
              <w:rPr>
                <w:spacing w:val="-2"/>
                <w:sz w:val="24"/>
              </w:rPr>
              <w:t>subvencionim</w:t>
            </w:r>
          </w:p>
          <w:p>
            <w:pPr>
              <w:pStyle w:val="TableParagraph"/>
              <w:numPr>
                <w:ilvl w:val="0"/>
                <w:numId w:val="13"/>
              </w:numPr>
              <w:tabs>
                <w:tab w:pos="241" w:val="left" w:leader="none"/>
              </w:tabs>
              <w:spacing w:line="269" w:lineRule="exact" w:before="1" w:after="0"/>
              <w:ind w:left="241" w:right="0" w:hanging="134"/>
              <w:jc w:val="left"/>
              <w:rPr>
                <w:sz w:val="24"/>
              </w:rPr>
            </w:pPr>
            <w:r>
              <w:rPr>
                <w:sz w:val="24"/>
              </w:rPr>
              <w:t>pagesa</w:t>
            </w:r>
            <w:r>
              <w:rPr>
                <w:spacing w:val="-2"/>
                <w:sz w:val="24"/>
              </w:rPr>
              <w:t> </w:t>
            </w:r>
            <w:r>
              <w:rPr>
                <w:sz w:val="24"/>
              </w:rPr>
              <w:t>e</w:t>
            </w:r>
            <w:r>
              <w:rPr>
                <w:spacing w:val="-1"/>
                <w:sz w:val="24"/>
              </w:rPr>
              <w:t> </w:t>
            </w:r>
            <w:r>
              <w:rPr>
                <w:sz w:val="24"/>
              </w:rPr>
              <w:t>mjeteve</w:t>
            </w:r>
            <w:r>
              <w:rPr>
                <w:spacing w:val="-2"/>
                <w:sz w:val="24"/>
              </w:rPr>
              <w:t> </w:t>
            </w:r>
            <w:r>
              <w:rPr>
                <w:sz w:val="24"/>
              </w:rPr>
              <w:t>në</w:t>
            </w:r>
            <w:r>
              <w:rPr>
                <w:spacing w:val="-2"/>
                <w:sz w:val="24"/>
              </w:rPr>
              <w:t> </w:t>
            </w:r>
            <w:r>
              <w:rPr>
                <w:sz w:val="24"/>
              </w:rPr>
              <w:t>xhirollogarinë</w:t>
            </w:r>
            <w:r>
              <w:rPr>
                <w:spacing w:val="-1"/>
                <w:sz w:val="24"/>
              </w:rPr>
              <w:t> </w:t>
            </w:r>
            <w:r>
              <w:rPr>
                <w:sz w:val="24"/>
              </w:rPr>
              <w:t>e</w:t>
            </w:r>
            <w:r>
              <w:rPr>
                <w:spacing w:val="-2"/>
                <w:sz w:val="24"/>
              </w:rPr>
              <w:t> </w:t>
            </w:r>
            <w:r>
              <w:rPr>
                <w:sz w:val="24"/>
              </w:rPr>
              <w:t>eparashtruesit</w:t>
            </w:r>
            <w:r>
              <w:rPr>
                <w:spacing w:val="-5"/>
                <w:sz w:val="24"/>
              </w:rPr>
              <w:t> </w:t>
            </w:r>
            <w:r>
              <w:rPr>
                <w:sz w:val="24"/>
              </w:rPr>
              <w:t>të</w:t>
            </w:r>
            <w:r>
              <w:rPr>
                <w:spacing w:val="-1"/>
                <w:sz w:val="24"/>
              </w:rPr>
              <w:t> </w:t>
            </w:r>
            <w:r>
              <w:rPr>
                <w:spacing w:val="-2"/>
                <w:sz w:val="24"/>
              </w:rPr>
              <w:t>kërkesës.</w:t>
            </w:r>
          </w:p>
          <w:p>
            <w:pPr>
              <w:pStyle w:val="TableParagraph"/>
              <w:ind w:right="491"/>
              <w:rPr>
                <w:sz w:val="24"/>
              </w:rPr>
            </w:pPr>
            <w:r>
              <w:rPr>
                <w:sz w:val="24"/>
              </w:rPr>
              <w:t>Detajet që kanë të bëjbë me procedurën e ralëizimit, kriteriume, afate dhe tjera informata detajisht do të përshkruhen në Ftesën publike të cilin do ta përgadis sekretariat përkatës. Nëse</w:t>
            </w:r>
            <w:r>
              <w:rPr>
                <w:spacing w:val="-4"/>
                <w:sz w:val="24"/>
              </w:rPr>
              <w:t> </w:t>
            </w:r>
            <w:r>
              <w:rPr>
                <w:sz w:val="24"/>
              </w:rPr>
              <w:t>shuma</w:t>
            </w:r>
            <w:r>
              <w:rPr>
                <w:spacing w:val="-2"/>
                <w:sz w:val="24"/>
              </w:rPr>
              <w:t> </w:t>
            </w:r>
            <w:r>
              <w:rPr>
                <w:sz w:val="24"/>
              </w:rPr>
              <w:t>e</w:t>
            </w:r>
            <w:r>
              <w:rPr>
                <w:spacing w:val="-2"/>
                <w:sz w:val="24"/>
              </w:rPr>
              <w:t> </w:t>
            </w:r>
            <w:r>
              <w:rPr>
                <w:sz w:val="24"/>
              </w:rPr>
              <w:t>kërkesave</w:t>
            </w:r>
            <w:r>
              <w:rPr>
                <w:spacing w:val="-2"/>
                <w:sz w:val="24"/>
              </w:rPr>
              <w:t> </w:t>
            </w:r>
            <w:r>
              <w:rPr>
                <w:sz w:val="24"/>
              </w:rPr>
              <w:t>do</w:t>
            </w:r>
            <w:r>
              <w:rPr>
                <w:spacing w:val="-3"/>
                <w:sz w:val="24"/>
              </w:rPr>
              <w:t> </w:t>
            </w:r>
            <w:r>
              <w:rPr>
                <w:sz w:val="24"/>
              </w:rPr>
              <w:t>jenë</w:t>
            </w:r>
            <w:r>
              <w:rPr>
                <w:spacing w:val="-2"/>
                <w:sz w:val="24"/>
              </w:rPr>
              <w:t> </w:t>
            </w:r>
            <w:r>
              <w:rPr>
                <w:sz w:val="24"/>
              </w:rPr>
              <w:t>më</w:t>
            </w:r>
            <w:r>
              <w:rPr>
                <w:spacing w:val="-1"/>
                <w:sz w:val="24"/>
              </w:rPr>
              <w:t> </w:t>
            </w:r>
            <w:r>
              <w:rPr>
                <w:sz w:val="24"/>
              </w:rPr>
              <w:t>e</w:t>
            </w:r>
            <w:r>
              <w:rPr>
                <w:spacing w:val="-2"/>
                <w:sz w:val="24"/>
              </w:rPr>
              <w:t> </w:t>
            </w:r>
            <w:r>
              <w:rPr>
                <w:sz w:val="24"/>
              </w:rPr>
              <w:t>lartë</w:t>
            </w:r>
            <w:r>
              <w:rPr>
                <w:spacing w:val="-2"/>
                <w:sz w:val="24"/>
              </w:rPr>
              <w:t> </w:t>
            </w:r>
            <w:r>
              <w:rPr>
                <w:sz w:val="24"/>
              </w:rPr>
              <w:t>se</w:t>
            </w:r>
            <w:r>
              <w:rPr>
                <w:spacing w:val="-2"/>
                <w:sz w:val="24"/>
              </w:rPr>
              <w:t> </w:t>
            </w:r>
            <w:r>
              <w:rPr>
                <w:sz w:val="24"/>
              </w:rPr>
              <w:t>mjetet</w:t>
            </w:r>
            <w:r>
              <w:rPr>
                <w:spacing w:val="-5"/>
                <w:sz w:val="24"/>
              </w:rPr>
              <w:t> </w:t>
            </w:r>
            <w:r>
              <w:rPr>
                <w:sz w:val="24"/>
              </w:rPr>
              <w:t>e</w:t>
            </w:r>
            <w:r>
              <w:rPr>
                <w:spacing w:val="-2"/>
                <w:sz w:val="24"/>
              </w:rPr>
              <w:t> </w:t>
            </w:r>
            <w:r>
              <w:rPr>
                <w:sz w:val="24"/>
              </w:rPr>
              <w:t>parapara</w:t>
            </w:r>
            <w:r>
              <w:rPr>
                <w:spacing w:val="-3"/>
                <w:sz w:val="24"/>
              </w:rPr>
              <w:t> </w:t>
            </w:r>
            <w:r>
              <w:rPr>
                <w:sz w:val="24"/>
              </w:rPr>
              <w:t>me</w:t>
            </w:r>
            <w:r>
              <w:rPr>
                <w:spacing w:val="-2"/>
                <w:sz w:val="24"/>
              </w:rPr>
              <w:t> </w:t>
            </w:r>
            <w:r>
              <w:rPr>
                <w:sz w:val="24"/>
              </w:rPr>
              <w:t>buxhet,</w:t>
            </w:r>
            <w:r>
              <w:rPr>
                <w:spacing w:val="-2"/>
                <w:sz w:val="24"/>
              </w:rPr>
              <w:t> </w:t>
            </w:r>
            <w:r>
              <w:rPr>
                <w:sz w:val="24"/>
              </w:rPr>
              <w:t>mbështetja</w:t>
            </w:r>
            <w:r>
              <w:rPr>
                <w:spacing w:val="-2"/>
                <w:sz w:val="24"/>
              </w:rPr>
              <w:t> </w:t>
            </w:r>
            <w:r>
              <w:rPr>
                <w:sz w:val="24"/>
              </w:rPr>
              <w:t>për</w:t>
            </w:r>
          </w:p>
          <w:p>
            <w:pPr>
              <w:pStyle w:val="TableParagraph"/>
              <w:spacing w:line="249" w:lineRule="exact" w:before="1"/>
              <w:rPr>
                <w:sz w:val="24"/>
              </w:rPr>
            </w:pPr>
            <w:r>
              <w:rPr>
                <w:sz w:val="24"/>
              </w:rPr>
              <w:t>hektar</w:t>
            </w:r>
            <w:r>
              <w:rPr>
                <w:spacing w:val="-5"/>
                <w:sz w:val="24"/>
              </w:rPr>
              <w:t> </w:t>
            </w:r>
            <w:r>
              <w:rPr>
                <w:sz w:val="24"/>
              </w:rPr>
              <w:t>në</w:t>
            </w:r>
            <w:r>
              <w:rPr>
                <w:spacing w:val="-3"/>
                <w:sz w:val="24"/>
              </w:rPr>
              <w:t> </w:t>
            </w:r>
            <w:r>
              <w:rPr>
                <w:sz w:val="24"/>
              </w:rPr>
              <w:t>mënzrë</w:t>
            </w:r>
            <w:r>
              <w:rPr>
                <w:spacing w:val="-2"/>
                <w:sz w:val="24"/>
              </w:rPr>
              <w:t> </w:t>
            </w:r>
            <w:r>
              <w:rPr>
                <w:sz w:val="24"/>
              </w:rPr>
              <w:t>proporcionale</w:t>
            </w:r>
            <w:r>
              <w:rPr>
                <w:spacing w:val="-3"/>
                <w:sz w:val="24"/>
              </w:rPr>
              <w:t> </w:t>
            </w:r>
            <w:r>
              <w:rPr>
                <w:sz w:val="24"/>
              </w:rPr>
              <w:t>do</w:t>
            </w:r>
            <w:r>
              <w:rPr>
                <w:spacing w:val="-3"/>
                <w:sz w:val="24"/>
              </w:rPr>
              <w:t> </w:t>
            </w:r>
            <w:r>
              <w:rPr>
                <w:spacing w:val="-2"/>
                <w:sz w:val="24"/>
              </w:rPr>
              <w:t>zbritet.</w:t>
            </w:r>
          </w:p>
        </w:tc>
      </w:tr>
      <w:tr>
        <w:trPr>
          <w:trHeight w:val="808" w:hRule="atLeast"/>
        </w:trPr>
        <w:tc>
          <w:tcPr>
            <w:tcW w:w="9038" w:type="dxa"/>
          </w:tcPr>
          <w:p>
            <w:pPr>
              <w:pStyle w:val="TableParagraph"/>
              <w:spacing w:line="269" w:lineRule="exact"/>
              <w:rPr>
                <w:i/>
                <w:sz w:val="24"/>
              </w:rPr>
            </w:pPr>
            <w:r>
              <w:rPr>
                <w:i/>
                <w:sz w:val="24"/>
              </w:rPr>
              <w:t>Rezultati</w:t>
            </w:r>
            <w:r>
              <w:rPr>
                <w:i/>
                <w:spacing w:val="-3"/>
                <w:sz w:val="24"/>
              </w:rPr>
              <w:t> </w:t>
            </w:r>
            <w:r>
              <w:rPr>
                <w:i/>
                <w:sz w:val="24"/>
              </w:rPr>
              <w:t>i</w:t>
            </w:r>
            <w:r>
              <w:rPr>
                <w:i/>
                <w:spacing w:val="-3"/>
                <w:sz w:val="24"/>
              </w:rPr>
              <w:t> </w:t>
            </w:r>
            <w:r>
              <w:rPr>
                <w:i/>
                <w:sz w:val="24"/>
              </w:rPr>
              <w:t>projektit</w:t>
            </w:r>
            <w:r>
              <w:rPr>
                <w:i/>
                <w:spacing w:val="-3"/>
                <w:sz w:val="24"/>
              </w:rPr>
              <w:t> </w:t>
            </w:r>
            <w:r>
              <w:rPr>
                <w:i/>
                <w:sz w:val="24"/>
              </w:rPr>
              <w:t>(rezultatet</w:t>
            </w:r>
            <w:r>
              <w:rPr>
                <w:i/>
                <w:spacing w:val="-3"/>
                <w:sz w:val="24"/>
              </w:rPr>
              <w:t> </w:t>
            </w:r>
            <w:r>
              <w:rPr>
                <w:i/>
                <w:sz w:val="24"/>
              </w:rPr>
              <w:t>e</w:t>
            </w:r>
            <w:r>
              <w:rPr>
                <w:i/>
                <w:spacing w:val="-2"/>
                <w:sz w:val="24"/>
              </w:rPr>
              <w:t> pritshme):</w:t>
            </w:r>
          </w:p>
          <w:p>
            <w:pPr>
              <w:pStyle w:val="TableParagraph"/>
              <w:spacing w:line="269" w:lineRule="exact" w:before="1"/>
              <w:rPr>
                <w:sz w:val="24"/>
              </w:rPr>
            </w:pPr>
            <w:r>
              <w:rPr>
                <w:sz w:val="24"/>
              </w:rPr>
              <w:t>Kjo</w:t>
            </w:r>
            <w:r>
              <w:rPr>
                <w:spacing w:val="69"/>
                <w:sz w:val="24"/>
              </w:rPr>
              <w:t> </w:t>
            </w:r>
            <w:r>
              <w:rPr>
                <w:sz w:val="24"/>
              </w:rPr>
              <w:t>masë</w:t>
            </w:r>
            <w:r>
              <w:rPr>
                <w:spacing w:val="68"/>
                <w:sz w:val="24"/>
              </w:rPr>
              <w:t> </w:t>
            </w:r>
            <w:r>
              <w:rPr>
                <w:sz w:val="24"/>
              </w:rPr>
              <w:t>do</w:t>
            </w:r>
            <w:r>
              <w:rPr>
                <w:spacing w:val="69"/>
                <w:sz w:val="24"/>
              </w:rPr>
              <w:t> </w:t>
            </w:r>
            <w:r>
              <w:rPr>
                <w:sz w:val="24"/>
              </w:rPr>
              <w:t>të</w:t>
            </w:r>
            <w:r>
              <w:rPr>
                <w:spacing w:val="69"/>
                <w:sz w:val="24"/>
              </w:rPr>
              <w:t> </w:t>
            </w:r>
            <w:r>
              <w:rPr>
                <w:sz w:val="24"/>
              </w:rPr>
              <w:t>ndikoj</w:t>
            </w:r>
            <w:r>
              <w:rPr>
                <w:spacing w:val="69"/>
                <w:sz w:val="24"/>
              </w:rPr>
              <w:t> </w:t>
            </w:r>
            <w:r>
              <w:rPr>
                <w:sz w:val="24"/>
              </w:rPr>
              <w:t>në</w:t>
            </w:r>
            <w:r>
              <w:rPr>
                <w:spacing w:val="69"/>
                <w:sz w:val="24"/>
              </w:rPr>
              <w:t> </w:t>
            </w:r>
            <w:r>
              <w:rPr>
                <w:sz w:val="24"/>
              </w:rPr>
              <w:t>rritjen</w:t>
            </w:r>
            <w:r>
              <w:rPr>
                <w:spacing w:val="70"/>
                <w:sz w:val="24"/>
              </w:rPr>
              <w:t> </w:t>
            </w:r>
            <w:r>
              <w:rPr>
                <w:sz w:val="24"/>
              </w:rPr>
              <w:t>e</w:t>
            </w:r>
            <w:r>
              <w:rPr>
                <w:spacing w:val="68"/>
                <w:sz w:val="24"/>
              </w:rPr>
              <w:t> </w:t>
            </w:r>
            <w:r>
              <w:rPr>
                <w:sz w:val="24"/>
              </w:rPr>
              <w:t>konkurrencës,</w:t>
            </w:r>
            <w:r>
              <w:rPr>
                <w:spacing w:val="68"/>
                <w:sz w:val="24"/>
              </w:rPr>
              <w:t> </w:t>
            </w:r>
            <w:r>
              <w:rPr>
                <w:sz w:val="24"/>
              </w:rPr>
              <w:t>rritjen</w:t>
            </w:r>
            <w:r>
              <w:rPr>
                <w:spacing w:val="69"/>
                <w:sz w:val="24"/>
              </w:rPr>
              <w:t> </w:t>
            </w:r>
            <w:r>
              <w:rPr>
                <w:sz w:val="24"/>
              </w:rPr>
              <w:t>e</w:t>
            </w:r>
            <w:r>
              <w:rPr>
                <w:spacing w:val="70"/>
                <w:sz w:val="24"/>
              </w:rPr>
              <w:t> </w:t>
            </w:r>
            <w:r>
              <w:rPr>
                <w:sz w:val="24"/>
              </w:rPr>
              <w:t>të</w:t>
            </w:r>
            <w:r>
              <w:rPr>
                <w:spacing w:val="68"/>
                <w:sz w:val="24"/>
              </w:rPr>
              <w:t> </w:t>
            </w:r>
            <w:r>
              <w:rPr>
                <w:sz w:val="24"/>
              </w:rPr>
              <w:t>ardhurave</w:t>
            </w:r>
            <w:r>
              <w:rPr>
                <w:spacing w:val="69"/>
                <w:sz w:val="24"/>
              </w:rPr>
              <w:t> </w:t>
            </w:r>
            <w:r>
              <w:rPr>
                <w:sz w:val="24"/>
              </w:rPr>
              <w:t>të</w:t>
            </w:r>
            <w:r>
              <w:rPr>
                <w:spacing w:val="68"/>
                <w:sz w:val="24"/>
              </w:rPr>
              <w:t> </w:t>
            </w:r>
            <w:r>
              <w:rPr>
                <w:spacing w:val="-2"/>
                <w:sz w:val="24"/>
              </w:rPr>
              <w:t>ekonomive</w:t>
            </w:r>
          </w:p>
          <w:p>
            <w:pPr>
              <w:pStyle w:val="TableParagraph"/>
              <w:spacing w:line="248" w:lineRule="exact"/>
              <w:rPr>
                <w:sz w:val="24"/>
              </w:rPr>
            </w:pPr>
            <w:r>
              <w:rPr>
                <w:sz w:val="24"/>
              </w:rPr>
              <w:t>bujqësore,</w:t>
            </w:r>
            <w:r>
              <w:rPr>
                <w:spacing w:val="-5"/>
                <w:sz w:val="24"/>
              </w:rPr>
              <w:t> </w:t>
            </w:r>
            <w:r>
              <w:rPr>
                <w:sz w:val="24"/>
              </w:rPr>
              <w:t>si</w:t>
            </w:r>
            <w:r>
              <w:rPr>
                <w:spacing w:val="-1"/>
                <w:sz w:val="24"/>
              </w:rPr>
              <w:t> </w:t>
            </w:r>
            <w:r>
              <w:rPr>
                <w:sz w:val="24"/>
              </w:rPr>
              <w:t>dhe</w:t>
            </w:r>
            <w:r>
              <w:rPr>
                <w:spacing w:val="-1"/>
                <w:sz w:val="24"/>
              </w:rPr>
              <w:t> </w:t>
            </w:r>
            <w:r>
              <w:rPr>
                <w:sz w:val="24"/>
              </w:rPr>
              <w:t>në</w:t>
            </w:r>
            <w:r>
              <w:rPr>
                <w:spacing w:val="-4"/>
                <w:sz w:val="24"/>
              </w:rPr>
              <w:t> </w:t>
            </w:r>
            <w:r>
              <w:rPr>
                <w:sz w:val="24"/>
              </w:rPr>
              <w:t>evitimin</w:t>
            </w:r>
            <w:r>
              <w:rPr>
                <w:spacing w:val="-2"/>
                <w:sz w:val="24"/>
              </w:rPr>
              <w:t> </w:t>
            </w:r>
            <w:r>
              <w:rPr>
                <w:sz w:val="24"/>
              </w:rPr>
              <w:t>e</w:t>
            </w:r>
            <w:r>
              <w:rPr>
                <w:spacing w:val="-1"/>
                <w:sz w:val="24"/>
              </w:rPr>
              <w:t> </w:t>
            </w:r>
            <w:r>
              <w:rPr>
                <w:sz w:val="24"/>
              </w:rPr>
              <w:t>shpenzimeve</w:t>
            </w:r>
            <w:r>
              <w:rPr>
                <w:spacing w:val="-2"/>
                <w:sz w:val="24"/>
              </w:rPr>
              <w:t> </w:t>
            </w:r>
            <w:r>
              <w:rPr>
                <w:sz w:val="24"/>
              </w:rPr>
              <w:t>të</w:t>
            </w:r>
            <w:r>
              <w:rPr>
                <w:spacing w:val="-1"/>
                <w:sz w:val="24"/>
              </w:rPr>
              <w:t> </w:t>
            </w:r>
            <w:r>
              <w:rPr>
                <w:sz w:val="24"/>
              </w:rPr>
              <w:t>investimit</w:t>
            </w:r>
            <w:r>
              <w:rPr>
                <w:spacing w:val="-2"/>
                <w:sz w:val="24"/>
              </w:rPr>
              <w:t> </w:t>
            </w:r>
            <w:r>
              <w:rPr>
                <w:sz w:val="24"/>
              </w:rPr>
              <w:t>dhe</w:t>
            </w:r>
            <w:r>
              <w:rPr>
                <w:spacing w:val="-1"/>
                <w:sz w:val="24"/>
              </w:rPr>
              <w:t> </w:t>
            </w:r>
            <w:r>
              <w:rPr>
                <w:spacing w:val="-2"/>
                <w:sz w:val="24"/>
              </w:rPr>
              <w:t>inputave.</w:t>
            </w:r>
          </w:p>
        </w:tc>
      </w:tr>
      <w:tr>
        <w:trPr>
          <w:trHeight w:val="810" w:hRule="atLeast"/>
        </w:trPr>
        <w:tc>
          <w:tcPr>
            <w:tcW w:w="9038" w:type="dxa"/>
          </w:tcPr>
          <w:p>
            <w:pPr>
              <w:pStyle w:val="TableParagraph"/>
              <w:spacing w:before="1"/>
              <w:rPr>
                <w:i/>
                <w:sz w:val="24"/>
              </w:rPr>
            </w:pPr>
            <w:r>
              <w:rPr>
                <w:i/>
                <w:sz w:val="24"/>
              </w:rPr>
              <w:t>Indikatorët</w:t>
            </w:r>
            <w:r>
              <w:rPr>
                <w:i/>
                <w:spacing w:val="-6"/>
                <w:sz w:val="24"/>
              </w:rPr>
              <w:t> </w:t>
            </w:r>
            <w:r>
              <w:rPr>
                <w:i/>
                <w:spacing w:val="-2"/>
                <w:sz w:val="24"/>
              </w:rPr>
              <w:t>dalës:</w:t>
            </w:r>
          </w:p>
          <w:p>
            <w:pPr>
              <w:pStyle w:val="TableParagraph"/>
              <w:spacing w:line="269" w:lineRule="exact" w:before="2"/>
              <w:rPr>
                <w:sz w:val="24"/>
              </w:rPr>
            </w:pPr>
            <w:r>
              <w:rPr>
                <w:sz w:val="24"/>
              </w:rPr>
              <w:t>Rang</w:t>
            </w:r>
            <w:r>
              <w:rPr>
                <w:spacing w:val="-2"/>
                <w:sz w:val="24"/>
              </w:rPr>
              <w:t> </w:t>
            </w:r>
            <w:r>
              <w:rPr>
                <w:sz w:val="24"/>
              </w:rPr>
              <w:t>lista</w:t>
            </w:r>
            <w:r>
              <w:rPr>
                <w:spacing w:val="-3"/>
                <w:sz w:val="24"/>
              </w:rPr>
              <w:t> </w:t>
            </w:r>
            <w:r>
              <w:rPr>
                <w:sz w:val="24"/>
              </w:rPr>
              <w:t>finale</w:t>
            </w:r>
            <w:r>
              <w:rPr>
                <w:spacing w:val="-2"/>
                <w:sz w:val="24"/>
              </w:rPr>
              <w:t> </w:t>
            </w:r>
            <w:r>
              <w:rPr>
                <w:sz w:val="24"/>
              </w:rPr>
              <w:t>të</w:t>
            </w:r>
            <w:r>
              <w:rPr>
                <w:spacing w:val="-1"/>
                <w:sz w:val="24"/>
              </w:rPr>
              <w:t> </w:t>
            </w:r>
            <w:r>
              <w:rPr>
                <w:sz w:val="24"/>
              </w:rPr>
              <w:t>prodhuesve</w:t>
            </w:r>
            <w:r>
              <w:rPr>
                <w:spacing w:val="1"/>
                <w:sz w:val="24"/>
              </w:rPr>
              <w:t> </w:t>
            </w:r>
            <w:r>
              <w:rPr>
                <w:sz w:val="24"/>
              </w:rPr>
              <w:t>bujqësor</w:t>
            </w:r>
            <w:r>
              <w:rPr>
                <w:spacing w:val="-3"/>
                <w:sz w:val="24"/>
              </w:rPr>
              <w:t> </w:t>
            </w:r>
            <w:r>
              <w:rPr>
                <w:sz w:val="24"/>
              </w:rPr>
              <w:t>nga</w:t>
            </w:r>
            <w:r>
              <w:rPr>
                <w:spacing w:val="-2"/>
                <w:sz w:val="24"/>
              </w:rPr>
              <w:t> </w:t>
            </w:r>
            <w:r>
              <w:rPr>
                <w:sz w:val="24"/>
              </w:rPr>
              <w:t>treva</w:t>
            </w:r>
            <w:r>
              <w:rPr>
                <w:spacing w:val="-1"/>
                <w:sz w:val="24"/>
              </w:rPr>
              <w:t> </w:t>
            </w:r>
            <w:r>
              <w:rPr>
                <w:sz w:val="24"/>
              </w:rPr>
              <w:t>e</w:t>
            </w:r>
            <w:r>
              <w:rPr>
                <w:spacing w:val="-4"/>
                <w:sz w:val="24"/>
              </w:rPr>
              <w:t> </w:t>
            </w:r>
            <w:r>
              <w:rPr>
                <w:sz w:val="24"/>
              </w:rPr>
              <w:t>komunës</w:t>
            </w:r>
            <w:r>
              <w:rPr>
                <w:spacing w:val="-1"/>
                <w:sz w:val="24"/>
              </w:rPr>
              <w:t> </w:t>
            </w:r>
            <w:r>
              <w:rPr>
                <w:sz w:val="24"/>
              </w:rPr>
              <w:t>së</w:t>
            </w:r>
            <w:r>
              <w:rPr>
                <w:spacing w:val="-2"/>
                <w:sz w:val="24"/>
              </w:rPr>
              <w:t> </w:t>
            </w:r>
            <w:r>
              <w:rPr>
                <w:sz w:val="24"/>
              </w:rPr>
              <w:t>Tuzit</w:t>
            </w:r>
            <w:r>
              <w:rPr>
                <w:spacing w:val="-1"/>
                <w:sz w:val="24"/>
              </w:rPr>
              <w:t> </w:t>
            </w:r>
            <w:r>
              <w:rPr>
                <w:sz w:val="24"/>
              </w:rPr>
              <w:t>që</w:t>
            </w:r>
            <w:r>
              <w:rPr>
                <w:spacing w:val="-2"/>
                <w:sz w:val="24"/>
              </w:rPr>
              <w:t> </w:t>
            </w:r>
            <w:r>
              <w:rPr>
                <w:sz w:val="24"/>
              </w:rPr>
              <w:t>përfitojnë</w:t>
            </w:r>
            <w:r>
              <w:rPr>
                <w:spacing w:val="-2"/>
                <w:sz w:val="24"/>
              </w:rPr>
              <w:t> </w:t>
            </w:r>
            <w:r>
              <w:rPr>
                <w:sz w:val="24"/>
              </w:rPr>
              <w:t>nga</w:t>
            </w:r>
            <w:r>
              <w:rPr>
                <w:spacing w:val="-1"/>
                <w:sz w:val="24"/>
              </w:rPr>
              <w:t> </w:t>
            </w:r>
            <w:r>
              <w:rPr>
                <w:spacing w:val="-5"/>
                <w:sz w:val="24"/>
              </w:rPr>
              <w:t>kjo</w:t>
            </w:r>
          </w:p>
          <w:p>
            <w:pPr>
              <w:pStyle w:val="TableParagraph"/>
              <w:spacing w:line="248" w:lineRule="exact"/>
              <w:rPr>
                <w:sz w:val="24"/>
              </w:rPr>
            </w:pPr>
            <w:r>
              <w:rPr>
                <w:sz w:val="24"/>
              </w:rPr>
              <w:t>masë</w:t>
            </w:r>
            <w:r>
              <w:rPr>
                <w:spacing w:val="-5"/>
                <w:sz w:val="24"/>
              </w:rPr>
              <w:t> </w:t>
            </w:r>
            <w:r>
              <w:rPr>
                <w:sz w:val="24"/>
              </w:rPr>
              <w:t>si</w:t>
            </w:r>
            <w:r>
              <w:rPr>
                <w:spacing w:val="-1"/>
                <w:sz w:val="24"/>
              </w:rPr>
              <w:t> </w:t>
            </w:r>
            <w:r>
              <w:rPr>
                <w:sz w:val="24"/>
              </w:rPr>
              <w:t>dhe</w:t>
            </w:r>
            <w:r>
              <w:rPr>
                <w:spacing w:val="-3"/>
                <w:sz w:val="24"/>
              </w:rPr>
              <w:t> </w:t>
            </w:r>
            <w:r>
              <w:rPr>
                <w:sz w:val="24"/>
              </w:rPr>
              <w:t>shuma</w:t>
            </w:r>
            <w:r>
              <w:rPr>
                <w:spacing w:val="-1"/>
                <w:sz w:val="24"/>
              </w:rPr>
              <w:t> </w:t>
            </w:r>
            <w:r>
              <w:rPr>
                <w:sz w:val="24"/>
              </w:rPr>
              <w:t>e</w:t>
            </w:r>
            <w:r>
              <w:rPr>
                <w:spacing w:val="-1"/>
                <w:sz w:val="24"/>
              </w:rPr>
              <w:t> </w:t>
            </w:r>
            <w:r>
              <w:rPr>
                <w:sz w:val="24"/>
              </w:rPr>
              <w:t>mjeteve të</w:t>
            </w:r>
            <w:r>
              <w:rPr>
                <w:spacing w:val="-4"/>
                <w:sz w:val="24"/>
              </w:rPr>
              <w:t> </w:t>
            </w:r>
            <w:r>
              <w:rPr>
                <w:sz w:val="24"/>
              </w:rPr>
              <w:t>shpenzuara</w:t>
            </w:r>
            <w:r>
              <w:rPr>
                <w:spacing w:val="-2"/>
                <w:sz w:val="24"/>
              </w:rPr>
              <w:t> </w:t>
            </w:r>
            <w:r>
              <w:rPr>
                <w:sz w:val="24"/>
              </w:rPr>
              <w:t>për</w:t>
            </w:r>
            <w:r>
              <w:rPr>
                <w:spacing w:val="-2"/>
                <w:sz w:val="24"/>
              </w:rPr>
              <w:t> </w:t>
            </w:r>
            <w:r>
              <w:rPr>
                <w:sz w:val="24"/>
              </w:rPr>
              <w:t>këtë </w:t>
            </w:r>
            <w:r>
              <w:rPr>
                <w:spacing w:val="-2"/>
                <w:sz w:val="24"/>
              </w:rPr>
              <w:t>masë.</w:t>
            </w:r>
          </w:p>
        </w:tc>
      </w:tr>
      <w:tr>
        <w:trPr>
          <w:trHeight w:val="539" w:hRule="atLeast"/>
        </w:trPr>
        <w:tc>
          <w:tcPr>
            <w:tcW w:w="9038" w:type="dxa"/>
          </w:tcPr>
          <w:p>
            <w:pPr>
              <w:pStyle w:val="TableParagraph"/>
              <w:spacing w:line="269" w:lineRule="exact" w:before="1"/>
              <w:rPr>
                <w:i/>
                <w:sz w:val="24"/>
              </w:rPr>
            </w:pPr>
            <w:r>
              <w:rPr>
                <w:i/>
                <w:sz w:val="24"/>
              </w:rPr>
              <w:t>Pala</w:t>
            </w:r>
            <w:r>
              <w:rPr>
                <w:i/>
                <w:spacing w:val="-2"/>
                <w:sz w:val="24"/>
              </w:rPr>
              <w:t> përgjegjëse:</w:t>
            </w:r>
          </w:p>
          <w:p>
            <w:pPr>
              <w:pStyle w:val="TableParagraph"/>
              <w:spacing w:line="248" w:lineRule="exact"/>
              <w:rPr>
                <w:sz w:val="24"/>
              </w:rPr>
            </w:pPr>
            <w:r>
              <w:rPr>
                <w:sz w:val="24"/>
              </w:rPr>
              <w:t>Komuna</w:t>
            </w:r>
            <w:r>
              <w:rPr>
                <w:spacing w:val="-3"/>
                <w:sz w:val="24"/>
              </w:rPr>
              <w:t> </w:t>
            </w:r>
            <w:r>
              <w:rPr>
                <w:sz w:val="24"/>
              </w:rPr>
              <w:t>e</w:t>
            </w:r>
            <w:r>
              <w:rPr>
                <w:spacing w:val="-2"/>
                <w:sz w:val="24"/>
              </w:rPr>
              <w:t> </w:t>
            </w:r>
            <w:r>
              <w:rPr>
                <w:sz w:val="24"/>
              </w:rPr>
              <w:t>Tuzit,</w:t>
            </w:r>
            <w:r>
              <w:rPr>
                <w:spacing w:val="-3"/>
                <w:sz w:val="24"/>
              </w:rPr>
              <w:t> </w:t>
            </w:r>
            <w:r>
              <w:rPr>
                <w:sz w:val="24"/>
              </w:rPr>
              <w:t>Sekretariati</w:t>
            </w:r>
            <w:r>
              <w:rPr>
                <w:spacing w:val="-2"/>
                <w:sz w:val="24"/>
              </w:rPr>
              <w:t> </w:t>
            </w:r>
            <w:r>
              <w:rPr>
                <w:sz w:val="24"/>
              </w:rPr>
              <w:t>për</w:t>
            </w:r>
            <w:r>
              <w:rPr>
                <w:spacing w:val="-1"/>
                <w:sz w:val="24"/>
              </w:rPr>
              <w:t> </w:t>
            </w:r>
            <w:r>
              <w:rPr>
                <w:sz w:val="24"/>
              </w:rPr>
              <w:t>Bujqësi</w:t>
            </w:r>
            <w:r>
              <w:rPr>
                <w:spacing w:val="-3"/>
                <w:sz w:val="24"/>
              </w:rPr>
              <w:t> </w:t>
            </w:r>
            <w:r>
              <w:rPr>
                <w:sz w:val="24"/>
              </w:rPr>
              <w:t>dhe</w:t>
            </w:r>
            <w:r>
              <w:rPr>
                <w:spacing w:val="-4"/>
                <w:sz w:val="24"/>
              </w:rPr>
              <w:t> </w:t>
            </w:r>
            <w:r>
              <w:rPr>
                <w:sz w:val="24"/>
              </w:rPr>
              <w:t>Zhvillim</w:t>
            </w:r>
            <w:r>
              <w:rPr>
                <w:spacing w:val="-2"/>
                <w:sz w:val="24"/>
              </w:rPr>
              <w:t> Rural</w:t>
            </w:r>
          </w:p>
        </w:tc>
      </w:tr>
      <w:tr>
        <w:trPr>
          <w:trHeight w:val="539" w:hRule="atLeast"/>
        </w:trPr>
        <w:tc>
          <w:tcPr>
            <w:tcW w:w="9038" w:type="dxa"/>
          </w:tcPr>
          <w:p>
            <w:pPr>
              <w:pStyle w:val="TableParagraph"/>
              <w:spacing w:line="269" w:lineRule="exact" w:before="1"/>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8" w:lineRule="exact"/>
              <w:rPr>
                <w:sz w:val="24"/>
              </w:rPr>
            </w:pPr>
            <w:r>
              <w:rPr>
                <w:sz w:val="24"/>
              </w:rPr>
              <w:t>295.000,00€,</w:t>
            </w:r>
            <w:r>
              <w:rPr>
                <w:spacing w:val="-3"/>
                <w:sz w:val="24"/>
              </w:rPr>
              <w:t> </w:t>
            </w:r>
            <w:r>
              <w:rPr>
                <w:sz w:val="24"/>
              </w:rPr>
              <w:t>Komuna</w:t>
            </w:r>
            <w:r>
              <w:rPr>
                <w:spacing w:val="-1"/>
                <w:sz w:val="24"/>
              </w:rPr>
              <w:t> </w:t>
            </w:r>
            <w:r>
              <w:rPr>
                <w:sz w:val="24"/>
              </w:rPr>
              <w:t>e</w:t>
            </w:r>
            <w:r>
              <w:rPr>
                <w:spacing w:val="-4"/>
                <w:sz w:val="24"/>
              </w:rPr>
              <w:t> Tuzit</w:t>
            </w:r>
          </w:p>
        </w:tc>
      </w:tr>
      <w:tr>
        <w:trPr>
          <w:trHeight w:val="811" w:hRule="atLeast"/>
        </w:trPr>
        <w:tc>
          <w:tcPr>
            <w:tcW w:w="9038" w:type="dxa"/>
          </w:tcPr>
          <w:p>
            <w:pPr>
              <w:pStyle w:val="TableParagraph"/>
              <w:spacing w:before="1"/>
              <w:rPr>
                <w:i/>
                <w:sz w:val="24"/>
              </w:rPr>
            </w:pPr>
            <w:r>
              <w:rPr>
                <w:i/>
                <w:sz w:val="24"/>
              </w:rPr>
              <w:t>Grupet</w:t>
            </w:r>
            <w:r>
              <w:rPr>
                <w:i/>
                <w:spacing w:val="-3"/>
                <w:sz w:val="24"/>
              </w:rPr>
              <w:t> </w:t>
            </w:r>
            <w:r>
              <w:rPr>
                <w:i/>
                <w:sz w:val="24"/>
              </w:rPr>
              <w:t>e</w:t>
            </w:r>
            <w:r>
              <w:rPr>
                <w:i/>
                <w:spacing w:val="-3"/>
                <w:sz w:val="24"/>
              </w:rPr>
              <w:t> </w:t>
            </w:r>
            <w:r>
              <w:rPr>
                <w:i/>
                <w:sz w:val="24"/>
              </w:rPr>
              <w:t>synuara</w:t>
            </w:r>
            <w:r>
              <w:rPr>
                <w:i/>
                <w:spacing w:val="-1"/>
                <w:sz w:val="24"/>
              </w:rPr>
              <w:t> </w:t>
            </w:r>
            <w:r>
              <w:rPr>
                <w:i/>
                <w:spacing w:val="-2"/>
                <w:sz w:val="24"/>
              </w:rPr>
              <w:t>/përdoruesit:</w:t>
            </w:r>
          </w:p>
          <w:p>
            <w:pPr>
              <w:pStyle w:val="TableParagraph"/>
              <w:spacing w:line="269" w:lineRule="exact" w:before="2"/>
              <w:rPr>
                <w:sz w:val="24"/>
              </w:rPr>
            </w:pPr>
            <w:r>
              <w:rPr>
                <w:sz w:val="24"/>
              </w:rPr>
              <w:t>Njësitë</w:t>
            </w:r>
            <w:r>
              <w:rPr>
                <w:spacing w:val="-2"/>
                <w:sz w:val="24"/>
              </w:rPr>
              <w:t> </w:t>
            </w:r>
            <w:r>
              <w:rPr>
                <w:sz w:val="24"/>
              </w:rPr>
              <w:t>bujqësore</w:t>
            </w:r>
            <w:r>
              <w:rPr>
                <w:spacing w:val="-2"/>
                <w:sz w:val="24"/>
              </w:rPr>
              <w:t> </w:t>
            </w:r>
            <w:r>
              <w:rPr>
                <w:sz w:val="24"/>
              </w:rPr>
              <w:t>të</w:t>
            </w:r>
            <w:r>
              <w:rPr>
                <w:spacing w:val="-2"/>
                <w:sz w:val="24"/>
              </w:rPr>
              <w:t> </w:t>
            </w:r>
            <w:r>
              <w:rPr>
                <w:sz w:val="24"/>
              </w:rPr>
              <w:t>regjistruara</w:t>
            </w:r>
            <w:r>
              <w:rPr>
                <w:spacing w:val="-2"/>
                <w:sz w:val="24"/>
              </w:rPr>
              <w:t> </w:t>
            </w:r>
            <w:r>
              <w:rPr>
                <w:sz w:val="24"/>
              </w:rPr>
              <w:t>në</w:t>
            </w:r>
            <w:r>
              <w:rPr>
                <w:spacing w:val="-2"/>
                <w:sz w:val="24"/>
              </w:rPr>
              <w:t> </w:t>
            </w:r>
            <w:r>
              <w:rPr>
                <w:sz w:val="24"/>
              </w:rPr>
              <w:t>fushën</w:t>
            </w:r>
            <w:r>
              <w:rPr>
                <w:spacing w:val="-3"/>
                <w:sz w:val="24"/>
              </w:rPr>
              <w:t> </w:t>
            </w:r>
            <w:r>
              <w:rPr>
                <w:sz w:val="24"/>
              </w:rPr>
              <w:t>e prodhimit</w:t>
            </w:r>
            <w:r>
              <w:rPr>
                <w:spacing w:val="-2"/>
                <w:sz w:val="24"/>
              </w:rPr>
              <w:t> </w:t>
            </w:r>
            <w:r>
              <w:rPr>
                <w:sz w:val="24"/>
              </w:rPr>
              <w:t>blegtoral</w:t>
            </w:r>
            <w:r>
              <w:rPr>
                <w:spacing w:val="-2"/>
                <w:sz w:val="24"/>
              </w:rPr>
              <w:t> </w:t>
            </w:r>
            <w:r>
              <w:rPr>
                <w:sz w:val="24"/>
              </w:rPr>
              <w:t>dhe</w:t>
            </w:r>
            <w:r>
              <w:rPr>
                <w:spacing w:val="-1"/>
                <w:sz w:val="24"/>
              </w:rPr>
              <w:t> </w:t>
            </w:r>
            <w:r>
              <w:rPr>
                <w:sz w:val="24"/>
              </w:rPr>
              <w:t>persona</w:t>
            </w:r>
            <w:r>
              <w:rPr>
                <w:spacing w:val="-4"/>
                <w:sz w:val="24"/>
              </w:rPr>
              <w:t> </w:t>
            </w:r>
            <w:r>
              <w:rPr>
                <w:sz w:val="24"/>
              </w:rPr>
              <w:t>të</w:t>
            </w:r>
            <w:r>
              <w:rPr>
                <w:spacing w:val="-2"/>
                <w:sz w:val="24"/>
              </w:rPr>
              <w:t> </w:t>
            </w:r>
            <w:r>
              <w:rPr>
                <w:sz w:val="24"/>
              </w:rPr>
              <w:t>tjerë</w:t>
            </w:r>
            <w:r>
              <w:rPr>
                <w:spacing w:val="-1"/>
                <w:sz w:val="24"/>
              </w:rPr>
              <w:t> </w:t>
            </w:r>
            <w:r>
              <w:rPr>
                <w:spacing w:val="-2"/>
                <w:sz w:val="24"/>
              </w:rPr>
              <w:t>juridik</w:t>
            </w:r>
          </w:p>
          <w:p>
            <w:pPr>
              <w:pStyle w:val="TableParagraph"/>
              <w:spacing w:line="248" w:lineRule="exact"/>
              <w:rPr>
                <w:sz w:val="24"/>
              </w:rPr>
            </w:pPr>
            <w:r>
              <w:rPr>
                <w:sz w:val="24"/>
              </w:rPr>
              <w:t>nga</w:t>
            </w:r>
            <w:r>
              <w:rPr>
                <w:spacing w:val="-2"/>
                <w:sz w:val="24"/>
              </w:rPr>
              <w:t> </w:t>
            </w:r>
            <w:r>
              <w:rPr>
                <w:sz w:val="24"/>
              </w:rPr>
              <w:t>fusha</w:t>
            </w:r>
            <w:r>
              <w:rPr>
                <w:spacing w:val="-3"/>
                <w:sz w:val="24"/>
              </w:rPr>
              <w:t> </w:t>
            </w:r>
            <w:r>
              <w:rPr>
                <w:sz w:val="24"/>
              </w:rPr>
              <w:t>e</w:t>
            </w:r>
            <w:r>
              <w:rPr>
                <w:spacing w:val="-2"/>
                <w:sz w:val="24"/>
              </w:rPr>
              <w:t> bujqësisë</w:t>
            </w:r>
          </w:p>
        </w:tc>
      </w:tr>
      <w:tr>
        <w:trPr>
          <w:trHeight w:val="539" w:hRule="atLeast"/>
        </w:trPr>
        <w:tc>
          <w:tcPr>
            <w:tcW w:w="9038" w:type="dxa"/>
          </w:tcPr>
          <w:p>
            <w:pPr>
              <w:pStyle w:val="TableParagraph"/>
              <w:spacing w:line="269" w:lineRule="exact" w:before="1"/>
              <w:rPr>
                <w:i/>
                <w:sz w:val="24"/>
              </w:rPr>
            </w:pPr>
            <w:r>
              <w:rPr>
                <w:i/>
                <w:sz w:val="24"/>
              </w:rPr>
              <w:t>Implementimi</w:t>
            </w:r>
            <w:r>
              <w:rPr>
                <w:i/>
                <w:spacing w:val="-3"/>
                <w:sz w:val="24"/>
              </w:rPr>
              <w:t> </w:t>
            </w:r>
            <w:r>
              <w:rPr>
                <w:i/>
                <w:sz w:val="24"/>
              </w:rPr>
              <w:t>dhe</w:t>
            </w:r>
            <w:r>
              <w:rPr>
                <w:i/>
                <w:spacing w:val="-2"/>
                <w:sz w:val="24"/>
              </w:rPr>
              <w:t> </w:t>
            </w:r>
            <w:r>
              <w:rPr>
                <w:i/>
                <w:sz w:val="24"/>
              </w:rPr>
              <w:t>periudha</w:t>
            </w:r>
            <w:r>
              <w:rPr>
                <w:i/>
                <w:spacing w:val="-3"/>
                <w:sz w:val="24"/>
              </w:rPr>
              <w:t> </w:t>
            </w:r>
            <w:r>
              <w:rPr>
                <w:i/>
                <w:sz w:val="24"/>
              </w:rPr>
              <w:t>e</w:t>
            </w:r>
            <w:r>
              <w:rPr>
                <w:i/>
                <w:spacing w:val="-2"/>
                <w:sz w:val="24"/>
              </w:rPr>
              <w:t> implementimit:</w:t>
            </w:r>
          </w:p>
          <w:p>
            <w:pPr>
              <w:pStyle w:val="TableParagraph"/>
              <w:spacing w:line="248" w:lineRule="exact"/>
              <w:rPr>
                <w:sz w:val="24"/>
              </w:rPr>
            </w:pPr>
            <w:r>
              <w:rPr>
                <w:sz w:val="24"/>
              </w:rPr>
              <w:t>Sekretariati</w:t>
            </w:r>
            <w:r>
              <w:rPr>
                <w:spacing w:val="-2"/>
                <w:sz w:val="24"/>
              </w:rPr>
              <w:t> </w:t>
            </w:r>
            <w:r>
              <w:rPr>
                <w:sz w:val="24"/>
              </w:rPr>
              <w:t>për</w:t>
            </w:r>
            <w:r>
              <w:rPr>
                <w:spacing w:val="-3"/>
                <w:sz w:val="24"/>
              </w:rPr>
              <w:t> </w:t>
            </w:r>
            <w:r>
              <w:rPr>
                <w:sz w:val="24"/>
              </w:rPr>
              <w:t>Bujqësi</w:t>
            </w:r>
            <w:r>
              <w:rPr>
                <w:spacing w:val="-2"/>
                <w:sz w:val="24"/>
              </w:rPr>
              <w:t> </w:t>
            </w:r>
            <w:r>
              <w:rPr>
                <w:sz w:val="24"/>
              </w:rPr>
              <w:t>dhe</w:t>
            </w:r>
            <w:r>
              <w:rPr>
                <w:spacing w:val="-1"/>
                <w:sz w:val="24"/>
              </w:rPr>
              <w:t> </w:t>
            </w:r>
            <w:r>
              <w:rPr>
                <w:sz w:val="24"/>
              </w:rPr>
              <w:t>Zhvillim</w:t>
            </w:r>
            <w:r>
              <w:rPr>
                <w:spacing w:val="-5"/>
                <w:sz w:val="24"/>
              </w:rPr>
              <w:t> </w:t>
            </w:r>
            <w:r>
              <w:rPr>
                <w:sz w:val="24"/>
              </w:rPr>
              <w:t>Rural,</w:t>
            </w:r>
            <w:r>
              <w:rPr>
                <w:spacing w:val="-2"/>
                <w:sz w:val="24"/>
              </w:rPr>
              <w:t> </w:t>
            </w:r>
            <w:r>
              <w:rPr>
                <w:sz w:val="24"/>
              </w:rPr>
              <w:t>viti</w:t>
            </w:r>
            <w:r>
              <w:rPr>
                <w:spacing w:val="-1"/>
                <w:sz w:val="24"/>
              </w:rPr>
              <w:t> </w:t>
            </w:r>
            <w:r>
              <w:rPr>
                <w:spacing w:val="-4"/>
                <w:sz w:val="24"/>
              </w:rPr>
              <w:t>2024</w:t>
            </w:r>
          </w:p>
        </w:tc>
      </w:tr>
      <w:tr>
        <w:trPr>
          <w:trHeight w:val="542" w:hRule="atLeast"/>
        </w:trPr>
        <w:tc>
          <w:tcPr>
            <w:tcW w:w="9038" w:type="dxa"/>
          </w:tcPr>
          <w:p>
            <w:pPr>
              <w:pStyle w:val="TableParagraph"/>
              <w:spacing w:line="269" w:lineRule="exact"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51" w:lineRule="exact"/>
              <w:rPr>
                <w:sz w:val="24"/>
              </w:rPr>
            </w:pPr>
            <w:r>
              <w:rPr>
                <w:sz w:val="24"/>
              </w:rPr>
              <w:t>Komuna</w:t>
            </w:r>
            <w:r>
              <w:rPr>
                <w:spacing w:val="-3"/>
                <w:sz w:val="24"/>
              </w:rPr>
              <w:t> </w:t>
            </w:r>
            <w:r>
              <w:rPr>
                <w:sz w:val="24"/>
              </w:rPr>
              <w:t>e</w:t>
            </w:r>
            <w:r>
              <w:rPr>
                <w:spacing w:val="-2"/>
                <w:sz w:val="24"/>
              </w:rPr>
              <w:t> </w:t>
            </w:r>
            <w:r>
              <w:rPr>
                <w:sz w:val="24"/>
              </w:rPr>
              <w:t>Tuzit,</w:t>
            </w:r>
            <w:r>
              <w:rPr>
                <w:spacing w:val="-2"/>
                <w:sz w:val="24"/>
              </w:rPr>
              <w:t> </w:t>
            </w:r>
            <w:r>
              <w:rPr>
                <w:sz w:val="24"/>
              </w:rPr>
              <w:t>Sekretariati</w:t>
            </w:r>
            <w:r>
              <w:rPr>
                <w:spacing w:val="-2"/>
                <w:sz w:val="24"/>
              </w:rPr>
              <w:t> </w:t>
            </w:r>
            <w:r>
              <w:rPr>
                <w:sz w:val="24"/>
              </w:rPr>
              <w:t>për</w:t>
            </w:r>
            <w:r>
              <w:rPr>
                <w:spacing w:val="-3"/>
                <w:sz w:val="24"/>
              </w:rPr>
              <w:t> </w:t>
            </w:r>
            <w:r>
              <w:rPr>
                <w:sz w:val="24"/>
              </w:rPr>
              <w:t>Bujqësi</w:t>
            </w:r>
            <w:r>
              <w:rPr>
                <w:spacing w:val="-2"/>
                <w:sz w:val="24"/>
              </w:rPr>
              <w:t> </w:t>
            </w:r>
            <w:r>
              <w:rPr>
                <w:sz w:val="24"/>
              </w:rPr>
              <w:t>dhe</w:t>
            </w:r>
            <w:r>
              <w:rPr>
                <w:spacing w:val="-4"/>
                <w:sz w:val="24"/>
              </w:rPr>
              <w:t> </w:t>
            </w:r>
            <w:r>
              <w:rPr>
                <w:sz w:val="24"/>
              </w:rPr>
              <w:t>Zhvillim</w:t>
            </w:r>
            <w:r>
              <w:rPr>
                <w:spacing w:val="-1"/>
                <w:sz w:val="24"/>
              </w:rPr>
              <w:t> </w:t>
            </w:r>
            <w:r>
              <w:rPr>
                <w:spacing w:val="-2"/>
                <w:sz w:val="24"/>
              </w:rPr>
              <w:t>Rural</w:t>
            </w:r>
          </w:p>
        </w:tc>
      </w:tr>
    </w:tbl>
    <w:p>
      <w:pPr>
        <w:pStyle w:val="BodyText"/>
        <w:spacing w:before="63"/>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39" w:hRule="atLeast"/>
        </w:trPr>
        <w:tc>
          <w:tcPr>
            <w:tcW w:w="9038" w:type="dxa"/>
            <w:shd w:val="clear" w:color="auto" w:fill="D9D9D9"/>
          </w:tcPr>
          <w:p>
            <w:pPr>
              <w:pStyle w:val="TableParagraph"/>
              <w:spacing w:before="1"/>
              <w:rPr>
                <w:sz w:val="24"/>
              </w:rPr>
            </w:pPr>
            <w:r>
              <w:rPr>
                <w:sz w:val="24"/>
              </w:rPr>
              <w:t>FUSHA:</w:t>
            </w:r>
            <w:r>
              <w:rPr>
                <w:spacing w:val="-5"/>
                <w:sz w:val="24"/>
              </w:rPr>
              <w:t> </w:t>
            </w:r>
            <w:r>
              <w:rPr>
                <w:sz w:val="24"/>
              </w:rPr>
              <w:t>Bujqësia</w:t>
            </w:r>
            <w:r>
              <w:rPr>
                <w:spacing w:val="-2"/>
                <w:sz w:val="24"/>
              </w:rPr>
              <w:t> </w:t>
            </w:r>
            <w:r>
              <w:rPr>
                <w:sz w:val="24"/>
              </w:rPr>
              <w:t>dhe</w:t>
            </w:r>
            <w:r>
              <w:rPr>
                <w:spacing w:val="-2"/>
                <w:sz w:val="24"/>
              </w:rPr>
              <w:t> </w:t>
            </w:r>
            <w:r>
              <w:rPr>
                <w:sz w:val="24"/>
              </w:rPr>
              <w:t>zhvillimi</w:t>
            </w:r>
            <w:r>
              <w:rPr>
                <w:spacing w:val="-2"/>
                <w:sz w:val="24"/>
              </w:rPr>
              <w:t> </w:t>
            </w:r>
            <w:r>
              <w:rPr>
                <w:spacing w:val="-4"/>
                <w:sz w:val="24"/>
              </w:rPr>
              <w:t>rural</w:t>
            </w:r>
          </w:p>
        </w:tc>
      </w:tr>
      <w:tr>
        <w:trPr>
          <w:trHeight w:val="539" w:hRule="atLeast"/>
        </w:trPr>
        <w:tc>
          <w:tcPr>
            <w:tcW w:w="9038" w:type="dxa"/>
            <w:shd w:val="clear" w:color="auto" w:fill="D9D9D9"/>
          </w:tcPr>
          <w:p>
            <w:pPr>
              <w:pStyle w:val="TableParagraph"/>
              <w:spacing w:before="1"/>
              <w:rPr>
                <w:sz w:val="24"/>
              </w:rPr>
            </w:pPr>
            <w:r>
              <w:rPr>
                <w:sz w:val="24"/>
              </w:rPr>
              <w:t>QËLLIMI</w:t>
            </w:r>
            <w:r>
              <w:rPr>
                <w:spacing w:val="-6"/>
                <w:sz w:val="24"/>
              </w:rPr>
              <w:t> </w:t>
            </w:r>
            <w:r>
              <w:rPr>
                <w:sz w:val="24"/>
              </w:rPr>
              <w:t>STRATEGJIK</w:t>
            </w:r>
            <w:r>
              <w:rPr>
                <w:spacing w:val="-2"/>
                <w:sz w:val="24"/>
              </w:rPr>
              <w:t> </w:t>
            </w:r>
            <w:r>
              <w:rPr>
                <w:sz w:val="24"/>
              </w:rPr>
              <w:t>1:</w:t>
            </w:r>
            <w:r>
              <w:rPr>
                <w:spacing w:val="-1"/>
                <w:sz w:val="24"/>
              </w:rPr>
              <w:t> </w:t>
            </w:r>
            <w:r>
              <w:rPr>
                <w:sz w:val="24"/>
              </w:rPr>
              <w:t>Mbështetja</w:t>
            </w:r>
            <w:r>
              <w:rPr>
                <w:spacing w:val="-2"/>
                <w:sz w:val="24"/>
              </w:rPr>
              <w:t> </w:t>
            </w:r>
            <w:r>
              <w:rPr>
                <w:sz w:val="24"/>
              </w:rPr>
              <w:t>dhe</w:t>
            </w:r>
            <w:r>
              <w:rPr>
                <w:spacing w:val="-2"/>
                <w:sz w:val="24"/>
              </w:rPr>
              <w:t> </w:t>
            </w:r>
            <w:r>
              <w:rPr>
                <w:sz w:val="24"/>
              </w:rPr>
              <w:t>avancimi</w:t>
            </w:r>
            <w:r>
              <w:rPr>
                <w:spacing w:val="-2"/>
                <w:sz w:val="24"/>
              </w:rPr>
              <w:t> </w:t>
            </w:r>
            <w:r>
              <w:rPr>
                <w:sz w:val="24"/>
              </w:rPr>
              <w:t>i</w:t>
            </w:r>
            <w:r>
              <w:rPr>
                <w:spacing w:val="-2"/>
                <w:sz w:val="24"/>
              </w:rPr>
              <w:t> </w:t>
            </w:r>
            <w:r>
              <w:rPr>
                <w:sz w:val="24"/>
              </w:rPr>
              <w:t>prodhimtarisë së</w:t>
            </w:r>
            <w:r>
              <w:rPr>
                <w:spacing w:val="-2"/>
                <w:sz w:val="24"/>
              </w:rPr>
              <w:t> fermave</w:t>
            </w:r>
          </w:p>
        </w:tc>
      </w:tr>
      <w:tr>
        <w:trPr>
          <w:trHeight w:val="270" w:hRule="atLeast"/>
        </w:trPr>
        <w:tc>
          <w:tcPr>
            <w:tcW w:w="9038" w:type="dxa"/>
            <w:shd w:val="clear" w:color="auto" w:fill="D9D9D9"/>
          </w:tcPr>
          <w:p>
            <w:pPr>
              <w:pStyle w:val="TableParagraph"/>
              <w:spacing w:line="249" w:lineRule="exact" w:before="1"/>
              <w:rPr>
                <w:sz w:val="24"/>
              </w:rPr>
            </w:pPr>
            <w:r>
              <w:rPr>
                <w:b/>
                <w:sz w:val="24"/>
              </w:rPr>
              <w:t>Prioriteti</w:t>
            </w:r>
            <w:r>
              <w:rPr>
                <w:b/>
                <w:spacing w:val="-3"/>
                <w:sz w:val="24"/>
              </w:rPr>
              <w:t> </w:t>
            </w:r>
            <w:r>
              <w:rPr>
                <w:b/>
                <w:sz w:val="24"/>
              </w:rPr>
              <w:t>2</w:t>
            </w:r>
            <w:r>
              <w:rPr>
                <w:b/>
                <w:spacing w:val="-1"/>
                <w:sz w:val="24"/>
              </w:rPr>
              <w:t> </w:t>
            </w:r>
            <w:r>
              <w:rPr>
                <w:sz w:val="24"/>
              </w:rPr>
              <w:t>Pagesa</w:t>
            </w:r>
            <w:r>
              <w:rPr>
                <w:spacing w:val="-2"/>
                <w:sz w:val="24"/>
              </w:rPr>
              <w:t> </w:t>
            </w:r>
            <w:r>
              <w:rPr>
                <w:sz w:val="24"/>
              </w:rPr>
              <w:t>direktre</w:t>
            </w:r>
            <w:r>
              <w:rPr>
                <w:spacing w:val="-1"/>
                <w:sz w:val="24"/>
              </w:rPr>
              <w:t> </w:t>
            </w:r>
            <w:r>
              <w:rPr>
                <w:sz w:val="24"/>
              </w:rPr>
              <w:t>për</w:t>
            </w:r>
            <w:r>
              <w:rPr>
                <w:spacing w:val="-3"/>
                <w:sz w:val="24"/>
              </w:rPr>
              <w:t> </w:t>
            </w:r>
            <w:r>
              <w:rPr>
                <w:sz w:val="24"/>
              </w:rPr>
              <w:t>kokë</w:t>
            </w:r>
            <w:r>
              <w:rPr>
                <w:spacing w:val="-1"/>
                <w:sz w:val="24"/>
              </w:rPr>
              <w:t> </w:t>
            </w:r>
            <w:r>
              <w:rPr>
                <w:sz w:val="24"/>
              </w:rPr>
              <w:t>të</w:t>
            </w:r>
            <w:r>
              <w:rPr>
                <w:spacing w:val="-1"/>
                <w:sz w:val="24"/>
              </w:rPr>
              <w:t> </w:t>
            </w:r>
            <w:r>
              <w:rPr>
                <w:spacing w:val="-2"/>
                <w:sz w:val="24"/>
              </w:rPr>
              <w:t>kafshëve</w:t>
            </w:r>
          </w:p>
        </w:tc>
      </w:tr>
      <w:tr>
        <w:trPr>
          <w:trHeight w:val="3511" w:hRule="atLeast"/>
        </w:trPr>
        <w:tc>
          <w:tcPr>
            <w:tcW w:w="9038" w:type="dxa"/>
          </w:tcPr>
          <w:p>
            <w:pPr>
              <w:pStyle w:val="TableParagraph"/>
              <w:spacing w:line="269" w:lineRule="exact" w:before="1"/>
              <w:jc w:val="both"/>
              <w:rPr>
                <w:i/>
                <w:sz w:val="24"/>
              </w:rPr>
            </w:pPr>
            <w:r>
              <w:rPr>
                <w:i/>
                <w:sz w:val="24"/>
              </w:rPr>
              <w:t>Përshkrimi</w:t>
            </w:r>
            <w:r>
              <w:rPr>
                <w:i/>
                <w:spacing w:val="-3"/>
                <w:sz w:val="24"/>
              </w:rPr>
              <w:t> </w:t>
            </w:r>
            <w:r>
              <w:rPr>
                <w:i/>
                <w:sz w:val="24"/>
              </w:rPr>
              <w:t>i </w:t>
            </w:r>
            <w:r>
              <w:rPr>
                <w:i/>
                <w:spacing w:val="-2"/>
                <w:sz w:val="24"/>
              </w:rPr>
              <w:t>projektit:</w:t>
            </w:r>
          </w:p>
          <w:p>
            <w:pPr>
              <w:pStyle w:val="TableParagraph"/>
              <w:ind w:right="95"/>
              <w:jc w:val="both"/>
              <w:rPr>
                <w:sz w:val="24"/>
              </w:rPr>
            </w:pPr>
            <w:r>
              <w:rPr>
                <w:sz w:val="24"/>
              </w:rPr>
              <w:t>Sektori i blegtorisë është shumë i rëndësishëm për zhvillimin e zonës sonë dhe për shkak të konfiguracionit të terrenit, blegtoria përfaqëson degën më të rëndësishme të saj. Megjithatë, ky sektor nuk është mjaft i zhvilluar në vendin tonë. Moszhvillimi i blegtorisë, dhe rrjedhimisht i sektorit të qumështit, kushtëzohet kryesisht nga fermat e fragmentuara dhe metoda tradicionale, ekstensive e prodhimit dhe shfrytëzimi i pamjaftueshëm i burimeve natyrore në dispozicion. Blegtoria bën të mundur shfrytëzimin e zonave më pak produktive (kullotat dhe livadhet), të cilat janë dominuese në pjesën rurale të komunës sonë. Sipas të dhënave që disponojmë në zonën e komunës së Tuzit, janë rreth 150 ferma bujqësore që merren me prodhimtarinë blegtorale, në të cilat rriten rreth 1050 gjedhe, 3300 dele dhe 750 dhi.</w:t>
            </w:r>
          </w:p>
          <w:p>
            <w:pPr>
              <w:pStyle w:val="TableParagraph"/>
              <w:spacing w:before="2"/>
              <w:ind w:right="97"/>
              <w:jc w:val="both"/>
              <w:rPr>
                <w:sz w:val="24"/>
              </w:rPr>
            </w:pPr>
            <w:r>
              <w:rPr>
                <w:sz w:val="24"/>
              </w:rPr>
              <w:t>Është e nevojshme të vendos për aq sa është e mundur ballansi i banorëve mes mjedisit rural dhe</w:t>
            </w:r>
            <w:r>
              <w:rPr>
                <w:spacing w:val="51"/>
                <w:w w:val="150"/>
                <w:sz w:val="24"/>
              </w:rPr>
              <w:t> </w:t>
            </w:r>
            <w:r>
              <w:rPr>
                <w:sz w:val="24"/>
              </w:rPr>
              <w:t>urgan</w:t>
            </w:r>
            <w:r>
              <w:rPr>
                <w:spacing w:val="51"/>
                <w:w w:val="150"/>
                <w:sz w:val="24"/>
              </w:rPr>
              <w:t> </w:t>
            </w:r>
            <w:r>
              <w:rPr>
                <w:sz w:val="24"/>
              </w:rPr>
              <w:t>në</w:t>
            </w:r>
            <w:r>
              <w:rPr>
                <w:spacing w:val="52"/>
                <w:w w:val="150"/>
                <w:sz w:val="24"/>
              </w:rPr>
              <w:t> </w:t>
            </w:r>
            <w:r>
              <w:rPr>
                <w:sz w:val="24"/>
              </w:rPr>
              <w:t>atë</w:t>
            </w:r>
            <w:r>
              <w:rPr>
                <w:spacing w:val="50"/>
                <w:w w:val="150"/>
                <w:sz w:val="24"/>
              </w:rPr>
              <w:t> </w:t>
            </w:r>
            <w:r>
              <w:rPr>
                <w:sz w:val="24"/>
              </w:rPr>
              <w:t>mënyrë</w:t>
            </w:r>
            <w:r>
              <w:rPr>
                <w:spacing w:val="51"/>
                <w:w w:val="150"/>
                <w:sz w:val="24"/>
              </w:rPr>
              <w:t> </w:t>
            </w:r>
            <w:r>
              <w:rPr>
                <w:sz w:val="24"/>
              </w:rPr>
              <w:t>që</w:t>
            </w:r>
            <w:r>
              <w:rPr>
                <w:spacing w:val="52"/>
                <w:w w:val="150"/>
                <w:sz w:val="24"/>
              </w:rPr>
              <w:t> </w:t>
            </w:r>
            <w:r>
              <w:rPr>
                <w:sz w:val="24"/>
              </w:rPr>
              <w:t>të</w:t>
            </w:r>
            <w:r>
              <w:rPr>
                <w:spacing w:val="50"/>
                <w:w w:val="150"/>
                <w:sz w:val="24"/>
              </w:rPr>
              <w:t> </w:t>
            </w:r>
            <w:r>
              <w:rPr>
                <w:sz w:val="24"/>
              </w:rPr>
              <w:t>krijohen</w:t>
            </w:r>
            <w:r>
              <w:rPr>
                <w:spacing w:val="51"/>
                <w:w w:val="150"/>
                <w:sz w:val="24"/>
              </w:rPr>
              <w:t> </w:t>
            </w:r>
            <w:r>
              <w:rPr>
                <w:sz w:val="24"/>
              </w:rPr>
              <w:t>kushtet</w:t>
            </w:r>
            <w:r>
              <w:rPr>
                <w:spacing w:val="51"/>
                <w:w w:val="150"/>
                <w:sz w:val="24"/>
              </w:rPr>
              <w:t> </w:t>
            </w:r>
            <w:r>
              <w:rPr>
                <w:sz w:val="24"/>
              </w:rPr>
              <w:t>e</w:t>
            </w:r>
            <w:r>
              <w:rPr>
                <w:spacing w:val="51"/>
                <w:w w:val="150"/>
                <w:sz w:val="24"/>
              </w:rPr>
              <w:t> </w:t>
            </w:r>
            <w:r>
              <w:rPr>
                <w:sz w:val="24"/>
              </w:rPr>
              <w:t>qëndrimit</w:t>
            </w:r>
            <w:r>
              <w:rPr>
                <w:spacing w:val="51"/>
                <w:w w:val="150"/>
                <w:sz w:val="24"/>
              </w:rPr>
              <w:t> </w:t>
            </w:r>
            <w:r>
              <w:rPr>
                <w:sz w:val="24"/>
              </w:rPr>
              <w:t>të</w:t>
            </w:r>
            <w:r>
              <w:rPr>
                <w:spacing w:val="51"/>
                <w:w w:val="150"/>
                <w:sz w:val="24"/>
              </w:rPr>
              <w:t> </w:t>
            </w:r>
            <w:r>
              <w:rPr>
                <w:sz w:val="24"/>
              </w:rPr>
              <w:t>forcave</w:t>
            </w:r>
            <w:r>
              <w:rPr>
                <w:spacing w:val="51"/>
                <w:w w:val="150"/>
                <w:sz w:val="24"/>
              </w:rPr>
              <w:t> </w:t>
            </w:r>
            <w:r>
              <w:rPr>
                <w:sz w:val="24"/>
              </w:rPr>
              <w:t>të</w:t>
            </w:r>
            <w:r>
              <w:rPr>
                <w:spacing w:val="51"/>
                <w:w w:val="150"/>
                <w:sz w:val="24"/>
              </w:rPr>
              <w:t> </w:t>
            </w:r>
            <w:r>
              <w:rPr>
                <w:sz w:val="24"/>
              </w:rPr>
              <w:t>punës</w:t>
            </w:r>
            <w:r>
              <w:rPr>
                <w:spacing w:val="53"/>
                <w:w w:val="150"/>
                <w:sz w:val="24"/>
              </w:rPr>
              <w:t> </w:t>
            </w:r>
            <w:r>
              <w:rPr>
                <w:spacing w:val="-5"/>
                <w:sz w:val="24"/>
              </w:rPr>
              <w:t>në</w:t>
            </w:r>
          </w:p>
          <w:p>
            <w:pPr>
              <w:pStyle w:val="TableParagraph"/>
              <w:spacing w:line="249" w:lineRule="exact"/>
              <w:jc w:val="both"/>
              <w:rPr>
                <w:sz w:val="24"/>
              </w:rPr>
            </w:pPr>
            <w:r>
              <w:rPr>
                <w:sz w:val="24"/>
              </w:rPr>
              <w:t>vendbanimet</w:t>
            </w:r>
            <w:r>
              <w:rPr>
                <w:spacing w:val="74"/>
                <w:sz w:val="24"/>
              </w:rPr>
              <w:t> </w:t>
            </w:r>
            <w:r>
              <w:rPr>
                <w:sz w:val="24"/>
              </w:rPr>
              <w:t>rurale</w:t>
            </w:r>
            <w:r>
              <w:rPr>
                <w:spacing w:val="73"/>
                <w:sz w:val="24"/>
              </w:rPr>
              <w:t> </w:t>
            </w:r>
            <w:r>
              <w:rPr>
                <w:sz w:val="24"/>
              </w:rPr>
              <w:t>si</w:t>
            </w:r>
            <w:r>
              <w:rPr>
                <w:spacing w:val="73"/>
                <w:sz w:val="24"/>
              </w:rPr>
              <w:t> </w:t>
            </w:r>
            <w:r>
              <w:rPr>
                <w:sz w:val="24"/>
              </w:rPr>
              <w:t>dhe</w:t>
            </w:r>
            <w:r>
              <w:rPr>
                <w:spacing w:val="76"/>
                <w:sz w:val="24"/>
              </w:rPr>
              <w:t> </w:t>
            </w:r>
            <w:r>
              <w:rPr>
                <w:sz w:val="24"/>
              </w:rPr>
              <w:t>zvogëlimi</w:t>
            </w:r>
            <w:r>
              <w:rPr>
                <w:spacing w:val="74"/>
                <w:sz w:val="24"/>
              </w:rPr>
              <w:t> </w:t>
            </w:r>
            <w:r>
              <w:rPr>
                <w:sz w:val="24"/>
              </w:rPr>
              <w:t>i</w:t>
            </w:r>
            <w:r>
              <w:rPr>
                <w:spacing w:val="74"/>
                <w:sz w:val="24"/>
              </w:rPr>
              <w:t> </w:t>
            </w:r>
            <w:r>
              <w:rPr>
                <w:sz w:val="24"/>
              </w:rPr>
              <w:t>trendëve</w:t>
            </w:r>
            <w:r>
              <w:rPr>
                <w:spacing w:val="74"/>
                <w:sz w:val="24"/>
              </w:rPr>
              <w:t> </w:t>
            </w:r>
            <w:r>
              <w:rPr>
                <w:sz w:val="24"/>
              </w:rPr>
              <w:t>negative</w:t>
            </w:r>
            <w:r>
              <w:rPr>
                <w:spacing w:val="76"/>
                <w:sz w:val="24"/>
              </w:rPr>
              <w:t> </w:t>
            </w:r>
            <w:r>
              <w:rPr>
                <w:sz w:val="24"/>
              </w:rPr>
              <w:t>demografike.</w:t>
            </w:r>
            <w:r>
              <w:rPr>
                <w:spacing w:val="74"/>
                <w:sz w:val="24"/>
              </w:rPr>
              <w:t> </w:t>
            </w:r>
            <w:r>
              <w:rPr>
                <w:sz w:val="24"/>
              </w:rPr>
              <w:t>Kjo</w:t>
            </w:r>
            <w:r>
              <w:rPr>
                <w:spacing w:val="75"/>
                <w:sz w:val="24"/>
              </w:rPr>
              <w:t> </w:t>
            </w:r>
            <w:r>
              <w:rPr>
                <w:sz w:val="24"/>
              </w:rPr>
              <w:t>masë</w:t>
            </w:r>
            <w:r>
              <w:rPr>
                <w:spacing w:val="74"/>
                <w:sz w:val="24"/>
              </w:rPr>
              <w:t> </w:t>
            </w:r>
            <w:r>
              <w:rPr>
                <w:sz w:val="24"/>
              </w:rPr>
              <w:t>do</w:t>
            </w:r>
            <w:r>
              <w:rPr>
                <w:spacing w:val="75"/>
                <w:sz w:val="24"/>
              </w:rPr>
              <w:t> </w:t>
            </w:r>
            <w:r>
              <w:rPr>
                <w:spacing w:val="-5"/>
                <w:sz w:val="24"/>
              </w:rPr>
              <w:t>të</w:t>
            </w:r>
          </w:p>
        </w:tc>
      </w:tr>
    </w:tbl>
    <w:p>
      <w:pPr>
        <w:pStyle w:val="TableParagraph"/>
        <w:spacing w:after="0" w:line="249" w:lineRule="exact"/>
        <w:jc w:val="both"/>
        <w:rPr>
          <w:sz w:val="24"/>
        </w:rPr>
        <w:sectPr>
          <w:type w:val="continuous"/>
          <w:pgSz w:w="11910" w:h="16840"/>
          <w:pgMar w:top="1480" w:bottom="758"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1" w:hRule="atLeast"/>
        </w:trPr>
        <w:tc>
          <w:tcPr>
            <w:tcW w:w="9038" w:type="dxa"/>
          </w:tcPr>
          <w:p>
            <w:pPr>
              <w:pStyle w:val="TableParagraph"/>
              <w:spacing w:line="249" w:lineRule="exact" w:before="1"/>
              <w:rPr>
                <w:sz w:val="24"/>
              </w:rPr>
            </w:pPr>
            <w:r>
              <w:rPr>
                <w:sz w:val="24"/>
              </w:rPr>
              <w:t>realizohet</w:t>
            </w:r>
            <w:r>
              <w:rPr>
                <w:spacing w:val="-2"/>
                <w:sz w:val="24"/>
              </w:rPr>
              <w:t> </w:t>
            </w:r>
            <w:r>
              <w:rPr>
                <w:sz w:val="24"/>
              </w:rPr>
              <w:t>përmes</w:t>
            </w:r>
            <w:r>
              <w:rPr>
                <w:spacing w:val="-2"/>
                <w:sz w:val="24"/>
              </w:rPr>
              <w:t> </w:t>
            </w:r>
            <w:r>
              <w:rPr>
                <w:sz w:val="24"/>
              </w:rPr>
              <w:t>pagesave</w:t>
            </w:r>
            <w:r>
              <w:rPr>
                <w:spacing w:val="-2"/>
                <w:sz w:val="24"/>
              </w:rPr>
              <w:t> </w:t>
            </w:r>
            <w:r>
              <w:rPr>
                <w:sz w:val="24"/>
              </w:rPr>
              <w:t>për</w:t>
            </w:r>
            <w:r>
              <w:rPr>
                <w:spacing w:val="-2"/>
                <w:sz w:val="24"/>
              </w:rPr>
              <w:t> </w:t>
            </w:r>
            <w:r>
              <w:rPr>
                <w:sz w:val="24"/>
              </w:rPr>
              <w:t>kokë</w:t>
            </w:r>
            <w:r>
              <w:rPr>
                <w:spacing w:val="-2"/>
                <w:sz w:val="24"/>
              </w:rPr>
              <w:t> </w:t>
            </w:r>
            <w:r>
              <w:rPr>
                <w:sz w:val="24"/>
              </w:rPr>
              <w:t>të</w:t>
            </w:r>
            <w:r>
              <w:rPr>
                <w:spacing w:val="-1"/>
                <w:sz w:val="24"/>
              </w:rPr>
              <w:t> </w:t>
            </w:r>
            <w:r>
              <w:rPr>
                <w:sz w:val="24"/>
              </w:rPr>
              <w:t>lopëve,</w:t>
            </w:r>
            <w:r>
              <w:rPr>
                <w:spacing w:val="-2"/>
                <w:sz w:val="24"/>
              </w:rPr>
              <w:t> </w:t>
            </w:r>
            <w:r>
              <w:rPr>
                <w:sz w:val="24"/>
              </w:rPr>
              <w:t>deleve,</w:t>
            </w:r>
            <w:r>
              <w:rPr>
                <w:spacing w:val="-2"/>
                <w:sz w:val="24"/>
              </w:rPr>
              <w:t> </w:t>
            </w:r>
            <w:r>
              <w:rPr>
                <w:sz w:val="24"/>
              </w:rPr>
              <w:t>dhive,</w:t>
            </w:r>
            <w:r>
              <w:rPr>
                <w:spacing w:val="-2"/>
                <w:sz w:val="24"/>
              </w:rPr>
              <w:t> </w:t>
            </w:r>
            <w:r>
              <w:rPr>
                <w:sz w:val="24"/>
              </w:rPr>
              <w:t>derrave</w:t>
            </w:r>
            <w:r>
              <w:rPr>
                <w:spacing w:val="-1"/>
                <w:sz w:val="24"/>
              </w:rPr>
              <w:t> </w:t>
            </w:r>
            <w:r>
              <w:rPr>
                <w:sz w:val="24"/>
              </w:rPr>
              <w:t>dhe</w:t>
            </w:r>
            <w:r>
              <w:rPr>
                <w:spacing w:val="-2"/>
                <w:sz w:val="24"/>
              </w:rPr>
              <w:t> pulave.</w:t>
            </w:r>
          </w:p>
        </w:tc>
      </w:tr>
      <w:tr>
        <w:trPr>
          <w:trHeight w:val="1619" w:hRule="atLeast"/>
        </w:trPr>
        <w:tc>
          <w:tcPr>
            <w:tcW w:w="9038" w:type="dxa"/>
          </w:tcPr>
          <w:p>
            <w:pPr>
              <w:pStyle w:val="TableParagraph"/>
              <w:spacing w:line="269" w:lineRule="exact"/>
              <w:jc w:val="both"/>
              <w:rPr>
                <w:i/>
                <w:sz w:val="24"/>
              </w:rPr>
            </w:pPr>
            <w:r>
              <w:rPr>
                <w:i/>
                <w:sz w:val="24"/>
              </w:rPr>
              <w:t>Destinimi</w:t>
            </w:r>
            <w:r>
              <w:rPr>
                <w:i/>
                <w:spacing w:val="-1"/>
                <w:sz w:val="24"/>
              </w:rPr>
              <w:t> </w:t>
            </w:r>
            <w:r>
              <w:rPr>
                <w:i/>
                <w:sz w:val="24"/>
              </w:rPr>
              <w:t>dhe</w:t>
            </w:r>
            <w:r>
              <w:rPr>
                <w:i/>
                <w:spacing w:val="-1"/>
                <w:sz w:val="24"/>
              </w:rPr>
              <w:t> </w:t>
            </w:r>
            <w:r>
              <w:rPr>
                <w:i/>
                <w:sz w:val="24"/>
              </w:rPr>
              <w:t>qëllimi</w:t>
            </w:r>
            <w:r>
              <w:rPr>
                <w:i/>
                <w:spacing w:val="-4"/>
                <w:sz w:val="24"/>
              </w:rPr>
              <w:t> </w:t>
            </w:r>
            <w:r>
              <w:rPr>
                <w:i/>
                <w:sz w:val="24"/>
              </w:rPr>
              <w:t>i </w:t>
            </w:r>
            <w:r>
              <w:rPr>
                <w:i/>
                <w:spacing w:val="-2"/>
                <w:sz w:val="24"/>
              </w:rPr>
              <w:t>projektit:</w:t>
            </w:r>
          </w:p>
          <w:p>
            <w:pPr>
              <w:pStyle w:val="TableParagraph"/>
              <w:spacing w:before="1"/>
              <w:ind w:right="95"/>
              <w:jc w:val="both"/>
              <w:rPr>
                <w:sz w:val="24"/>
              </w:rPr>
            </w:pPr>
            <w:r>
              <w:rPr>
                <w:sz w:val="24"/>
              </w:rPr>
              <w:t>Masa e propozuar do të ndikoj në rritjen e fondit të kafshëve, ndrzshimin e përbërjes së rracave, si dhe rritjen e të ardhurave për ekonomi bujqësore. Mbështetja ka të bëj me të gjitha ekonomi bujqësore nga treva e komunës së Tuzit të cilat kultivonë këto llojë kafshëve shtepiake.</w:t>
            </w:r>
            <w:r>
              <w:rPr>
                <w:spacing w:val="28"/>
                <w:sz w:val="24"/>
              </w:rPr>
              <w:t> </w:t>
            </w:r>
            <w:r>
              <w:rPr>
                <w:sz w:val="24"/>
              </w:rPr>
              <w:t>Të</w:t>
            </w:r>
            <w:r>
              <w:rPr>
                <w:spacing w:val="27"/>
                <w:sz w:val="24"/>
              </w:rPr>
              <w:t> </w:t>
            </w:r>
            <w:r>
              <w:rPr>
                <w:sz w:val="24"/>
              </w:rPr>
              <w:t>gjitha</w:t>
            </w:r>
            <w:r>
              <w:rPr>
                <w:spacing w:val="27"/>
                <w:sz w:val="24"/>
              </w:rPr>
              <w:t> </w:t>
            </w:r>
            <w:r>
              <w:rPr>
                <w:sz w:val="24"/>
              </w:rPr>
              <w:t>hollësirat</w:t>
            </w:r>
            <w:r>
              <w:rPr>
                <w:spacing w:val="26"/>
                <w:sz w:val="24"/>
              </w:rPr>
              <w:t> </w:t>
            </w:r>
            <w:r>
              <w:rPr>
                <w:sz w:val="24"/>
              </w:rPr>
              <w:t>që</w:t>
            </w:r>
            <w:r>
              <w:rPr>
                <w:spacing w:val="27"/>
                <w:sz w:val="24"/>
              </w:rPr>
              <w:t> </w:t>
            </w:r>
            <w:r>
              <w:rPr>
                <w:sz w:val="24"/>
              </w:rPr>
              <w:t>kanë</w:t>
            </w:r>
            <w:r>
              <w:rPr>
                <w:spacing w:val="27"/>
                <w:sz w:val="24"/>
              </w:rPr>
              <w:t> </w:t>
            </w:r>
            <w:r>
              <w:rPr>
                <w:sz w:val="24"/>
              </w:rPr>
              <w:t>të</w:t>
            </w:r>
            <w:r>
              <w:rPr>
                <w:spacing w:val="27"/>
                <w:sz w:val="24"/>
              </w:rPr>
              <w:t> </w:t>
            </w:r>
            <w:r>
              <w:rPr>
                <w:sz w:val="24"/>
              </w:rPr>
              <w:t>bënë</w:t>
            </w:r>
            <w:r>
              <w:rPr>
                <w:spacing w:val="27"/>
                <w:sz w:val="24"/>
              </w:rPr>
              <w:t> </w:t>
            </w:r>
            <w:r>
              <w:rPr>
                <w:sz w:val="24"/>
              </w:rPr>
              <w:t>me</w:t>
            </w:r>
            <w:r>
              <w:rPr>
                <w:spacing w:val="27"/>
                <w:sz w:val="24"/>
              </w:rPr>
              <w:t> </w:t>
            </w:r>
            <w:r>
              <w:rPr>
                <w:sz w:val="24"/>
              </w:rPr>
              <w:t>procdurë,</w:t>
            </w:r>
            <w:r>
              <w:rPr>
                <w:spacing w:val="27"/>
                <w:sz w:val="24"/>
              </w:rPr>
              <w:t> </w:t>
            </w:r>
            <w:r>
              <w:rPr>
                <w:sz w:val="24"/>
              </w:rPr>
              <w:t>afate</w:t>
            </w:r>
            <w:r>
              <w:rPr>
                <w:spacing w:val="27"/>
                <w:sz w:val="24"/>
              </w:rPr>
              <w:t> </w:t>
            </w:r>
            <w:r>
              <w:rPr>
                <w:sz w:val="24"/>
              </w:rPr>
              <w:t>dhe</w:t>
            </w:r>
            <w:r>
              <w:rPr>
                <w:spacing w:val="27"/>
                <w:sz w:val="24"/>
              </w:rPr>
              <w:t> </w:t>
            </w:r>
            <w:r>
              <w:rPr>
                <w:sz w:val="24"/>
              </w:rPr>
              <w:t>informata</w:t>
            </w:r>
            <w:r>
              <w:rPr>
                <w:spacing w:val="26"/>
                <w:sz w:val="24"/>
              </w:rPr>
              <w:t> </w:t>
            </w:r>
            <w:r>
              <w:rPr>
                <w:sz w:val="24"/>
              </w:rPr>
              <w:t>tjera</w:t>
            </w:r>
            <w:r>
              <w:rPr>
                <w:spacing w:val="27"/>
                <w:sz w:val="24"/>
              </w:rPr>
              <w:t> </w:t>
            </w:r>
            <w:r>
              <w:rPr>
                <w:sz w:val="24"/>
              </w:rPr>
              <w:t>do</w:t>
            </w:r>
            <w:r>
              <w:rPr>
                <w:spacing w:val="26"/>
                <w:sz w:val="24"/>
              </w:rPr>
              <w:t> </w:t>
            </w:r>
            <w:r>
              <w:rPr>
                <w:sz w:val="24"/>
              </w:rPr>
              <w:t>të</w:t>
            </w:r>
          </w:p>
          <w:p>
            <w:pPr>
              <w:pStyle w:val="TableParagraph"/>
              <w:spacing w:line="249" w:lineRule="exact"/>
              <w:jc w:val="both"/>
              <w:rPr>
                <w:sz w:val="24"/>
              </w:rPr>
            </w:pPr>
            <w:r>
              <w:rPr>
                <w:sz w:val="24"/>
              </w:rPr>
              <w:t>definohën</w:t>
            </w:r>
            <w:r>
              <w:rPr>
                <w:spacing w:val="-2"/>
                <w:sz w:val="24"/>
              </w:rPr>
              <w:t> </w:t>
            </w:r>
            <w:r>
              <w:rPr>
                <w:sz w:val="24"/>
              </w:rPr>
              <w:t>me Ftesë </w:t>
            </w:r>
            <w:r>
              <w:rPr>
                <w:spacing w:val="-2"/>
                <w:sz w:val="24"/>
              </w:rPr>
              <w:t>publike.</w:t>
            </w:r>
          </w:p>
        </w:tc>
      </w:tr>
      <w:tr>
        <w:trPr>
          <w:trHeight w:val="5940" w:hRule="atLeast"/>
        </w:trPr>
        <w:tc>
          <w:tcPr>
            <w:tcW w:w="9038" w:type="dxa"/>
          </w:tcPr>
          <w:p>
            <w:pPr>
              <w:pStyle w:val="TableParagraph"/>
              <w:spacing w:line="269" w:lineRule="exact" w:before="1"/>
              <w:rPr>
                <w:i/>
                <w:sz w:val="24"/>
              </w:rPr>
            </w:pPr>
            <w:r>
              <w:rPr>
                <w:i/>
                <w:sz w:val="24"/>
              </w:rPr>
              <w:t>Procedura</w:t>
            </w:r>
            <w:r>
              <w:rPr>
                <w:i/>
                <w:spacing w:val="-3"/>
                <w:sz w:val="24"/>
              </w:rPr>
              <w:t> </w:t>
            </w:r>
            <w:r>
              <w:rPr>
                <w:i/>
                <w:sz w:val="24"/>
              </w:rPr>
              <w:t>e</w:t>
            </w:r>
            <w:r>
              <w:rPr>
                <w:i/>
                <w:spacing w:val="-2"/>
                <w:sz w:val="24"/>
              </w:rPr>
              <w:t> </w:t>
            </w:r>
            <w:r>
              <w:rPr>
                <w:i/>
                <w:sz w:val="24"/>
              </w:rPr>
              <w:t>realizimit</w:t>
            </w:r>
            <w:r>
              <w:rPr>
                <w:i/>
                <w:spacing w:val="-3"/>
                <w:sz w:val="24"/>
              </w:rPr>
              <w:t> </w:t>
            </w:r>
            <w:r>
              <w:rPr>
                <w:i/>
                <w:sz w:val="24"/>
              </w:rPr>
              <w:t>dhe</w:t>
            </w:r>
            <w:r>
              <w:rPr>
                <w:i/>
                <w:spacing w:val="-2"/>
                <w:sz w:val="24"/>
              </w:rPr>
              <w:t> aktivitetet:</w:t>
            </w:r>
          </w:p>
          <w:p>
            <w:pPr>
              <w:pStyle w:val="TableParagraph"/>
              <w:spacing w:line="269" w:lineRule="exact"/>
              <w:rPr>
                <w:sz w:val="24"/>
              </w:rPr>
            </w:pPr>
            <w:r>
              <w:rPr>
                <w:sz w:val="24"/>
              </w:rPr>
              <w:t>Mbështetja</w:t>
            </w:r>
            <w:r>
              <w:rPr>
                <w:spacing w:val="-3"/>
                <w:sz w:val="24"/>
              </w:rPr>
              <w:t> </w:t>
            </w:r>
            <w:r>
              <w:rPr>
                <w:sz w:val="24"/>
              </w:rPr>
              <w:t>për</w:t>
            </w:r>
            <w:r>
              <w:rPr>
                <w:spacing w:val="-4"/>
                <w:sz w:val="24"/>
              </w:rPr>
              <w:t> </w:t>
            </w:r>
            <w:r>
              <w:rPr>
                <w:sz w:val="24"/>
              </w:rPr>
              <w:t>forcimin</w:t>
            </w:r>
            <w:r>
              <w:rPr>
                <w:spacing w:val="-4"/>
                <w:sz w:val="24"/>
              </w:rPr>
              <w:t> </w:t>
            </w:r>
            <w:r>
              <w:rPr>
                <w:sz w:val="24"/>
              </w:rPr>
              <w:t>e</w:t>
            </w:r>
            <w:r>
              <w:rPr>
                <w:spacing w:val="-5"/>
                <w:sz w:val="24"/>
              </w:rPr>
              <w:t> </w:t>
            </w:r>
            <w:r>
              <w:rPr>
                <w:sz w:val="24"/>
              </w:rPr>
              <w:t>blegtorisë</w:t>
            </w:r>
            <w:r>
              <w:rPr>
                <w:spacing w:val="-2"/>
                <w:sz w:val="24"/>
              </w:rPr>
              <w:t> përfshin:</w:t>
            </w:r>
          </w:p>
          <w:p>
            <w:pPr>
              <w:pStyle w:val="TableParagraph"/>
              <w:spacing w:line="269" w:lineRule="exact" w:before="2"/>
              <w:rPr>
                <w:sz w:val="24"/>
              </w:rPr>
            </w:pPr>
            <w:r>
              <w:rPr>
                <w:sz w:val="24"/>
              </w:rPr>
              <w:t>-premitë</w:t>
            </w:r>
            <w:r>
              <w:rPr>
                <w:spacing w:val="-2"/>
                <w:sz w:val="24"/>
              </w:rPr>
              <w:t> </w:t>
            </w:r>
            <w:r>
              <w:rPr>
                <w:sz w:val="24"/>
              </w:rPr>
              <w:t>për</w:t>
            </w:r>
            <w:r>
              <w:rPr>
                <w:spacing w:val="-2"/>
                <w:sz w:val="24"/>
              </w:rPr>
              <w:t> </w:t>
            </w:r>
            <w:r>
              <w:rPr>
                <w:sz w:val="24"/>
              </w:rPr>
              <w:t>kokë për</w:t>
            </w:r>
            <w:r>
              <w:rPr>
                <w:spacing w:val="-1"/>
                <w:sz w:val="24"/>
              </w:rPr>
              <w:t> </w:t>
            </w:r>
            <w:r>
              <w:rPr>
                <w:sz w:val="24"/>
              </w:rPr>
              <w:t>lopët</w:t>
            </w:r>
            <w:r>
              <w:rPr>
                <w:spacing w:val="-1"/>
                <w:sz w:val="24"/>
              </w:rPr>
              <w:t> </w:t>
            </w:r>
            <w:r>
              <w:rPr>
                <w:sz w:val="24"/>
              </w:rPr>
              <w:t>dhe</w:t>
            </w:r>
            <w:r>
              <w:rPr>
                <w:spacing w:val="-1"/>
                <w:sz w:val="24"/>
              </w:rPr>
              <w:t> </w:t>
            </w:r>
            <w:r>
              <w:rPr>
                <w:sz w:val="24"/>
              </w:rPr>
              <w:t>mëshqerrat</w:t>
            </w:r>
            <w:r>
              <w:rPr>
                <w:spacing w:val="-1"/>
                <w:sz w:val="24"/>
              </w:rPr>
              <w:t> </w:t>
            </w:r>
            <w:r>
              <w:rPr>
                <w:sz w:val="24"/>
              </w:rPr>
              <w:t>e </w:t>
            </w:r>
            <w:r>
              <w:rPr>
                <w:spacing w:val="-2"/>
                <w:sz w:val="24"/>
              </w:rPr>
              <w:t>mbarështimit;</w:t>
            </w:r>
          </w:p>
          <w:p>
            <w:pPr>
              <w:pStyle w:val="TableParagraph"/>
              <w:spacing w:line="269" w:lineRule="exact"/>
              <w:rPr>
                <w:sz w:val="24"/>
              </w:rPr>
            </w:pPr>
            <w:r>
              <w:rPr>
                <w:sz w:val="24"/>
              </w:rPr>
              <w:t>-premitë</w:t>
            </w:r>
            <w:r>
              <w:rPr>
                <w:spacing w:val="-3"/>
                <w:sz w:val="24"/>
              </w:rPr>
              <w:t> </w:t>
            </w:r>
            <w:r>
              <w:rPr>
                <w:sz w:val="24"/>
              </w:rPr>
              <w:t>për</w:t>
            </w:r>
            <w:r>
              <w:rPr>
                <w:spacing w:val="-2"/>
                <w:sz w:val="24"/>
              </w:rPr>
              <w:t> </w:t>
            </w:r>
            <w:r>
              <w:rPr>
                <w:sz w:val="24"/>
              </w:rPr>
              <w:t>kokë për</w:t>
            </w:r>
            <w:r>
              <w:rPr>
                <w:spacing w:val="-3"/>
                <w:sz w:val="24"/>
              </w:rPr>
              <w:t> </w:t>
            </w:r>
            <w:r>
              <w:rPr>
                <w:sz w:val="24"/>
              </w:rPr>
              <w:t>dhentë dhe</w:t>
            </w:r>
            <w:r>
              <w:rPr>
                <w:spacing w:val="-1"/>
                <w:sz w:val="24"/>
              </w:rPr>
              <w:t> </w:t>
            </w:r>
            <w:r>
              <w:rPr>
                <w:spacing w:val="-2"/>
                <w:sz w:val="24"/>
              </w:rPr>
              <w:t>dhitë;</w:t>
            </w:r>
          </w:p>
          <w:p>
            <w:pPr>
              <w:pStyle w:val="TableParagraph"/>
              <w:spacing w:line="269" w:lineRule="exact" w:before="1"/>
              <w:rPr>
                <w:sz w:val="24"/>
              </w:rPr>
            </w:pPr>
            <w:r>
              <w:rPr>
                <w:sz w:val="24"/>
              </w:rPr>
              <w:t>-premitë</w:t>
            </w:r>
            <w:r>
              <w:rPr>
                <w:spacing w:val="-3"/>
                <w:sz w:val="24"/>
              </w:rPr>
              <w:t> </w:t>
            </w:r>
            <w:r>
              <w:rPr>
                <w:sz w:val="24"/>
              </w:rPr>
              <w:t>për</w:t>
            </w:r>
            <w:r>
              <w:rPr>
                <w:spacing w:val="-4"/>
                <w:sz w:val="24"/>
              </w:rPr>
              <w:t> </w:t>
            </w:r>
            <w:r>
              <w:rPr>
                <w:sz w:val="24"/>
              </w:rPr>
              <w:t>rritjen</w:t>
            </w:r>
            <w:r>
              <w:rPr>
                <w:spacing w:val="-4"/>
                <w:sz w:val="24"/>
              </w:rPr>
              <w:t> </w:t>
            </w:r>
            <w:r>
              <w:rPr>
                <w:sz w:val="24"/>
              </w:rPr>
              <w:t>e</w:t>
            </w:r>
            <w:r>
              <w:rPr>
                <w:spacing w:val="-1"/>
                <w:sz w:val="24"/>
              </w:rPr>
              <w:t> </w:t>
            </w:r>
            <w:r>
              <w:rPr>
                <w:spacing w:val="-2"/>
                <w:sz w:val="24"/>
              </w:rPr>
              <w:t>derrave</w:t>
            </w:r>
          </w:p>
          <w:p>
            <w:pPr>
              <w:pStyle w:val="TableParagraph"/>
              <w:spacing w:line="269" w:lineRule="exact"/>
              <w:rPr>
                <w:sz w:val="24"/>
              </w:rPr>
            </w:pPr>
            <w:r>
              <w:rPr>
                <w:sz w:val="24"/>
              </w:rPr>
              <w:t>-premitë</w:t>
            </w:r>
            <w:r>
              <w:rPr>
                <w:spacing w:val="-4"/>
                <w:sz w:val="24"/>
              </w:rPr>
              <w:t> </w:t>
            </w:r>
            <w:r>
              <w:rPr>
                <w:sz w:val="24"/>
              </w:rPr>
              <w:t>për</w:t>
            </w:r>
            <w:r>
              <w:rPr>
                <w:spacing w:val="-3"/>
                <w:sz w:val="24"/>
              </w:rPr>
              <w:t> </w:t>
            </w:r>
            <w:r>
              <w:rPr>
                <w:sz w:val="24"/>
              </w:rPr>
              <w:t>rritjen</w:t>
            </w:r>
            <w:r>
              <w:rPr>
                <w:spacing w:val="-4"/>
                <w:sz w:val="24"/>
              </w:rPr>
              <w:t> </w:t>
            </w:r>
            <w:r>
              <w:rPr>
                <w:sz w:val="24"/>
              </w:rPr>
              <w:t>e</w:t>
            </w:r>
            <w:r>
              <w:rPr>
                <w:spacing w:val="-1"/>
                <w:sz w:val="24"/>
              </w:rPr>
              <w:t> </w:t>
            </w:r>
            <w:r>
              <w:rPr>
                <w:sz w:val="24"/>
              </w:rPr>
              <w:t>pulave</w:t>
            </w:r>
            <w:r>
              <w:rPr>
                <w:spacing w:val="-3"/>
                <w:sz w:val="24"/>
              </w:rPr>
              <w:t> </w:t>
            </w:r>
            <w:r>
              <w:rPr>
                <w:spacing w:val="-2"/>
                <w:sz w:val="24"/>
              </w:rPr>
              <w:t>vezore</w:t>
            </w:r>
          </w:p>
          <w:p>
            <w:pPr>
              <w:pStyle w:val="TableParagraph"/>
              <w:numPr>
                <w:ilvl w:val="0"/>
                <w:numId w:val="14"/>
              </w:numPr>
              <w:tabs>
                <w:tab w:pos="369" w:val="left" w:leader="none"/>
              </w:tabs>
              <w:spacing w:line="240" w:lineRule="auto" w:before="1" w:after="0"/>
              <w:ind w:left="107" w:right="95" w:firstLine="0"/>
              <w:jc w:val="both"/>
              <w:rPr>
                <w:sz w:val="24"/>
              </w:rPr>
            </w:pPr>
            <w:r>
              <w:rPr>
                <w:sz w:val="24"/>
              </w:rPr>
              <w:t>premitë për lopët dhe mëshqerrat e mbarështimit - të gjitha fermat që rrisin një ose më shumë lopë, për çdo krerë. Kriteri quhet i pëmrbushur nëse amvisëria mban atë numër të kokëve të bagëtive minimun shtatë muaj dhe bartësi i ambisrisë ka vendqëndrimin në Komunën e Tuzit.</w:t>
            </w:r>
          </w:p>
          <w:p>
            <w:pPr>
              <w:pStyle w:val="TableParagraph"/>
              <w:spacing w:line="269" w:lineRule="exact" w:before="1"/>
              <w:jc w:val="both"/>
              <w:rPr>
                <w:sz w:val="24"/>
              </w:rPr>
            </w:pPr>
            <w:r>
              <w:rPr>
                <w:sz w:val="24"/>
              </w:rPr>
              <w:t>Premia</w:t>
            </w:r>
            <w:r>
              <w:rPr>
                <w:spacing w:val="-1"/>
                <w:sz w:val="24"/>
              </w:rPr>
              <w:t> </w:t>
            </w:r>
            <w:r>
              <w:rPr>
                <w:sz w:val="24"/>
              </w:rPr>
              <w:t>bazë për</w:t>
            </w:r>
            <w:r>
              <w:rPr>
                <w:spacing w:val="-2"/>
                <w:sz w:val="24"/>
              </w:rPr>
              <w:t> </w:t>
            </w:r>
            <w:r>
              <w:rPr>
                <w:sz w:val="24"/>
              </w:rPr>
              <w:t>kokë</w:t>
            </w:r>
            <w:r>
              <w:rPr>
                <w:spacing w:val="-1"/>
                <w:sz w:val="24"/>
              </w:rPr>
              <w:t> </w:t>
            </w:r>
            <w:r>
              <w:rPr>
                <w:sz w:val="24"/>
              </w:rPr>
              <w:t>për</w:t>
            </w:r>
            <w:r>
              <w:rPr>
                <w:spacing w:val="-4"/>
                <w:sz w:val="24"/>
              </w:rPr>
              <w:t> </w:t>
            </w:r>
            <w:r>
              <w:rPr>
                <w:sz w:val="24"/>
              </w:rPr>
              <w:t>lopët</w:t>
            </w:r>
            <w:r>
              <w:rPr>
                <w:spacing w:val="-1"/>
                <w:sz w:val="24"/>
              </w:rPr>
              <w:t> </w:t>
            </w:r>
            <w:r>
              <w:rPr>
                <w:sz w:val="24"/>
              </w:rPr>
              <w:t>dhe</w:t>
            </w:r>
            <w:r>
              <w:rPr>
                <w:spacing w:val="-1"/>
                <w:sz w:val="24"/>
              </w:rPr>
              <w:t> </w:t>
            </w:r>
            <w:r>
              <w:rPr>
                <w:sz w:val="24"/>
              </w:rPr>
              <w:t>mëshqerrat e</w:t>
            </w:r>
            <w:r>
              <w:rPr>
                <w:spacing w:val="-1"/>
                <w:sz w:val="24"/>
              </w:rPr>
              <w:t> </w:t>
            </w:r>
            <w:r>
              <w:rPr>
                <w:sz w:val="24"/>
              </w:rPr>
              <w:t>mbarështimit</w:t>
            </w:r>
            <w:r>
              <w:rPr>
                <w:spacing w:val="-2"/>
                <w:sz w:val="24"/>
              </w:rPr>
              <w:t> </w:t>
            </w:r>
            <w:r>
              <w:rPr>
                <w:sz w:val="24"/>
              </w:rPr>
              <w:t>është</w:t>
            </w:r>
            <w:r>
              <w:rPr>
                <w:spacing w:val="-1"/>
                <w:sz w:val="24"/>
              </w:rPr>
              <w:t> </w:t>
            </w:r>
            <w:r>
              <w:rPr>
                <w:sz w:val="24"/>
              </w:rPr>
              <w:t>deri në</w:t>
            </w:r>
            <w:r>
              <w:rPr>
                <w:spacing w:val="-1"/>
                <w:sz w:val="24"/>
              </w:rPr>
              <w:t> </w:t>
            </w:r>
            <w:r>
              <w:rPr>
                <w:sz w:val="24"/>
              </w:rPr>
              <w:t>50</w:t>
            </w:r>
            <w:r>
              <w:rPr>
                <w:spacing w:val="-1"/>
                <w:sz w:val="24"/>
              </w:rPr>
              <w:t> </w:t>
            </w:r>
            <w:r>
              <w:rPr>
                <w:sz w:val="24"/>
              </w:rPr>
              <w:t>€</w:t>
            </w:r>
            <w:r>
              <w:rPr>
                <w:spacing w:val="-1"/>
                <w:sz w:val="24"/>
              </w:rPr>
              <w:t> </w:t>
            </w:r>
            <w:r>
              <w:rPr>
                <w:sz w:val="24"/>
              </w:rPr>
              <w:t>për</w:t>
            </w:r>
            <w:r>
              <w:rPr>
                <w:spacing w:val="-1"/>
                <w:sz w:val="24"/>
              </w:rPr>
              <w:t> </w:t>
            </w:r>
            <w:r>
              <w:rPr>
                <w:spacing w:val="-2"/>
                <w:sz w:val="24"/>
              </w:rPr>
              <w:t>kokë.</w:t>
            </w:r>
          </w:p>
          <w:p>
            <w:pPr>
              <w:pStyle w:val="TableParagraph"/>
              <w:numPr>
                <w:ilvl w:val="0"/>
                <w:numId w:val="14"/>
              </w:numPr>
              <w:tabs>
                <w:tab w:pos="372" w:val="left" w:leader="none"/>
              </w:tabs>
              <w:spacing w:line="240" w:lineRule="auto" w:before="0" w:after="0"/>
              <w:ind w:left="107" w:right="94" w:firstLine="0"/>
              <w:jc w:val="both"/>
              <w:rPr>
                <w:sz w:val="24"/>
              </w:rPr>
            </w:pPr>
            <w:r>
              <w:rPr>
                <w:sz w:val="24"/>
              </w:rPr>
              <w:t>Premitë për mbarështimin e deleve dhe dhive - fermat që kultivonë më shumë se</w:t>
            </w:r>
            <w:r>
              <w:rPr>
                <w:spacing w:val="40"/>
                <w:sz w:val="24"/>
              </w:rPr>
              <w:t> </w:t>
            </w:r>
            <w:r>
              <w:rPr>
                <w:sz w:val="24"/>
              </w:rPr>
              <w:t>10</w:t>
            </w:r>
            <w:r>
              <w:rPr>
                <w:spacing w:val="40"/>
                <w:sz w:val="24"/>
              </w:rPr>
              <w:t> </w:t>
            </w:r>
            <w:r>
              <w:rPr>
                <w:sz w:val="24"/>
              </w:rPr>
              <w:t>dele dhe/ose më shumë se 10 dhi në një tufë kanë të drejtë për mbështetje. Pagesa është për çdo kokë. Kriteri plotësohet nëse ferma e ka vendbanimin në Komunën e Tuzit dhe amvisëria mban atë numër të kafshëve shtatë muaj.</w:t>
            </w:r>
          </w:p>
          <w:p>
            <w:pPr>
              <w:pStyle w:val="TableParagraph"/>
              <w:jc w:val="both"/>
              <w:rPr>
                <w:sz w:val="24"/>
              </w:rPr>
            </w:pPr>
            <w:r>
              <w:rPr>
                <w:sz w:val="24"/>
              </w:rPr>
              <w:t>Premia</w:t>
            </w:r>
            <w:r>
              <w:rPr>
                <w:spacing w:val="-2"/>
                <w:sz w:val="24"/>
              </w:rPr>
              <w:t> </w:t>
            </w:r>
            <w:r>
              <w:rPr>
                <w:sz w:val="24"/>
              </w:rPr>
              <w:t>bazë për</w:t>
            </w:r>
            <w:r>
              <w:rPr>
                <w:spacing w:val="-2"/>
                <w:sz w:val="24"/>
              </w:rPr>
              <w:t> </w:t>
            </w:r>
            <w:r>
              <w:rPr>
                <w:sz w:val="24"/>
              </w:rPr>
              <w:t>kokë</w:t>
            </w:r>
            <w:r>
              <w:rPr>
                <w:spacing w:val="-1"/>
                <w:sz w:val="24"/>
              </w:rPr>
              <w:t> </w:t>
            </w:r>
            <w:r>
              <w:rPr>
                <w:sz w:val="24"/>
              </w:rPr>
              <w:t>për</w:t>
            </w:r>
            <w:r>
              <w:rPr>
                <w:spacing w:val="-5"/>
                <w:sz w:val="24"/>
              </w:rPr>
              <w:t> </w:t>
            </w:r>
            <w:r>
              <w:rPr>
                <w:sz w:val="24"/>
              </w:rPr>
              <w:t>delet</w:t>
            </w:r>
            <w:r>
              <w:rPr>
                <w:spacing w:val="-1"/>
                <w:sz w:val="24"/>
              </w:rPr>
              <w:t> </w:t>
            </w:r>
            <w:r>
              <w:rPr>
                <w:sz w:val="24"/>
              </w:rPr>
              <w:t>dhe</w:t>
            </w:r>
            <w:r>
              <w:rPr>
                <w:spacing w:val="-1"/>
                <w:sz w:val="24"/>
              </w:rPr>
              <w:t> </w:t>
            </w:r>
            <w:r>
              <w:rPr>
                <w:sz w:val="24"/>
              </w:rPr>
              <w:t>dhitë</w:t>
            </w:r>
            <w:r>
              <w:rPr>
                <w:spacing w:val="-4"/>
                <w:sz w:val="24"/>
              </w:rPr>
              <w:t> </w:t>
            </w:r>
            <w:r>
              <w:rPr>
                <w:sz w:val="24"/>
              </w:rPr>
              <w:t>e mbarështuara është</w:t>
            </w:r>
            <w:r>
              <w:rPr>
                <w:spacing w:val="-1"/>
                <w:sz w:val="24"/>
              </w:rPr>
              <w:t> </w:t>
            </w:r>
            <w:r>
              <w:rPr>
                <w:sz w:val="24"/>
              </w:rPr>
              <w:t>deri</w:t>
            </w:r>
            <w:r>
              <w:rPr>
                <w:spacing w:val="-1"/>
                <w:sz w:val="24"/>
              </w:rPr>
              <w:t> </w:t>
            </w:r>
            <w:r>
              <w:rPr>
                <w:sz w:val="24"/>
              </w:rPr>
              <w:t>në 6</w:t>
            </w:r>
            <w:r>
              <w:rPr>
                <w:spacing w:val="-1"/>
                <w:sz w:val="24"/>
              </w:rPr>
              <w:t> </w:t>
            </w:r>
            <w:r>
              <w:rPr>
                <w:spacing w:val="-5"/>
                <w:sz w:val="24"/>
              </w:rPr>
              <w:t>€.</w:t>
            </w:r>
          </w:p>
          <w:p>
            <w:pPr>
              <w:pStyle w:val="TableParagraph"/>
              <w:numPr>
                <w:ilvl w:val="0"/>
                <w:numId w:val="14"/>
              </w:numPr>
              <w:tabs>
                <w:tab w:pos="352" w:val="left" w:leader="none"/>
              </w:tabs>
              <w:spacing w:line="240" w:lineRule="auto" w:before="0" w:after="0"/>
              <w:ind w:left="107" w:right="96" w:firstLine="0"/>
              <w:jc w:val="both"/>
              <w:rPr>
                <w:sz w:val="24"/>
              </w:rPr>
            </w:pPr>
            <w:r>
              <w:rPr>
                <w:sz w:val="24"/>
              </w:rPr>
              <w:t>Premitë për mbarështimin e derrit është deri në 20 € për krerë - premia realizohet për çdo krerë, ndërsa numri minimal i derrave për bështetje është 2.</w:t>
            </w:r>
          </w:p>
          <w:p>
            <w:pPr>
              <w:pStyle w:val="TableParagraph"/>
              <w:numPr>
                <w:ilvl w:val="0"/>
                <w:numId w:val="14"/>
              </w:numPr>
              <w:tabs>
                <w:tab w:pos="377" w:val="left" w:leader="none"/>
              </w:tabs>
              <w:spacing w:line="240" w:lineRule="auto" w:before="0" w:after="0"/>
              <w:ind w:left="107" w:right="96" w:firstLine="0"/>
              <w:jc w:val="both"/>
              <w:rPr>
                <w:sz w:val="24"/>
              </w:rPr>
            </w:pPr>
            <w:r>
              <w:rPr>
                <w:sz w:val="24"/>
              </w:rPr>
              <w:t>Premit për mbarështimin e pulave vezore - shuma e premisë është deri në 0,5 € për pulë, ndërsa minimumi i parashikuar është 100 pula për fermë.</w:t>
            </w:r>
          </w:p>
          <w:p>
            <w:pPr>
              <w:pStyle w:val="TableParagraph"/>
              <w:spacing w:line="270" w:lineRule="exact"/>
              <w:jc w:val="both"/>
              <w:rPr>
                <w:sz w:val="24"/>
              </w:rPr>
            </w:pPr>
            <w:r>
              <w:rPr>
                <w:sz w:val="24"/>
              </w:rPr>
              <w:t>Nëse</w:t>
            </w:r>
            <w:r>
              <w:rPr>
                <w:spacing w:val="50"/>
                <w:sz w:val="24"/>
              </w:rPr>
              <w:t> </w:t>
            </w:r>
            <w:r>
              <w:rPr>
                <w:sz w:val="24"/>
              </w:rPr>
              <w:t>shuma</w:t>
            </w:r>
            <w:r>
              <w:rPr>
                <w:spacing w:val="53"/>
                <w:sz w:val="24"/>
              </w:rPr>
              <w:t> </w:t>
            </w:r>
            <w:r>
              <w:rPr>
                <w:sz w:val="24"/>
              </w:rPr>
              <w:t>totale</w:t>
            </w:r>
            <w:r>
              <w:rPr>
                <w:spacing w:val="52"/>
                <w:sz w:val="24"/>
              </w:rPr>
              <w:t> </w:t>
            </w:r>
            <w:r>
              <w:rPr>
                <w:sz w:val="24"/>
              </w:rPr>
              <w:t>e</w:t>
            </w:r>
            <w:r>
              <w:rPr>
                <w:spacing w:val="51"/>
                <w:sz w:val="24"/>
              </w:rPr>
              <w:t> </w:t>
            </w:r>
            <w:r>
              <w:rPr>
                <w:sz w:val="24"/>
              </w:rPr>
              <w:t>kërkesave</w:t>
            </w:r>
            <w:r>
              <w:rPr>
                <w:spacing w:val="53"/>
                <w:sz w:val="24"/>
              </w:rPr>
              <w:t> </w:t>
            </w:r>
            <w:r>
              <w:rPr>
                <w:sz w:val="24"/>
              </w:rPr>
              <w:t>për</w:t>
            </w:r>
            <w:r>
              <w:rPr>
                <w:spacing w:val="51"/>
                <w:sz w:val="24"/>
              </w:rPr>
              <w:t> </w:t>
            </w:r>
            <w:r>
              <w:rPr>
                <w:sz w:val="24"/>
              </w:rPr>
              <w:t>pagesa</w:t>
            </w:r>
            <w:r>
              <w:rPr>
                <w:spacing w:val="53"/>
                <w:sz w:val="24"/>
              </w:rPr>
              <w:t> </w:t>
            </w:r>
            <w:r>
              <w:rPr>
                <w:sz w:val="24"/>
              </w:rPr>
              <w:t>mbështetëse</w:t>
            </w:r>
            <w:r>
              <w:rPr>
                <w:spacing w:val="53"/>
                <w:sz w:val="24"/>
              </w:rPr>
              <w:t> </w:t>
            </w:r>
            <w:r>
              <w:rPr>
                <w:sz w:val="24"/>
              </w:rPr>
              <w:t>tejkalon</w:t>
            </w:r>
            <w:r>
              <w:rPr>
                <w:spacing w:val="49"/>
                <w:sz w:val="24"/>
              </w:rPr>
              <w:t> </w:t>
            </w:r>
            <w:r>
              <w:rPr>
                <w:sz w:val="24"/>
              </w:rPr>
              <w:t>shumën</w:t>
            </w:r>
            <w:r>
              <w:rPr>
                <w:spacing w:val="50"/>
                <w:sz w:val="24"/>
              </w:rPr>
              <w:t> </w:t>
            </w:r>
            <w:r>
              <w:rPr>
                <w:sz w:val="24"/>
              </w:rPr>
              <w:t>e</w:t>
            </w:r>
            <w:r>
              <w:rPr>
                <w:spacing w:val="53"/>
                <w:sz w:val="24"/>
              </w:rPr>
              <w:t> </w:t>
            </w:r>
            <w:r>
              <w:rPr>
                <w:sz w:val="24"/>
              </w:rPr>
              <w:t>planifikuar</w:t>
            </w:r>
            <w:r>
              <w:rPr>
                <w:spacing w:val="52"/>
                <w:sz w:val="24"/>
              </w:rPr>
              <w:t> </w:t>
            </w:r>
            <w:r>
              <w:rPr>
                <w:spacing w:val="-5"/>
                <w:sz w:val="24"/>
              </w:rPr>
              <w:t>në</w:t>
            </w:r>
          </w:p>
          <w:p>
            <w:pPr>
              <w:pStyle w:val="TableParagraph"/>
              <w:spacing w:line="249" w:lineRule="exact"/>
              <w:jc w:val="both"/>
              <w:rPr>
                <w:sz w:val="24"/>
              </w:rPr>
            </w:pPr>
            <w:r>
              <w:rPr>
                <w:sz w:val="24"/>
              </w:rPr>
              <w:t>buxhet,</w:t>
            </w:r>
            <w:r>
              <w:rPr>
                <w:spacing w:val="-2"/>
                <w:sz w:val="24"/>
              </w:rPr>
              <w:t> </w:t>
            </w:r>
            <w:r>
              <w:rPr>
                <w:sz w:val="24"/>
              </w:rPr>
              <w:t>pagesat</w:t>
            </w:r>
            <w:r>
              <w:rPr>
                <w:spacing w:val="-1"/>
                <w:sz w:val="24"/>
              </w:rPr>
              <w:t> </w:t>
            </w:r>
            <w:r>
              <w:rPr>
                <w:sz w:val="24"/>
              </w:rPr>
              <w:t>për</w:t>
            </w:r>
            <w:r>
              <w:rPr>
                <w:spacing w:val="-2"/>
                <w:sz w:val="24"/>
              </w:rPr>
              <w:t> </w:t>
            </w:r>
            <w:r>
              <w:rPr>
                <w:sz w:val="24"/>
              </w:rPr>
              <w:t>njësi</w:t>
            </w:r>
            <w:r>
              <w:rPr>
                <w:spacing w:val="-4"/>
                <w:sz w:val="24"/>
              </w:rPr>
              <w:t> </w:t>
            </w:r>
            <w:r>
              <w:rPr>
                <w:sz w:val="24"/>
              </w:rPr>
              <w:t>për kokë zvogëlohen</w:t>
            </w:r>
            <w:r>
              <w:rPr>
                <w:spacing w:val="-2"/>
                <w:sz w:val="24"/>
              </w:rPr>
              <w:t> proporcionalisht.</w:t>
            </w:r>
          </w:p>
        </w:tc>
      </w:tr>
      <w:tr>
        <w:trPr>
          <w:trHeight w:val="1890" w:hRule="atLeast"/>
        </w:trPr>
        <w:tc>
          <w:tcPr>
            <w:tcW w:w="9038" w:type="dxa"/>
          </w:tcPr>
          <w:p>
            <w:pPr>
              <w:pStyle w:val="TableParagraph"/>
              <w:spacing w:line="269" w:lineRule="exact" w:before="1"/>
              <w:rPr>
                <w:i/>
                <w:sz w:val="24"/>
              </w:rPr>
            </w:pPr>
            <w:r>
              <w:rPr>
                <w:i/>
                <w:sz w:val="24"/>
              </w:rPr>
              <w:t>Aktivitetet</w:t>
            </w:r>
            <w:r>
              <w:rPr>
                <w:i/>
                <w:spacing w:val="-2"/>
                <w:sz w:val="24"/>
              </w:rPr>
              <w:t> </w:t>
            </w:r>
            <w:r>
              <w:rPr>
                <w:i/>
                <w:sz w:val="24"/>
              </w:rPr>
              <w:t>që</w:t>
            </w:r>
            <w:r>
              <w:rPr>
                <w:i/>
                <w:spacing w:val="-1"/>
                <w:sz w:val="24"/>
              </w:rPr>
              <w:t> </w:t>
            </w:r>
            <w:r>
              <w:rPr>
                <w:i/>
                <w:sz w:val="24"/>
              </w:rPr>
              <w:t>kanë</w:t>
            </w:r>
            <w:r>
              <w:rPr>
                <w:i/>
                <w:spacing w:val="-1"/>
                <w:sz w:val="24"/>
              </w:rPr>
              <w:t> </w:t>
            </w:r>
            <w:r>
              <w:rPr>
                <w:i/>
                <w:sz w:val="24"/>
              </w:rPr>
              <w:t>të bëjnë</w:t>
            </w:r>
            <w:r>
              <w:rPr>
                <w:i/>
                <w:spacing w:val="-1"/>
                <w:sz w:val="24"/>
              </w:rPr>
              <w:t> </w:t>
            </w:r>
            <w:r>
              <w:rPr>
                <w:i/>
                <w:sz w:val="24"/>
              </w:rPr>
              <w:t>me</w:t>
            </w:r>
            <w:r>
              <w:rPr>
                <w:i/>
                <w:spacing w:val="-1"/>
                <w:sz w:val="24"/>
              </w:rPr>
              <w:t> </w:t>
            </w:r>
            <w:r>
              <w:rPr>
                <w:i/>
                <w:sz w:val="24"/>
              </w:rPr>
              <w:t>këtë</w:t>
            </w:r>
            <w:r>
              <w:rPr>
                <w:i/>
                <w:spacing w:val="-2"/>
                <w:sz w:val="24"/>
              </w:rPr>
              <w:t> </w:t>
            </w:r>
            <w:r>
              <w:rPr>
                <w:i/>
                <w:sz w:val="24"/>
              </w:rPr>
              <w:t>masë</w:t>
            </w:r>
            <w:r>
              <w:rPr>
                <w:i/>
                <w:spacing w:val="-1"/>
                <w:sz w:val="24"/>
              </w:rPr>
              <w:t> </w:t>
            </w:r>
            <w:r>
              <w:rPr>
                <w:i/>
                <w:spacing w:val="-2"/>
                <w:sz w:val="24"/>
              </w:rPr>
              <w:t>janë:</w:t>
            </w:r>
          </w:p>
          <w:p>
            <w:pPr>
              <w:pStyle w:val="TableParagraph"/>
              <w:numPr>
                <w:ilvl w:val="0"/>
                <w:numId w:val="15"/>
              </w:numPr>
              <w:tabs>
                <w:tab w:pos="241" w:val="left" w:leader="none"/>
              </w:tabs>
              <w:spacing w:line="269" w:lineRule="exact" w:before="0" w:after="0"/>
              <w:ind w:left="241" w:right="0" w:hanging="134"/>
              <w:jc w:val="left"/>
              <w:rPr>
                <w:sz w:val="24"/>
              </w:rPr>
            </w:pPr>
            <w:r>
              <w:rPr>
                <w:sz w:val="24"/>
              </w:rPr>
              <w:t>publikimi</w:t>
            </w:r>
            <w:r>
              <w:rPr>
                <w:spacing w:val="-2"/>
                <w:sz w:val="24"/>
              </w:rPr>
              <w:t> </w:t>
            </w:r>
            <w:r>
              <w:rPr>
                <w:sz w:val="24"/>
              </w:rPr>
              <w:t>i</w:t>
            </w:r>
            <w:r>
              <w:rPr>
                <w:spacing w:val="-2"/>
                <w:sz w:val="24"/>
              </w:rPr>
              <w:t> </w:t>
            </w:r>
            <w:r>
              <w:rPr>
                <w:sz w:val="24"/>
              </w:rPr>
              <w:t>Thirrjes</w:t>
            </w:r>
            <w:r>
              <w:rPr>
                <w:spacing w:val="-1"/>
                <w:sz w:val="24"/>
              </w:rPr>
              <w:t> </w:t>
            </w:r>
            <w:r>
              <w:rPr>
                <w:spacing w:val="-2"/>
                <w:sz w:val="24"/>
              </w:rPr>
              <w:t>Publike;</w:t>
            </w:r>
          </w:p>
          <w:p>
            <w:pPr>
              <w:pStyle w:val="TableParagraph"/>
              <w:numPr>
                <w:ilvl w:val="0"/>
                <w:numId w:val="15"/>
              </w:numPr>
              <w:tabs>
                <w:tab w:pos="241" w:val="left" w:leader="none"/>
              </w:tabs>
              <w:spacing w:line="269" w:lineRule="exact" w:before="2" w:after="0"/>
              <w:ind w:left="241" w:right="0" w:hanging="134"/>
              <w:jc w:val="left"/>
              <w:rPr>
                <w:sz w:val="24"/>
              </w:rPr>
            </w:pPr>
            <w:r>
              <w:rPr>
                <w:sz w:val="24"/>
              </w:rPr>
              <w:t>pranimi</w:t>
            </w:r>
            <w:r>
              <w:rPr>
                <w:spacing w:val="-1"/>
                <w:sz w:val="24"/>
              </w:rPr>
              <w:t> </w:t>
            </w:r>
            <w:r>
              <w:rPr>
                <w:sz w:val="24"/>
              </w:rPr>
              <w:t>i dokumentacionit</w:t>
            </w:r>
            <w:r>
              <w:rPr>
                <w:spacing w:val="-1"/>
                <w:sz w:val="24"/>
              </w:rPr>
              <w:t> </w:t>
            </w:r>
            <w:r>
              <w:rPr>
                <w:sz w:val="24"/>
              </w:rPr>
              <w:t>dhe plotësimi</w:t>
            </w:r>
            <w:r>
              <w:rPr>
                <w:spacing w:val="-1"/>
                <w:sz w:val="24"/>
              </w:rPr>
              <w:t> </w:t>
            </w:r>
            <w:r>
              <w:rPr>
                <w:sz w:val="24"/>
              </w:rPr>
              <w:t>i </w:t>
            </w:r>
            <w:r>
              <w:rPr>
                <w:spacing w:val="-2"/>
                <w:sz w:val="24"/>
              </w:rPr>
              <w:t>formularinit</w:t>
            </w:r>
          </w:p>
          <w:p>
            <w:pPr>
              <w:pStyle w:val="TableParagraph"/>
              <w:numPr>
                <w:ilvl w:val="0"/>
                <w:numId w:val="15"/>
              </w:numPr>
              <w:tabs>
                <w:tab w:pos="241" w:val="left" w:leader="none"/>
              </w:tabs>
              <w:spacing w:line="269" w:lineRule="exact" w:before="0" w:after="0"/>
              <w:ind w:left="241" w:right="0" w:hanging="134"/>
              <w:jc w:val="left"/>
              <w:rPr>
                <w:sz w:val="24"/>
              </w:rPr>
            </w:pPr>
            <w:r>
              <w:rPr>
                <w:sz w:val="24"/>
              </w:rPr>
              <w:t>kompletimi</w:t>
            </w:r>
            <w:r>
              <w:rPr>
                <w:spacing w:val="-3"/>
                <w:sz w:val="24"/>
              </w:rPr>
              <w:t> </w:t>
            </w:r>
            <w:r>
              <w:rPr>
                <w:sz w:val="24"/>
              </w:rPr>
              <w:t>dhe</w:t>
            </w:r>
            <w:r>
              <w:rPr>
                <w:spacing w:val="-1"/>
                <w:sz w:val="24"/>
              </w:rPr>
              <w:t> </w:t>
            </w:r>
            <w:r>
              <w:rPr>
                <w:sz w:val="24"/>
              </w:rPr>
              <w:t>përpunimi</w:t>
            </w:r>
            <w:r>
              <w:rPr>
                <w:spacing w:val="-1"/>
                <w:sz w:val="24"/>
              </w:rPr>
              <w:t> </w:t>
            </w:r>
            <w:r>
              <w:rPr>
                <w:sz w:val="24"/>
              </w:rPr>
              <w:t>i </w:t>
            </w:r>
            <w:r>
              <w:rPr>
                <w:spacing w:val="-2"/>
                <w:sz w:val="24"/>
              </w:rPr>
              <w:t>dokumentacionit;</w:t>
            </w:r>
          </w:p>
          <w:p>
            <w:pPr>
              <w:pStyle w:val="TableParagraph"/>
              <w:numPr>
                <w:ilvl w:val="0"/>
                <w:numId w:val="15"/>
              </w:numPr>
              <w:tabs>
                <w:tab w:pos="241" w:val="left" w:leader="none"/>
              </w:tabs>
              <w:spacing w:line="269" w:lineRule="exact" w:before="1" w:after="0"/>
              <w:ind w:left="241" w:right="0" w:hanging="134"/>
              <w:jc w:val="left"/>
              <w:rPr>
                <w:sz w:val="24"/>
              </w:rPr>
            </w:pPr>
            <w:r>
              <w:rPr>
                <w:sz w:val="24"/>
              </w:rPr>
              <w:t>pagesa</w:t>
            </w:r>
            <w:r>
              <w:rPr>
                <w:spacing w:val="-4"/>
                <w:sz w:val="24"/>
              </w:rPr>
              <w:t> </w:t>
            </w:r>
            <w:r>
              <w:rPr>
                <w:sz w:val="24"/>
              </w:rPr>
              <w:t>e</w:t>
            </w:r>
            <w:r>
              <w:rPr>
                <w:spacing w:val="-1"/>
                <w:sz w:val="24"/>
              </w:rPr>
              <w:t> </w:t>
            </w:r>
            <w:r>
              <w:rPr>
                <w:sz w:val="24"/>
              </w:rPr>
              <w:t>premive</w:t>
            </w:r>
            <w:r>
              <w:rPr>
                <w:spacing w:val="-1"/>
                <w:sz w:val="24"/>
              </w:rPr>
              <w:t> </w:t>
            </w:r>
            <w:r>
              <w:rPr>
                <w:sz w:val="24"/>
              </w:rPr>
              <w:t>në</w:t>
            </w:r>
            <w:r>
              <w:rPr>
                <w:spacing w:val="-2"/>
                <w:sz w:val="24"/>
              </w:rPr>
              <w:t> </w:t>
            </w:r>
            <w:r>
              <w:rPr>
                <w:sz w:val="24"/>
              </w:rPr>
              <w:t>xhirollogarinë</w:t>
            </w:r>
            <w:r>
              <w:rPr>
                <w:spacing w:val="-2"/>
                <w:sz w:val="24"/>
              </w:rPr>
              <w:t> </w:t>
            </w:r>
            <w:r>
              <w:rPr>
                <w:sz w:val="24"/>
              </w:rPr>
              <w:t>e</w:t>
            </w:r>
            <w:r>
              <w:rPr>
                <w:spacing w:val="-1"/>
                <w:sz w:val="24"/>
              </w:rPr>
              <w:t> </w:t>
            </w:r>
            <w:r>
              <w:rPr>
                <w:sz w:val="24"/>
              </w:rPr>
              <w:t>eparashtruesit</w:t>
            </w:r>
            <w:r>
              <w:rPr>
                <w:spacing w:val="-5"/>
                <w:sz w:val="24"/>
              </w:rPr>
              <w:t> </w:t>
            </w:r>
            <w:r>
              <w:rPr>
                <w:sz w:val="24"/>
              </w:rPr>
              <w:t>të</w:t>
            </w:r>
            <w:r>
              <w:rPr>
                <w:spacing w:val="-1"/>
                <w:sz w:val="24"/>
              </w:rPr>
              <w:t> </w:t>
            </w:r>
            <w:r>
              <w:rPr>
                <w:spacing w:val="-2"/>
                <w:sz w:val="24"/>
              </w:rPr>
              <w:t>kërkesës.</w:t>
            </w:r>
          </w:p>
          <w:p>
            <w:pPr>
              <w:pStyle w:val="TableParagraph"/>
              <w:spacing w:line="269" w:lineRule="exact"/>
              <w:rPr>
                <w:sz w:val="24"/>
              </w:rPr>
            </w:pPr>
            <w:r>
              <w:rPr>
                <w:sz w:val="24"/>
              </w:rPr>
              <w:t>Hollësirat</w:t>
            </w:r>
            <w:r>
              <w:rPr>
                <w:spacing w:val="-2"/>
                <w:sz w:val="24"/>
              </w:rPr>
              <w:t> </w:t>
            </w:r>
            <w:r>
              <w:rPr>
                <w:sz w:val="24"/>
              </w:rPr>
              <w:t>tjera</w:t>
            </w:r>
            <w:r>
              <w:rPr>
                <w:spacing w:val="-1"/>
                <w:sz w:val="24"/>
              </w:rPr>
              <w:t> </w:t>
            </w:r>
            <w:r>
              <w:rPr>
                <w:sz w:val="24"/>
              </w:rPr>
              <w:t>që</w:t>
            </w:r>
            <w:r>
              <w:rPr>
                <w:spacing w:val="-2"/>
                <w:sz w:val="24"/>
              </w:rPr>
              <w:t> </w:t>
            </w:r>
            <w:r>
              <w:rPr>
                <w:sz w:val="24"/>
              </w:rPr>
              <w:t>kanë</w:t>
            </w:r>
            <w:r>
              <w:rPr>
                <w:spacing w:val="-1"/>
                <w:sz w:val="24"/>
              </w:rPr>
              <w:t> </w:t>
            </w:r>
            <w:r>
              <w:rPr>
                <w:sz w:val="24"/>
              </w:rPr>
              <w:t>të</w:t>
            </w:r>
            <w:r>
              <w:rPr>
                <w:spacing w:val="-3"/>
                <w:sz w:val="24"/>
              </w:rPr>
              <w:t> </w:t>
            </w:r>
            <w:r>
              <w:rPr>
                <w:sz w:val="24"/>
              </w:rPr>
              <w:t>bëjnë</w:t>
            </w:r>
            <w:r>
              <w:rPr>
                <w:spacing w:val="-2"/>
                <w:sz w:val="24"/>
              </w:rPr>
              <w:t> </w:t>
            </w:r>
            <w:r>
              <w:rPr>
                <w:sz w:val="24"/>
              </w:rPr>
              <w:t>me procedurë,</w:t>
            </w:r>
            <w:r>
              <w:rPr>
                <w:spacing w:val="-4"/>
                <w:sz w:val="24"/>
              </w:rPr>
              <w:t> </w:t>
            </w:r>
            <w:r>
              <w:rPr>
                <w:sz w:val="24"/>
              </w:rPr>
              <w:t>kriteriume</w:t>
            </w:r>
            <w:r>
              <w:rPr>
                <w:spacing w:val="-2"/>
                <w:sz w:val="24"/>
              </w:rPr>
              <w:t> </w:t>
            </w:r>
            <w:r>
              <w:rPr>
                <w:sz w:val="24"/>
              </w:rPr>
              <w:t>për</w:t>
            </w:r>
            <w:r>
              <w:rPr>
                <w:spacing w:val="-2"/>
                <w:sz w:val="24"/>
              </w:rPr>
              <w:t> </w:t>
            </w:r>
            <w:r>
              <w:rPr>
                <w:sz w:val="24"/>
              </w:rPr>
              <w:t>mbështetje,</w:t>
            </w:r>
            <w:r>
              <w:rPr>
                <w:spacing w:val="-4"/>
                <w:sz w:val="24"/>
              </w:rPr>
              <w:t> </w:t>
            </w:r>
            <w:r>
              <w:rPr>
                <w:sz w:val="24"/>
              </w:rPr>
              <w:t>afate</w:t>
            </w:r>
            <w:r>
              <w:rPr>
                <w:spacing w:val="-1"/>
                <w:sz w:val="24"/>
              </w:rPr>
              <w:t> </w:t>
            </w:r>
            <w:r>
              <w:rPr>
                <w:sz w:val="24"/>
              </w:rPr>
              <w:t>detaisht</w:t>
            </w:r>
            <w:r>
              <w:rPr>
                <w:spacing w:val="-1"/>
                <w:sz w:val="24"/>
              </w:rPr>
              <w:t> </w:t>
            </w:r>
            <w:r>
              <w:rPr>
                <w:sz w:val="24"/>
              </w:rPr>
              <w:t>do</w:t>
            </w:r>
            <w:r>
              <w:rPr>
                <w:spacing w:val="-2"/>
                <w:sz w:val="24"/>
              </w:rPr>
              <w:t> </w:t>
            </w:r>
            <w:r>
              <w:rPr>
                <w:spacing w:val="-5"/>
                <w:sz w:val="24"/>
              </w:rPr>
              <w:t>të</w:t>
            </w:r>
          </w:p>
          <w:p>
            <w:pPr>
              <w:pStyle w:val="TableParagraph"/>
              <w:spacing w:line="249" w:lineRule="exact" w:before="1"/>
              <w:rPr>
                <w:sz w:val="24"/>
              </w:rPr>
            </w:pPr>
            <w:r>
              <w:rPr>
                <w:sz w:val="24"/>
              </w:rPr>
              <w:t>përshkruhen</w:t>
            </w:r>
            <w:r>
              <w:rPr>
                <w:spacing w:val="-3"/>
                <w:sz w:val="24"/>
              </w:rPr>
              <w:t> </w:t>
            </w:r>
            <w:r>
              <w:rPr>
                <w:sz w:val="24"/>
              </w:rPr>
              <w:t>në</w:t>
            </w:r>
            <w:r>
              <w:rPr>
                <w:spacing w:val="-2"/>
                <w:sz w:val="24"/>
              </w:rPr>
              <w:t> </w:t>
            </w:r>
            <w:r>
              <w:rPr>
                <w:sz w:val="24"/>
              </w:rPr>
              <w:t>Ftesën</w:t>
            </w:r>
            <w:r>
              <w:rPr>
                <w:spacing w:val="-3"/>
                <w:sz w:val="24"/>
              </w:rPr>
              <w:t> </w:t>
            </w:r>
            <w:r>
              <w:rPr>
                <w:sz w:val="24"/>
              </w:rPr>
              <w:t>publike</w:t>
            </w:r>
            <w:r>
              <w:rPr>
                <w:spacing w:val="-2"/>
                <w:sz w:val="24"/>
              </w:rPr>
              <w:t> </w:t>
            </w:r>
            <w:r>
              <w:rPr>
                <w:sz w:val="24"/>
              </w:rPr>
              <w:t>i</w:t>
            </w:r>
            <w:r>
              <w:rPr>
                <w:spacing w:val="-2"/>
                <w:sz w:val="24"/>
              </w:rPr>
              <w:t> </w:t>
            </w:r>
            <w:r>
              <w:rPr>
                <w:sz w:val="24"/>
              </w:rPr>
              <w:t>cili</w:t>
            </w:r>
            <w:r>
              <w:rPr>
                <w:spacing w:val="-1"/>
                <w:sz w:val="24"/>
              </w:rPr>
              <w:t> </w:t>
            </w:r>
            <w:r>
              <w:rPr>
                <w:sz w:val="24"/>
              </w:rPr>
              <w:t>do</w:t>
            </w:r>
            <w:r>
              <w:rPr>
                <w:spacing w:val="-3"/>
                <w:sz w:val="24"/>
              </w:rPr>
              <w:t> </w:t>
            </w:r>
            <w:r>
              <w:rPr>
                <w:sz w:val="24"/>
              </w:rPr>
              <w:t>të</w:t>
            </w:r>
            <w:r>
              <w:rPr>
                <w:spacing w:val="-2"/>
                <w:sz w:val="24"/>
              </w:rPr>
              <w:t> </w:t>
            </w:r>
            <w:r>
              <w:rPr>
                <w:sz w:val="24"/>
              </w:rPr>
              <w:t>publikohet</w:t>
            </w:r>
            <w:r>
              <w:rPr>
                <w:spacing w:val="-2"/>
                <w:sz w:val="24"/>
              </w:rPr>
              <w:t> </w:t>
            </w:r>
            <w:r>
              <w:rPr>
                <w:sz w:val="24"/>
              </w:rPr>
              <w:t>nga</w:t>
            </w:r>
            <w:r>
              <w:rPr>
                <w:spacing w:val="-1"/>
                <w:sz w:val="24"/>
              </w:rPr>
              <w:t> </w:t>
            </w:r>
            <w:r>
              <w:rPr>
                <w:sz w:val="24"/>
              </w:rPr>
              <w:t>sekretariat</w:t>
            </w:r>
            <w:r>
              <w:rPr>
                <w:spacing w:val="-1"/>
                <w:sz w:val="24"/>
              </w:rPr>
              <w:t> </w:t>
            </w:r>
            <w:r>
              <w:rPr>
                <w:spacing w:val="-2"/>
                <w:sz w:val="24"/>
              </w:rPr>
              <w:t>përkatës.</w:t>
            </w:r>
          </w:p>
        </w:tc>
      </w:tr>
      <w:tr>
        <w:trPr>
          <w:trHeight w:val="808" w:hRule="atLeast"/>
        </w:trPr>
        <w:tc>
          <w:tcPr>
            <w:tcW w:w="9038" w:type="dxa"/>
          </w:tcPr>
          <w:p>
            <w:pPr>
              <w:pStyle w:val="TableParagraph"/>
              <w:spacing w:line="269" w:lineRule="exact"/>
              <w:rPr>
                <w:i/>
                <w:sz w:val="24"/>
              </w:rPr>
            </w:pPr>
            <w:r>
              <w:rPr>
                <w:i/>
                <w:sz w:val="24"/>
              </w:rPr>
              <w:t>Rezultati</w:t>
            </w:r>
            <w:r>
              <w:rPr>
                <w:i/>
                <w:spacing w:val="-5"/>
                <w:sz w:val="24"/>
              </w:rPr>
              <w:t> </w:t>
            </w:r>
            <w:r>
              <w:rPr>
                <w:i/>
                <w:sz w:val="24"/>
              </w:rPr>
              <w:t>i</w:t>
            </w:r>
            <w:r>
              <w:rPr>
                <w:i/>
                <w:spacing w:val="-3"/>
                <w:sz w:val="24"/>
              </w:rPr>
              <w:t> </w:t>
            </w:r>
            <w:r>
              <w:rPr>
                <w:i/>
                <w:sz w:val="24"/>
              </w:rPr>
              <w:t>projektit</w:t>
            </w:r>
            <w:r>
              <w:rPr>
                <w:i/>
                <w:spacing w:val="-3"/>
                <w:sz w:val="24"/>
              </w:rPr>
              <w:t> </w:t>
            </w:r>
            <w:r>
              <w:rPr>
                <w:i/>
                <w:sz w:val="24"/>
              </w:rPr>
              <w:t>(rezultati</w:t>
            </w:r>
            <w:r>
              <w:rPr>
                <w:i/>
                <w:spacing w:val="-6"/>
                <w:sz w:val="24"/>
              </w:rPr>
              <w:t> </w:t>
            </w:r>
            <w:r>
              <w:rPr>
                <w:i/>
                <w:sz w:val="24"/>
              </w:rPr>
              <w:t>i</w:t>
            </w:r>
            <w:r>
              <w:rPr>
                <w:i/>
                <w:spacing w:val="-2"/>
                <w:sz w:val="24"/>
              </w:rPr>
              <w:t> pritshëm):</w:t>
            </w:r>
          </w:p>
          <w:p>
            <w:pPr>
              <w:pStyle w:val="TableParagraph"/>
              <w:spacing w:line="269" w:lineRule="exact" w:before="1"/>
              <w:rPr>
                <w:sz w:val="24"/>
              </w:rPr>
            </w:pPr>
            <w:r>
              <w:rPr>
                <w:sz w:val="24"/>
              </w:rPr>
              <w:t>Prodhuesit</w:t>
            </w:r>
            <w:r>
              <w:rPr>
                <w:spacing w:val="14"/>
                <w:sz w:val="24"/>
              </w:rPr>
              <w:t> </w:t>
            </w:r>
            <w:r>
              <w:rPr>
                <w:sz w:val="24"/>
              </w:rPr>
              <w:t>bujqësor</w:t>
            </w:r>
            <w:r>
              <w:rPr>
                <w:spacing w:val="17"/>
                <w:sz w:val="24"/>
              </w:rPr>
              <w:t> </w:t>
            </w:r>
            <w:r>
              <w:rPr>
                <w:sz w:val="24"/>
              </w:rPr>
              <w:t>të</w:t>
            </w:r>
            <w:r>
              <w:rPr>
                <w:spacing w:val="18"/>
                <w:sz w:val="24"/>
              </w:rPr>
              <w:t> </w:t>
            </w:r>
            <w:r>
              <w:rPr>
                <w:sz w:val="24"/>
              </w:rPr>
              <w:t>rregjistraur</w:t>
            </w:r>
            <w:r>
              <w:rPr>
                <w:spacing w:val="19"/>
                <w:sz w:val="24"/>
              </w:rPr>
              <w:t> </w:t>
            </w:r>
            <w:r>
              <w:rPr>
                <w:sz w:val="24"/>
              </w:rPr>
              <w:t>nga</w:t>
            </w:r>
            <w:r>
              <w:rPr>
                <w:spacing w:val="16"/>
                <w:sz w:val="24"/>
              </w:rPr>
              <w:t> </w:t>
            </w:r>
            <w:r>
              <w:rPr>
                <w:sz w:val="24"/>
              </w:rPr>
              <w:t>komuna</w:t>
            </w:r>
            <w:r>
              <w:rPr>
                <w:spacing w:val="17"/>
                <w:sz w:val="24"/>
              </w:rPr>
              <w:t> </w:t>
            </w:r>
            <w:r>
              <w:rPr>
                <w:sz w:val="24"/>
              </w:rPr>
              <w:t>e</w:t>
            </w:r>
            <w:r>
              <w:rPr>
                <w:spacing w:val="16"/>
                <w:sz w:val="24"/>
              </w:rPr>
              <w:t> </w:t>
            </w:r>
            <w:r>
              <w:rPr>
                <w:sz w:val="24"/>
              </w:rPr>
              <w:t>Tuzit</w:t>
            </w:r>
            <w:r>
              <w:rPr>
                <w:spacing w:val="20"/>
                <w:sz w:val="24"/>
              </w:rPr>
              <w:t> </w:t>
            </w:r>
            <w:r>
              <w:rPr>
                <w:sz w:val="24"/>
              </w:rPr>
              <w:t>të</w:t>
            </w:r>
            <w:r>
              <w:rPr>
                <w:spacing w:val="18"/>
                <w:sz w:val="24"/>
              </w:rPr>
              <w:t> </w:t>
            </w:r>
            <w:r>
              <w:rPr>
                <w:sz w:val="24"/>
              </w:rPr>
              <w:t>cilët</w:t>
            </w:r>
            <w:r>
              <w:rPr>
                <w:spacing w:val="16"/>
                <w:sz w:val="24"/>
              </w:rPr>
              <w:t> </w:t>
            </w:r>
            <w:r>
              <w:rPr>
                <w:sz w:val="24"/>
              </w:rPr>
              <w:t>përfituan</w:t>
            </w:r>
            <w:r>
              <w:rPr>
                <w:spacing w:val="17"/>
                <w:sz w:val="24"/>
              </w:rPr>
              <w:t> </w:t>
            </w:r>
            <w:r>
              <w:rPr>
                <w:sz w:val="24"/>
              </w:rPr>
              <w:t>nga</w:t>
            </w:r>
            <w:r>
              <w:rPr>
                <w:spacing w:val="18"/>
                <w:sz w:val="24"/>
              </w:rPr>
              <w:t> </w:t>
            </w:r>
            <w:r>
              <w:rPr>
                <w:sz w:val="24"/>
              </w:rPr>
              <w:t>kjo</w:t>
            </w:r>
            <w:r>
              <w:rPr>
                <w:spacing w:val="18"/>
                <w:sz w:val="24"/>
              </w:rPr>
              <w:t> </w:t>
            </w:r>
            <w:r>
              <w:rPr>
                <w:sz w:val="24"/>
              </w:rPr>
              <w:t>masë</w:t>
            </w:r>
            <w:r>
              <w:rPr>
                <w:spacing w:val="18"/>
                <w:sz w:val="24"/>
              </w:rPr>
              <w:t> </w:t>
            </w:r>
            <w:r>
              <w:rPr>
                <w:sz w:val="24"/>
              </w:rPr>
              <w:t>si</w:t>
            </w:r>
            <w:r>
              <w:rPr>
                <w:spacing w:val="15"/>
                <w:sz w:val="24"/>
              </w:rPr>
              <w:t> </w:t>
            </w:r>
            <w:r>
              <w:rPr>
                <w:spacing w:val="-5"/>
                <w:sz w:val="24"/>
              </w:rPr>
              <w:t>dhe</w:t>
            </w:r>
          </w:p>
          <w:p>
            <w:pPr>
              <w:pStyle w:val="TableParagraph"/>
              <w:spacing w:line="248" w:lineRule="exact"/>
              <w:rPr>
                <w:sz w:val="24"/>
              </w:rPr>
            </w:pPr>
            <w:r>
              <w:rPr>
                <w:sz w:val="24"/>
              </w:rPr>
              <w:t>shuma</w:t>
            </w:r>
            <w:r>
              <w:rPr>
                <w:spacing w:val="-3"/>
                <w:sz w:val="24"/>
              </w:rPr>
              <w:t> </w:t>
            </w:r>
            <w:r>
              <w:rPr>
                <w:sz w:val="24"/>
              </w:rPr>
              <w:t>e</w:t>
            </w:r>
            <w:r>
              <w:rPr>
                <w:spacing w:val="-1"/>
                <w:sz w:val="24"/>
              </w:rPr>
              <w:t> </w:t>
            </w:r>
            <w:r>
              <w:rPr>
                <w:sz w:val="24"/>
              </w:rPr>
              <w:t>mjeteve</w:t>
            </w:r>
            <w:r>
              <w:rPr>
                <w:spacing w:val="-2"/>
                <w:sz w:val="24"/>
              </w:rPr>
              <w:t> </w:t>
            </w:r>
            <w:r>
              <w:rPr>
                <w:sz w:val="24"/>
              </w:rPr>
              <w:t>e</w:t>
            </w:r>
            <w:r>
              <w:rPr>
                <w:spacing w:val="-3"/>
                <w:sz w:val="24"/>
              </w:rPr>
              <w:t> </w:t>
            </w:r>
            <w:r>
              <w:rPr>
                <w:sz w:val="24"/>
              </w:rPr>
              <w:t>shpenzuar</w:t>
            </w:r>
            <w:r>
              <w:rPr>
                <w:spacing w:val="-3"/>
                <w:sz w:val="24"/>
              </w:rPr>
              <w:t> </w:t>
            </w:r>
            <w:r>
              <w:rPr>
                <w:sz w:val="24"/>
              </w:rPr>
              <w:t>për</w:t>
            </w:r>
            <w:r>
              <w:rPr>
                <w:spacing w:val="-3"/>
                <w:sz w:val="24"/>
              </w:rPr>
              <w:t> </w:t>
            </w:r>
            <w:r>
              <w:rPr>
                <w:sz w:val="24"/>
              </w:rPr>
              <w:t>këtë</w:t>
            </w:r>
            <w:r>
              <w:rPr>
                <w:spacing w:val="-1"/>
                <w:sz w:val="24"/>
              </w:rPr>
              <w:t> </w:t>
            </w:r>
            <w:r>
              <w:rPr>
                <w:spacing w:val="-2"/>
                <w:sz w:val="24"/>
              </w:rPr>
              <w:t>masë..</w:t>
            </w:r>
          </w:p>
        </w:tc>
      </w:tr>
      <w:tr>
        <w:trPr>
          <w:trHeight w:val="541" w:hRule="atLeast"/>
        </w:trPr>
        <w:tc>
          <w:tcPr>
            <w:tcW w:w="9038" w:type="dxa"/>
          </w:tcPr>
          <w:p>
            <w:pPr>
              <w:pStyle w:val="TableParagraph"/>
              <w:spacing w:before="1"/>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spacing w:line="249" w:lineRule="exact" w:before="2"/>
              <w:rPr>
                <w:sz w:val="24"/>
              </w:rPr>
            </w:pPr>
            <w:r>
              <w:rPr>
                <w:sz w:val="24"/>
              </w:rPr>
              <w:t>Shfrytëszuesit</w:t>
            </w:r>
            <w:r>
              <w:rPr>
                <w:spacing w:val="53"/>
                <w:sz w:val="24"/>
              </w:rPr>
              <w:t> </w:t>
            </w:r>
            <w:r>
              <w:rPr>
                <w:sz w:val="24"/>
              </w:rPr>
              <w:t>e</w:t>
            </w:r>
            <w:r>
              <w:rPr>
                <w:spacing w:val="-2"/>
                <w:sz w:val="24"/>
              </w:rPr>
              <w:t> </w:t>
            </w:r>
            <w:r>
              <w:rPr>
                <w:sz w:val="24"/>
              </w:rPr>
              <w:t>kësaj</w:t>
            </w:r>
            <w:r>
              <w:rPr>
                <w:spacing w:val="-2"/>
                <w:sz w:val="24"/>
              </w:rPr>
              <w:t> </w:t>
            </w:r>
            <w:r>
              <w:rPr>
                <w:sz w:val="24"/>
              </w:rPr>
              <w:t>mase</w:t>
            </w:r>
            <w:r>
              <w:rPr>
                <w:spacing w:val="-2"/>
                <w:sz w:val="24"/>
              </w:rPr>
              <w:t> </w:t>
            </w:r>
            <w:r>
              <w:rPr>
                <w:sz w:val="24"/>
              </w:rPr>
              <w:t>janë</w:t>
            </w:r>
            <w:r>
              <w:rPr>
                <w:spacing w:val="-4"/>
                <w:sz w:val="24"/>
              </w:rPr>
              <w:t> </w:t>
            </w:r>
            <w:r>
              <w:rPr>
                <w:sz w:val="24"/>
              </w:rPr>
              <w:t>amvisëritë</w:t>
            </w:r>
            <w:r>
              <w:rPr>
                <w:spacing w:val="-1"/>
                <w:sz w:val="24"/>
              </w:rPr>
              <w:t> </w:t>
            </w:r>
            <w:r>
              <w:rPr>
                <w:sz w:val="24"/>
              </w:rPr>
              <w:t>bujqësore</w:t>
            </w:r>
            <w:r>
              <w:rPr>
                <w:spacing w:val="-2"/>
                <w:sz w:val="24"/>
              </w:rPr>
              <w:t> </w:t>
            </w:r>
            <w:r>
              <w:rPr>
                <w:sz w:val="24"/>
              </w:rPr>
              <w:t>të</w:t>
            </w:r>
            <w:r>
              <w:rPr>
                <w:spacing w:val="-2"/>
                <w:sz w:val="24"/>
              </w:rPr>
              <w:t> </w:t>
            </w:r>
            <w:r>
              <w:rPr>
                <w:sz w:val="24"/>
              </w:rPr>
              <w:t>regjistruar</w:t>
            </w:r>
            <w:r>
              <w:rPr>
                <w:spacing w:val="-3"/>
                <w:sz w:val="24"/>
              </w:rPr>
              <w:t> </w:t>
            </w:r>
            <w:r>
              <w:rPr>
                <w:sz w:val="24"/>
              </w:rPr>
              <w:t>në</w:t>
            </w:r>
            <w:r>
              <w:rPr>
                <w:spacing w:val="-2"/>
                <w:sz w:val="24"/>
              </w:rPr>
              <w:t> </w:t>
            </w:r>
            <w:r>
              <w:rPr>
                <w:sz w:val="24"/>
              </w:rPr>
              <w:t>Komunën</w:t>
            </w:r>
            <w:r>
              <w:rPr>
                <w:spacing w:val="-3"/>
                <w:sz w:val="24"/>
              </w:rPr>
              <w:t> </w:t>
            </w:r>
            <w:r>
              <w:rPr>
                <w:sz w:val="24"/>
              </w:rPr>
              <w:t>e </w:t>
            </w:r>
            <w:r>
              <w:rPr>
                <w:spacing w:val="-2"/>
                <w:sz w:val="24"/>
              </w:rPr>
              <w:t>Tuzti.</w:t>
            </w:r>
          </w:p>
        </w:tc>
      </w:tr>
      <w:tr>
        <w:trPr>
          <w:trHeight w:val="540" w:hRule="atLeast"/>
        </w:trPr>
        <w:tc>
          <w:tcPr>
            <w:tcW w:w="9038" w:type="dxa"/>
          </w:tcPr>
          <w:p>
            <w:pPr>
              <w:pStyle w:val="TableParagraph"/>
              <w:spacing w:line="269" w:lineRule="exact"/>
              <w:rPr>
                <w:i/>
                <w:sz w:val="24"/>
              </w:rPr>
            </w:pPr>
            <w:r>
              <w:rPr>
                <w:i/>
                <w:sz w:val="24"/>
              </w:rPr>
              <w:t>Pala</w:t>
            </w:r>
            <w:r>
              <w:rPr>
                <w:i/>
                <w:spacing w:val="-2"/>
                <w:sz w:val="24"/>
              </w:rPr>
              <w:t> përgjegjëse:</w:t>
            </w:r>
          </w:p>
          <w:p>
            <w:pPr>
              <w:pStyle w:val="TableParagraph"/>
              <w:spacing w:line="249" w:lineRule="exact" w:before="2"/>
              <w:rPr>
                <w:sz w:val="24"/>
              </w:rPr>
            </w:pPr>
            <w:r>
              <w:rPr>
                <w:sz w:val="24"/>
              </w:rPr>
              <w:t>Komuna</w:t>
            </w:r>
            <w:r>
              <w:rPr>
                <w:spacing w:val="-5"/>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5"/>
                <w:sz w:val="24"/>
              </w:rPr>
              <w:t> </w:t>
            </w:r>
            <w:r>
              <w:rPr>
                <w:sz w:val="24"/>
              </w:rPr>
              <w:t>Zhvillim</w:t>
            </w:r>
            <w:r>
              <w:rPr>
                <w:spacing w:val="-2"/>
                <w:sz w:val="24"/>
              </w:rPr>
              <w:t> Rural</w:t>
            </w:r>
          </w:p>
        </w:tc>
      </w:tr>
      <w:tr>
        <w:trPr>
          <w:trHeight w:val="539" w:hRule="atLeast"/>
        </w:trPr>
        <w:tc>
          <w:tcPr>
            <w:tcW w:w="9038" w:type="dxa"/>
          </w:tcPr>
          <w:p>
            <w:pPr>
              <w:pStyle w:val="TableParagraph"/>
              <w:spacing w:line="269" w:lineRule="exact"/>
              <w:rPr>
                <w:i/>
                <w:sz w:val="24"/>
              </w:rPr>
            </w:pPr>
            <w:r>
              <w:rPr>
                <w:i/>
                <w:sz w:val="24"/>
              </w:rPr>
              <w:t>Buxheti</w:t>
            </w:r>
            <w:r>
              <w:rPr>
                <w:i/>
                <w:spacing w:val="-3"/>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9" w:lineRule="exact" w:before="1"/>
              <w:rPr>
                <w:sz w:val="24"/>
              </w:rPr>
            </w:pPr>
            <w:r>
              <w:rPr>
                <w:sz w:val="24"/>
              </w:rPr>
              <w:t>80.000,00</w:t>
            </w:r>
            <w:r>
              <w:rPr>
                <w:spacing w:val="-4"/>
                <w:sz w:val="24"/>
              </w:rPr>
              <w:t> </w:t>
            </w:r>
            <w:r>
              <w:rPr>
                <w:sz w:val="24"/>
              </w:rPr>
              <w:t>euro-</w:t>
            </w:r>
            <w:r>
              <w:rPr>
                <w:spacing w:val="-2"/>
                <w:sz w:val="24"/>
              </w:rPr>
              <w:t> </w:t>
            </w:r>
            <w:r>
              <w:rPr>
                <w:sz w:val="24"/>
              </w:rPr>
              <w:t>Komuna</w:t>
            </w:r>
            <w:r>
              <w:rPr>
                <w:spacing w:val="-2"/>
                <w:sz w:val="24"/>
              </w:rPr>
              <w:t> </w:t>
            </w:r>
            <w:r>
              <w:rPr>
                <w:spacing w:val="-4"/>
                <w:sz w:val="24"/>
              </w:rPr>
              <w:t>Tuzi</w:t>
            </w:r>
          </w:p>
        </w:tc>
      </w:tr>
      <w:tr>
        <w:trPr>
          <w:trHeight w:val="539" w:hRule="atLeast"/>
        </w:trPr>
        <w:tc>
          <w:tcPr>
            <w:tcW w:w="9038" w:type="dxa"/>
          </w:tcPr>
          <w:p>
            <w:pPr>
              <w:pStyle w:val="TableParagraph"/>
              <w:spacing w:line="269" w:lineRule="exact" w:before="1"/>
              <w:rPr>
                <w:i/>
                <w:sz w:val="24"/>
              </w:rPr>
            </w:pPr>
            <w:r>
              <w:rPr>
                <w:i/>
                <w:sz w:val="24"/>
              </w:rPr>
              <w:t>Grupet</w:t>
            </w:r>
            <w:r>
              <w:rPr>
                <w:i/>
                <w:spacing w:val="-3"/>
                <w:sz w:val="24"/>
              </w:rPr>
              <w:t> </w:t>
            </w:r>
            <w:r>
              <w:rPr>
                <w:i/>
                <w:sz w:val="24"/>
              </w:rPr>
              <w:t>e</w:t>
            </w:r>
            <w:r>
              <w:rPr>
                <w:i/>
                <w:spacing w:val="-2"/>
                <w:sz w:val="24"/>
              </w:rPr>
              <w:t> </w:t>
            </w:r>
            <w:r>
              <w:rPr>
                <w:i/>
                <w:sz w:val="24"/>
              </w:rPr>
              <w:t>synuar</w:t>
            </w:r>
            <w:r>
              <w:rPr>
                <w:i/>
                <w:spacing w:val="-2"/>
                <w:sz w:val="24"/>
              </w:rPr>
              <w:t> /përdoruesit:</w:t>
            </w:r>
          </w:p>
          <w:p>
            <w:pPr>
              <w:pStyle w:val="TableParagraph"/>
              <w:spacing w:line="248" w:lineRule="exact"/>
              <w:rPr>
                <w:sz w:val="24"/>
              </w:rPr>
            </w:pPr>
            <w:r>
              <w:rPr>
                <w:sz w:val="24"/>
              </w:rPr>
              <w:t>Njësitë</w:t>
            </w:r>
            <w:r>
              <w:rPr>
                <w:spacing w:val="-2"/>
                <w:sz w:val="24"/>
              </w:rPr>
              <w:t> </w:t>
            </w:r>
            <w:r>
              <w:rPr>
                <w:sz w:val="24"/>
              </w:rPr>
              <w:t>bujqësore</w:t>
            </w:r>
            <w:r>
              <w:rPr>
                <w:spacing w:val="-1"/>
                <w:sz w:val="24"/>
              </w:rPr>
              <w:t> </w:t>
            </w:r>
            <w:r>
              <w:rPr>
                <w:sz w:val="24"/>
              </w:rPr>
              <w:t>të</w:t>
            </w:r>
            <w:r>
              <w:rPr>
                <w:spacing w:val="-2"/>
                <w:sz w:val="24"/>
              </w:rPr>
              <w:t> </w:t>
            </w:r>
            <w:r>
              <w:rPr>
                <w:sz w:val="24"/>
              </w:rPr>
              <w:t>regjistruara</w:t>
            </w:r>
            <w:r>
              <w:rPr>
                <w:spacing w:val="-1"/>
                <w:sz w:val="24"/>
              </w:rPr>
              <w:t> </w:t>
            </w:r>
            <w:r>
              <w:rPr>
                <w:sz w:val="24"/>
              </w:rPr>
              <w:t>në</w:t>
            </w:r>
            <w:r>
              <w:rPr>
                <w:spacing w:val="-2"/>
                <w:sz w:val="24"/>
              </w:rPr>
              <w:t> </w:t>
            </w:r>
            <w:r>
              <w:rPr>
                <w:sz w:val="24"/>
              </w:rPr>
              <w:t>fushën</w:t>
            </w:r>
            <w:r>
              <w:rPr>
                <w:spacing w:val="-2"/>
                <w:sz w:val="24"/>
              </w:rPr>
              <w:t> </w:t>
            </w:r>
            <w:r>
              <w:rPr>
                <w:sz w:val="24"/>
              </w:rPr>
              <w:t>e </w:t>
            </w:r>
            <w:r>
              <w:rPr>
                <w:spacing w:val="-2"/>
                <w:sz w:val="24"/>
              </w:rPr>
              <w:t>blegtorisë.</w:t>
            </w:r>
          </w:p>
        </w:tc>
      </w:tr>
      <w:tr>
        <w:trPr>
          <w:trHeight w:val="539" w:hRule="atLeast"/>
        </w:trPr>
        <w:tc>
          <w:tcPr>
            <w:tcW w:w="9038" w:type="dxa"/>
          </w:tcPr>
          <w:p>
            <w:pPr>
              <w:pStyle w:val="TableParagraph"/>
              <w:spacing w:line="269" w:lineRule="exact" w:before="1"/>
              <w:rPr>
                <w:i/>
                <w:sz w:val="24"/>
              </w:rPr>
            </w:pPr>
            <w:r>
              <w:rPr>
                <w:i/>
                <w:sz w:val="24"/>
              </w:rPr>
              <w:t>Implementimi</w:t>
            </w:r>
            <w:r>
              <w:rPr>
                <w:i/>
                <w:spacing w:val="-2"/>
                <w:sz w:val="24"/>
              </w:rPr>
              <w:t> </w:t>
            </w:r>
            <w:r>
              <w:rPr>
                <w:i/>
                <w:sz w:val="24"/>
              </w:rPr>
              <w:t>dhe</w:t>
            </w:r>
            <w:r>
              <w:rPr>
                <w:i/>
                <w:spacing w:val="-3"/>
                <w:sz w:val="24"/>
              </w:rPr>
              <w:t> </w:t>
            </w:r>
            <w:r>
              <w:rPr>
                <w:i/>
                <w:sz w:val="24"/>
              </w:rPr>
              <w:t>periudha</w:t>
            </w:r>
            <w:r>
              <w:rPr>
                <w:i/>
                <w:spacing w:val="-2"/>
                <w:sz w:val="24"/>
              </w:rPr>
              <w:t> </w:t>
            </w:r>
            <w:r>
              <w:rPr>
                <w:i/>
                <w:sz w:val="24"/>
              </w:rPr>
              <w:t>e</w:t>
            </w:r>
            <w:r>
              <w:rPr>
                <w:i/>
                <w:spacing w:val="-2"/>
                <w:sz w:val="24"/>
              </w:rPr>
              <w:t> implementimit:</w:t>
            </w:r>
          </w:p>
          <w:p>
            <w:pPr>
              <w:pStyle w:val="TableParagraph"/>
              <w:spacing w:line="248" w:lineRule="exact"/>
              <w:rPr>
                <w:sz w:val="24"/>
              </w:rPr>
            </w:pPr>
            <w:r>
              <w:rPr>
                <w:sz w:val="24"/>
              </w:rPr>
              <w:t>Sekretariati</w:t>
            </w:r>
            <w:r>
              <w:rPr>
                <w:spacing w:val="-3"/>
                <w:sz w:val="24"/>
              </w:rPr>
              <w:t> </w:t>
            </w:r>
            <w:r>
              <w:rPr>
                <w:sz w:val="24"/>
              </w:rPr>
              <w:t>për</w:t>
            </w:r>
            <w:r>
              <w:rPr>
                <w:spacing w:val="-3"/>
                <w:sz w:val="24"/>
              </w:rPr>
              <w:t> </w:t>
            </w:r>
            <w:r>
              <w:rPr>
                <w:sz w:val="24"/>
              </w:rPr>
              <w:t>Bujqësi</w:t>
            </w:r>
            <w:r>
              <w:rPr>
                <w:spacing w:val="-2"/>
                <w:sz w:val="24"/>
              </w:rPr>
              <w:t> </w:t>
            </w:r>
            <w:r>
              <w:rPr>
                <w:sz w:val="24"/>
              </w:rPr>
              <w:t>dhe</w:t>
            </w:r>
            <w:r>
              <w:rPr>
                <w:spacing w:val="-3"/>
                <w:sz w:val="24"/>
              </w:rPr>
              <w:t> </w:t>
            </w:r>
            <w:r>
              <w:rPr>
                <w:sz w:val="24"/>
              </w:rPr>
              <w:t>Zhvillim</w:t>
            </w:r>
            <w:r>
              <w:rPr>
                <w:spacing w:val="-5"/>
                <w:sz w:val="24"/>
              </w:rPr>
              <w:t> </w:t>
            </w:r>
            <w:r>
              <w:rPr>
                <w:sz w:val="24"/>
              </w:rPr>
              <w:t>Rural,</w:t>
            </w:r>
            <w:r>
              <w:rPr>
                <w:spacing w:val="1"/>
                <w:sz w:val="24"/>
              </w:rPr>
              <w:t> </w:t>
            </w:r>
            <w:r>
              <w:rPr>
                <w:sz w:val="24"/>
              </w:rPr>
              <w:t>viti</w:t>
            </w:r>
            <w:r>
              <w:rPr>
                <w:spacing w:val="-2"/>
                <w:sz w:val="24"/>
              </w:rPr>
              <w:t> </w:t>
            </w:r>
            <w:r>
              <w:rPr>
                <w:spacing w:val="-4"/>
                <w:sz w:val="24"/>
              </w:rPr>
              <w:t>2024</w:t>
            </w:r>
          </w:p>
        </w:tc>
      </w:tr>
      <w:tr>
        <w:trPr>
          <w:trHeight w:val="810" w:hRule="atLeast"/>
        </w:trPr>
        <w:tc>
          <w:tcPr>
            <w:tcW w:w="9038" w:type="dxa"/>
          </w:tcPr>
          <w:p>
            <w:pPr>
              <w:pStyle w:val="TableParagraph"/>
              <w:spacing w:line="269" w:lineRule="exact"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69" w:lineRule="exact"/>
              <w:rPr>
                <w:sz w:val="24"/>
              </w:rPr>
            </w:pPr>
            <w:r>
              <w:rPr>
                <w:sz w:val="24"/>
              </w:rPr>
              <w:t>Komuna</w:t>
            </w:r>
            <w:r>
              <w:rPr>
                <w:spacing w:val="-3"/>
                <w:sz w:val="24"/>
              </w:rPr>
              <w:t> </w:t>
            </w:r>
            <w:r>
              <w:rPr>
                <w:sz w:val="24"/>
              </w:rPr>
              <w:t>e</w:t>
            </w:r>
            <w:r>
              <w:rPr>
                <w:spacing w:val="-2"/>
                <w:sz w:val="24"/>
              </w:rPr>
              <w:t> </w:t>
            </w:r>
            <w:r>
              <w:rPr>
                <w:sz w:val="24"/>
              </w:rPr>
              <w:t>Tuzit,</w:t>
            </w:r>
            <w:r>
              <w:rPr>
                <w:spacing w:val="-2"/>
                <w:sz w:val="24"/>
              </w:rPr>
              <w:t> </w:t>
            </w:r>
            <w:r>
              <w:rPr>
                <w:sz w:val="24"/>
              </w:rPr>
              <w:t>Sekretariati</w:t>
            </w:r>
            <w:r>
              <w:rPr>
                <w:spacing w:val="-2"/>
                <w:sz w:val="24"/>
              </w:rPr>
              <w:t> </w:t>
            </w:r>
            <w:r>
              <w:rPr>
                <w:sz w:val="24"/>
              </w:rPr>
              <w:t>për Bujqësi</w:t>
            </w:r>
            <w:r>
              <w:rPr>
                <w:spacing w:val="-2"/>
                <w:sz w:val="24"/>
              </w:rPr>
              <w:t> </w:t>
            </w:r>
            <w:r>
              <w:rPr>
                <w:sz w:val="24"/>
              </w:rPr>
              <w:t>dhe</w:t>
            </w:r>
            <w:r>
              <w:rPr>
                <w:spacing w:val="-4"/>
                <w:sz w:val="24"/>
              </w:rPr>
              <w:t> </w:t>
            </w:r>
            <w:r>
              <w:rPr>
                <w:sz w:val="24"/>
              </w:rPr>
              <w:t>Zhvillim</w:t>
            </w:r>
            <w:r>
              <w:rPr>
                <w:spacing w:val="-2"/>
                <w:sz w:val="24"/>
              </w:rPr>
              <w:t> Rural</w:t>
            </w:r>
          </w:p>
        </w:tc>
      </w:tr>
    </w:tbl>
    <w:p>
      <w:pPr>
        <w:pStyle w:val="TableParagraph"/>
        <w:spacing w:after="0" w:line="269" w:lineRule="exact"/>
        <w:rPr>
          <w:sz w:val="24"/>
        </w:rPr>
        <w:sectPr>
          <w:type w:val="continuous"/>
          <w:pgSz w:w="11910" w:h="16840"/>
          <w:pgMar w:top="1480" w:bottom="933"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40" w:hRule="atLeast"/>
        </w:trPr>
        <w:tc>
          <w:tcPr>
            <w:tcW w:w="9038" w:type="dxa"/>
            <w:shd w:val="clear" w:color="auto" w:fill="D9D9D9"/>
          </w:tcPr>
          <w:p>
            <w:pPr>
              <w:pStyle w:val="TableParagraph"/>
              <w:spacing w:before="1"/>
              <w:rPr>
                <w:sz w:val="24"/>
              </w:rPr>
            </w:pPr>
            <w:r>
              <w:rPr>
                <w:sz w:val="24"/>
              </w:rPr>
              <w:t>FUSHA:</w:t>
            </w:r>
            <w:r>
              <w:rPr>
                <w:spacing w:val="-3"/>
                <w:sz w:val="24"/>
              </w:rPr>
              <w:t> </w:t>
            </w:r>
            <w:r>
              <w:rPr>
                <w:sz w:val="24"/>
              </w:rPr>
              <w:t>Bujqësia</w:t>
            </w:r>
            <w:r>
              <w:rPr>
                <w:spacing w:val="-2"/>
                <w:sz w:val="24"/>
              </w:rPr>
              <w:t> </w:t>
            </w:r>
            <w:r>
              <w:rPr>
                <w:sz w:val="24"/>
              </w:rPr>
              <w:t>dhe</w:t>
            </w:r>
            <w:r>
              <w:rPr>
                <w:spacing w:val="-3"/>
                <w:sz w:val="24"/>
              </w:rPr>
              <w:t> </w:t>
            </w:r>
            <w:r>
              <w:rPr>
                <w:sz w:val="24"/>
              </w:rPr>
              <w:t>zhvillimi</w:t>
            </w:r>
            <w:r>
              <w:rPr>
                <w:spacing w:val="-2"/>
                <w:sz w:val="24"/>
              </w:rPr>
              <w:t> rural</w:t>
            </w:r>
          </w:p>
        </w:tc>
      </w:tr>
      <w:tr>
        <w:trPr>
          <w:trHeight w:val="539" w:hRule="atLeast"/>
        </w:trPr>
        <w:tc>
          <w:tcPr>
            <w:tcW w:w="9038" w:type="dxa"/>
            <w:shd w:val="clear" w:color="auto" w:fill="D9D9D9"/>
          </w:tcPr>
          <w:p>
            <w:pPr>
              <w:pStyle w:val="TableParagraph"/>
              <w:spacing w:before="1"/>
              <w:rPr>
                <w:sz w:val="24"/>
              </w:rPr>
            </w:pPr>
            <w:r>
              <w:rPr>
                <w:sz w:val="24"/>
              </w:rPr>
              <w:t>QËLLIMI</w:t>
            </w:r>
            <w:r>
              <w:rPr>
                <w:spacing w:val="-3"/>
                <w:sz w:val="24"/>
              </w:rPr>
              <w:t> </w:t>
            </w:r>
            <w:r>
              <w:rPr>
                <w:sz w:val="24"/>
              </w:rPr>
              <w:t>STRATEGJIK</w:t>
            </w:r>
            <w:r>
              <w:rPr>
                <w:spacing w:val="-1"/>
                <w:sz w:val="24"/>
              </w:rPr>
              <w:t> </w:t>
            </w:r>
            <w:r>
              <w:rPr>
                <w:sz w:val="24"/>
              </w:rPr>
              <w:t>1:</w:t>
            </w:r>
            <w:r>
              <w:rPr>
                <w:spacing w:val="-1"/>
                <w:sz w:val="24"/>
              </w:rPr>
              <w:t> </w:t>
            </w:r>
            <w:r>
              <w:rPr>
                <w:sz w:val="24"/>
              </w:rPr>
              <w:t>Forcimi</w:t>
            </w:r>
            <w:r>
              <w:rPr>
                <w:spacing w:val="-1"/>
                <w:sz w:val="24"/>
              </w:rPr>
              <w:t> </w:t>
            </w:r>
            <w:r>
              <w:rPr>
                <w:sz w:val="24"/>
              </w:rPr>
              <w:t>i</w:t>
            </w:r>
            <w:r>
              <w:rPr>
                <w:spacing w:val="-1"/>
                <w:sz w:val="24"/>
              </w:rPr>
              <w:t> </w:t>
            </w:r>
            <w:r>
              <w:rPr>
                <w:sz w:val="24"/>
              </w:rPr>
              <w:t>konkurrencës</w:t>
            </w:r>
            <w:r>
              <w:rPr>
                <w:spacing w:val="-3"/>
                <w:sz w:val="24"/>
              </w:rPr>
              <w:t> </w:t>
            </w:r>
            <w:r>
              <w:rPr>
                <w:sz w:val="24"/>
              </w:rPr>
              <w:t>së</w:t>
            </w:r>
            <w:r>
              <w:rPr>
                <w:spacing w:val="-2"/>
                <w:sz w:val="24"/>
              </w:rPr>
              <w:t> </w:t>
            </w:r>
            <w:r>
              <w:rPr>
                <w:sz w:val="24"/>
              </w:rPr>
              <w:t>prodhuesve</w:t>
            </w:r>
            <w:r>
              <w:rPr>
                <w:spacing w:val="-1"/>
                <w:sz w:val="24"/>
              </w:rPr>
              <w:t> </w:t>
            </w:r>
            <w:r>
              <w:rPr>
                <w:sz w:val="24"/>
              </w:rPr>
              <w:t>të</w:t>
            </w:r>
            <w:r>
              <w:rPr>
                <w:spacing w:val="-1"/>
                <w:sz w:val="24"/>
              </w:rPr>
              <w:t> </w:t>
            </w:r>
            <w:r>
              <w:rPr>
                <w:spacing w:val="-2"/>
                <w:sz w:val="24"/>
              </w:rPr>
              <w:t>ushqimit</w:t>
            </w:r>
          </w:p>
        </w:tc>
      </w:tr>
      <w:tr>
        <w:trPr>
          <w:trHeight w:val="542" w:hRule="atLeast"/>
        </w:trPr>
        <w:tc>
          <w:tcPr>
            <w:tcW w:w="9038" w:type="dxa"/>
            <w:shd w:val="clear" w:color="auto" w:fill="D9D9D9"/>
          </w:tcPr>
          <w:p>
            <w:pPr>
              <w:pStyle w:val="TableParagraph"/>
              <w:spacing w:before="1"/>
              <w:rPr>
                <w:sz w:val="24"/>
              </w:rPr>
            </w:pPr>
            <w:r>
              <w:rPr>
                <w:b/>
                <w:sz w:val="24"/>
              </w:rPr>
              <w:t>Prioriteti</w:t>
            </w:r>
            <w:r>
              <w:rPr>
                <w:b/>
                <w:spacing w:val="-4"/>
                <w:sz w:val="24"/>
              </w:rPr>
              <w:t> </w:t>
            </w:r>
            <w:r>
              <w:rPr>
                <w:b/>
                <w:sz w:val="24"/>
              </w:rPr>
              <w:t>3</w:t>
            </w:r>
            <w:r>
              <w:rPr>
                <w:b/>
                <w:spacing w:val="-1"/>
                <w:sz w:val="24"/>
              </w:rPr>
              <w:t> </w:t>
            </w:r>
            <w:r>
              <w:rPr>
                <w:sz w:val="24"/>
              </w:rPr>
              <w:t>Mbështetja e</w:t>
            </w:r>
            <w:r>
              <w:rPr>
                <w:spacing w:val="-1"/>
                <w:sz w:val="24"/>
              </w:rPr>
              <w:t> </w:t>
            </w:r>
            <w:r>
              <w:rPr>
                <w:sz w:val="24"/>
              </w:rPr>
              <w:t>zhvillimit</w:t>
            </w:r>
            <w:r>
              <w:rPr>
                <w:spacing w:val="-1"/>
                <w:sz w:val="24"/>
              </w:rPr>
              <w:t> </w:t>
            </w:r>
            <w:r>
              <w:rPr>
                <w:sz w:val="24"/>
              </w:rPr>
              <w:t>të prodhimit</w:t>
            </w:r>
            <w:r>
              <w:rPr>
                <w:spacing w:val="-2"/>
                <w:sz w:val="24"/>
              </w:rPr>
              <w:t> </w:t>
            </w:r>
            <w:r>
              <w:rPr>
                <w:sz w:val="24"/>
              </w:rPr>
              <w:t>të</w:t>
            </w:r>
            <w:r>
              <w:rPr>
                <w:spacing w:val="-2"/>
                <w:sz w:val="24"/>
              </w:rPr>
              <w:t> </w:t>
            </w:r>
            <w:r>
              <w:rPr>
                <w:sz w:val="24"/>
              </w:rPr>
              <w:t>qumështit</w:t>
            </w:r>
            <w:r>
              <w:rPr>
                <w:spacing w:val="-2"/>
                <w:sz w:val="24"/>
              </w:rPr>
              <w:t> </w:t>
            </w:r>
            <w:r>
              <w:rPr>
                <w:sz w:val="24"/>
              </w:rPr>
              <w:t>të </w:t>
            </w:r>
            <w:r>
              <w:rPr>
                <w:spacing w:val="-2"/>
                <w:sz w:val="24"/>
              </w:rPr>
              <w:t>tregut</w:t>
            </w:r>
          </w:p>
        </w:tc>
      </w:tr>
      <w:tr>
        <w:trPr>
          <w:trHeight w:val="3509" w:hRule="atLeast"/>
        </w:trPr>
        <w:tc>
          <w:tcPr>
            <w:tcW w:w="9038" w:type="dxa"/>
          </w:tcPr>
          <w:p>
            <w:pPr>
              <w:pStyle w:val="TableParagraph"/>
              <w:spacing w:line="269" w:lineRule="exact"/>
              <w:jc w:val="both"/>
              <w:rPr>
                <w:i/>
                <w:sz w:val="24"/>
              </w:rPr>
            </w:pPr>
            <w:r>
              <w:rPr>
                <w:i/>
                <w:sz w:val="24"/>
              </w:rPr>
              <w:t>Përshkrimi</w:t>
            </w:r>
            <w:r>
              <w:rPr>
                <w:i/>
                <w:spacing w:val="-3"/>
                <w:sz w:val="24"/>
              </w:rPr>
              <w:t> </w:t>
            </w:r>
            <w:r>
              <w:rPr>
                <w:i/>
                <w:sz w:val="24"/>
              </w:rPr>
              <w:t>i </w:t>
            </w:r>
            <w:r>
              <w:rPr>
                <w:i/>
                <w:spacing w:val="-2"/>
                <w:sz w:val="24"/>
              </w:rPr>
              <w:t>projektit:</w:t>
            </w:r>
          </w:p>
          <w:p>
            <w:pPr>
              <w:pStyle w:val="TableParagraph"/>
              <w:spacing w:before="1"/>
              <w:ind w:right="95"/>
              <w:jc w:val="both"/>
              <w:rPr>
                <w:sz w:val="24"/>
              </w:rPr>
            </w:pPr>
            <w:r>
              <w:rPr>
                <w:sz w:val="24"/>
              </w:rPr>
              <w:t>Prodhimi</w:t>
            </w:r>
            <w:r>
              <w:rPr>
                <w:spacing w:val="-2"/>
                <w:sz w:val="24"/>
              </w:rPr>
              <w:t> </w:t>
            </w:r>
            <w:r>
              <w:rPr>
                <w:sz w:val="24"/>
              </w:rPr>
              <w:t>i</w:t>
            </w:r>
            <w:r>
              <w:rPr>
                <w:spacing w:val="-2"/>
                <w:sz w:val="24"/>
              </w:rPr>
              <w:t> </w:t>
            </w:r>
            <w:r>
              <w:rPr>
                <w:sz w:val="24"/>
              </w:rPr>
              <w:t>përgjithshëm</w:t>
            </w:r>
            <w:r>
              <w:rPr>
                <w:spacing w:val="-2"/>
                <w:sz w:val="24"/>
              </w:rPr>
              <w:t> </w:t>
            </w:r>
            <w:r>
              <w:rPr>
                <w:sz w:val="24"/>
              </w:rPr>
              <w:t>i qumështit</w:t>
            </w:r>
            <w:r>
              <w:rPr>
                <w:spacing w:val="-3"/>
                <w:sz w:val="24"/>
              </w:rPr>
              <w:t> </w:t>
            </w:r>
            <w:r>
              <w:rPr>
                <w:sz w:val="24"/>
              </w:rPr>
              <w:t>në</w:t>
            </w:r>
            <w:r>
              <w:rPr>
                <w:spacing w:val="-2"/>
                <w:sz w:val="24"/>
              </w:rPr>
              <w:t> </w:t>
            </w:r>
            <w:r>
              <w:rPr>
                <w:sz w:val="24"/>
              </w:rPr>
              <w:t>komunën</w:t>
            </w:r>
            <w:r>
              <w:rPr>
                <w:spacing w:val="-1"/>
                <w:sz w:val="24"/>
              </w:rPr>
              <w:t> </w:t>
            </w:r>
            <w:r>
              <w:rPr>
                <w:sz w:val="24"/>
              </w:rPr>
              <w:t>e</w:t>
            </w:r>
            <w:r>
              <w:rPr>
                <w:spacing w:val="-2"/>
                <w:sz w:val="24"/>
              </w:rPr>
              <w:t> </w:t>
            </w:r>
            <w:r>
              <w:rPr>
                <w:sz w:val="24"/>
              </w:rPr>
              <w:t>Tuzit</w:t>
            </w:r>
            <w:r>
              <w:rPr>
                <w:spacing w:val="-2"/>
                <w:sz w:val="24"/>
              </w:rPr>
              <w:t> </w:t>
            </w:r>
            <w:r>
              <w:rPr>
                <w:sz w:val="24"/>
              </w:rPr>
              <w:t>është</w:t>
            </w:r>
            <w:r>
              <w:rPr>
                <w:spacing w:val="-2"/>
                <w:sz w:val="24"/>
              </w:rPr>
              <w:t> </w:t>
            </w:r>
            <w:r>
              <w:rPr>
                <w:sz w:val="24"/>
              </w:rPr>
              <w:t>rreth</w:t>
            </w:r>
            <w:r>
              <w:rPr>
                <w:spacing w:val="-3"/>
                <w:sz w:val="24"/>
              </w:rPr>
              <w:t> </w:t>
            </w:r>
            <w:r>
              <w:rPr>
                <w:sz w:val="24"/>
              </w:rPr>
              <w:t>1.600.000</w:t>
            </w:r>
            <w:r>
              <w:rPr>
                <w:spacing w:val="-2"/>
                <w:sz w:val="24"/>
              </w:rPr>
              <w:t> </w:t>
            </w:r>
            <w:r>
              <w:rPr>
                <w:sz w:val="24"/>
              </w:rPr>
              <w:t>litra qumësht</w:t>
            </w:r>
            <w:r>
              <w:rPr>
                <w:spacing w:val="-3"/>
                <w:sz w:val="24"/>
              </w:rPr>
              <w:t> </w:t>
            </w:r>
            <w:r>
              <w:rPr>
                <w:sz w:val="24"/>
              </w:rPr>
              <w:t>të grumbulluar në vit, që paraqet një potencial të madh për zhvillimin e blegtorisë, veçanërisht në pjesën rurale të komunës. Një pjesë më e vogël e qumështit të papërpunuar përdoret për përpunim në fermat bujqësore, nga të cilat djathi prodhohet kryesisht për tregun vendas, nevojat e veta apo shitjen në “pragun e shtëpisë”. Në sistemin e blerjes së qumështit të papërpunuar në Komunën e Tuzit janë rreth 200 koperanta.</w:t>
            </w:r>
          </w:p>
          <w:p>
            <w:pPr>
              <w:pStyle w:val="TableParagraph"/>
              <w:ind w:right="97"/>
              <w:jc w:val="both"/>
              <w:rPr>
                <w:sz w:val="24"/>
              </w:rPr>
            </w:pPr>
            <w:r>
              <w:rPr>
                <w:sz w:val="24"/>
              </w:rPr>
              <w:t>Mbështetja u jepet prodhuesve që dorëzojnë qumësht në objektet e miratuara të përpunimit të qumështit (qumështore/bulmetore) dhe që janë të regjistruar në Regjistrin Qendror. Mbështetja në formën e premisë të sasisë është 0,08 € për litër qumësht të grumbulluar.</w:t>
            </w:r>
          </w:p>
          <w:p>
            <w:pPr>
              <w:pStyle w:val="TableParagraph"/>
              <w:ind w:right="95"/>
              <w:jc w:val="both"/>
              <w:rPr>
                <w:sz w:val="24"/>
              </w:rPr>
            </w:pPr>
            <w:r>
              <w:rPr>
                <w:sz w:val="24"/>
              </w:rPr>
              <w:t>Rritja e konkurrencës së sektorit të qumështit përmes mbështetjes direkte ndaj prodhuesve mund</w:t>
            </w:r>
            <w:r>
              <w:rPr>
                <w:spacing w:val="-1"/>
                <w:sz w:val="24"/>
              </w:rPr>
              <w:t> </w:t>
            </w:r>
            <w:r>
              <w:rPr>
                <w:sz w:val="24"/>
              </w:rPr>
              <w:t>të</w:t>
            </w:r>
            <w:r>
              <w:rPr>
                <w:spacing w:val="-1"/>
                <w:sz w:val="24"/>
              </w:rPr>
              <w:t> </w:t>
            </w:r>
            <w:r>
              <w:rPr>
                <w:sz w:val="24"/>
              </w:rPr>
              <w:t>përmirësojë ndjeshëm</w:t>
            </w:r>
            <w:r>
              <w:rPr>
                <w:spacing w:val="-1"/>
                <w:sz w:val="24"/>
              </w:rPr>
              <w:t> </w:t>
            </w:r>
            <w:r>
              <w:rPr>
                <w:sz w:val="24"/>
              </w:rPr>
              <w:t>zhvillimin</w:t>
            </w:r>
            <w:r>
              <w:rPr>
                <w:spacing w:val="-1"/>
                <w:sz w:val="24"/>
              </w:rPr>
              <w:t> </w:t>
            </w:r>
            <w:r>
              <w:rPr>
                <w:sz w:val="24"/>
              </w:rPr>
              <w:t>e prodhimit të</w:t>
            </w:r>
            <w:r>
              <w:rPr>
                <w:spacing w:val="-1"/>
                <w:sz w:val="24"/>
              </w:rPr>
              <w:t> </w:t>
            </w:r>
            <w:r>
              <w:rPr>
                <w:sz w:val="24"/>
              </w:rPr>
              <w:t>qumështit</w:t>
            </w:r>
            <w:r>
              <w:rPr>
                <w:spacing w:val="-2"/>
                <w:sz w:val="24"/>
              </w:rPr>
              <w:t> </w:t>
            </w:r>
            <w:r>
              <w:rPr>
                <w:sz w:val="24"/>
              </w:rPr>
              <w:t>në treg</w:t>
            </w:r>
            <w:r>
              <w:rPr>
                <w:spacing w:val="-1"/>
                <w:sz w:val="24"/>
              </w:rPr>
              <w:t> </w:t>
            </w:r>
            <w:r>
              <w:rPr>
                <w:sz w:val="24"/>
              </w:rPr>
              <w:t>dhe përshtatjen</w:t>
            </w:r>
            <w:r>
              <w:rPr>
                <w:spacing w:val="-2"/>
                <w:sz w:val="24"/>
              </w:rPr>
              <w:t> </w:t>
            </w:r>
            <w:r>
              <w:rPr>
                <w:sz w:val="24"/>
              </w:rPr>
              <w:t>e </w:t>
            </w:r>
            <w:r>
              <w:rPr>
                <w:spacing w:val="-5"/>
                <w:sz w:val="24"/>
              </w:rPr>
              <w:t>tij</w:t>
            </w:r>
          </w:p>
          <w:p>
            <w:pPr>
              <w:pStyle w:val="TableParagraph"/>
              <w:spacing w:line="249" w:lineRule="exact"/>
              <w:jc w:val="both"/>
              <w:rPr>
                <w:sz w:val="24"/>
              </w:rPr>
            </w:pPr>
            <w:r>
              <w:rPr>
                <w:sz w:val="24"/>
              </w:rPr>
              <w:t>me</w:t>
            </w:r>
            <w:r>
              <w:rPr>
                <w:spacing w:val="-3"/>
                <w:sz w:val="24"/>
              </w:rPr>
              <w:t> </w:t>
            </w:r>
            <w:r>
              <w:rPr>
                <w:sz w:val="24"/>
              </w:rPr>
              <w:t>standardet</w:t>
            </w:r>
            <w:r>
              <w:rPr>
                <w:spacing w:val="-1"/>
                <w:sz w:val="24"/>
              </w:rPr>
              <w:t> </w:t>
            </w:r>
            <w:r>
              <w:rPr>
                <w:sz w:val="24"/>
              </w:rPr>
              <w:t>dhe</w:t>
            </w:r>
            <w:r>
              <w:rPr>
                <w:spacing w:val="-1"/>
                <w:sz w:val="24"/>
              </w:rPr>
              <w:t> </w:t>
            </w:r>
            <w:r>
              <w:rPr>
                <w:sz w:val="24"/>
              </w:rPr>
              <w:t>të rrisë</w:t>
            </w:r>
            <w:r>
              <w:rPr>
                <w:spacing w:val="-3"/>
                <w:sz w:val="24"/>
              </w:rPr>
              <w:t> </w:t>
            </w:r>
            <w:r>
              <w:rPr>
                <w:sz w:val="24"/>
              </w:rPr>
              <w:t>prodhimin</w:t>
            </w:r>
            <w:r>
              <w:rPr>
                <w:spacing w:val="-2"/>
                <w:sz w:val="24"/>
              </w:rPr>
              <w:t> </w:t>
            </w:r>
            <w:r>
              <w:rPr>
                <w:sz w:val="24"/>
              </w:rPr>
              <w:t>total të</w:t>
            </w:r>
            <w:r>
              <w:rPr>
                <w:spacing w:val="-1"/>
                <w:sz w:val="24"/>
              </w:rPr>
              <w:t> </w:t>
            </w:r>
            <w:r>
              <w:rPr>
                <w:sz w:val="24"/>
              </w:rPr>
              <w:t>kësaj</w:t>
            </w:r>
            <w:r>
              <w:rPr>
                <w:spacing w:val="-1"/>
                <w:sz w:val="24"/>
              </w:rPr>
              <w:t> </w:t>
            </w:r>
            <w:r>
              <w:rPr>
                <w:sz w:val="24"/>
              </w:rPr>
              <w:t>lënde të parë</w:t>
            </w:r>
            <w:r>
              <w:rPr>
                <w:spacing w:val="-4"/>
                <w:sz w:val="24"/>
              </w:rPr>
              <w:t> </w:t>
            </w:r>
            <w:r>
              <w:rPr>
                <w:sz w:val="24"/>
              </w:rPr>
              <w:t>shumë</w:t>
            </w:r>
            <w:r>
              <w:rPr>
                <w:spacing w:val="-1"/>
                <w:sz w:val="24"/>
              </w:rPr>
              <w:t> </w:t>
            </w:r>
            <w:r>
              <w:rPr>
                <w:sz w:val="24"/>
              </w:rPr>
              <w:t>të </w:t>
            </w:r>
            <w:r>
              <w:rPr>
                <w:spacing w:val="-2"/>
                <w:sz w:val="24"/>
              </w:rPr>
              <w:t>rëndësishme.</w:t>
            </w:r>
          </w:p>
        </w:tc>
      </w:tr>
      <w:tr>
        <w:trPr>
          <w:trHeight w:val="1350" w:hRule="atLeast"/>
        </w:trPr>
        <w:tc>
          <w:tcPr>
            <w:tcW w:w="9038" w:type="dxa"/>
          </w:tcPr>
          <w:p>
            <w:pPr>
              <w:pStyle w:val="TableParagraph"/>
              <w:spacing w:line="269" w:lineRule="exact" w:before="1"/>
              <w:rPr>
                <w:i/>
                <w:sz w:val="24"/>
              </w:rPr>
            </w:pPr>
            <w:r>
              <w:rPr>
                <w:i/>
                <w:sz w:val="24"/>
              </w:rPr>
              <w:t>Qëllimi</w:t>
            </w:r>
            <w:r>
              <w:rPr>
                <w:i/>
                <w:spacing w:val="-2"/>
                <w:sz w:val="24"/>
              </w:rPr>
              <w:t> </w:t>
            </w:r>
            <w:r>
              <w:rPr>
                <w:i/>
                <w:sz w:val="24"/>
              </w:rPr>
              <w:t>dhe</w:t>
            </w:r>
            <w:r>
              <w:rPr>
                <w:i/>
                <w:spacing w:val="-1"/>
                <w:sz w:val="24"/>
              </w:rPr>
              <w:t> </w:t>
            </w:r>
            <w:r>
              <w:rPr>
                <w:i/>
                <w:sz w:val="24"/>
              </w:rPr>
              <w:t>qëllimi</w:t>
            </w:r>
            <w:r>
              <w:rPr>
                <w:i/>
                <w:spacing w:val="-1"/>
                <w:sz w:val="24"/>
              </w:rPr>
              <w:t> </w:t>
            </w:r>
            <w:r>
              <w:rPr>
                <w:i/>
                <w:sz w:val="24"/>
              </w:rPr>
              <w:t>i</w:t>
            </w:r>
            <w:r>
              <w:rPr>
                <w:i/>
                <w:spacing w:val="-1"/>
                <w:sz w:val="24"/>
              </w:rPr>
              <w:t> </w:t>
            </w:r>
            <w:r>
              <w:rPr>
                <w:i/>
                <w:spacing w:val="-2"/>
                <w:sz w:val="24"/>
              </w:rPr>
              <w:t>projektit:</w:t>
            </w:r>
          </w:p>
          <w:p>
            <w:pPr>
              <w:pStyle w:val="TableParagraph"/>
              <w:rPr>
                <w:sz w:val="24"/>
              </w:rPr>
            </w:pPr>
            <w:r>
              <w:rPr>
                <w:sz w:val="24"/>
              </w:rPr>
              <w:t>Krijimi</w:t>
            </w:r>
            <w:r>
              <w:rPr>
                <w:spacing w:val="-3"/>
                <w:sz w:val="24"/>
              </w:rPr>
              <w:t> </w:t>
            </w:r>
            <w:r>
              <w:rPr>
                <w:sz w:val="24"/>
              </w:rPr>
              <w:t>i</w:t>
            </w:r>
            <w:r>
              <w:rPr>
                <w:spacing w:val="-3"/>
                <w:sz w:val="24"/>
              </w:rPr>
              <w:t> </w:t>
            </w:r>
            <w:r>
              <w:rPr>
                <w:sz w:val="24"/>
              </w:rPr>
              <w:t>kushteve</w:t>
            </w:r>
            <w:r>
              <w:rPr>
                <w:spacing w:val="-2"/>
                <w:sz w:val="24"/>
              </w:rPr>
              <w:t> </w:t>
            </w:r>
            <w:r>
              <w:rPr>
                <w:sz w:val="24"/>
              </w:rPr>
              <w:t>për</w:t>
            </w:r>
            <w:r>
              <w:rPr>
                <w:spacing w:val="-4"/>
                <w:sz w:val="24"/>
              </w:rPr>
              <w:t> </w:t>
            </w:r>
            <w:r>
              <w:rPr>
                <w:sz w:val="24"/>
              </w:rPr>
              <w:t>tu</w:t>
            </w:r>
            <w:r>
              <w:rPr>
                <w:spacing w:val="-3"/>
                <w:sz w:val="24"/>
              </w:rPr>
              <w:t> </w:t>
            </w:r>
            <w:r>
              <w:rPr>
                <w:sz w:val="24"/>
              </w:rPr>
              <w:t>marrë</w:t>
            </w:r>
            <w:r>
              <w:rPr>
                <w:spacing w:val="-3"/>
                <w:sz w:val="24"/>
              </w:rPr>
              <w:t> </w:t>
            </w:r>
            <w:r>
              <w:rPr>
                <w:sz w:val="24"/>
              </w:rPr>
              <w:t>me</w:t>
            </w:r>
            <w:r>
              <w:rPr>
                <w:spacing w:val="-2"/>
                <w:sz w:val="24"/>
              </w:rPr>
              <w:t> </w:t>
            </w:r>
            <w:r>
              <w:rPr>
                <w:sz w:val="24"/>
              </w:rPr>
              <w:t>prodhimtarinë</w:t>
            </w:r>
            <w:r>
              <w:rPr>
                <w:spacing w:val="-3"/>
                <w:sz w:val="24"/>
              </w:rPr>
              <w:t> </w:t>
            </w:r>
            <w:r>
              <w:rPr>
                <w:sz w:val="24"/>
              </w:rPr>
              <w:t>blegtore,</w:t>
            </w:r>
            <w:r>
              <w:rPr>
                <w:spacing w:val="-3"/>
                <w:sz w:val="24"/>
              </w:rPr>
              <w:t> </w:t>
            </w:r>
            <w:r>
              <w:rPr>
                <w:sz w:val="24"/>
              </w:rPr>
              <w:t>rritja</w:t>
            </w:r>
            <w:r>
              <w:rPr>
                <w:spacing w:val="-3"/>
                <w:sz w:val="24"/>
              </w:rPr>
              <w:t> </w:t>
            </w:r>
            <w:r>
              <w:rPr>
                <w:sz w:val="24"/>
              </w:rPr>
              <w:t>e</w:t>
            </w:r>
            <w:r>
              <w:rPr>
                <w:spacing w:val="-3"/>
                <w:sz w:val="24"/>
              </w:rPr>
              <w:t> </w:t>
            </w:r>
            <w:r>
              <w:rPr>
                <w:sz w:val="24"/>
              </w:rPr>
              <w:t>fondit</w:t>
            </w:r>
            <w:r>
              <w:rPr>
                <w:spacing w:val="-3"/>
                <w:sz w:val="24"/>
              </w:rPr>
              <w:t> </w:t>
            </w:r>
            <w:r>
              <w:rPr>
                <w:sz w:val="24"/>
              </w:rPr>
              <w:t>të</w:t>
            </w:r>
            <w:r>
              <w:rPr>
                <w:spacing w:val="-3"/>
                <w:sz w:val="24"/>
              </w:rPr>
              <w:t> </w:t>
            </w:r>
            <w:r>
              <w:rPr>
                <w:sz w:val="24"/>
              </w:rPr>
              <w:t>kafshëve</w:t>
            </w:r>
            <w:r>
              <w:rPr>
                <w:spacing w:val="-3"/>
                <w:sz w:val="24"/>
              </w:rPr>
              <w:t> </w:t>
            </w:r>
            <w:r>
              <w:rPr>
                <w:sz w:val="24"/>
              </w:rPr>
              <w:t>dhe prodhimit të papërpunueme.</w:t>
            </w:r>
          </w:p>
          <w:p>
            <w:pPr>
              <w:pStyle w:val="TableParagraph"/>
              <w:rPr>
                <w:sz w:val="24"/>
              </w:rPr>
            </w:pPr>
            <w:r>
              <w:rPr>
                <w:sz w:val="24"/>
              </w:rPr>
              <w:t>Qëllimi</w:t>
            </w:r>
            <w:r>
              <w:rPr>
                <w:spacing w:val="5"/>
                <w:sz w:val="24"/>
              </w:rPr>
              <w:t> </w:t>
            </w:r>
            <w:r>
              <w:rPr>
                <w:sz w:val="24"/>
              </w:rPr>
              <w:t>i</w:t>
            </w:r>
            <w:r>
              <w:rPr>
                <w:spacing w:val="8"/>
                <w:sz w:val="24"/>
              </w:rPr>
              <w:t> </w:t>
            </w:r>
            <w:r>
              <w:rPr>
                <w:sz w:val="24"/>
              </w:rPr>
              <w:t>marrjes</w:t>
            </w:r>
            <w:r>
              <w:rPr>
                <w:spacing w:val="7"/>
                <w:sz w:val="24"/>
              </w:rPr>
              <w:t> </w:t>
            </w:r>
            <w:r>
              <w:rPr>
                <w:sz w:val="24"/>
              </w:rPr>
              <w:t>së</w:t>
            </w:r>
            <w:r>
              <w:rPr>
                <w:spacing w:val="9"/>
                <w:sz w:val="24"/>
              </w:rPr>
              <w:t> </w:t>
            </w:r>
            <w:r>
              <w:rPr>
                <w:sz w:val="24"/>
              </w:rPr>
              <w:t>një</w:t>
            </w:r>
            <w:r>
              <w:rPr>
                <w:spacing w:val="9"/>
                <w:sz w:val="24"/>
              </w:rPr>
              <w:t> </w:t>
            </w:r>
            <w:r>
              <w:rPr>
                <w:sz w:val="24"/>
              </w:rPr>
              <w:t>mase</w:t>
            </w:r>
            <w:r>
              <w:rPr>
                <w:spacing w:val="9"/>
                <w:sz w:val="24"/>
              </w:rPr>
              <w:t> </w:t>
            </w:r>
            <w:r>
              <w:rPr>
                <w:sz w:val="24"/>
              </w:rPr>
              <w:t>të</w:t>
            </w:r>
            <w:r>
              <w:rPr>
                <w:spacing w:val="9"/>
                <w:sz w:val="24"/>
              </w:rPr>
              <w:t> </w:t>
            </w:r>
            <w:r>
              <w:rPr>
                <w:sz w:val="24"/>
              </w:rPr>
              <w:t>tillë</w:t>
            </w:r>
            <w:r>
              <w:rPr>
                <w:spacing w:val="6"/>
                <w:sz w:val="24"/>
              </w:rPr>
              <w:t> </w:t>
            </w:r>
            <w:r>
              <w:rPr>
                <w:sz w:val="24"/>
              </w:rPr>
              <w:t>është</w:t>
            </w:r>
            <w:r>
              <w:rPr>
                <w:spacing w:val="8"/>
                <w:sz w:val="24"/>
              </w:rPr>
              <w:t> </w:t>
            </w:r>
            <w:r>
              <w:rPr>
                <w:sz w:val="24"/>
              </w:rPr>
              <w:t>rritja</w:t>
            </w:r>
            <w:r>
              <w:rPr>
                <w:spacing w:val="9"/>
                <w:sz w:val="24"/>
              </w:rPr>
              <w:t> </w:t>
            </w:r>
            <w:r>
              <w:rPr>
                <w:sz w:val="24"/>
              </w:rPr>
              <w:t>e</w:t>
            </w:r>
            <w:r>
              <w:rPr>
                <w:spacing w:val="9"/>
                <w:sz w:val="24"/>
              </w:rPr>
              <w:t> </w:t>
            </w:r>
            <w:r>
              <w:rPr>
                <w:sz w:val="24"/>
              </w:rPr>
              <w:t>çmimit</w:t>
            </w:r>
            <w:r>
              <w:rPr>
                <w:spacing w:val="8"/>
                <w:sz w:val="24"/>
              </w:rPr>
              <w:t> </w:t>
            </w:r>
            <w:r>
              <w:rPr>
                <w:sz w:val="24"/>
              </w:rPr>
              <w:t>të</w:t>
            </w:r>
            <w:r>
              <w:rPr>
                <w:spacing w:val="8"/>
                <w:sz w:val="24"/>
              </w:rPr>
              <w:t> </w:t>
            </w:r>
            <w:r>
              <w:rPr>
                <w:sz w:val="24"/>
              </w:rPr>
              <w:t>qumështit</w:t>
            </w:r>
            <w:r>
              <w:rPr>
                <w:spacing w:val="7"/>
                <w:sz w:val="24"/>
              </w:rPr>
              <w:t> </w:t>
            </w:r>
            <w:r>
              <w:rPr>
                <w:sz w:val="24"/>
              </w:rPr>
              <w:t>të</w:t>
            </w:r>
            <w:r>
              <w:rPr>
                <w:spacing w:val="8"/>
                <w:sz w:val="24"/>
              </w:rPr>
              <w:t> </w:t>
            </w:r>
            <w:r>
              <w:rPr>
                <w:sz w:val="24"/>
              </w:rPr>
              <w:t>papërpunuar</w:t>
            </w:r>
            <w:r>
              <w:rPr>
                <w:spacing w:val="7"/>
                <w:sz w:val="24"/>
              </w:rPr>
              <w:t> </w:t>
            </w:r>
            <w:r>
              <w:rPr>
                <w:sz w:val="24"/>
              </w:rPr>
              <w:t>për</w:t>
            </w:r>
            <w:r>
              <w:rPr>
                <w:spacing w:val="7"/>
                <w:sz w:val="24"/>
              </w:rPr>
              <w:t> </w:t>
            </w:r>
            <w:r>
              <w:rPr>
                <w:spacing w:val="-2"/>
                <w:sz w:val="24"/>
              </w:rPr>
              <w:t>litër</w:t>
            </w:r>
          </w:p>
          <w:p>
            <w:pPr>
              <w:pStyle w:val="TableParagraph"/>
              <w:spacing w:line="249" w:lineRule="exact" w:before="1"/>
              <w:rPr>
                <w:sz w:val="24"/>
              </w:rPr>
            </w:pPr>
            <w:r>
              <w:rPr>
                <w:sz w:val="24"/>
              </w:rPr>
              <w:t>dhe</w:t>
            </w:r>
            <w:r>
              <w:rPr>
                <w:spacing w:val="-2"/>
                <w:sz w:val="24"/>
              </w:rPr>
              <w:t> </w:t>
            </w:r>
            <w:r>
              <w:rPr>
                <w:sz w:val="24"/>
              </w:rPr>
              <w:t>ndikimi</w:t>
            </w:r>
            <w:r>
              <w:rPr>
                <w:spacing w:val="-1"/>
                <w:sz w:val="24"/>
              </w:rPr>
              <w:t> </w:t>
            </w:r>
            <w:r>
              <w:rPr>
                <w:sz w:val="24"/>
              </w:rPr>
              <w:t>në</w:t>
            </w:r>
            <w:r>
              <w:rPr>
                <w:spacing w:val="-1"/>
                <w:sz w:val="24"/>
              </w:rPr>
              <w:t> </w:t>
            </w:r>
            <w:r>
              <w:rPr>
                <w:sz w:val="24"/>
              </w:rPr>
              <w:t>të</w:t>
            </w:r>
            <w:r>
              <w:rPr>
                <w:spacing w:val="-2"/>
                <w:sz w:val="24"/>
              </w:rPr>
              <w:t> </w:t>
            </w:r>
            <w:r>
              <w:rPr>
                <w:sz w:val="24"/>
              </w:rPr>
              <w:t>ardhurat</w:t>
            </w:r>
            <w:r>
              <w:rPr>
                <w:spacing w:val="-1"/>
                <w:sz w:val="24"/>
              </w:rPr>
              <w:t> </w:t>
            </w:r>
            <w:r>
              <w:rPr>
                <w:sz w:val="24"/>
              </w:rPr>
              <w:t>e</w:t>
            </w:r>
            <w:r>
              <w:rPr>
                <w:spacing w:val="-1"/>
                <w:sz w:val="24"/>
              </w:rPr>
              <w:t> </w:t>
            </w:r>
            <w:r>
              <w:rPr>
                <w:sz w:val="24"/>
              </w:rPr>
              <w:t>amvisërive </w:t>
            </w:r>
            <w:r>
              <w:rPr>
                <w:spacing w:val="-2"/>
                <w:sz w:val="24"/>
              </w:rPr>
              <w:t>bujqësore.</w:t>
            </w:r>
          </w:p>
        </w:tc>
      </w:tr>
      <w:tr>
        <w:trPr>
          <w:trHeight w:val="3511" w:hRule="atLeast"/>
        </w:trPr>
        <w:tc>
          <w:tcPr>
            <w:tcW w:w="9038" w:type="dxa"/>
          </w:tcPr>
          <w:p>
            <w:pPr>
              <w:pStyle w:val="TableParagraph"/>
              <w:spacing w:line="269" w:lineRule="exact" w:before="1"/>
              <w:jc w:val="both"/>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ind w:right="94"/>
              <w:jc w:val="both"/>
              <w:rPr>
                <w:sz w:val="24"/>
              </w:rPr>
            </w:pPr>
            <w:r>
              <w:rPr>
                <w:sz w:val="24"/>
              </w:rPr>
              <w:t>Listat e prodhueseve me të dhënat mbi sasitë mujore të qumështit të dorëzuar të cilat i fiton komuna nga ana e ministrisë përkatëse, janë bazë për përllogaritje dhe pagesë të premive. Sasia minimale e qumështit në nivelin mujor e përcakton minstraia përkatëse e kjo është një ndër kriteriumet për përllogaritjen e mbështetjes.</w:t>
            </w:r>
            <w:r>
              <w:rPr>
                <w:spacing w:val="40"/>
                <w:sz w:val="24"/>
              </w:rPr>
              <w:t> </w:t>
            </w:r>
            <w:r>
              <w:rPr>
                <w:sz w:val="24"/>
              </w:rPr>
              <w:t>Ministria përkatëse dhe komuna, paraprakisht nënshkruajnë kontratë bashkëpunimi ku definohen qartë punët dhe obligime e te dyja palëve. Pagesa e premive bëhet direkt në Xhiro llogarinë e prodhuesit bujqësor.</w:t>
            </w:r>
          </w:p>
          <w:p>
            <w:pPr>
              <w:pStyle w:val="TableParagraph"/>
              <w:jc w:val="both"/>
              <w:rPr>
                <w:sz w:val="24"/>
              </w:rPr>
            </w:pPr>
            <w:r>
              <w:rPr>
                <w:sz w:val="24"/>
              </w:rPr>
              <w:t>Aktivitetet</w:t>
            </w:r>
            <w:r>
              <w:rPr>
                <w:spacing w:val="-2"/>
                <w:sz w:val="24"/>
              </w:rPr>
              <w:t> </w:t>
            </w:r>
            <w:r>
              <w:rPr>
                <w:sz w:val="24"/>
              </w:rPr>
              <w:t>e</w:t>
            </w:r>
            <w:r>
              <w:rPr>
                <w:spacing w:val="-1"/>
                <w:sz w:val="24"/>
              </w:rPr>
              <w:t> </w:t>
            </w:r>
            <w:r>
              <w:rPr>
                <w:sz w:val="24"/>
              </w:rPr>
              <w:t>kësaj</w:t>
            </w:r>
            <w:r>
              <w:rPr>
                <w:spacing w:val="-1"/>
                <w:sz w:val="24"/>
              </w:rPr>
              <w:t> </w:t>
            </w:r>
            <w:r>
              <w:rPr>
                <w:spacing w:val="-4"/>
                <w:sz w:val="24"/>
              </w:rPr>
              <w:t>mase:</w:t>
            </w:r>
          </w:p>
          <w:p>
            <w:pPr>
              <w:pStyle w:val="TableParagraph"/>
              <w:numPr>
                <w:ilvl w:val="0"/>
                <w:numId w:val="16"/>
              </w:numPr>
              <w:tabs>
                <w:tab w:pos="241" w:val="left" w:leader="none"/>
              </w:tabs>
              <w:spacing w:line="269" w:lineRule="exact" w:before="1" w:after="0"/>
              <w:ind w:left="241" w:right="0" w:hanging="134"/>
              <w:jc w:val="left"/>
              <w:rPr>
                <w:sz w:val="24"/>
              </w:rPr>
            </w:pPr>
            <w:r>
              <w:rPr>
                <w:sz w:val="24"/>
              </w:rPr>
              <w:t>nënshkrimi</w:t>
            </w:r>
            <w:r>
              <w:rPr>
                <w:spacing w:val="-3"/>
                <w:sz w:val="24"/>
              </w:rPr>
              <w:t> </w:t>
            </w:r>
            <w:r>
              <w:rPr>
                <w:sz w:val="24"/>
              </w:rPr>
              <w:t>i </w:t>
            </w:r>
            <w:r>
              <w:rPr>
                <w:spacing w:val="-2"/>
                <w:sz w:val="24"/>
              </w:rPr>
              <w:t>kontratës</w:t>
            </w:r>
          </w:p>
          <w:p>
            <w:pPr>
              <w:pStyle w:val="TableParagraph"/>
              <w:numPr>
                <w:ilvl w:val="0"/>
                <w:numId w:val="16"/>
              </w:numPr>
              <w:tabs>
                <w:tab w:pos="241" w:val="left" w:leader="none"/>
              </w:tabs>
              <w:spacing w:line="269" w:lineRule="exact" w:before="0" w:after="0"/>
              <w:ind w:left="241" w:right="0" w:hanging="134"/>
              <w:jc w:val="left"/>
              <w:rPr>
                <w:sz w:val="24"/>
              </w:rPr>
            </w:pPr>
            <w:r>
              <w:rPr>
                <w:sz w:val="24"/>
              </w:rPr>
              <w:t>kompletimi</w:t>
            </w:r>
            <w:r>
              <w:rPr>
                <w:spacing w:val="-1"/>
                <w:sz w:val="24"/>
              </w:rPr>
              <w:t> </w:t>
            </w:r>
            <w:r>
              <w:rPr>
                <w:sz w:val="24"/>
              </w:rPr>
              <w:t>i</w:t>
            </w:r>
            <w:r>
              <w:rPr>
                <w:spacing w:val="-1"/>
                <w:sz w:val="24"/>
              </w:rPr>
              <w:t> </w:t>
            </w:r>
            <w:r>
              <w:rPr>
                <w:sz w:val="24"/>
              </w:rPr>
              <w:t>dokumentacionit</w:t>
            </w:r>
            <w:r>
              <w:rPr>
                <w:spacing w:val="-1"/>
                <w:sz w:val="24"/>
              </w:rPr>
              <w:t> </w:t>
            </w:r>
            <w:r>
              <w:rPr>
                <w:sz w:val="24"/>
              </w:rPr>
              <w:t>dhe</w:t>
            </w:r>
            <w:r>
              <w:rPr>
                <w:spacing w:val="-1"/>
                <w:sz w:val="24"/>
              </w:rPr>
              <w:t> </w:t>
            </w:r>
            <w:r>
              <w:rPr>
                <w:spacing w:val="-2"/>
                <w:sz w:val="24"/>
              </w:rPr>
              <w:t>përllogaritja</w:t>
            </w:r>
          </w:p>
          <w:p>
            <w:pPr>
              <w:pStyle w:val="TableParagraph"/>
              <w:spacing w:line="269" w:lineRule="exact" w:before="2"/>
              <w:rPr>
                <w:sz w:val="24"/>
              </w:rPr>
            </w:pPr>
            <w:r>
              <w:rPr>
                <w:sz w:val="24"/>
              </w:rPr>
              <w:t>-sillja</w:t>
            </w:r>
            <w:r>
              <w:rPr>
                <w:spacing w:val="-2"/>
                <w:sz w:val="24"/>
              </w:rPr>
              <w:t> </w:t>
            </w:r>
            <w:r>
              <w:rPr>
                <w:sz w:val="24"/>
              </w:rPr>
              <w:t>e</w:t>
            </w:r>
            <w:r>
              <w:rPr>
                <w:spacing w:val="-1"/>
                <w:sz w:val="24"/>
              </w:rPr>
              <w:t> </w:t>
            </w:r>
            <w:r>
              <w:rPr>
                <w:sz w:val="24"/>
              </w:rPr>
              <w:t>vendimit</w:t>
            </w:r>
            <w:r>
              <w:rPr>
                <w:spacing w:val="-1"/>
                <w:sz w:val="24"/>
              </w:rPr>
              <w:t> </w:t>
            </w:r>
            <w:r>
              <w:rPr>
                <w:sz w:val="24"/>
              </w:rPr>
              <w:t>për</w:t>
            </w:r>
            <w:r>
              <w:rPr>
                <w:spacing w:val="-3"/>
                <w:sz w:val="24"/>
              </w:rPr>
              <w:t> </w:t>
            </w:r>
            <w:r>
              <w:rPr>
                <w:sz w:val="24"/>
              </w:rPr>
              <w:t>pagesën</w:t>
            </w:r>
            <w:r>
              <w:rPr>
                <w:spacing w:val="-2"/>
                <w:sz w:val="24"/>
              </w:rPr>
              <w:t> </w:t>
            </w:r>
            <w:r>
              <w:rPr>
                <w:sz w:val="24"/>
              </w:rPr>
              <w:t>e</w:t>
            </w:r>
            <w:r>
              <w:rPr>
                <w:spacing w:val="-1"/>
                <w:sz w:val="24"/>
              </w:rPr>
              <w:t> </w:t>
            </w:r>
            <w:r>
              <w:rPr>
                <w:sz w:val="24"/>
              </w:rPr>
              <w:t>mjeteve</w:t>
            </w:r>
            <w:r>
              <w:rPr>
                <w:spacing w:val="-2"/>
                <w:sz w:val="24"/>
              </w:rPr>
              <w:t> </w:t>
            </w:r>
            <w:r>
              <w:rPr>
                <w:sz w:val="24"/>
              </w:rPr>
              <w:t>në</w:t>
            </w:r>
            <w:r>
              <w:rPr>
                <w:spacing w:val="-1"/>
                <w:sz w:val="24"/>
              </w:rPr>
              <w:t> </w:t>
            </w:r>
            <w:r>
              <w:rPr>
                <w:sz w:val="24"/>
              </w:rPr>
              <w:t>nivel</w:t>
            </w:r>
            <w:r>
              <w:rPr>
                <w:spacing w:val="-1"/>
                <w:sz w:val="24"/>
              </w:rPr>
              <w:t> </w:t>
            </w:r>
            <w:r>
              <w:rPr>
                <w:sz w:val="24"/>
              </w:rPr>
              <w:t>mujor,</w:t>
            </w:r>
            <w:r>
              <w:rPr>
                <w:spacing w:val="-2"/>
                <w:sz w:val="24"/>
              </w:rPr>
              <w:t> </w:t>
            </w:r>
            <w:r>
              <w:rPr>
                <w:sz w:val="24"/>
              </w:rPr>
              <w:t>dhe</w:t>
            </w:r>
            <w:r>
              <w:rPr>
                <w:spacing w:val="-1"/>
                <w:sz w:val="24"/>
              </w:rPr>
              <w:t> </w:t>
            </w:r>
            <w:r>
              <w:rPr>
                <w:sz w:val="24"/>
              </w:rPr>
              <w:t>pagesa</w:t>
            </w:r>
            <w:r>
              <w:rPr>
                <w:spacing w:val="-1"/>
                <w:sz w:val="24"/>
              </w:rPr>
              <w:t> </w:t>
            </w:r>
            <w:r>
              <w:rPr>
                <w:sz w:val="24"/>
              </w:rPr>
              <w:t>e </w:t>
            </w:r>
            <w:r>
              <w:rPr>
                <w:spacing w:val="-2"/>
                <w:sz w:val="24"/>
              </w:rPr>
              <w:t>mjeteve.</w:t>
            </w:r>
          </w:p>
          <w:p>
            <w:pPr>
              <w:pStyle w:val="TableParagraph"/>
              <w:spacing w:line="269" w:lineRule="exact"/>
              <w:rPr>
                <w:sz w:val="24"/>
              </w:rPr>
            </w:pPr>
            <w:r>
              <w:rPr>
                <w:sz w:val="24"/>
              </w:rPr>
              <w:t>Mbështetja</w:t>
            </w:r>
            <w:r>
              <w:rPr>
                <w:spacing w:val="31"/>
                <w:sz w:val="24"/>
              </w:rPr>
              <w:t> </w:t>
            </w:r>
            <w:r>
              <w:rPr>
                <w:sz w:val="24"/>
              </w:rPr>
              <w:t>ka</w:t>
            </w:r>
            <w:r>
              <w:rPr>
                <w:spacing w:val="30"/>
                <w:sz w:val="24"/>
              </w:rPr>
              <w:t> </w:t>
            </w:r>
            <w:r>
              <w:rPr>
                <w:sz w:val="24"/>
              </w:rPr>
              <w:t>të</w:t>
            </w:r>
            <w:r>
              <w:rPr>
                <w:spacing w:val="30"/>
                <w:sz w:val="24"/>
              </w:rPr>
              <w:t> </w:t>
            </w:r>
            <w:r>
              <w:rPr>
                <w:sz w:val="24"/>
              </w:rPr>
              <w:t>bëje</w:t>
            </w:r>
            <w:r>
              <w:rPr>
                <w:spacing w:val="31"/>
                <w:sz w:val="24"/>
              </w:rPr>
              <w:t> </w:t>
            </w:r>
            <w:r>
              <w:rPr>
                <w:sz w:val="24"/>
              </w:rPr>
              <w:t>në</w:t>
            </w:r>
            <w:r>
              <w:rPr>
                <w:spacing w:val="28"/>
                <w:sz w:val="24"/>
              </w:rPr>
              <w:t> </w:t>
            </w:r>
            <w:r>
              <w:rPr>
                <w:sz w:val="24"/>
              </w:rPr>
              <w:t>prodhuesit</w:t>
            </w:r>
            <w:r>
              <w:rPr>
                <w:spacing w:val="29"/>
                <w:sz w:val="24"/>
              </w:rPr>
              <w:t> </w:t>
            </w:r>
            <w:r>
              <w:rPr>
                <w:sz w:val="24"/>
              </w:rPr>
              <w:t>e</w:t>
            </w:r>
            <w:r>
              <w:rPr>
                <w:spacing w:val="30"/>
                <w:sz w:val="24"/>
              </w:rPr>
              <w:t> </w:t>
            </w:r>
            <w:r>
              <w:rPr>
                <w:sz w:val="24"/>
              </w:rPr>
              <w:t>qumështit</w:t>
            </w:r>
            <w:r>
              <w:rPr>
                <w:spacing w:val="27"/>
                <w:sz w:val="24"/>
              </w:rPr>
              <w:t> </w:t>
            </w:r>
            <w:r>
              <w:rPr>
                <w:sz w:val="24"/>
              </w:rPr>
              <w:t>të</w:t>
            </w:r>
            <w:r>
              <w:rPr>
                <w:spacing w:val="30"/>
                <w:sz w:val="24"/>
              </w:rPr>
              <w:t> </w:t>
            </w:r>
            <w:r>
              <w:rPr>
                <w:sz w:val="24"/>
              </w:rPr>
              <w:t>cilët</w:t>
            </w:r>
            <w:r>
              <w:rPr>
                <w:spacing w:val="29"/>
                <w:sz w:val="24"/>
              </w:rPr>
              <w:t> </w:t>
            </w:r>
            <w:r>
              <w:rPr>
                <w:sz w:val="24"/>
              </w:rPr>
              <w:t>qendrojnë</w:t>
            </w:r>
            <w:r>
              <w:rPr>
                <w:spacing w:val="30"/>
                <w:sz w:val="24"/>
              </w:rPr>
              <w:t> </w:t>
            </w:r>
            <w:r>
              <w:rPr>
                <w:sz w:val="24"/>
              </w:rPr>
              <w:t>në</w:t>
            </w:r>
            <w:r>
              <w:rPr>
                <w:spacing w:val="32"/>
                <w:sz w:val="24"/>
              </w:rPr>
              <w:t> </w:t>
            </w:r>
            <w:r>
              <w:rPr>
                <w:sz w:val="24"/>
              </w:rPr>
              <w:t>listën</w:t>
            </w:r>
            <w:r>
              <w:rPr>
                <w:spacing w:val="29"/>
                <w:sz w:val="24"/>
              </w:rPr>
              <w:t> </w:t>
            </w:r>
            <w:r>
              <w:rPr>
                <w:sz w:val="24"/>
              </w:rPr>
              <w:t>e</w:t>
            </w:r>
            <w:r>
              <w:rPr>
                <w:spacing w:val="30"/>
                <w:sz w:val="24"/>
              </w:rPr>
              <w:t> </w:t>
            </w:r>
            <w:r>
              <w:rPr>
                <w:sz w:val="24"/>
              </w:rPr>
              <w:t>ministrisë</w:t>
            </w:r>
            <w:r>
              <w:rPr>
                <w:spacing w:val="31"/>
                <w:sz w:val="24"/>
              </w:rPr>
              <w:t> </w:t>
            </w:r>
            <w:r>
              <w:rPr>
                <w:spacing w:val="-5"/>
                <w:sz w:val="24"/>
              </w:rPr>
              <w:t>në</w:t>
            </w:r>
          </w:p>
          <w:p>
            <w:pPr>
              <w:pStyle w:val="TableParagraph"/>
              <w:spacing w:line="249" w:lineRule="exact" w:before="1"/>
              <w:rPr>
                <w:sz w:val="24"/>
              </w:rPr>
            </w:pPr>
            <w:r>
              <w:rPr>
                <w:sz w:val="24"/>
              </w:rPr>
              <w:t>nivelin</w:t>
            </w:r>
            <w:r>
              <w:rPr>
                <w:spacing w:val="-4"/>
                <w:sz w:val="24"/>
              </w:rPr>
              <w:t> </w:t>
            </w:r>
            <w:r>
              <w:rPr>
                <w:sz w:val="24"/>
              </w:rPr>
              <w:t>mujor</w:t>
            </w:r>
            <w:r>
              <w:rPr>
                <w:spacing w:val="-3"/>
                <w:sz w:val="24"/>
              </w:rPr>
              <w:t> </w:t>
            </w:r>
            <w:r>
              <w:rPr>
                <w:sz w:val="24"/>
              </w:rPr>
              <w:t>e</w:t>
            </w:r>
            <w:r>
              <w:rPr>
                <w:spacing w:val="-2"/>
                <w:sz w:val="24"/>
              </w:rPr>
              <w:t> </w:t>
            </w:r>
            <w:r>
              <w:rPr>
                <w:sz w:val="24"/>
              </w:rPr>
              <w:t>që</w:t>
            </w:r>
            <w:r>
              <w:rPr>
                <w:spacing w:val="-4"/>
                <w:sz w:val="24"/>
              </w:rPr>
              <w:t> </w:t>
            </w:r>
            <w:r>
              <w:rPr>
                <w:sz w:val="24"/>
              </w:rPr>
              <w:t>sipas</w:t>
            </w:r>
            <w:r>
              <w:rPr>
                <w:spacing w:val="-1"/>
                <w:sz w:val="24"/>
              </w:rPr>
              <w:t> </w:t>
            </w:r>
            <w:r>
              <w:rPr>
                <w:sz w:val="24"/>
              </w:rPr>
              <w:t>sajë</w:t>
            </w:r>
            <w:r>
              <w:rPr>
                <w:spacing w:val="-2"/>
                <w:sz w:val="24"/>
              </w:rPr>
              <w:t> </w:t>
            </w:r>
            <w:r>
              <w:rPr>
                <w:sz w:val="24"/>
              </w:rPr>
              <w:t>komuna</w:t>
            </w:r>
            <w:r>
              <w:rPr>
                <w:spacing w:val="-2"/>
                <w:sz w:val="24"/>
              </w:rPr>
              <w:t> </w:t>
            </w:r>
            <w:r>
              <w:rPr>
                <w:sz w:val="24"/>
              </w:rPr>
              <w:t>krzen</w:t>
            </w:r>
            <w:r>
              <w:rPr>
                <w:spacing w:val="-3"/>
                <w:sz w:val="24"/>
              </w:rPr>
              <w:t> </w:t>
            </w:r>
            <w:r>
              <w:rPr>
                <w:sz w:val="24"/>
              </w:rPr>
              <w:t>pagesën</w:t>
            </w:r>
            <w:r>
              <w:rPr>
                <w:spacing w:val="-4"/>
                <w:sz w:val="24"/>
              </w:rPr>
              <w:t> </w:t>
            </w:r>
            <w:r>
              <w:rPr>
                <w:sz w:val="24"/>
              </w:rPr>
              <w:t>për</w:t>
            </w:r>
            <w:r>
              <w:rPr>
                <w:spacing w:val="-3"/>
                <w:sz w:val="24"/>
              </w:rPr>
              <w:t> </w:t>
            </w:r>
            <w:r>
              <w:rPr>
                <w:sz w:val="24"/>
              </w:rPr>
              <w:t>një</w:t>
            </w:r>
            <w:r>
              <w:rPr>
                <w:spacing w:val="-2"/>
                <w:sz w:val="24"/>
              </w:rPr>
              <w:t> </w:t>
            </w:r>
            <w:r>
              <w:rPr>
                <w:sz w:val="24"/>
              </w:rPr>
              <w:t>litër</w:t>
            </w:r>
            <w:r>
              <w:rPr>
                <w:spacing w:val="-3"/>
                <w:sz w:val="24"/>
              </w:rPr>
              <w:t> </w:t>
            </w:r>
            <w:r>
              <w:rPr>
                <w:spacing w:val="-2"/>
                <w:sz w:val="24"/>
              </w:rPr>
              <w:t>qumësht.</w:t>
            </w:r>
          </w:p>
        </w:tc>
      </w:tr>
      <w:tr>
        <w:trPr>
          <w:trHeight w:val="1079" w:hRule="atLeast"/>
        </w:trPr>
        <w:tc>
          <w:tcPr>
            <w:tcW w:w="9038" w:type="dxa"/>
          </w:tcPr>
          <w:p>
            <w:pPr>
              <w:pStyle w:val="TableParagraph"/>
              <w:spacing w:line="269" w:lineRule="exact"/>
              <w:rPr>
                <w:i/>
                <w:sz w:val="24"/>
              </w:rPr>
            </w:pPr>
            <w:r>
              <w:rPr>
                <w:i/>
                <w:sz w:val="24"/>
              </w:rPr>
              <w:t>Rezultati</w:t>
            </w:r>
            <w:r>
              <w:rPr>
                <w:i/>
                <w:spacing w:val="-5"/>
                <w:sz w:val="24"/>
              </w:rPr>
              <w:t> </w:t>
            </w:r>
            <w:r>
              <w:rPr>
                <w:i/>
                <w:sz w:val="24"/>
              </w:rPr>
              <w:t>i</w:t>
            </w:r>
            <w:r>
              <w:rPr>
                <w:i/>
                <w:spacing w:val="-3"/>
                <w:sz w:val="24"/>
              </w:rPr>
              <w:t> </w:t>
            </w:r>
            <w:r>
              <w:rPr>
                <w:i/>
                <w:sz w:val="24"/>
              </w:rPr>
              <w:t>projektit</w:t>
            </w:r>
            <w:r>
              <w:rPr>
                <w:i/>
                <w:spacing w:val="-3"/>
                <w:sz w:val="24"/>
              </w:rPr>
              <w:t> </w:t>
            </w:r>
            <w:r>
              <w:rPr>
                <w:i/>
                <w:sz w:val="24"/>
              </w:rPr>
              <w:t>(rezultati</w:t>
            </w:r>
            <w:r>
              <w:rPr>
                <w:i/>
                <w:spacing w:val="-6"/>
                <w:sz w:val="24"/>
              </w:rPr>
              <w:t> </w:t>
            </w:r>
            <w:r>
              <w:rPr>
                <w:i/>
                <w:sz w:val="24"/>
              </w:rPr>
              <w:t>i</w:t>
            </w:r>
            <w:r>
              <w:rPr>
                <w:i/>
                <w:spacing w:val="-2"/>
                <w:sz w:val="24"/>
              </w:rPr>
              <w:t> pritshëm):</w:t>
            </w:r>
          </w:p>
          <w:p>
            <w:pPr>
              <w:pStyle w:val="TableParagraph"/>
              <w:spacing w:before="1"/>
              <w:rPr>
                <w:sz w:val="24"/>
              </w:rPr>
            </w:pPr>
            <w:r>
              <w:rPr>
                <w:sz w:val="24"/>
              </w:rPr>
              <w:t>Ruajtja e fondit të kafshëve, rritja e sasisë së prodhimit të qumështit të papërpunuar, rritja e të ardhurave</w:t>
            </w:r>
            <w:r>
              <w:rPr>
                <w:spacing w:val="35"/>
                <w:sz w:val="24"/>
              </w:rPr>
              <w:t> </w:t>
            </w:r>
            <w:r>
              <w:rPr>
                <w:sz w:val="24"/>
              </w:rPr>
              <w:t>për</w:t>
            </w:r>
            <w:r>
              <w:rPr>
                <w:spacing w:val="34"/>
                <w:sz w:val="24"/>
              </w:rPr>
              <w:t> </w:t>
            </w:r>
            <w:r>
              <w:rPr>
                <w:sz w:val="24"/>
              </w:rPr>
              <w:t>amvisëri</w:t>
            </w:r>
            <w:r>
              <w:rPr>
                <w:spacing w:val="36"/>
                <w:sz w:val="24"/>
              </w:rPr>
              <w:t> </w:t>
            </w:r>
            <w:r>
              <w:rPr>
                <w:sz w:val="24"/>
              </w:rPr>
              <w:t>bujqësore</w:t>
            </w:r>
            <w:r>
              <w:rPr>
                <w:spacing w:val="35"/>
                <w:sz w:val="24"/>
              </w:rPr>
              <w:t> </w:t>
            </w:r>
            <w:r>
              <w:rPr>
                <w:sz w:val="24"/>
              </w:rPr>
              <w:t>dhe</w:t>
            </w:r>
            <w:r>
              <w:rPr>
                <w:spacing w:val="35"/>
                <w:sz w:val="24"/>
              </w:rPr>
              <w:t> </w:t>
            </w:r>
            <w:r>
              <w:rPr>
                <w:sz w:val="24"/>
              </w:rPr>
              <w:t>ndikimi</w:t>
            </w:r>
            <w:r>
              <w:rPr>
                <w:spacing w:val="35"/>
                <w:sz w:val="24"/>
              </w:rPr>
              <w:t> </w:t>
            </w:r>
            <w:r>
              <w:rPr>
                <w:sz w:val="24"/>
              </w:rPr>
              <w:t>i</w:t>
            </w:r>
            <w:r>
              <w:rPr>
                <w:spacing w:val="35"/>
                <w:sz w:val="24"/>
              </w:rPr>
              <w:t> </w:t>
            </w:r>
            <w:r>
              <w:rPr>
                <w:sz w:val="24"/>
              </w:rPr>
              <w:t>përgjithshëm</w:t>
            </w:r>
            <w:r>
              <w:rPr>
                <w:spacing w:val="35"/>
                <w:sz w:val="24"/>
              </w:rPr>
              <w:t> </w:t>
            </w:r>
            <w:r>
              <w:rPr>
                <w:sz w:val="24"/>
              </w:rPr>
              <w:t>në</w:t>
            </w:r>
            <w:r>
              <w:rPr>
                <w:spacing w:val="36"/>
                <w:sz w:val="24"/>
              </w:rPr>
              <w:t> </w:t>
            </w:r>
            <w:r>
              <w:rPr>
                <w:sz w:val="24"/>
              </w:rPr>
              <w:t>zhvillimin</w:t>
            </w:r>
            <w:r>
              <w:rPr>
                <w:spacing w:val="32"/>
                <w:sz w:val="24"/>
              </w:rPr>
              <w:t> </w:t>
            </w:r>
            <w:r>
              <w:rPr>
                <w:sz w:val="24"/>
              </w:rPr>
              <w:t>e</w:t>
            </w:r>
            <w:r>
              <w:rPr>
                <w:spacing w:val="36"/>
                <w:sz w:val="24"/>
              </w:rPr>
              <w:t> </w:t>
            </w:r>
            <w:r>
              <w:rPr>
                <w:spacing w:val="-2"/>
                <w:sz w:val="24"/>
              </w:rPr>
              <w:t>prodhimtarisë</w:t>
            </w:r>
          </w:p>
          <w:p>
            <w:pPr>
              <w:pStyle w:val="TableParagraph"/>
              <w:spacing w:line="249" w:lineRule="exact"/>
              <w:rPr>
                <w:sz w:val="24"/>
              </w:rPr>
            </w:pPr>
            <w:r>
              <w:rPr>
                <w:spacing w:val="-2"/>
                <w:sz w:val="24"/>
              </w:rPr>
              <w:t>bujqësore.</w:t>
            </w:r>
          </w:p>
        </w:tc>
      </w:tr>
      <w:tr>
        <w:trPr>
          <w:trHeight w:val="809" w:hRule="atLeast"/>
        </w:trPr>
        <w:tc>
          <w:tcPr>
            <w:tcW w:w="9038" w:type="dxa"/>
          </w:tcPr>
          <w:p>
            <w:pPr>
              <w:pStyle w:val="TableParagraph"/>
              <w:spacing w:line="269" w:lineRule="exact"/>
              <w:rPr>
                <w:i/>
                <w:sz w:val="24"/>
              </w:rPr>
            </w:pPr>
            <w:r>
              <w:rPr>
                <w:i/>
                <w:sz w:val="24"/>
              </w:rPr>
              <w:t>Treguesit</w:t>
            </w:r>
            <w:r>
              <w:rPr>
                <w:i/>
                <w:spacing w:val="-2"/>
                <w:sz w:val="24"/>
              </w:rPr>
              <w:t> </w:t>
            </w:r>
            <w:r>
              <w:rPr>
                <w:i/>
                <w:sz w:val="24"/>
              </w:rPr>
              <w:t>e</w:t>
            </w:r>
            <w:r>
              <w:rPr>
                <w:i/>
                <w:spacing w:val="-2"/>
                <w:sz w:val="24"/>
              </w:rPr>
              <w:t> daljes:</w:t>
            </w:r>
          </w:p>
          <w:p>
            <w:pPr>
              <w:pStyle w:val="TableParagraph"/>
              <w:spacing w:line="269" w:lineRule="exact" w:before="1"/>
              <w:rPr>
                <w:sz w:val="24"/>
              </w:rPr>
            </w:pPr>
            <w:r>
              <w:rPr>
                <w:sz w:val="24"/>
              </w:rPr>
              <w:t>Lista</w:t>
            </w:r>
            <w:r>
              <w:rPr>
                <w:spacing w:val="-3"/>
                <w:sz w:val="24"/>
              </w:rPr>
              <w:t> </w:t>
            </w:r>
            <w:r>
              <w:rPr>
                <w:sz w:val="24"/>
              </w:rPr>
              <w:t>e prodhuesve</w:t>
            </w:r>
            <w:r>
              <w:rPr>
                <w:spacing w:val="-2"/>
                <w:sz w:val="24"/>
              </w:rPr>
              <w:t> </w:t>
            </w:r>
            <w:r>
              <w:rPr>
                <w:sz w:val="24"/>
              </w:rPr>
              <w:t>të</w:t>
            </w:r>
            <w:r>
              <w:rPr>
                <w:spacing w:val="-1"/>
                <w:sz w:val="24"/>
              </w:rPr>
              <w:t> </w:t>
            </w:r>
            <w:r>
              <w:rPr>
                <w:sz w:val="24"/>
              </w:rPr>
              <w:t>qumështit</w:t>
            </w:r>
            <w:r>
              <w:rPr>
                <w:spacing w:val="-2"/>
                <w:sz w:val="24"/>
              </w:rPr>
              <w:t> </w:t>
            </w:r>
            <w:r>
              <w:rPr>
                <w:sz w:val="24"/>
              </w:rPr>
              <w:t>si</w:t>
            </w:r>
            <w:r>
              <w:rPr>
                <w:spacing w:val="-1"/>
                <w:sz w:val="24"/>
              </w:rPr>
              <w:t> </w:t>
            </w:r>
            <w:r>
              <w:rPr>
                <w:sz w:val="24"/>
              </w:rPr>
              <w:t>dhe</w:t>
            </w:r>
            <w:r>
              <w:rPr>
                <w:spacing w:val="-3"/>
                <w:sz w:val="24"/>
              </w:rPr>
              <w:t> </w:t>
            </w:r>
            <w:r>
              <w:rPr>
                <w:sz w:val="24"/>
              </w:rPr>
              <w:t>sasia</w:t>
            </w:r>
            <w:r>
              <w:rPr>
                <w:spacing w:val="-4"/>
                <w:sz w:val="24"/>
              </w:rPr>
              <w:t> </w:t>
            </w:r>
            <w:r>
              <w:rPr>
                <w:sz w:val="24"/>
              </w:rPr>
              <w:t>e</w:t>
            </w:r>
            <w:r>
              <w:rPr>
                <w:spacing w:val="-1"/>
                <w:sz w:val="24"/>
              </w:rPr>
              <w:t> </w:t>
            </w:r>
            <w:r>
              <w:rPr>
                <w:sz w:val="24"/>
              </w:rPr>
              <w:t>qumështit</w:t>
            </w:r>
            <w:r>
              <w:rPr>
                <w:spacing w:val="-2"/>
                <w:sz w:val="24"/>
              </w:rPr>
              <w:t> </w:t>
            </w:r>
            <w:r>
              <w:rPr>
                <w:sz w:val="24"/>
              </w:rPr>
              <w:t>në</w:t>
            </w:r>
            <w:r>
              <w:rPr>
                <w:spacing w:val="-2"/>
                <w:sz w:val="24"/>
              </w:rPr>
              <w:t> </w:t>
            </w:r>
            <w:r>
              <w:rPr>
                <w:sz w:val="24"/>
              </w:rPr>
              <w:t>nivelin</w:t>
            </w:r>
            <w:r>
              <w:rPr>
                <w:spacing w:val="-2"/>
                <w:sz w:val="24"/>
              </w:rPr>
              <w:t> </w:t>
            </w:r>
            <w:r>
              <w:rPr>
                <w:sz w:val="24"/>
              </w:rPr>
              <w:t>mujor</w:t>
            </w:r>
            <w:r>
              <w:rPr>
                <w:spacing w:val="-3"/>
                <w:sz w:val="24"/>
              </w:rPr>
              <w:t> </w:t>
            </w:r>
            <w:r>
              <w:rPr>
                <w:sz w:val="24"/>
              </w:rPr>
              <w:t>rë</w:t>
            </w:r>
            <w:r>
              <w:rPr>
                <w:spacing w:val="-1"/>
                <w:sz w:val="24"/>
              </w:rPr>
              <w:t> </w:t>
            </w:r>
            <w:r>
              <w:rPr>
                <w:sz w:val="24"/>
              </w:rPr>
              <w:t>cilin</w:t>
            </w:r>
            <w:r>
              <w:rPr>
                <w:spacing w:val="-1"/>
                <w:sz w:val="24"/>
              </w:rPr>
              <w:t> </w:t>
            </w:r>
            <w:r>
              <w:rPr>
                <w:spacing w:val="-2"/>
                <w:sz w:val="24"/>
              </w:rPr>
              <w:t>dorëzonë</w:t>
            </w:r>
          </w:p>
          <w:p>
            <w:pPr>
              <w:pStyle w:val="TableParagraph"/>
              <w:spacing w:line="248" w:lineRule="exact"/>
              <w:rPr>
                <w:sz w:val="24"/>
              </w:rPr>
            </w:pPr>
            <w:r>
              <w:rPr>
                <w:sz w:val="24"/>
              </w:rPr>
              <w:t>objekteve</w:t>
            </w:r>
            <w:r>
              <w:rPr>
                <w:spacing w:val="-5"/>
                <w:sz w:val="24"/>
              </w:rPr>
              <w:t> </w:t>
            </w:r>
            <w:r>
              <w:rPr>
                <w:sz w:val="24"/>
              </w:rPr>
              <w:t>të</w:t>
            </w:r>
            <w:r>
              <w:rPr>
                <w:spacing w:val="-2"/>
                <w:sz w:val="24"/>
              </w:rPr>
              <w:t> </w:t>
            </w:r>
            <w:r>
              <w:rPr>
                <w:sz w:val="24"/>
              </w:rPr>
              <w:t>rregjistruar</w:t>
            </w:r>
            <w:r>
              <w:rPr>
                <w:spacing w:val="-4"/>
                <w:sz w:val="24"/>
              </w:rPr>
              <w:t> </w:t>
            </w:r>
            <w:r>
              <w:rPr>
                <w:sz w:val="24"/>
              </w:rPr>
              <w:t>në</w:t>
            </w:r>
            <w:r>
              <w:rPr>
                <w:spacing w:val="-2"/>
                <w:sz w:val="24"/>
              </w:rPr>
              <w:t> </w:t>
            </w:r>
            <w:r>
              <w:rPr>
                <w:sz w:val="24"/>
              </w:rPr>
              <w:t>rregjistrin</w:t>
            </w:r>
            <w:r>
              <w:rPr>
                <w:spacing w:val="-3"/>
                <w:sz w:val="24"/>
              </w:rPr>
              <w:t> </w:t>
            </w:r>
            <w:r>
              <w:rPr>
                <w:sz w:val="24"/>
              </w:rPr>
              <w:t>qendor</w:t>
            </w:r>
            <w:r>
              <w:rPr>
                <w:spacing w:val="-4"/>
                <w:sz w:val="24"/>
              </w:rPr>
              <w:t> </w:t>
            </w:r>
            <w:r>
              <w:rPr>
                <w:sz w:val="24"/>
              </w:rPr>
              <w:t>për</w:t>
            </w:r>
            <w:r>
              <w:rPr>
                <w:spacing w:val="-3"/>
                <w:sz w:val="24"/>
              </w:rPr>
              <w:t> </w:t>
            </w:r>
            <w:r>
              <w:rPr>
                <w:sz w:val="24"/>
              </w:rPr>
              <w:t>përpunimin</w:t>
            </w:r>
            <w:r>
              <w:rPr>
                <w:spacing w:val="-3"/>
                <w:sz w:val="24"/>
              </w:rPr>
              <w:t> </w:t>
            </w:r>
            <w:r>
              <w:rPr>
                <w:sz w:val="24"/>
              </w:rPr>
              <w:t>e</w:t>
            </w:r>
            <w:r>
              <w:rPr>
                <w:spacing w:val="-2"/>
                <w:sz w:val="24"/>
              </w:rPr>
              <w:t> qumështit.</w:t>
            </w:r>
          </w:p>
        </w:tc>
      </w:tr>
      <w:tr>
        <w:trPr>
          <w:trHeight w:val="541" w:hRule="atLeast"/>
        </w:trPr>
        <w:tc>
          <w:tcPr>
            <w:tcW w:w="9038" w:type="dxa"/>
          </w:tcPr>
          <w:p>
            <w:pPr>
              <w:pStyle w:val="TableParagraph"/>
              <w:spacing w:before="1"/>
              <w:rPr>
                <w:i/>
                <w:sz w:val="24"/>
              </w:rPr>
            </w:pPr>
            <w:r>
              <w:rPr>
                <w:i/>
                <w:sz w:val="24"/>
              </w:rPr>
              <w:t>Pala</w:t>
            </w:r>
            <w:r>
              <w:rPr>
                <w:i/>
                <w:spacing w:val="-3"/>
                <w:sz w:val="24"/>
              </w:rPr>
              <w:t> </w:t>
            </w:r>
            <w:r>
              <w:rPr>
                <w:i/>
                <w:spacing w:val="-2"/>
                <w:sz w:val="24"/>
              </w:rPr>
              <w:t>përgjegjëse:</w:t>
            </w:r>
          </w:p>
          <w:p>
            <w:pPr>
              <w:pStyle w:val="TableParagraph"/>
              <w:spacing w:line="249" w:lineRule="exact" w:before="2"/>
              <w:rPr>
                <w:sz w:val="24"/>
              </w:rPr>
            </w:pPr>
            <w:r>
              <w:rPr>
                <w:sz w:val="24"/>
              </w:rPr>
              <w:t>Komuna</w:t>
            </w:r>
            <w:r>
              <w:rPr>
                <w:spacing w:val="-4"/>
                <w:sz w:val="24"/>
              </w:rPr>
              <w:t> </w:t>
            </w:r>
            <w:r>
              <w:rPr>
                <w:sz w:val="24"/>
              </w:rPr>
              <w:t>e</w:t>
            </w:r>
            <w:r>
              <w:rPr>
                <w:spacing w:val="-3"/>
                <w:sz w:val="24"/>
              </w:rPr>
              <w:t> </w:t>
            </w:r>
            <w:r>
              <w:rPr>
                <w:sz w:val="24"/>
              </w:rPr>
              <w:t>Tuzit,</w:t>
            </w:r>
            <w:r>
              <w:rPr>
                <w:spacing w:val="-3"/>
                <w:sz w:val="24"/>
              </w:rPr>
              <w:t> </w:t>
            </w: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 zhvillim</w:t>
            </w:r>
            <w:r>
              <w:rPr>
                <w:spacing w:val="-3"/>
                <w:sz w:val="24"/>
              </w:rPr>
              <w:t> </w:t>
            </w:r>
            <w:r>
              <w:rPr>
                <w:spacing w:val="-2"/>
                <w:sz w:val="24"/>
              </w:rPr>
              <w:t>rural</w:t>
            </w:r>
          </w:p>
        </w:tc>
      </w:tr>
      <w:tr>
        <w:trPr>
          <w:trHeight w:val="539" w:hRule="atLeast"/>
        </w:trPr>
        <w:tc>
          <w:tcPr>
            <w:tcW w:w="9038" w:type="dxa"/>
          </w:tcPr>
          <w:p>
            <w:pPr>
              <w:pStyle w:val="TableParagraph"/>
              <w:spacing w:line="269" w:lineRule="exact"/>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9" w:lineRule="exact" w:before="1"/>
              <w:rPr>
                <w:sz w:val="24"/>
              </w:rPr>
            </w:pPr>
            <w:r>
              <w:rPr>
                <w:sz w:val="24"/>
              </w:rPr>
              <w:t>125.000.00</w:t>
            </w:r>
            <w:r>
              <w:rPr>
                <w:spacing w:val="-4"/>
                <w:sz w:val="24"/>
              </w:rPr>
              <w:t> </w:t>
            </w:r>
            <w:r>
              <w:rPr>
                <w:sz w:val="24"/>
              </w:rPr>
              <w:t>EUR,</w:t>
            </w:r>
            <w:r>
              <w:rPr>
                <w:spacing w:val="-1"/>
                <w:sz w:val="24"/>
              </w:rPr>
              <w:t> </w:t>
            </w:r>
            <w:r>
              <w:rPr>
                <w:sz w:val="24"/>
              </w:rPr>
              <w:t>Komuna</w:t>
            </w:r>
            <w:r>
              <w:rPr>
                <w:spacing w:val="-1"/>
                <w:sz w:val="24"/>
              </w:rPr>
              <w:t> </w:t>
            </w:r>
            <w:r>
              <w:rPr>
                <w:sz w:val="24"/>
              </w:rPr>
              <w:t>e</w:t>
            </w:r>
            <w:r>
              <w:rPr>
                <w:spacing w:val="-1"/>
                <w:sz w:val="24"/>
              </w:rPr>
              <w:t> </w:t>
            </w:r>
            <w:r>
              <w:rPr>
                <w:spacing w:val="-2"/>
                <w:sz w:val="24"/>
              </w:rPr>
              <w:t>Tuzit</w:t>
            </w:r>
          </w:p>
        </w:tc>
      </w:tr>
      <w:tr>
        <w:trPr>
          <w:trHeight w:val="808" w:hRule="atLeast"/>
        </w:trPr>
        <w:tc>
          <w:tcPr>
            <w:tcW w:w="9038" w:type="dxa"/>
          </w:tcPr>
          <w:p>
            <w:pPr>
              <w:pStyle w:val="TableParagraph"/>
              <w:spacing w:line="269" w:lineRule="exact"/>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69" w:lineRule="exact" w:before="1"/>
              <w:rPr>
                <w:sz w:val="24"/>
              </w:rPr>
            </w:pPr>
            <w:r>
              <w:rPr>
                <w:sz w:val="22"/>
              </w:rPr>
              <w:t>P</w:t>
            </w:r>
            <w:r>
              <w:rPr>
                <w:sz w:val="24"/>
              </w:rPr>
              <w:t>rodhuesve</w:t>
            </w:r>
            <w:r>
              <w:rPr>
                <w:spacing w:val="-4"/>
                <w:sz w:val="24"/>
              </w:rPr>
              <w:t> </w:t>
            </w:r>
            <w:r>
              <w:rPr>
                <w:sz w:val="24"/>
              </w:rPr>
              <w:t>të</w:t>
            </w:r>
            <w:r>
              <w:rPr>
                <w:spacing w:val="-1"/>
                <w:sz w:val="24"/>
              </w:rPr>
              <w:t> </w:t>
            </w:r>
            <w:r>
              <w:rPr>
                <w:sz w:val="24"/>
              </w:rPr>
              <w:t>qumështit</w:t>
            </w:r>
            <w:r>
              <w:rPr>
                <w:spacing w:val="-4"/>
                <w:sz w:val="24"/>
              </w:rPr>
              <w:t> </w:t>
            </w:r>
            <w:r>
              <w:rPr>
                <w:sz w:val="24"/>
              </w:rPr>
              <w:t>si</w:t>
            </w:r>
            <w:r>
              <w:rPr>
                <w:spacing w:val="-1"/>
                <w:sz w:val="24"/>
              </w:rPr>
              <w:t> </w:t>
            </w:r>
            <w:r>
              <w:rPr>
                <w:sz w:val="24"/>
              </w:rPr>
              <w:t>dhe</w:t>
            </w:r>
            <w:r>
              <w:rPr>
                <w:spacing w:val="-1"/>
                <w:sz w:val="24"/>
              </w:rPr>
              <w:t> </w:t>
            </w:r>
            <w:r>
              <w:rPr>
                <w:sz w:val="24"/>
              </w:rPr>
              <w:t>sasia</w:t>
            </w:r>
            <w:r>
              <w:rPr>
                <w:spacing w:val="-3"/>
                <w:sz w:val="24"/>
              </w:rPr>
              <w:t> </w:t>
            </w:r>
            <w:r>
              <w:rPr>
                <w:sz w:val="24"/>
              </w:rPr>
              <w:t>e</w:t>
            </w:r>
            <w:r>
              <w:rPr>
                <w:spacing w:val="-1"/>
                <w:sz w:val="24"/>
              </w:rPr>
              <w:t> </w:t>
            </w:r>
            <w:r>
              <w:rPr>
                <w:sz w:val="24"/>
              </w:rPr>
              <w:t>qumështit</w:t>
            </w:r>
            <w:r>
              <w:rPr>
                <w:spacing w:val="-2"/>
                <w:sz w:val="24"/>
              </w:rPr>
              <w:t> </w:t>
            </w:r>
            <w:r>
              <w:rPr>
                <w:sz w:val="24"/>
              </w:rPr>
              <w:t>në</w:t>
            </w:r>
            <w:r>
              <w:rPr>
                <w:spacing w:val="-3"/>
                <w:sz w:val="24"/>
              </w:rPr>
              <w:t> </w:t>
            </w:r>
            <w:r>
              <w:rPr>
                <w:sz w:val="24"/>
              </w:rPr>
              <w:t>nivelin</w:t>
            </w:r>
            <w:r>
              <w:rPr>
                <w:spacing w:val="1"/>
                <w:sz w:val="24"/>
              </w:rPr>
              <w:t> </w:t>
            </w:r>
            <w:r>
              <w:rPr>
                <w:sz w:val="24"/>
              </w:rPr>
              <w:t>mujor</w:t>
            </w:r>
            <w:r>
              <w:rPr>
                <w:spacing w:val="-2"/>
                <w:sz w:val="24"/>
              </w:rPr>
              <w:t> </w:t>
            </w:r>
            <w:r>
              <w:rPr>
                <w:sz w:val="24"/>
              </w:rPr>
              <w:t>rë</w:t>
            </w:r>
            <w:r>
              <w:rPr>
                <w:spacing w:val="-1"/>
                <w:sz w:val="24"/>
              </w:rPr>
              <w:t> </w:t>
            </w:r>
            <w:r>
              <w:rPr>
                <w:sz w:val="24"/>
              </w:rPr>
              <w:t>cilin</w:t>
            </w:r>
            <w:r>
              <w:rPr>
                <w:spacing w:val="-2"/>
                <w:sz w:val="24"/>
              </w:rPr>
              <w:t> </w:t>
            </w:r>
            <w:r>
              <w:rPr>
                <w:sz w:val="24"/>
              </w:rPr>
              <w:t>dorëzonë </w:t>
            </w:r>
            <w:r>
              <w:rPr>
                <w:spacing w:val="-2"/>
                <w:sz w:val="24"/>
              </w:rPr>
              <w:t>objekteve</w:t>
            </w:r>
          </w:p>
          <w:p>
            <w:pPr>
              <w:pStyle w:val="TableParagraph"/>
              <w:spacing w:line="248" w:lineRule="exact"/>
              <w:rPr>
                <w:sz w:val="24"/>
              </w:rPr>
            </w:pPr>
            <w:r>
              <w:rPr>
                <w:sz w:val="24"/>
              </w:rPr>
              <w:t>të</w:t>
            </w:r>
            <w:r>
              <w:rPr>
                <w:spacing w:val="-6"/>
                <w:sz w:val="24"/>
              </w:rPr>
              <w:t> </w:t>
            </w:r>
            <w:r>
              <w:rPr>
                <w:sz w:val="24"/>
              </w:rPr>
              <w:t>rregjistruar</w:t>
            </w:r>
            <w:r>
              <w:rPr>
                <w:spacing w:val="-4"/>
                <w:sz w:val="24"/>
              </w:rPr>
              <w:t> </w:t>
            </w:r>
            <w:r>
              <w:rPr>
                <w:sz w:val="24"/>
              </w:rPr>
              <w:t>në</w:t>
            </w:r>
            <w:r>
              <w:rPr>
                <w:spacing w:val="-3"/>
                <w:sz w:val="24"/>
              </w:rPr>
              <w:t> </w:t>
            </w:r>
            <w:r>
              <w:rPr>
                <w:sz w:val="24"/>
              </w:rPr>
              <w:t>rregjistrin</w:t>
            </w:r>
            <w:r>
              <w:rPr>
                <w:spacing w:val="-4"/>
                <w:sz w:val="24"/>
              </w:rPr>
              <w:t> </w:t>
            </w:r>
            <w:r>
              <w:rPr>
                <w:sz w:val="24"/>
              </w:rPr>
              <w:t>qendor</w:t>
            </w:r>
            <w:r>
              <w:rPr>
                <w:spacing w:val="-4"/>
                <w:sz w:val="24"/>
              </w:rPr>
              <w:t> </w:t>
            </w:r>
            <w:r>
              <w:rPr>
                <w:sz w:val="24"/>
              </w:rPr>
              <w:t>për</w:t>
            </w:r>
            <w:r>
              <w:rPr>
                <w:spacing w:val="-4"/>
                <w:sz w:val="24"/>
              </w:rPr>
              <w:t> </w:t>
            </w:r>
            <w:r>
              <w:rPr>
                <w:sz w:val="24"/>
              </w:rPr>
              <w:t>përpunimin</w:t>
            </w:r>
            <w:r>
              <w:rPr>
                <w:spacing w:val="-4"/>
                <w:sz w:val="24"/>
              </w:rPr>
              <w:t> </w:t>
            </w:r>
            <w:r>
              <w:rPr>
                <w:sz w:val="24"/>
              </w:rPr>
              <w:t>e</w:t>
            </w:r>
            <w:r>
              <w:rPr>
                <w:spacing w:val="1"/>
                <w:sz w:val="24"/>
              </w:rPr>
              <w:t> </w:t>
            </w:r>
            <w:r>
              <w:rPr>
                <w:spacing w:val="-2"/>
                <w:sz w:val="24"/>
              </w:rPr>
              <w:t>qumështit.</w:t>
            </w:r>
          </w:p>
        </w:tc>
      </w:tr>
      <w:tr>
        <w:trPr>
          <w:trHeight w:val="541" w:hRule="atLeast"/>
        </w:trPr>
        <w:tc>
          <w:tcPr>
            <w:tcW w:w="9038" w:type="dxa"/>
          </w:tcPr>
          <w:p>
            <w:pPr>
              <w:pStyle w:val="TableParagraph"/>
              <w:spacing w:before="1"/>
              <w:rPr>
                <w:i/>
                <w:sz w:val="24"/>
              </w:rPr>
            </w:pPr>
            <w:r>
              <w:rPr>
                <w:i/>
                <w:sz w:val="24"/>
              </w:rPr>
              <w:t>Periudha</w:t>
            </w:r>
            <w:r>
              <w:rPr>
                <w:i/>
                <w:spacing w:val="-2"/>
                <w:sz w:val="24"/>
              </w:rPr>
              <w:t> </w:t>
            </w:r>
            <w:r>
              <w:rPr>
                <w:i/>
                <w:sz w:val="24"/>
              </w:rPr>
              <w:t>e</w:t>
            </w:r>
            <w:r>
              <w:rPr>
                <w:i/>
                <w:spacing w:val="-1"/>
                <w:sz w:val="24"/>
              </w:rPr>
              <w:t> </w:t>
            </w:r>
            <w:r>
              <w:rPr>
                <w:i/>
                <w:sz w:val="24"/>
              </w:rPr>
              <w:t>zbatimit</w:t>
            </w:r>
            <w:r>
              <w:rPr>
                <w:i/>
                <w:spacing w:val="-2"/>
                <w:sz w:val="24"/>
              </w:rPr>
              <w:t> </w:t>
            </w:r>
            <w:r>
              <w:rPr>
                <w:i/>
                <w:sz w:val="24"/>
              </w:rPr>
              <w:t>dhe</w:t>
            </w:r>
            <w:r>
              <w:rPr>
                <w:i/>
                <w:spacing w:val="-1"/>
                <w:sz w:val="24"/>
              </w:rPr>
              <w:t> </w:t>
            </w:r>
            <w:r>
              <w:rPr>
                <w:i/>
                <w:spacing w:val="-2"/>
                <w:sz w:val="24"/>
              </w:rPr>
              <w:t>implementimit:</w:t>
            </w:r>
          </w:p>
          <w:p>
            <w:pPr>
              <w:pStyle w:val="TableParagraph"/>
              <w:spacing w:line="249" w:lineRule="exact" w:before="2"/>
              <w:rPr>
                <w:sz w:val="24"/>
              </w:rPr>
            </w:pP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3"/>
                <w:sz w:val="24"/>
              </w:rPr>
              <w:t> </w:t>
            </w:r>
            <w:r>
              <w:rPr>
                <w:sz w:val="24"/>
              </w:rPr>
              <w:t>Zhvillim</w:t>
            </w:r>
            <w:r>
              <w:rPr>
                <w:spacing w:val="-3"/>
                <w:sz w:val="24"/>
              </w:rPr>
              <w:t> </w:t>
            </w:r>
            <w:r>
              <w:rPr>
                <w:sz w:val="24"/>
              </w:rPr>
              <w:t>Rural,</w:t>
            </w:r>
            <w:r>
              <w:rPr>
                <w:spacing w:val="-2"/>
                <w:sz w:val="24"/>
              </w:rPr>
              <w:t> </w:t>
            </w:r>
            <w:r>
              <w:rPr>
                <w:spacing w:val="-4"/>
                <w:sz w:val="24"/>
              </w:rPr>
              <w:t>2024</w:t>
            </w:r>
          </w:p>
        </w:tc>
      </w:tr>
    </w:tbl>
    <w:p>
      <w:pPr>
        <w:pStyle w:val="TableParagraph"/>
        <w:spacing w:after="0" w:line="249" w:lineRule="exact"/>
        <w:rPr>
          <w:sz w:val="24"/>
        </w:rPr>
        <w:sectPr>
          <w:type w:val="continuous"/>
          <w:pgSz w:w="11910" w:h="16840"/>
          <w:pgMar w:top="1480" w:bottom="651"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40" w:hRule="atLeast"/>
        </w:trPr>
        <w:tc>
          <w:tcPr>
            <w:tcW w:w="9038" w:type="dxa"/>
          </w:tcPr>
          <w:p>
            <w:pPr>
              <w:pStyle w:val="TableParagraph"/>
              <w:spacing w:line="270" w:lineRule="exact" w:before="1"/>
              <w:ind w:left="167"/>
              <w:rPr>
                <w:i/>
                <w:sz w:val="24"/>
              </w:rPr>
            </w:pPr>
            <w:r>
              <w:rPr>
                <w:i/>
                <w:sz w:val="24"/>
              </w:rPr>
              <w:t>Monitorimi</w:t>
            </w:r>
            <w:r>
              <w:rPr>
                <w:i/>
                <w:spacing w:val="-2"/>
                <w:sz w:val="24"/>
              </w:rPr>
              <w:t> </w:t>
            </w:r>
            <w:r>
              <w:rPr>
                <w:i/>
                <w:sz w:val="24"/>
              </w:rPr>
              <w:t>dhe</w:t>
            </w:r>
            <w:r>
              <w:rPr>
                <w:i/>
                <w:spacing w:val="-2"/>
                <w:sz w:val="24"/>
              </w:rPr>
              <w:t> vlerësimi:</w:t>
            </w:r>
          </w:p>
          <w:p>
            <w:pPr>
              <w:pStyle w:val="TableParagraph"/>
              <w:spacing w:line="249" w:lineRule="exact"/>
              <w:rPr>
                <w:sz w:val="24"/>
              </w:rPr>
            </w:pPr>
            <w:r>
              <w:rPr>
                <w:sz w:val="24"/>
              </w:rPr>
              <w:t>Komuna</w:t>
            </w:r>
            <w:r>
              <w:rPr>
                <w:spacing w:val="-5"/>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5"/>
                <w:sz w:val="24"/>
              </w:rPr>
              <w:t> </w:t>
            </w:r>
            <w:r>
              <w:rPr>
                <w:sz w:val="24"/>
              </w:rPr>
              <w:t>Zhvillim</w:t>
            </w:r>
            <w:r>
              <w:rPr>
                <w:spacing w:val="-2"/>
                <w:sz w:val="24"/>
              </w:rPr>
              <w:t> Rural.</w:t>
            </w:r>
          </w:p>
        </w:tc>
      </w:tr>
    </w:tbl>
    <w:p>
      <w:pPr>
        <w:pStyle w:val="BodyText"/>
        <w:spacing w:before="61" w:after="1"/>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39" w:hRule="atLeast"/>
        </w:trPr>
        <w:tc>
          <w:tcPr>
            <w:tcW w:w="9038" w:type="dxa"/>
            <w:shd w:val="clear" w:color="auto" w:fill="D9D9D9"/>
          </w:tcPr>
          <w:p>
            <w:pPr>
              <w:pStyle w:val="TableParagraph"/>
              <w:spacing w:before="1"/>
              <w:rPr>
                <w:sz w:val="24"/>
              </w:rPr>
            </w:pPr>
            <w:r>
              <w:rPr>
                <w:sz w:val="24"/>
              </w:rPr>
              <w:t>FUSHA:</w:t>
            </w:r>
            <w:r>
              <w:rPr>
                <w:spacing w:val="-3"/>
                <w:sz w:val="24"/>
              </w:rPr>
              <w:t> </w:t>
            </w:r>
            <w:r>
              <w:rPr>
                <w:sz w:val="24"/>
              </w:rPr>
              <w:t>Prodhimtari</w:t>
            </w:r>
            <w:r>
              <w:rPr>
                <w:spacing w:val="-2"/>
                <w:sz w:val="24"/>
              </w:rPr>
              <w:t> </w:t>
            </w:r>
            <w:r>
              <w:rPr>
                <w:sz w:val="24"/>
              </w:rPr>
              <w:t>bujqësore</w:t>
            </w:r>
            <w:r>
              <w:rPr>
                <w:spacing w:val="-2"/>
                <w:sz w:val="24"/>
              </w:rPr>
              <w:t> </w:t>
            </w:r>
            <w:r>
              <w:rPr>
                <w:sz w:val="24"/>
              </w:rPr>
              <w:t>dhe</w:t>
            </w:r>
            <w:r>
              <w:rPr>
                <w:spacing w:val="-2"/>
                <w:sz w:val="24"/>
              </w:rPr>
              <w:t> </w:t>
            </w:r>
            <w:r>
              <w:rPr>
                <w:sz w:val="24"/>
              </w:rPr>
              <w:t>zhvillimi</w:t>
            </w:r>
            <w:r>
              <w:rPr>
                <w:spacing w:val="-2"/>
                <w:sz w:val="24"/>
              </w:rPr>
              <w:t> </w:t>
            </w:r>
            <w:r>
              <w:rPr>
                <w:spacing w:val="-4"/>
                <w:sz w:val="24"/>
              </w:rPr>
              <w:t>rural</w:t>
            </w:r>
          </w:p>
        </w:tc>
      </w:tr>
      <w:tr>
        <w:trPr>
          <w:trHeight w:val="539" w:hRule="atLeast"/>
        </w:trPr>
        <w:tc>
          <w:tcPr>
            <w:tcW w:w="9038" w:type="dxa"/>
            <w:shd w:val="clear" w:color="auto" w:fill="D9D9D9"/>
          </w:tcPr>
          <w:p>
            <w:pPr>
              <w:pStyle w:val="TableParagraph"/>
              <w:spacing w:before="1"/>
              <w:rPr>
                <w:sz w:val="24"/>
              </w:rPr>
            </w:pPr>
            <w:r>
              <w:rPr>
                <w:sz w:val="24"/>
              </w:rPr>
              <w:t>QËLLIMI</w:t>
            </w:r>
            <w:r>
              <w:rPr>
                <w:spacing w:val="-2"/>
                <w:sz w:val="24"/>
              </w:rPr>
              <w:t> </w:t>
            </w:r>
            <w:r>
              <w:rPr>
                <w:sz w:val="24"/>
              </w:rPr>
              <w:t>STRATEGJIK:</w:t>
            </w:r>
            <w:r>
              <w:rPr>
                <w:spacing w:val="-1"/>
                <w:sz w:val="24"/>
              </w:rPr>
              <w:t> </w:t>
            </w:r>
            <w:r>
              <w:rPr>
                <w:sz w:val="24"/>
              </w:rPr>
              <w:t>Forcimi</w:t>
            </w:r>
            <w:r>
              <w:rPr>
                <w:spacing w:val="-1"/>
                <w:sz w:val="24"/>
              </w:rPr>
              <w:t> </w:t>
            </w:r>
            <w:r>
              <w:rPr>
                <w:sz w:val="24"/>
              </w:rPr>
              <w:t>i</w:t>
            </w:r>
            <w:r>
              <w:rPr>
                <w:spacing w:val="-1"/>
                <w:sz w:val="24"/>
              </w:rPr>
              <w:t> </w:t>
            </w:r>
            <w:r>
              <w:rPr>
                <w:sz w:val="24"/>
              </w:rPr>
              <w:t>konkurrencës</w:t>
            </w:r>
            <w:r>
              <w:rPr>
                <w:spacing w:val="-3"/>
                <w:sz w:val="24"/>
              </w:rPr>
              <w:t> </w:t>
            </w:r>
            <w:r>
              <w:rPr>
                <w:sz w:val="24"/>
              </w:rPr>
              <w:t>së</w:t>
            </w:r>
            <w:r>
              <w:rPr>
                <w:spacing w:val="-1"/>
                <w:sz w:val="24"/>
              </w:rPr>
              <w:t> </w:t>
            </w:r>
            <w:r>
              <w:rPr>
                <w:sz w:val="24"/>
              </w:rPr>
              <w:t>prodhuesve të</w:t>
            </w:r>
            <w:r>
              <w:rPr>
                <w:spacing w:val="-1"/>
                <w:sz w:val="24"/>
              </w:rPr>
              <w:t> </w:t>
            </w:r>
            <w:r>
              <w:rPr>
                <w:spacing w:val="-2"/>
                <w:sz w:val="24"/>
              </w:rPr>
              <w:t>ushqimit</w:t>
            </w:r>
          </w:p>
        </w:tc>
      </w:tr>
      <w:tr>
        <w:trPr>
          <w:trHeight w:val="539" w:hRule="atLeast"/>
        </w:trPr>
        <w:tc>
          <w:tcPr>
            <w:tcW w:w="9038" w:type="dxa"/>
            <w:shd w:val="clear" w:color="auto" w:fill="D9D9D9"/>
          </w:tcPr>
          <w:p>
            <w:pPr>
              <w:pStyle w:val="TableParagraph"/>
              <w:spacing w:before="1"/>
              <w:rPr>
                <w:sz w:val="24"/>
              </w:rPr>
            </w:pPr>
            <w:r>
              <w:rPr>
                <w:b/>
                <w:sz w:val="24"/>
              </w:rPr>
              <w:t>Prioritetet</w:t>
            </w:r>
            <w:r>
              <w:rPr>
                <w:b/>
                <w:spacing w:val="-3"/>
                <w:sz w:val="24"/>
              </w:rPr>
              <w:t> </w:t>
            </w:r>
            <w:r>
              <w:rPr>
                <w:b/>
                <w:sz w:val="24"/>
              </w:rPr>
              <w:t>4</w:t>
            </w:r>
            <w:r>
              <w:rPr>
                <w:sz w:val="24"/>
              </w:rPr>
              <w:t>:</w:t>
            </w:r>
            <w:r>
              <w:rPr>
                <w:spacing w:val="-1"/>
                <w:sz w:val="24"/>
              </w:rPr>
              <w:t> </w:t>
            </w:r>
            <w:r>
              <w:rPr>
                <w:sz w:val="24"/>
              </w:rPr>
              <w:t>Mbështetje</w:t>
            </w:r>
            <w:r>
              <w:rPr>
                <w:spacing w:val="-2"/>
                <w:sz w:val="24"/>
              </w:rPr>
              <w:t> </w:t>
            </w:r>
            <w:r>
              <w:rPr>
                <w:sz w:val="24"/>
              </w:rPr>
              <w:t>për</w:t>
            </w:r>
            <w:r>
              <w:rPr>
                <w:spacing w:val="-2"/>
                <w:sz w:val="24"/>
              </w:rPr>
              <w:t> </w:t>
            </w:r>
            <w:r>
              <w:rPr>
                <w:sz w:val="24"/>
              </w:rPr>
              <w:t>përmirësimin</w:t>
            </w:r>
            <w:r>
              <w:rPr>
                <w:spacing w:val="-3"/>
                <w:sz w:val="24"/>
              </w:rPr>
              <w:t> </w:t>
            </w:r>
            <w:r>
              <w:rPr>
                <w:sz w:val="24"/>
              </w:rPr>
              <w:t>e</w:t>
            </w:r>
            <w:r>
              <w:rPr>
                <w:spacing w:val="-1"/>
                <w:sz w:val="24"/>
              </w:rPr>
              <w:t> </w:t>
            </w:r>
            <w:r>
              <w:rPr>
                <w:spacing w:val="-2"/>
                <w:sz w:val="24"/>
              </w:rPr>
              <w:t>bletarisë</w:t>
            </w:r>
          </w:p>
        </w:tc>
      </w:tr>
      <w:tr>
        <w:trPr>
          <w:trHeight w:val="3511" w:hRule="atLeast"/>
        </w:trPr>
        <w:tc>
          <w:tcPr>
            <w:tcW w:w="9038" w:type="dxa"/>
          </w:tcPr>
          <w:p>
            <w:pPr>
              <w:pStyle w:val="TableParagraph"/>
              <w:spacing w:before="1"/>
              <w:jc w:val="both"/>
              <w:rPr>
                <w:sz w:val="24"/>
              </w:rPr>
            </w:pPr>
            <w:r>
              <w:rPr>
                <w:i/>
                <w:sz w:val="24"/>
              </w:rPr>
              <w:t>Përshkrimi</w:t>
            </w:r>
            <w:r>
              <w:rPr>
                <w:i/>
                <w:spacing w:val="-2"/>
                <w:sz w:val="24"/>
              </w:rPr>
              <w:t> </w:t>
            </w:r>
            <w:r>
              <w:rPr>
                <w:i/>
                <w:sz w:val="24"/>
              </w:rPr>
              <w:t>i</w:t>
            </w:r>
            <w:r>
              <w:rPr>
                <w:i/>
                <w:spacing w:val="-2"/>
                <w:sz w:val="24"/>
              </w:rPr>
              <w:t> masëse</w:t>
            </w:r>
            <w:r>
              <w:rPr>
                <w:spacing w:val="-2"/>
                <w:sz w:val="24"/>
              </w:rPr>
              <w:t>:</w:t>
            </w:r>
          </w:p>
          <w:p>
            <w:pPr>
              <w:pStyle w:val="TableParagraph"/>
              <w:spacing w:before="2"/>
              <w:ind w:right="94"/>
              <w:jc w:val="both"/>
              <w:rPr>
                <w:sz w:val="24"/>
              </w:rPr>
            </w:pPr>
            <w:r>
              <w:rPr>
                <w:sz w:val="24"/>
              </w:rPr>
              <w:t>Bletaria ka një traditë të gjatë dhe të pasur</w:t>
            </w:r>
            <w:r>
              <w:rPr>
                <w:spacing w:val="-1"/>
                <w:sz w:val="24"/>
              </w:rPr>
              <w:t> </w:t>
            </w:r>
            <w:r>
              <w:rPr>
                <w:sz w:val="24"/>
              </w:rPr>
              <w:t>në komunën e Tuzit.</w:t>
            </w:r>
            <w:r>
              <w:rPr>
                <w:spacing w:val="-1"/>
                <w:sz w:val="24"/>
              </w:rPr>
              <w:t> </w:t>
            </w:r>
            <w:r>
              <w:rPr>
                <w:sz w:val="24"/>
              </w:rPr>
              <w:t>Sipërfaqet</w:t>
            </w:r>
            <w:r>
              <w:rPr>
                <w:spacing w:val="-1"/>
                <w:sz w:val="24"/>
              </w:rPr>
              <w:t> </w:t>
            </w:r>
            <w:r>
              <w:rPr>
                <w:sz w:val="24"/>
              </w:rPr>
              <w:t>e</w:t>
            </w:r>
            <w:r>
              <w:rPr>
                <w:spacing w:val="-2"/>
                <w:sz w:val="24"/>
              </w:rPr>
              <w:t> </w:t>
            </w:r>
            <w:r>
              <w:rPr>
                <w:sz w:val="24"/>
              </w:rPr>
              <w:t>mëdha me livadhe dhe kullota natyrore, një zonë me florë të pasur dhe bimë mjalti kontribuan në zhvillimin e kësaj dege ekonomike. Mjalti është produkti kryesor, por vlera ekonomike e produkteve të bletarisë mund të ishte shumë më e lartë nëse gama e produkteve do të zgjerohej me</w:t>
            </w:r>
            <w:r>
              <w:rPr>
                <w:spacing w:val="40"/>
                <w:sz w:val="24"/>
              </w:rPr>
              <w:t> </w:t>
            </w:r>
            <w:r>
              <w:rPr>
                <w:sz w:val="24"/>
              </w:rPr>
              <w:t>prodhimin e qumështi i mbretëreshës, propolis, polen, etj. Numri i përgjithshëm i koshereve</w:t>
            </w:r>
            <w:r>
              <w:rPr>
                <w:spacing w:val="40"/>
                <w:sz w:val="24"/>
              </w:rPr>
              <w:t> </w:t>
            </w:r>
            <w:r>
              <w:rPr>
                <w:sz w:val="24"/>
              </w:rPr>
              <w:t>në pronësi të bletarëve të lidhur është 2 200. Aktualisht, shoqata e bletarëve “Bletari” ka 58 anëtarë. Prodhimi vjetor i mjaltit në komunën e Tuzit llogaritet në rreth 24 000 kg. Ky është</w:t>
            </w:r>
            <w:r>
              <w:rPr>
                <w:spacing w:val="40"/>
                <w:sz w:val="24"/>
              </w:rPr>
              <w:t> </w:t>
            </w:r>
            <w:r>
              <w:rPr>
                <w:sz w:val="24"/>
              </w:rPr>
              <w:t>një potencial shumë domethënës që duhet ruajtur dhe përdorur në mënyrë të zgjuar për të realizuar mundësitë për krijimin e tregjeve të reja si dhe për të arritur një çmim më të lartë të mjaltit për produktet e bletëve.</w:t>
            </w:r>
          </w:p>
          <w:p>
            <w:pPr>
              <w:pStyle w:val="TableParagraph"/>
              <w:spacing w:line="269" w:lineRule="exact"/>
              <w:jc w:val="both"/>
              <w:rPr>
                <w:sz w:val="24"/>
              </w:rPr>
            </w:pPr>
            <w:r>
              <w:rPr>
                <w:sz w:val="24"/>
              </w:rPr>
              <w:t>Mbështetja</w:t>
            </w:r>
            <w:r>
              <w:rPr>
                <w:spacing w:val="29"/>
                <w:sz w:val="24"/>
              </w:rPr>
              <w:t> </w:t>
            </w:r>
            <w:r>
              <w:rPr>
                <w:sz w:val="24"/>
              </w:rPr>
              <w:t>ofrohet</w:t>
            </w:r>
            <w:r>
              <w:rPr>
                <w:spacing w:val="29"/>
                <w:sz w:val="24"/>
              </w:rPr>
              <w:t> </w:t>
            </w:r>
            <w:r>
              <w:rPr>
                <w:sz w:val="24"/>
              </w:rPr>
              <w:t>në</w:t>
            </w:r>
            <w:r>
              <w:rPr>
                <w:spacing w:val="30"/>
                <w:sz w:val="24"/>
              </w:rPr>
              <w:t> </w:t>
            </w:r>
            <w:r>
              <w:rPr>
                <w:sz w:val="24"/>
              </w:rPr>
              <w:t>formën</w:t>
            </w:r>
            <w:r>
              <w:rPr>
                <w:spacing w:val="28"/>
                <w:sz w:val="24"/>
              </w:rPr>
              <w:t> </w:t>
            </w:r>
            <w:r>
              <w:rPr>
                <w:sz w:val="24"/>
              </w:rPr>
              <w:t>e</w:t>
            </w:r>
            <w:r>
              <w:rPr>
                <w:spacing w:val="29"/>
                <w:sz w:val="24"/>
              </w:rPr>
              <w:t> </w:t>
            </w:r>
            <w:r>
              <w:rPr>
                <w:sz w:val="24"/>
              </w:rPr>
              <w:t>një</w:t>
            </w:r>
            <w:r>
              <w:rPr>
                <w:spacing w:val="28"/>
                <w:sz w:val="24"/>
              </w:rPr>
              <w:t> </w:t>
            </w:r>
            <w:r>
              <w:rPr>
                <w:sz w:val="24"/>
              </w:rPr>
              <w:t>subvencioni</w:t>
            </w:r>
            <w:r>
              <w:rPr>
                <w:spacing w:val="25"/>
                <w:sz w:val="24"/>
              </w:rPr>
              <w:t> </w:t>
            </w:r>
            <w:r>
              <w:rPr>
                <w:sz w:val="24"/>
              </w:rPr>
              <w:t>deri</w:t>
            </w:r>
            <w:r>
              <w:rPr>
                <w:spacing w:val="30"/>
                <w:sz w:val="24"/>
              </w:rPr>
              <w:t> </w:t>
            </w:r>
            <w:r>
              <w:rPr>
                <w:sz w:val="24"/>
              </w:rPr>
              <w:t>në</w:t>
            </w:r>
            <w:r>
              <w:rPr>
                <w:spacing w:val="30"/>
                <w:sz w:val="24"/>
              </w:rPr>
              <w:t> </w:t>
            </w:r>
            <w:r>
              <w:rPr>
                <w:sz w:val="24"/>
              </w:rPr>
              <w:t>10</w:t>
            </w:r>
            <w:r>
              <w:rPr>
                <w:spacing w:val="27"/>
                <w:sz w:val="24"/>
              </w:rPr>
              <w:t> </w:t>
            </w:r>
            <w:r>
              <w:rPr>
                <w:sz w:val="24"/>
              </w:rPr>
              <w:t>€</w:t>
            </w:r>
            <w:r>
              <w:rPr>
                <w:spacing w:val="30"/>
                <w:sz w:val="24"/>
              </w:rPr>
              <w:t> </w:t>
            </w:r>
            <w:r>
              <w:rPr>
                <w:sz w:val="24"/>
              </w:rPr>
              <w:t>për</w:t>
            </w:r>
            <w:r>
              <w:rPr>
                <w:spacing w:val="28"/>
                <w:sz w:val="24"/>
              </w:rPr>
              <w:t> </w:t>
            </w:r>
            <w:r>
              <w:rPr>
                <w:sz w:val="24"/>
              </w:rPr>
              <w:t>koshere</w:t>
            </w:r>
            <w:r>
              <w:rPr>
                <w:spacing w:val="29"/>
                <w:sz w:val="24"/>
              </w:rPr>
              <w:t> </w:t>
            </w:r>
            <w:r>
              <w:rPr>
                <w:sz w:val="24"/>
              </w:rPr>
              <w:t>për</w:t>
            </w:r>
            <w:r>
              <w:rPr>
                <w:spacing w:val="28"/>
                <w:sz w:val="24"/>
              </w:rPr>
              <w:t> </w:t>
            </w:r>
            <w:r>
              <w:rPr>
                <w:sz w:val="24"/>
              </w:rPr>
              <w:t>prodhuesit</w:t>
            </w:r>
            <w:r>
              <w:rPr>
                <w:spacing w:val="27"/>
                <w:sz w:val="24"/>
              </w:rPr>
              <w:t> </w:t>
            </w:r>
            <w:r>
              <w:rPr>
                <w:spacing w:val="-10"/>
                <w:sz w:val="24"/>
              </w:rPr>
              <w:t>e</w:t>
            </w:r>
          </w:p>
          <w:p>
            <w:pPr>
              <w:pStyle w:val="TableParagraph"/>
              <w:spacing w:line="248" w:lineRule="exact"/>
              <w:jc w:val="both"/>
              <w:rPr>
                <w:sz w:val="24"/>
              </w:rPr>
            </w:pPr>
            <w:r>
              <w:rPr>
                <w:sz w:val="24"/>
              </w:rPr>
              <w:t>mjaltit</w:t>
            </w:r>
            <w:r>
              <w:rPr>
                <w:spacing w:val="-1"/>
                <w:sz w:val="24"/>
              </w:rPr>
              <w:t> </w:t>
            </w:r>
            <w:r>
              <w:rPr>
                <w:sz w:val="24"/>
              </w:rPr>
              <w:t>që</w:t>
            </w:r>
            <w:r>
              <w:rPr>
                <w:spacing w:val="-1"/>
                <w:sz w:val="24"/>
              </w:rPr>
              <w:t> </w:t>
            </w:r>
            <w:r>
              <w:rPr>
                <w:sz w:val="24"/>
              </w:rPr>
              <w:t>posedojnë</w:t>
            </w:r>
            <w:r>
              <w:rPr>
                <w:spacing w:val="-1"/>
                <w:sz w:val="24"/>
              </w:rPr>
              <w:t> </w:t>
            </w:r>
            <w:r>
              <w:rPr>
                <w:sz w:val="24"/>
              </w:rPr>
              <w:t>3 ose</w:t>
            </w:r>
            <w:r>
              <w:rPr>
                <w:spacing w:val="-3"/>
                <w:sz w:val="24"/>
              </w:rPr>
              <w:t> </w:t>
            </w:r>
            <w:r>
              <w:rPr>
                <w:sz w:val="24"/>
              </w:rPr>
              <w:t>më</w:t>
            </w:r>
            <w:r>
              <w:rPr>
                <w:spacing w:val="-1"/>
                <w:sz w:val="24"/>
              </w:rPr>
              <w:t> </w:t>
            </w:r>
            <w:r>
              <w:rPr>
                <w:sz w:val="24"/>
              </w:rPr>
              <w:t>shumë </w:t>
            </w:r>
            <w:r>
              <w:rPr>
                <w:spacing w:val="-2"/>
                <w:sz w:val="24"/>
              </w:rPr>
              <w:t>koshere.</w:t>
            </w:r>
          </w:p>
        </w:tc>
      </w:tr>
      <w:tr>
        <w:trPr>
          <w:trHeight w:val="1619" w:hRule="atLeast"/>
        </w:trPr>
        <w:tc>
          <w:tcPr>
            <w:tcW w:w="9038" w:type="dxa"/>
          </w:tcPr>
          <w:p>
            <w:pPr>
              <w:pStyle w:val="TableParagraph"/>
              <w:spacing w:line="269" w:lineRule="exact" w:before="1"/>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ind w:right="491"/>
              <w:rPr>
                <w:sz w:val="24"/>
              </w:rPr>
            </w:pPr>
            <w:r>
              <w:rPr>
                <w:sz w:val="24"/>
              </w:rPr>
              <w:t>Përmirësimi</w:t>
            </w:r>
            <w:r>
              <w:rPr>
                <w:spacing w:val="-3"/>
                <w:sz w:val="24"/>
              </w:rPr>
              <w:t> </w:t>
            </w:r>
            <w:r>
              <w:rPr>
                <w:sz w:val="24"/>
              </w:rPr>
              <w:t>i</w:t>
            </w:r>
            <w:r>
              <w:rPr>
                <w:spacing w:val="-3"/>
                <w:sz w:val="24"/>
              </w:rPr>
              <w:t> </w:t>
            </w:r>
            <w:r>
              <w:rPr>
                <w:sz w:val="24"/>
              </w:rPr>
              <w:t>konkurrencës</w:t>
            </w:r>
            <w:r>
              <w:rPr>
                <w:spacing w:val="-2"/>
                <w:sz w:val="24"/>
              </w:rPr>
              <w:t> </w:t>
            </w:r>
            <w:r>
              <w:rPr>
                <w:sz w:val="24"/>
              </w:rPr>
              <w:t>në</w:t>
            </w:r>
            <w:r>
              <w:rPr>
                <w:spacing w:val="-3"/>
                <w:sz w:val="24"/>
              </w:rPr>
              <w:t> </w:t>
            </w:r>
            <w:r>
              <w:rPr>
                <w:sz w:val="24"/>
              </w:rPr>
              <w:t>prodhimin</w:t>
            </w:r>
            <w:r>
              <w:rPr>
                <w:spacing w:val="-4"/>
                <w:sz w:val="24"/>
              </w:rPr>
              <w:t> </w:t>
            </w:r>
            <w:r>
              <w:rPr>
                <w:sz w:val="24"/>
              </w:rPr>
              <w:t>e</w:t>
            </w:r>
            <w:r>
              <w:rPr>
                <w:spacing w:val="-3"/>
                <w:sz w:val="24"/>
              </w:rPr>
              <w:t> </w:t>
            </w:r>
            <w:r>
              <w:rPr>
                <w:sz w:val="24"/>
              </w:rPr>
              <w:t>mjaltit</w:t>
            </w:r>
            <w:r>
              <w:rPr>
                <w:spacing w:val="-3"/>
                <w:sz w:val="24"/>
              </w:rPr>
              <w:t> </w:t>
            </w:r>
            <w:r>
              <w:rPr>
                <w:sz w:val="24"/>
              </w:rPr>
              <w:t>dhe</w:t>
            </w:r>
            <w:r>
              <w:rPr>
                <w:spacing w:val="-3"/>
                <w:sz w:val="24"/>
              </w:rPr>
              <w:t> </w:t>
            </w:r>
            <w:r>
              <w:rPr>
                <w:sz w:val="24"/>
              </w:rPr>
              <w:t>produkteve</w:t>
            </w:r>
            <w:r>
              <w:rPr>
                <w:spacing w:val="-3"/>
                <w:sz w:val="24"/>
              </w:rPr>
              <w:t> </w:t>
            </w:r>
            <w:r>
              <w:rPr>
                <w:sz w:val="24"/>
              </w:rPr>
              <w:t>të</w:t>
            </w:r>
            <w:r>
              <w:rPr>
                <w:spacing w:val="-3"/>
                <w:sz w:val="24"/>
              </w:rPr>
              <w:t> </w:t>
            </w:r>
            <w:r>
              <w:rPr>
                <w:sz w:val="24"/>
              </w:rPr>
              <w:t>tjera</w:t>
            </w:r>
            <w:r>
              <w:rPr>
                <w:spacing w:val="-3"/>
                <w:sz w:val="24"/>
              </w:rPr>
              <w:t> </w:t>
            </w:r>
            <w:r>
              <w:rPr>
                <w:sz w:val="24"/>
              </w:rPr>
              <w:t>të</w:t>
            </w:r>
            <w:r>
              <w:rPr>
                <w:spacing w:val="-6"/>
                <w:sz w:val="24"/>
              </w:rPr>
              <w:t> </w:t>
            </w:r>
            <w:r>
              <w:rPr>
                <w:sz w:val="24"/>
              </w:rPr>
              <w:t>bletëve Ruajtja e cilësisë dhe përmirësimi i shëndetit të produkteve të bletëve</w:t>
            </w:r>
          </w:p>
          <w:p>
            <w:pPr>
              <w:pStyle w:val="TableParagraph"/>
              <w:rPr>
                <w:sz w:val="24"/>
              </w:rPr>
            </w:pPr>
            <w:r>
              <w:rPr>
                <w:sz w:val="24"/>
              </w:rPr>
              <w:t>Ngritja</w:t>
            </w:r>
            <w:r>
              <w:rPr>
                <w:spacing w:val="-3"/>
                <w:sz w:val="24"/>
              </w:rPr>
              <w:t> </w:t>
            </w:r>
            <w:r>
              <w:rPr>
                <w:sz w:val="24"/>
              </w:rPr>
              <w:t>e</w:t>
            </w:r>
            <w:r>
              <w:rPr>
                <w:spacing w:val="-1"/>
                <w:sz w:val="24"/>
              </w:rPr>
              <w:t> </w:t>
            </w:r>
            <w:r>
              <w:rPr>
                <w:sz w:val="24"/>
              </w:rPr>
              <w:t>njohurive</w:t>
            </w:r>
            <w:r>
              <w:rPr>
                <w:spacing w:val="-2"/>
                <w:sz w:val="24"/>
              </w:rPr>
              <w:t> </w:t>
            </w:r>
            <w:r>
              <w:rPr>
                <w:sz w:val="24"/>
              </w:rPr>
              <w:t>profesionale</w:t>
            </w:r>
            <w:r>
              <w:rPr>
                <w:spacing w:val="-1"/>
                <w:sz w:val="24"/>
              </w:rPr>
              <w:t> </w:t>
            </w:r>
            <w:r>
              <w:rPr>
                <w:sz w:val="24"/>
              </w:rPr>
              <w:t>dhe</w:t>
            </w:r>
            <w:r>
              <w:rPr>
                <w:spacing w:val="-2"/>
                <w:sz w:val="24"/>
              </w:rPr>
              <w:t> </w:t>
            </w:r>
            <w:r>
              <w:rPr>
                <w:sz w:val="24"/>
              </w:rPr>
              <w:t>trajnimi</w:t>
            </w:r>
            <w:r>
              <w:rPr>
                <w:spacing w:val="-2"/>
                <w:sz w:val="24"/>
              </w:rPr>
              <w:t> </w:t>
            </w:r>
            <w:r>
              <w:rPr>
                <w:sz w:val="24"/>
              </w:rPr>
              <w:t>i</w:t>
            </w:r>
            <w:r>
              <w:rPr>
                <w:spacing w:val="-1"/>
                <w:sz w:val="24"/>
              </w:rPr>
              <w:t> </w:t>
            </w:r>
            <w:r>
              <w:rPr>
                <w:spacing w:val="-2"/>
                <w:sz w:val="24"/>
              </w:rPr>
              <w:t>bletarëve</w:t>
            </w:r>
          </w:p>
          <w:p>
            <w:pPr>
              <w:pStyle w:val="TableParagraph"/>
              <w:spacing w:line="269" w:lineRule="exact" w:before="1"/>
              <w:rPr>
                <w:sz w:val="24"/>
              </w:rPr>
            </w:pPr>
            <w:r>
              <w:rPr>
                <w:sz w:val="24"/>
              </w:rPr>
              <w:t>Krijimi</w:t>
            </w:r>
            <w:r>
              <w:rPr>
                <w:spacing w:val="-2"/>
                <w:sz w:val="24"/>
              </w:rPr>
              <w:t> </w:t>
            </w:r>
            <w:r>
              <w:rPr>
                <w:sz w:val="24"/>
              </w:rPr>
              <w:t>i</w:t>
            </w:r>
            <w:r>
              <w:rPr>
                <w:spacing w:val="-1"/>
                <w:sz w:val="24"/>
              </w:rPr>
              <w:t> </w:t>
            </w:r>
            <w:r>
              <w:rPr>
                <w:sz w:val="24"/>
              </w:rPr>
              <w:t>kushteve për</w:t>
            </w:r>
            <w:r>
              <w:rPr>
                <w:spacing w:val="-2"/>
                <w:sz w:val="24"/>
              </w:rPr>
              <w:t> </w:t>
            </w:r>
            <w:r>
              <w:rPr>
                <w:sz w:val="24"/>
              </w:rPr>
              <w:t>bletarinë,</w:t>
            </w:r>
            <w:r>
              <w:rPr>
                <w:spacing w:val="-1"/>
                <w:sz w:val="24"/>
              </w:rPr>
              <w:t> </w:t>
            </w:r>
            <w:r>
              <w:rPr>
                <w:sz w:val="24"/>
              </w:rPr>
              <w:t>të</w:t>
            </w:r>
            <w:r>
              <w:rPr>
                <w:spacing w:val="-1"/>
                <w:sz w:val="24"/>
              </w:rPr>
              <w:t> </w:t>
            </w:r>
            <w:r>
              <w:rPr>
                <w:sz w:val="24"/>
              </w:rPr>
              <w:t>gjitha</w:t>
            </w:r>
            <w:r>
              <w:rPr>
                <w:spacing w:val="-2"/>
                <w:sz w:val="24"/>
              </w:rPr>
              <w:t> </w:t>
            </w:r>
            <w:r>
              <w:rPr>
                <w:sz w:val="24"/>
              </w:rPr>
              <w:t>me</w:t>
            </w:r>
            <w:r>
              <w:rPr>
                <w:spacing w:val="-1"/>
                <w:sz w:val="24"/>
              </w:rPr>
              <w:t> </w:t>
            </w:r>
            <w:r>
              <w:rPr>
                <w:sz w:val="24"/>
              </w:rPr>
              <w:t>qëllim</w:t>
            </w:r>
            <w:r>
              <w:rPr>
                <w:spacing w:val="-1"/>
                <w:sz w:val="24"/>
              </w:rPr>
              <w:t> </w:t>
            </w:r>
            <w:r>
              <w:rPr>
                <w:sz w:val="24"/>
              </w:rPr>
              <w:t>të</w:t>
            </w:r>
            <w:r>
              <w:rPr>
                <w:spacing w:val="-1"/>
                <w:sz w:val="24"/>
              </w:rPr>
              <w:t> </w:t>
            </w:r>
            <w:r>
              <w:rPr>
                <w:sz w:val="24"/>
              </w:rPr>
              <w:t>përmirësimit</w:t>
            </w:r>
            <w:r>
              <w:rPr>
                <w:spacing w:val="-1"/>
                <w:sz w:val="24"/>
              </w:rPr>
              <w:t> </w:t>
            </w:r>
            <w:r>
              <w:rPr>
                <w:sz w:val="24"/>
              </w:rPr>
              <w:t>të</w:t>
            </w:r>
            <w:r>
              <w:rPr>
                <w:spacing w:val="-1"/>
                <w:sz w:val="24"/>
              </w:rPr>
              <w:t> </w:t>
            </w:r>
            <w:r>
              <w:rPr>
                <w:sz w:val="24"/>
              </w:rPr>
              <w:t>cilësisë</w:t>
            </w:r>
            <w:r>
              <w:rPr>
                <w:spacing w:val="-1"/>
                <w:sz w:val="24"/>
              </w:rPr>
              <w:t> </w:t>
            </w:r>
            <w:r>
              <w:rPr>
                <w:sz w:val="24"/>
              </w:rPr>
              <w:t>dhe</w:t>
            </w:r>
            <w:r>
              <w:rPr>
                <w:spacing w:val="-1"/>
                <w:sz w:val="24"/>
              </w:rPr>
              <w:t> </w:t>
            </w:r>
            <w:r>
              <w:rPr>
                <w:sz w:val="24"/>
              </w:rPr>
              <w:t>rritjes </w:t>
            </w:r>
            <w:r>
              <w:rPr>
                <w:spacing w:val="-5"/>
                <w:sz w:val="24"/>
              </w:rPr>
              <w:t>së</w:t>
            </w:r>
          </w:p>
          <w:p>
            <w:pPr>
              <w:pStyle w:val="TableParagraph"/>
              <w:spacing w:line="248" w:lineRule="exact"/>
              <w:rPr>
                <w:sz w:val="24"/>
              </w:rPr>
            </w:pPr>
            <w:r>
              <w:rPr>
                <w:sz w:val="24"/>
              </w:rPr>
              <w:t>konkurrueshmërisë</w:t>
            </w:r>
            <w:r>
              <w:rPr>
                <w:spacing w:val="-4"/>
                <w:sz w:val="24"/>
              </w:rPr>
              <w:t> </w:t>
            </w:r>
            <w:r>
              <w:rPr>
                <w:sz w:val="24"/>
              </w:rPr>
              <w:t>së</w:t>
            </w:r>
            <w:r>
              <w:rPr>
                <w:spacing w:val="-1"/>
                <w:sz w:val="24"/>
              </w:rPr>
              <w:t> </w:t>
            </w:r>
            <w:r>
              <w:rPr>
                <w:sz w:val="24"/>
              </w:rPr>
              <w:t>mjaltit</w:t>
            </w:r>
            <w:r>
              <w:rPr>
                <w:spacing w:val="-1"/>
                <w:sz w:val="24"/>
              </w:rPr>
              <w:t> </w:t>
            </w:r>
            <w:r>
              <w:rPr>
                <w:sz w:val="24"/>
              </w:rPr>
              <w:t>dhe</w:t>
            </w:r>
            <w:r>
              <w:rPr>
                <w:spacing w:val="-1"/>
                <w:sz w:val="24"/>
              </w:rPr>
              <w:t> </w:t>
            </w:r>
            <w:r>
              <w:rPr>
                <w:sz w:val="24"/>
              </w:rPr>
              <w:t>produkteve</w:t>
            </w:r>
            <w:r>
              <w:rPr>
                <w:spacing w:val="-2"/>
                <w:sz w:val="24"/>
              </w:rPr>
              <w:t> </w:t>
            </w:r>
            <w:r>
              <w:rPr>
                <w:sz w:val="24"/>
              </w:rPr>
              <w:t>të</w:t>
            </w:r>
            <w:r>
              <w:rPr>
                <w:spacing w:val="-1"/>
                <w:sz w:val="24"/>
              </w:rPr>
              <w:t> </w:t>
            </w:r>
            <w:r>
              <w:rPr>
                <w:sz w:val="24"/>
              </w:rPr>
              <w:t>tjera</w:t>
            </w:r>
            <w:r>
              <w:rPr>
                <w:spacing w:val="-1"/>
                <w:sz w:val="24"/>
              </w:rPr>
              <w:t> </w:t>
            </w:r>
            <w:r>
              <w:rPr>
                <w:sz w:val="24"/>
              </w:rPr>
              <w:t>të</w:t>
            </w:r>
            <w:r>
              <w:rPr>
                <w:spacing w:val="-1"/>
                <w:sz w:val="24"/>
              </w:rPr>
              <w:t> </w:t>
            </w:r>
            <w:r>
              <w:rPr>
                <w:spacing w:val="-2"/>
                <w:sz w:val="24"/>
              </w:rPr>
              <w:t>bletëve.</w:t>
            </w:r>
          </w:p>
        </w:tc>
      </w:tr>
      <w:tr>
        <w:trPr>
          <w:trHeight w:val="3057" w:hRule="atLeast"/>
        </w:trPr>
        <w:tc>
          <w:tcPr>
            <w:tcW w:w="9038" w:type="dxa"/>
          </w:tcPr>
          <w:p>
            <w:pPr>
              <w:pStyle w:val="TableParagraph"/>
              <w:spacing w:line="269" w:lineRule="exact" w:before="2"/>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rPr>
                <w:sz w:val="24"/>
              </w:rPr>
            </w:pPr>
            <w:r>
              <w:rPr>
                <w:sz w:val="24"/>
              </w:rPr>
              <w:t>Të</w:t>
            </w:r>
            <w:r>
              <w:rPr>
                <w:spacing w:val="24"/>
                <w:sz w:val="24"/>
              </w:rPr>
              <w:t> </w:t>
            </w:r>
            <w:r>
              <w:rPr>
                <w:sz w:val="24"/>
              </w:rPr>
              <w:t>drejtë</w:t>
            </w:r>
            <w:r>
              <w:rPr>
                <w:spacing w:val="23"/>
                <w:sz w:val="24"/>
              </w:rPr>
              <w:t> </w:t>
            </w:r>
            <w:r>
              <w:rPr>
                <w:sz w:val="24"/>
              </w:rPr>
              <w:t>mbështetjeje</w:t>
            </w:r>
            <w:r>
              <w:rPr>
                <w:spacing w:val="24"/>
                <w:sz w:val="24"/>
              </w:rPr>
              <w:t> </w:t>
            </w:r>
            <w:r>
              <w:rPr>
                <w:sz w:val="24"/>
              </w:rPr>
              <w:t>kanë</w:t>
            </w:r>
            <w:r>
              <w:rPr>
                <w:spacing w:val="24"/>
                <w:sz w:val="24"/>
              </w:rPr>
              <w:t> </w:t>
            </w:r>
            <w:r>
              <w:rPr>
                <w:sz w:val="24"/>
              </w:rPr>
              <w:t>bletarët</w:t>
            </w:r>
            <w:r>
              <w:rPr>
                <w:spacing w:val="23"/>
                <w:sz w:val="24"/>
              </w:rPr>
              <w:t> </w:t>
            </w:r>
            <w:r>
              <w:rPr>
                <w:sz w:val="24"/>
              </w:rPr>
              <w:t>nga</w:t>
            </w:r>
            <w:r>
              <w:rPr>
                <w:spacing w:val="24"/>
                <w:sz w:val="24"/>
              </w:rPr>
              <w:t> </w:t>
            </w:r>
            <w:r>
              <w:rPr>
                <w:sz w:val="24"/>
              </w:rPr>
              <w:t>territori</w:t>
            </w:r>
            <w:r>
              <w:rPr>
                <w:spacing w:val="23"/>
                <w:sz w:val="24"/>
              </w:rPr>
              <w:t> </w:t>
            </w:r>
            <w:r>
              <w:rPr>
                <w:sz w:val="24"/>
              </w:rPr>
              <w:t>i</w:t>
            </w:r>
            <w:r>
              <w:rPr>
                <w:spacing w:val="23"/>
                <w:sz w:val="24"/>
              </w:rPr>
              <w:t> </w:t>
            </w:r>
            <w:r>
              <w:rPr>
                <w:sz w:val="24"/>
              </w:rPr>
              <w:t>komunës</w:t>
            </w:r>
            <w:r>
              <w:rPr>
                <w:spacing w:val="24"/>
                <w:sz w:val="24"/>
              </w:rPr>
              <w:t> </w:t>
            </w:r>
            <w:r>
              <w:rPr>
                <w:sz w:val="24"/>
              </w:rPr>
              <w:t>së</w:t>
            </w:r>
            <w:r>
              <w:rPr>
                <w:spacing w:val="24"/>
                <w:sz w:val="24"/>
              </w:rPr>
              <w:t> </w:t>
            </w:r>
            <w:r>
              <w:rPr>
                <w:sz w:val="24"/>
              </w:rPr>
              <w:t>Tuzit,</w:t>
            </w:r>
            <w:r>
              <w:rPr>
                <w:spacing w:val="23"/>
                <w:sz w:val="24"/>
              </w:rPr>
              <w:t> </w:t>
            </w:r>
            <w:r>
              <w:rPr>
                <w:sz w:val="24"/>
              </w:rPr>
              <w:t>të</w:t>
            </w:r>
            <w:r>
              <w:rPr>
                <w:spacing w:val="23"/>
                <w:sz w:val="24"/>
              </w:rPr>
              <w:t> </w:t>
            </w:r>
            <w:r>
              <w:rPr>
                <w:sz w:val="24"/>
              </w:rPr>
              <w:t>cilët</w:t>
            </w:r>
            <w:r>
              <w:rPr>
                <w:spacing w:val="23"/>
                <w:sz w:val="24"/>
              </w:rPr>
              <w:t> </w:t>
            </w:r>
            <w:r>
              <w:rPr>
                <w:sz w:val="24"/>
              </w:rPr>
              <w:t>kanë</w:t>
            </w:r>
            <w:r>
              <w:rPr>
                <w:spacing w:val="24"/>
                <w:sz w:val="24"/>
              </w:rPr>
              <w:t> </w:t>
            </w:r>
            <w:r>
              <w:rPr>
                <w:sz w:val="24"/>
              </w:rPr>
              <w:t>3</w:t>
            </w:r>
            <w:r>
              <w:rPr>
                <w:spacing w:val="23"/>
                <w:sz w:val="24"/>
              </w:rPr>
              <w:t> </w:t>
            </w:r>
            <w:r>
              <w:rPr>
                <w:sz w:val="24"/>
              </w:rPr>
              <w:t>ose</w:t>
            </w:r>
            <w:r>
              <w:rPr>
                <w:spacing w:val="24"/>
                <w:sz w:val="24"/>
              </w:rPr>
              <w:t> </w:t>
            </w:r>
            <w:r>
              <w:rPr>
                <w:sz w:val="24"/>
              </w:rPr>
              <w:t>më shumë koloni bletësh.</w:t>
            </w:r>
          </w:p>
          <w:p>
            <w:pPr>
              <w:pStyle w:val="TableParagraph"/>
              <w:rPr>
                <w:sz w:val="24"/>
              </w:rPr>
            </w:pPr>
            <w:r>
              <w:rPr>
                <w:sz w:val="24"/>
              </w:rPr>
              <w:t>Aktivitet</w:t>
            </w:r>
            <w:r>
              <w:rPr>
                <w:spacing w:val="-4"/>
                <w:sz w:val="24"/>
              </w:rPr>
              <w:t> </w:t>
            </w:r>
            <w:r>
              <w:rPr>
                <w:sz w:val="24"/>
              </w:rPr>
              <w:t>që</w:t>
            </w:r>
            <w:r>
              <w:rPr>
                <w:spacing w:val="-2"/>
                <w:sz w:val="24"/>
              </w:rPr>
              <w:t> </w:t>
            </w:r>
            <w:r>
              <w:rPr>
                <w:sz w:val="24"/>
              </w:rPr>
              <w:t>kanë</w:t>
            </w:r>
            <w:r>
              <w:rPr>
                <w:spacing w:val="-2"/>
                <w:sz w:val="24"/>
              </w:rPr>
              <w:t> </w:t>
            </w:r>
            <w:r>
              <w:rPr>
                <w:sz w:val="24"/>
              </w:rPr>
              <w:t>të</w:t>
            </w:r>
            <w:r>
              <w:rPr>
                <w:spacing w:val="-2"/>
                <w:sz w:val="24"/>
              </w:rPr>
              <w:t> </w:t>
            </w:r>
            <w:r>
              <w:rPr>
                <w:sz w:val="24"/>
              </w:rPr>
              <w:t>bëjnë</w:t>
            </w:r>
            <w:r>
              <w:rPr>
                <w:spacing w:val="-4"/>
                <w:sz w:val="24"/>
              </w:rPr>
              <w:t> </w:t>
            </w:r>
            <w:r>
              <w:rPr>
                <w:sz w:val="24"/>
              </w:rPr>
              <w:t>me</w:t>
            </w:r>
            <w:r>
              <w:rPr>
                <w:spacing w:val="-2"/>
                <w:sz w:val="24"/>
              </w:rPr>
              <w:t> </w:t>
            </w:r>
            <w:r>
              <w:rPr>
                <w:sz w:val="24"/>
              </w:rPr>
              <w:t>ralizimin</w:t>
            </w:r>
            <w:r>
              <w:rPr>
                <w:spacing w:val="-3"/>
                <w:sz w:val="24"/>
              </w:rPr>
              <w:t> </w:t>
            </w:r>
            <w:r>
              <w:rPr>
                <w:sz w:val="24"/>
              </w:rPr>
              <w:t>e</w:t>
            </w:r>
            <w:r>
              <w:rPr>
                <w:spacing w:val="-2"/>
                <w:sz w:val="24"/>
              </w:rPr>
              <w:t> </w:t>
            </w:r>
            <w:r>
              <w:rPr>
                <w:sz w:val="24"/>
              </w:rPr>
              <w:t>kësaj</w:t>
            </w:r>
            <w:r>
              <w:rPr>
                <w:spacing w:val="-2"/>
                <w:sz w:val="24"/>
              </w:rPr>
              <w:t> </w:t>
            </w:r>
            <w:r>
              <w:rPr>
                <w:sz w:val="24"/>
              </w:rPr>
              <w:t>mase</w:t>
            </w:r>
            <w:r>
              <w:rPr>
                <w:spacing w:val="-3"/>
                <w:sz w:val="24"/>
              </w:rPr>
              <w:t> </w:t>
            </w:r>
            <w:r>
              <w:rPr>
                <w:spacing w:val="-2"/>
                <w:sz w:val="24"/>
              </w:rPr>
              <w:t>janë:</w:t>
            </w:r>
          </w:p>
          <w:p>
            <w:pPr>
              <w:pStyle w:val="TableParagraph"/>
              <w:numPr>
                <w:ilvl w:val="0"/>
                <w:numId w:val="17"/>
              </w:numPr>
              <w:tabs>
                <w:tab w:pos="827" w:val="left" w:leader="none"/>
              </w:tabs>
              <w:spacing w:line="240" w:lineRule="auto" w:before="0" w:after="0"/>
              <w:ind w:left="827" w:right="0" w:hanging="360"/>
              <w:jc w:val="left"/>
              <w:rPr>
                <w:sz w:val="24"/>
              </w:rPr>
            </w:pPr>
            <w:r>
              <w:rPr>
                <w:sz w:val="24"/>
              </w:rPr>
              <w:t>shpallja</w:t>
            </w:r>
            <w:r>
              <w:rPr>
                <w:spacing w:val="-3"/>
                <w:sz w:val="24"/>
              </w:rPr>
              <w:t> </w:t>
            </w:r>
            <w:r>
              <w:rPr>
                <w:sz w:val="24"/>
              </w:rPr>
              <w:t>e</w:t>
            </w:r>
            <w:r>
              <w:rPr>
                <w:spacing w:val="-1"/>
                <w:sz w:val="24"/>
              </w:rPr>
              <w:t> </w:t>
            </w:r>
            <w:r>
              <w:rPr>
                <w:sz w:val="24"/>
              </w:rPr>
              <w:t>Ftesës </w:t>
            </w:r>
            <w:r>
              <w:rPr>
                <w:spacing w:val="-2"/>
                <w:sz w:val="24"/>
              </w:rPr>
              <w:t>publike,</w:t>
            </w:r>
          </w:p>
          <w:p>
            <w:pPr>
              <w:pStyle w:val="TableParagraph"/>
              <w:numPr>
                <w:ilvl w:val="0"/>
                <w:numId w:val="17"/>
              </w:numPr>
              <w:tabs>
                <w:tab w:pos="827" w:val="left" w:leader="none"/>
              </w:tabs>
              <w:spacing w:line="286" w:lineRule="exact" w:before="1" w:after="0"/>
              <w:ind w:left="827" w:right="0" w:hanging="360"/>
              <w:jc w:val="left"/>
              <w:rPr>
                <w:sz w:val="24"/>
              </w:rPr>
            </w:pPr>
            <w:r>
              <w:rPr>
                <w:sz w:val="24"/>
              </w:rPr>
              <w:t>prania</w:t>
            </w:r>
            <w:r>
              <w:rPr>
                <w:spacing w:val="-2"/>
                <w:sz w:val="24"/>
              </w:rPr>
              <w:t> </w:t>
            </w:r>
            <w:r>
              <w:rPr>
                <w:sz w:val="24"/>
              </w:rPr>
              <w:t>e</w:t>
            </w:r>
            <w:r>
              <w:rPr>
                <w:spacing w:val="-2"/>
                <w:sz w:val="24"/>
              </w:rPr>
              <w:t> dokumentacionit,</w:t>
            </w:r>
          </w:p>
          <w:p>
            <w:pPr>
              <w:pStyle w:val="TableParagraph"/>
              <w:numPr>
                <w:ilvl w:val="0"/>
                <w:numId w:val="17"/>
              </w:numPr>
              <w:tabs>
                <w:tab w:pos="827" w:val="left" w:leader="none"/>
              </w:tabs>
              <w:spacing w:line="286" w:lineRule="exact" w:before="0" w:after="0"/>
              <w:ind w:left="827" w:right="0" w:hanging="360"/>
              <w:jc w:val="left"/>
              <w:rPr>
                <w:sz w:val="24"/>
              </w:rPr>
            </w:pPr>
            <w:r>
              <w:rPr>
                <w:sz w:val="24"/>
              </w:rPr>
              <w:t>kontrolli</w:t>
            </w:r>
            <w:r>
              <w:rPr>
                <w:spacing w:val="-2"/>
                <w:sz w:val="24"/>
              </w:rPr>
              <w:t> </w:t>
            </w:r>
            <w:r>
              <w:rPr>
                <w:sz w:val="24"/>
              </w:rPr>
              <w:t>në</w:t>
            </w:r>
            <w:r>
              <w:rPr>
                <w:spacing w:val="-2"/>
                <w:sz w:val="24"/>
              </w:rPr>
              <w:t> teren,</w:t>
            </w:r>
          </w:p>
          <w:p>
            <w:pPr>
              <w:pStyle w:val="TableParagraph"/>
              <w:numPr>
                <w:ilvl w:val="0"/>
                <w:numId w:val="17"/>
              </w:numPr>
              <w:tabs>
                <w:tab w:pos="827" w:val="left" w:leader="none"/>
              </w:tabs>
              <w:spacing w:line="240" w:lineRule="auto" w:before="1" w:after="0"/>
              <w:ind w:left="827" w:right="0" w:hanging="360"/>
              <w:jc w:val="left"/>
              <w:rPr>
                <w:sz w:val="24"/>
              </w:rPr>
            </w:pPr>
            <w:r>
              <w:rPr>
                <w:sz w:val="24"/>
              </w:rPr>
              <w:t>përpunimi</w:t>
            </w:r>
            <w:r>
              <w:rPr>
                <w:spacing w:val="-2"/>
                <w:sz w:val="24"/>
              </w:rPr>
              <w:t> </w:t>
            </w:r>
            <w:r>
              <w:rPr>
                <w:sz w:val="24"/>
              </w:rPr>
              <w:t>i</w:t>
            </w:r>
            <w:r>
              <w:rPr>
                <w:spacing w:val="-2"/>
                <w:sz w:val="24"/>
              </w:rPr>
              <w:t> </w:t>
            </w:r>
            <w:r>
              <w:rPr>
                <w:sz w:val="24"/>
              </w:rPr>
              <w:t>dokumentacionit</w:t>
            </w:r>
            <w:r>
              <w:rPr>
                <w:spacing w:val="-2"/>
                <w:sz w:val="24"/>
              </w:rPr>
              <w:t> </w:t>
            </w:r>
            <w:r>
              <w:rPr>
                <w:spacing w:val="-5"/>
                <w:sz w:val="24"/>
              </w:rPr>
              <w:t>dhe</w:t>
            </w:r>
          </w:p>
          <w:p>
            <w:pPr>
              <w:pStyle w:val="TableParagraph"/>
              <w:numPr>
                <w:ilvl w:val="0"/>
                <w:numId w:val="17"/>
              </w:numPr>
              <w:tabs>
                <w:tab w:pos="827" w:val="left" w:leader="none"/>
              </w:tabs>
              <w:spacing w:line="287" w:lineRule="exact" w:before="0" w:after="0"/>
              <w:ind w:left="827" w:right="0" w:hanging="360"/>
              <w:jc w:val="left"/>
              <w:rPr>
                <w:sz w:val="24"/>
              </w:rPr>
            </w:pPr>
            <w:r>
              <w:rPr>
                <w:sz w:val="24"/>
              </w:rPr>
              <w:t>pagesa</w:t>
            </w:r>
            <w:r>
              <w:rPr>
                <w:spacing w:val="-1"/>
                <w:sz w:val="24"/>
              </w:rPr>
              <w:t> </w:t>
            </w:r>
            <w:r>
              <w:rPr>
                <w:sz w:val="24"/>
              </w:rPr>
              <w:t>e mjete</w:t>
            </w:r>
            <w:r>
              <w:rPr>
                <w:spacing w:val="-1"/>
                <w:sz w:val="24"/>
              </w:rPr>
              <w:t> </w:t>
            </w:r>
            <w:r>
              <w:rPr>
                <w:sz w:val="24"/>
              </w:rPr>
              <w:t>në</w:t>
            </w:r>
            <w:r>
              <w:rPr>
                <w:spacing w:val="-1"/>
                <w:sz w:val="24"/>
              </w:rPr>
              <w:t> </w:t>
            </w:r>
            <w:r>
              <w:rPr>
                <w:sz w:val="24"/>
              </w:rPr>
              <w:t>xhiro</w:t>
            </w:r>
            <w:r>
              <w:rPr>
                <w:spacing w:val="-1"/>
                <w:sz w:val="24"/>
              </w:rPr>
              <w:t> </w:t>
            </w:r>
            <w:r>
              <w:rPr>
                <w:spacing w:val="-2"/>
                <w:sz w:val="24"/>
              </w:rPr>
              <w:t>llogari.</w:t>
            </w:r>
          </w:p>
          <w:p>
            <w:pPr>
              <w:pStyle w:val="TableParagraph"/>
              <w:spacing w:line="269" w:lineRule="exact"/>
              <w:rPr>
                <w:sz w:val="24"/>
              </w:rPr>
            </w:pPr>
            <w:r>
              <w:rPr>
                <w:sz w:val="24"/>
              </w:rPr>
              <w:t>Nëse</w:t>
            </w:r>
            <w:r>
              <w:rPr>
                <w:spacing w:val="6"/>
                <w:sz w:val="24"/>
              </w:rPr>
              <w:t> </w:t>
            </w:r>
            <w:r>
              <w:rPr>
                <w:sz w:val="24"/>
              </w:rPr>
              <w:t>shuma</w:t>
            </w:r>
            <w:r>
              <w:rPr>
                <w:spacing w:val="11"/>
                <w:sz w:val="24"/>
              </w:rPr>
              <w:t> </w:t>
            </w:r>
            <w:r>
              <w:rPr>
                <w:sz w:val="24"/>
              </w:rPr>
              <w:t>totale</w:t>
            </w:r>
            <w:r>
              <w:rPr>
                <w:spacing w:val="10"/>
                <w:sz w:val="24"/>
              </w:rPr>
              <w:t> </w:t>
            </w:r>
            <w:r>
              <w:rPr>
                <w:sz w:val="24"/>
              </w:rPr>
              <w:t>e</w:t>
            </w:r>
            <w:r>
              <w:rPr>
                <w:spacing w:val="9"/>
                <w:sz w:val="24"/>
              </w:rPr>
              <w:t> </w:t>
            </w:r>
            <w:r>
              <w:rPr>
                <w:sz w:val="24"/>
              </w:rPr>
              <w:t>kërkesës</w:t>
            </w:r>
            <w:r>
              <w:rPr>
                <w:spacing w:val="10"/>
                <w:sz w:val="24"/>
              </w:rPr>
              <w:t> </w:t>
            </w:r>
            <w:r>
              <w:rPr>
                <w:sz w:val="24"/>
              </w:rPr>
              <w:t>për</w:t>
            </w:r>
            <w:r>
              <w:rPr>
                <w:spacing w:val="10"/>
                <w:sz w:val="24"/>
              </w:rPr>
              <w:t> </w:t>
            </w:r>
            <w:r>
              <w:rPr>
                <w:sz w:val="24"/>
              </w:rPr>
              <w:t>pagesë</w:t>
            </w:r>
            <w:r>
              <w:rPr>
                <w:spacing w:val="10"/>
                <w:sz w:val="24"/>
              </w:rPr>
              <w:t> </w:t>
            </w:r>
            <w:r>
              <w:rPr>
                <w:sz w:val="24"/>
              </w:rPr>
              <w:t>për</w:t>
            </w:r>
            <w:r>
              <w:rPr>
                <w:spacing w:val="10"/>
                <w:sz w:val="24"/>
              </w:rPr>
              <w:t> </w:t>
            </w:r>
            <w:r>
              <w:rPr>
                <w:sz w:val="24"/>
              </w:rPr>
              <w:t>një</w:t>
            </w:r>
            <w:r>
              <w:rPr>
                <w:spacing w:val="10"/>
                <w:sz w:val="24"/>
              </w:rPr>
              <w:t> </w:t>
            </w:r>
            <w:r>
              <w:rPr>
                <w:sz w:val="24"/>
              </w:rPr>
              <w:t>lloj</w:t>
            </w:r>
            <w:r>
              <w:rPr>
                <w:spacing w:val="11"/>
                <w:sz w:val="24"/>
              </w:rPr>
              <w:t> </w:t>
            </w:r>
            <w:r>
              <w:rPr>
                <w:sz w:val="24"/>
              </w:rPr>
              <w:t>të</w:t>
            </w:r>
            <w:r>
              <w:rPr>
                <w:spacing w:val="10"/>
                <w:sz w:val="24"/>
              </w:rPr>
              <w:t> </w:t>
            </w:r>
            <w:r>
              <w:rPr>
                <w:sz w:val="24"/>
              </w:rPr>
              <w:t>caktuar</w:t>
            </w:r>
            <w:r>
              <w:rPr>
                <w:spacing w:val="9"/>
                <w:sz w:val="24"/>
              </w:rPr>
              <w:t> </w:t>
            </w:r>
            <w:r>
              <w:rPr>
                <w:sz w:val="24"/>
              </w:rPr>
              <w:t>të</w:t>
            </w:r>
            <w:r>
              <w:rPr>
                <w:spacing w:val="10"/>
                <w:sz w:val="24"/>
              </w:rPr>
              <w:t> </w:t>
            </w:r>
            <w:r>
              <w:rPr>
                <w:sz w:val="24"/>
              </w:rPr>
              <w:t>mbështetjes</w:t>
            </w:r>
            <w:r>
              <w:rPr>
                <w:spacing w:val="12"/>
                <w:sz w:val="24"/>
              </w:rPr>
              <w:t> </w:t>
            </w:r>
            <w:r>
              <w:rPr>
                <w:sz w:val="24"/>
              </w:rPr>
              <w:t>direkte</w:t>
            </w:r>
            <w:r>
              <w:rPr>
                <w:spacing w:val="11"/>
                <w:sz w:val="24"/>
              </w:rPr>
              <w:t> </w:t>
            </w:r>
            <w:r>
              <w:rPr>
                <w:spacing w:val="-2"/>
                <w:sz w:val="24"/>
              </w:rPr>
              <w:t>tejkalon</w:t>
            </w:r>
          </w:p>
          <w:p>
            <w:pPr>
              <w:pStyle w:val="TableParagraph"/>
              <w:spacing w:line="249" w:lineRule="exact" w:before="2"/>
              <w:rPr>
                <w:sz w:val="24"/>
              </w:rPr>
            </w:pPr>
            <w:r>
              <w:rPr>
                <w:sz w:val="24"/>
              </w:rPr>
              <w:t>shumën</w:t>
            </w:r>
            <w:r>
              <w:rPr>
                <w:spacing w:val="-5"/>
                <w:sz w:val="24"/>
              </w:rPr>
              <w:t> </w:t>
            </w:r>
            <w:r>
              <w:rPr>
                <w:sz w:val="24"/>
              </w:rPr>
              <w:t>vjetore</w:t>
            </w:r>
            <w:r>
              <w:rPr>
                <w:spacing w:val="-3"/>
                <w:sz w:val="24"/>
              </w:rPr>
              <w:t> </w:t>
            </w:r>
            <w:r>
              <w:rPr>
                <w:sz w:val="24"/>
              </w:rPr>
              <w:t>të</w:t>
            </w:r>
            <w:r>
              <w:rPr>
                <w:spacing w:val="-3"/>
                <w:sz w:val="24"/>
              </w:rPr>
              <w:t> </w:t>
            </w:r>
            <w:r>
              <w:rPr>
                <w:sz w:val="24"/>
              </w:rPr>
              <w:t>buxhetuar,</w:t>
            </w:r>
            <w:r>
              <w:rPr>
                <w:spacing w:val="-3"/>
                <w:sz w:val="24"/>
              </w:rPr>
              <w:t> </w:t>
            </w:r>
            <w:r>
              <w:rPr>
                <w:sz w:val="24"/>
              </w:rPr>
              <w:t>pagesat</w:t>
            </w:r>
            <w:r>
              <w:rPr>
                <w:spacing w:val="-3"/>
                <w:sz w:val="24"/>
              </w:rPr>
              <w:t> </w:t>
            </w:r>
            <w:r>
              <w:rPr>
                <w:sz w:val="24"/>
              </w:rPr>
              <w:t>për</w:t>
            </w:r>
            <w:r>
              <w:rPr>
                <w:spacing w:val="-4"/>
                <w:sz w:val="24"/>
              </w:rPr>
              <w:t> </w:t>
            </w:r>
            <w:r>
              <w:rPr>
                <w:sz w:val="24"/>
              </w:rPr>
              <w:t>njësi</w:t>
            </w:r>
            <w:r>
              <w:rPr>
                <w:spacing w:val="-3"/>
                <w:sz w:val="24"/>
              </w:rPr>
              <w:t> </w:t>
            </w:r>
            <w:r>
              <w:rPr>
                <w:sz w:val="24"/>
              </w:rPr>
              <w:t>zvogëlohen</w:t>
            </w:r>
            <w:r>
              <w:rPr>
                <w:spacing w:val="-4"/>
                <w:sz w:val="24"/>
              </w:rPr>
              <w:t> </w:t>
            </w:r>
            <w:r>
              <w:rPr>
                <w:spacing w:val="-2"/>
                <w:sz w:val="24"/>
              </w:rPr>
              <w:t>proporcionalisht.</w:t>
            </w:r>
          </w:p>
        </w:tc>
      </w:tr>
      <w:tr>
        <w:trPr>
          <w:trHeight w:val="2700" w:hRule="atLeast"/>
        </w:trPr>
        <w:tc>
          <w:tcPr>
            <w:tcW w:w="9038" w:type="dxa"/>
          </w:tcPr>
          <w:p>
            <w:pPr>
              <w:pStyle w:val="TableParagraph"/>
              <w:spacing w:line="269" w:lineRule="exact"/>
              <w:rPr>
                <w:i/>
                <w:sz w:val="24"/>
              </w:rPr>
            </w:pPr>
            <w:r>
              <w:rPr>
                <w:i/>
                <w:sz w:val="24"/>
              </w:rPr>
              <w:t>Procedura</w:t>
            </w:r>
            <w:r>
              <w:rPr>
                <w:i/>
                <w:spacing w:val="-3"/>
                <w:sz w:val="24"/>
              </w:rPr>
              <w:t> </w:t>
            </w:r>
            <w:r>
              <w:rPr>
                <w:i/>
                <w:sz w:val="24"/>
              </w:rPr>
              <w:t>e</w:t>
            </w:r>
            <w:r>
              <w:rPr>
                <w:i/>
                <w:spacing w:val="-2"/>
                <w:sz w:val="24"/>
              </w:rPr>
              <w:t> </w:t>
            </w:r>
            <w:r>
              <w:rPr>
                <w:i/>
                <w:sz w:val="24"/>
              </w:rPr>
              <w:t>zbatimit</w:t>
            </w:r>
            <w:r>
              <w:rPr>
                <w:i/>
                <w:spacing w:val="-4"/>
                <w:sz w:val="24"/>
              </w:rPr>
              <w:t> </w:t>
            </w:r>
            <w:r>
              <w:rPr>
                <w:i/>
                <w:sz w:val="24"/>
              </w:rPr>
              <w:t>dhe</w:t>
            </w:r>
            <w:r>
              <w:rPr>
                <w:i/>
                <w:spacing w:val="-2"/>
                <w:sz w:val="24"/>
              </w:rPr>
              <w:t> </w:t>
            </w:r>
            <w:r>
              <w:rPr>
                <w:i/>
                <w:sz w:val="24"/>
              </w:rPr>
              <w:t>mënyra</w:t>
            </w:r>
            <w:r>
              <w:rPr>
                <w:i/>
                <w:spacing w:val="-3"/>
                <w:sz w:val="24"/>
              </w:rPr>
              <w:t> </w:t>
            </w:r>
            <w:r>
              <w:rPr>
                <w:i/>
                <w:sz w:val="24"/>
              </w:rPr>
              <w:t>e </w:t>
            </w:r>
            <w:r>
              <w:rPr>
                <w:i/>
                <w:spacing w:val="-2"/>
                <w:sz w:val="24"/>
              </w:rPr>
              <w:t>pagesës:</w:t>
            </w:r>
          </w:p>
          <w:p>
            <w:pPr>
              <w:pStyle w:val="TableParagraph"/>
              <w:spacing w:before="1"/>
              <w:ind w:right="491"/>
              <w:rPr>
                <w:sz w:val="24"/>
              </w:rPr>
            </w:pPr>
            <w:r>
              <w:rPr>
                <w:sz w:val="24"/>
              </w:rPr>
              <w:t>Bletari</w:t>
            </w:r>
            <w:r>
              <w:rPr>
                <w:spacing w:val="-3"/>
                <w:sz w:val="24"/>
              </w:rPr>
              <w:t> </w:t>
            </w:r>
            <w:r>
              <w:rPr>
                <w:sz w:val="24"/>
              </w:rPr>
              <w:t>dorëzon</w:t>
            </w:r>
            <w:r>
              <w:rPr>
                <w:spacing w:val="-4"/>
                <w:sz w:val="24"/>
              </w:rPr>
              <w:t> </w:t>
            </w:r>
            <w:r>
              <w:rPr>
                <w:sz w:val="24"/>
              </w:rPr>
              <w:t>kërkesë</w:t>
            </w:r>
            <w:r>
              <w:rPr>
                <w:spacing w:val="-3"/>
                <w:sz w:val="24"/>
              </w:rPr>
              <w:t> </w:t>
            </w:r>
            <w:r>
              <w:rPr>
                <w:sz w:val="24"/>
              </w:rPr>
              <w:t>në</w:t>
            </w:r>
            <w:r>
              <w:rPr>
                <w:spacing w:val="-3"/>
                <w:sz w:val="24"/>
              </w:rPr>
              <w:t> </w:t>
            </w:r>
            <w:r>
              <w:rPr>
                <w:sz w:val="24"/>
              </w:rPr>
              <w:t>Sekretariatin</w:t>
            </w:r>
            <w:r>
              <w:rPr>
                <w:spacing w:val="-4"/>
                <w:sz w:val="24"/>
              </w:rPr>
              <w:t> </w:t>
            </w:r>
            <w:r>
              <w:rPr>
                <w:sz w:val="24"/>
              </w:rPr>
              <w:t>për</w:t>
            </w:r>
            <w:r>
              <w:rPr>
                <w:spacing w:val="-7"/>
                <w:sz w:val="24"/>
              </w:rPr>
              <w:t> </w:t>
            </w:r>
            <w:r>
              <w:rPr>
                <w:sz w:val="24"/>
              </w:rPr>
              <w:t>Bujqësi</w:t>
            </w:r>
            <w:r>
              <w:rPr>
                <w:spacing w:val="-6"/>
                <w:sz w:val="24"/>
              </w:rPr>
              <w:t> </w:t>
            </w:r>
            <w:r>
              <w:rPr>
                <w:sz w:val="24"/>
              </w:rPr>
              <w:t>dhe</w:t>
            </w:r>
            <w:r>
              <w:rPr>
                <w:spacing w:val="-3"/>
                <w:sz w:val="24"/>
              </w:rPr>
              <w:t> </w:t>
            </w:r>
            <w:r>
              <w:rPr>
                <w:sz w:val="24"/>
              </w:rPr>
              <w:t>Zhvillim</w:t>
            </w:r>
            <w:r>
              <w:rPr>
                <w:spacing w:val="-6"/>
                <w:sz w:val="24"/>
              </w:rPr>
              <w:t> </w:t>
            </w:r>
            <w:r>
              <w:rPr>
                <w:sz w:val="24"/>
              </w:rPr>
              <w:t>Rural</w:t>
            </w:r>
            <w:r>
              <w:rPr>
                <w:spacing w:val="-3"/>
                <w:sz w:val="24"/>
              </w:rPr>
              <w:t> </w:t>
            </w:r>
            <w:r>
              <w:rPr>
                <w:sz w:val="24"/>
              </w:rPr>
              <w:t>në</w:t>
            </w:r>
            <w:r>
              <w:rPr>
                <w:spacing w:val="-3"/>
                <w:sz w:val="24"/>
              </w:rPr>
              <w:t> </w:t>
            </w:r>
            <w:r>
              <w:rPr>
                <w:sz w:val="24"/>
              </w:rPr>
              <w:t>formularin</w:t>
            </w:r>
            <w:r>
              <w:rPr>
                <w:spacing w:val="-4"/>
                <w:sz w:val="24"/>
              </w:rPr>
              <w:t> </w:t>
            </w:r>
            <w:r>
              <w:rPr>
                <w:sz w:val="24"/>
              </w:rPr>
              <w:t>që mund të merret nga arkivi i komunës ose në sajtin e</w:t>
            </w:r>
            <w:r>
              <w:rPr>
                <w:spacing w:val="40"/>
                <w:sz w:val="24"/>
              </w:rPr>
              <w:t> </w:t>
            </w:r>
            <w:r>
              <w:rPr>
                <w:sz w:val="24"/>
              </w:rPr>
              <w:t>Komunës së Tuzit.</w:t>
            </w:r>
          </w:p>
          <w:p>
            <w:pPr>
              <w:pStyle w:val="TableParagraph"/>
              <w:spacing w:before="1"/>
              <w:ind w:right="1360"/>
              <w:rPr>
                <w:sz w:val="24"/>
              </w:rPr>
            </w:pPr>
            <w:r>
              <w:rPr>
                <w:sz w:val="24"/>
              </w:rPr>
              <w:t>Procedura</w:t>
            </w:r>
            <w:r>
              <w:rPr>
                <w:spacing w:val="-3"/>
                <w:sz w:val="24"/>
              </w:rPr>
              <w:t> </w:t>
            </w:r>
            <w:r>
              <w:rPr>
                <w:sz w:val="24"/>
              </w:rPr>
              <w:t>e</w:t>
            </w:r>
            <w:r>
              <w:rPr>
                <w:spacing w:val="-3"/>
                <w:sz w:val="24"/>
              </w:rPr>
              <w:t> </w:t>
            </w:r>
            <w:r>
              <w:rPr>
                <w:sz w:val="24"/>
              </w:rPr>
              <w:t>detajuar</w:t>
            </w:r>
            <w:r>
              <w:rPr>
                <w:spacing w:val="-4"/>
                <w:sz w:val="24"/>
              </w:rPr>
              <w:t> </w:t>
            </w:r>
            <w:r>
              <w:rPr>
                <w:sz w:val="24"/>
              </w:rPr>
              <w:t>për</w:t>
            </w:r>
            <w:r>
              <w:rPr>
                <w:spacing w:val="-4"/>
                <w:sz w:val="24"/>
              </w:rPr>
              <w:t> </w:t>
            </w:r>
            <w:r>
              <w:rPr>
                <w:sz w:val="24"/>
              </w:rPr>
              <w:t>zbatimin</w:t>
            </w:r>
            <w:r>
              <w:rPr>
                <w:spacing w:val="-4"/>
                <w:sz w:val="24"/>
              </w:rPr>
              <w:t> </w:t>
            </w:r>
            <w:r>
              <w:rPr>
                <w:sz w:val="24"/>
              </w:rPr>
              <w:t>e</w:t>
            </w:r>
            <w:r>
              <w:rPr>
                <w:spacing w:val="-3"/>
                <w:sz w:val="24"/>
              </w:rPr>
              <w:t> </w:t>
            </w:r>
            <w:r>
              <w:rPr>
                <w:sz w:val="24"/>
              </w:rPr>
              <w:t>masës</w:t>
            </w:r>
            <w:r>
              <w:rPr>
                <w:spacing w:val="-2"/>
                <w:sz w:val="24"/>
              </w:rPr>
              <w:t> </w:t>
            </w:r>
            <w:r>
              <w:rPr>
                <w:sz w:val="24"/>
              </w:rPr>
              <w:t>do</w:t>
            </w:r>
            <w:r>
              <w:rPr>
                <w:spacing w:val="-4"/>
                <w:sz w:val="24"/>
              </w:rPr>
              <w:t> </w:t>
            </w:r>
            <w:r>
              <w:rPr>
                <w:sz w:val="24"/>
              </w:rPr>
              <w:t>të</w:t>
            </w:r>
            <w:r>
              <w:rPr>
                <w:spacing w:val="-3"/>
                <w:sz w:val="24"/>
              </w:rPr>
              <w:t> </w:t>
            </w:r>
            <w:r>
              <w:rPr>
                <w:sz w:val="24"/>
              </w:rPr>
              <w:t>përcaktohet</w:t>
            </w:r>
            <w:r>
              <w:rPr>
                <w:spacing w:val="-3"/>
                <w:sz w:val="24"/>
              </w:rPr>
              <w:t> </w:t>
            </w:r>
            <w:r>
              <w:rPr>
                <w:sz w:val="24"/>
              </w:rPr>
              <w:t>me</w:t>
            </w:r>
            <w:r>
              <w:rPr>
                <w:spacing w:val="-3"/>
                <w:sz w:val="24"/>
              </w:rPr>
              <w:t> </w:t>
            </w:r>
            <w:r>
              <w:rPr>
                <w:sz w:val="24"/>
              </w:rPr>
              <w:t>Ftesë Publike. Me kërkesën paraqitet dokumentacioni i mëposhtëm:</w:t>
            </w:r>
          </w:p>
          <w:p>
            <w:pPr>
              <w:pStyle w:val="TableParagraph"/>
              <w:numPr>
                <w:ilvl w:val="0"/>
                <w:numId w:val="18"/>
              </w:numPr>
              <w:tabs>
                <w:tab w:pos="241" w:val="left" w:leader="none"/>
              </w:tabs>
              <w:spacing w:line="269" w:lineRule="exact" w:before="0" w:after="0"/>
              <w:ind w:left="241" w:right="0" w:hanging="134"/>
              <w:jc w:val="left"/>
              <w:rPr>
                <w:sz w:val="24"/>
              </w:rPr>
            </w:pPr>
            <w:r>
              <w:rPr>
                <w:sz w:val="24"/>
              </w:rPr>
              <w:t>vërtetimin</w:t>
            </w:r>
            <w:r>
              <w:rPr>
                <w:spacing w:val="-3"/>
                <w:sz w:val="24"/>
              </w:rPr>
              <w:t> </w:t>
            </w:r>
            <w:r>
              <w:rPr>
                <w:sz w:val="24"/>
              </w:rPr>
              <w:t>e</w:t>
            </w:r>
            <w:r>
              <w:rPr>
                <w:spacing w:val="-1"/>
                <w:sz w:val="24"/>
              </w:rPr>
              <w:t> </w:t>
            </w:r>
            <w:r>
              <w:rPr>
                <w:sz w:val="24"/>
              </w:rPr>
              <w:t>regjistrimit</w:t>
            </w:r>
            <w:r>
              <w:rPr>
                <w:spacing w:val="-5"/>
                <w:sz w:val="24"/>
              </w:rPr>
              <w:t> </w:t>
            </w:r>
            <w:r>
              <w:rPr>
                <w:sz w:val="24"/>
              </w:rPr>
              <w:t>në</w:t>
            </w:r>
            <w:r>
              <w:rPr>
                <w:spacing w:val="-2"/>
                <w:sz w:val="24"/>
              </w:rPr>
              <w:t> </w:t>
            </w:r>
            <w:r>
              <w:rPr>
                <w:sz w:val="24"/>
              </w:rPr>
              <w:t>Regjistrin</w:t>
            </w:r>
            <w:r>
              <w:rPr>
                <w:spacing w:val="-3"/>
                <w:sz w:val="24"/>
              </w:rPr>
              <w:t> </w:t>
            </w:r>
            <w:r>
              <w:rPr>
                <w:sz w:val="24"/>
              </w:rPr>
              <w:t>e</w:t>
            </w:r>
            <w:r>
              <w:rPr>
                <w:spacing w:val="-3"/>
                <w:sz w:val="24"/>
              </w:rPr>
              <w:t> </w:t>
            </w:r>
            <w:r>
              <w:rPr>
                <w:sz w:val="24"/>
              </w:rPr>
              <w:t>Bletarëve</w:t>
            </w:r>
            <w:r>
              <w:rPr>
                <w:spacing w:val="-2"/>
                <w:sz w:val="24"/>
              </w:rPr>
              <w:t> </w:t>
            </w:r>
            <w:r>
              <w:rPr>
                <w:sz w:val="24"/>
              </w:rPr>
              <w:t>nga</w:t>
            </w:r>
            <w:r>
              <w:rPr>
                <w:spacing w:val="-1"/>
                <w:sz w:val="24"/>
              </w:rPr>
              <w:t> </w:t>
            </w:r>
            <w:r>
              <w:rPr>
                <w:sz w:val="24"/>
              </w:rPr>
              <w:t>Administrata</w:t>
            </w:r>
            <w:r>
              <w:rPr>
                <w:spacing w:val="-2"/>
                <w:sz w:val="24"/>
              </w:rPr>
              <w:t> </w:t>
            </w:r>
            <w:r>
              <w:rPr>
                <w:sz w:val="24"/>
              </w:rPr>
              <w:t>Veterinare</w:t>
            </w:r>
            <w:r>
              <w:rPr>
                <w:spacing w:val="-2"/>
                <w:sz w:val="24"/>
              </w:rPr>
              <w:t> </w:t>
            </w:r>
            <w:r>
              <w:rPr>
                <w:sz w:val="24"/>
              </w:rPr>
              <w:t>e</w:t>
            </w:r>
            <w:r>
              <w:rPr>
                <w:spacing w:val="-1"/>
                <w:sz w:val="24"/>
              </w:rPr>
              <w:t> </w:t>
            </w:r>
            <w:r>
              <w:rPr>
                <w:sz w:val="24"/>
              </w:rPr>
              <w:t>Malit</w:t>
            </w:r>
            <w:r>
              <w:rPr>
                <w:spacing w:val="-2"/>
                <w:sz w:val="24"/>
              </w:rPr>
              <w:t> </w:t>
            </w:r>
            <w:r>
              <w:rPr>
                <w:sz w:val="24"/>
              </w:rPr>
              <w:t>të</w:t>
            </w:r>
            <w:r>
              <w:rPr>
                <w:spacing w:val="-1"/>
                <w:sz w:val="24"/>
              </w:rPr>
              <w:t> </w:t>
            </w:r>
            <w:r>
              <w:rPr>
                <w:spacing w:val="-5"/>
                <w:sz w:val="24"/>
              </w:rPr>
              <w:t>Zi</w:t>
            </w:r>
          </w:p>
          <w:p>
            <w:pPr>
              <w:pStyle w:val="TableParagraph"/>
              <w:numPr>
                <w:ilvl w:val="0"/>
                <w:numId w:val="18"/>
              </w:numPr>
              <w:tabs>
                <w:tab w:pos="241" w:val="left" w:leader="none"/>
              </w:tabs>
              <w:spacing w:line="240" w:lineRule="auto" w:before="0" w:after="0"/>
              <w:ind w:left="107" w:right="459" w:firstLine="0"/>
              <w:jc w:val="left"/>
              <w:rPr>
                <w:sz w:val="24"/>
              </w:rPr>
            </w:pPr>
            <w:r>
              <w:rPr>
                <w:sz w:val="24"/>
              </w:rPr>
              <w:t>vërtetim</w:t>
            </w:r>
            <w:r>
              <w:rPr>
                <w:spacing w:val="-3"/>
                <w:sz w:val="24"/>
              </w:rPr>
              <w:t> </w:t>
            </w:r>
            <w:r>
              <w:rPr>
                <w:sz w:val="24"/>
              </w:rPr>
              <w:t>nga</w:t>
            </w:r>
            <w:r>
              <w:rPr>
                <w:spacing w:val="-3"/>
                <w:sz w:val="24"/>
              </w:rPr>
              <w:t> </w:t>
            </w:r>
            <w:r>
              <w:rPr>
                <w:sz w:val="24"/>
              </w:rPr>
              <w:t>shoqata</w:t>
            </w:r>
            <w:r>
              <w:rPr>
                <w:spacing w:val="-3"/>
                <w:sz w:val="24"/>
              </w:rPr>
              <w:t> </w:t>
            </w:r>
            <w:r>
              <w:rPr>
                <w:sz w:val="24"/>
              </w:rPr>
              <w:t>e</w:t>
            </w:r>
            <w:r>
              <w:rPr>
                <w:spacing w:val="-3"/>
                <w:sz w:val="24"/>
              </w:rPr>
              <w:t> </w:t>
            </w:r>
            <w:r>
              <w:rPr>
                <w:sz w:val="24"/>
              </w:rPr>
              <w:t>bletarëve</w:t>
            </w:r>
            <w:r>
              <w:rPr>
                <w:spacing w:val="-3"/>
                <w:sz w:val="24"/>
              </w:rPr>
              <w:t> </w:t>
            </w:r>
            <w:r>
              <w:rPr>
                <w:sz w:val="24"/>
              </w:rPr>
              <w:t>në</w:t>
            </w:r>
            <w:r>
              <w:rPr>
                <w:spacing w:val="-5"/>
                <w:sz w:val="24"/>
              </w:rPr>
              <w:t> </w:t>
            </w:r>
            <w:r>
              <w:rPr>
                <w:sz w:val="24"/>
              </w:rPr>
              <w:t>Tuzë</w:t>
            </w:r>
            <w:r>
              <w:rPr>
                <w:spacing w:val="-3"/>
                <w:sz w:val="24"/>
              </w:rPr>
              <w:t> </w:t>
            </w:r>
            <w:r>
              <w:rPr>
                <w:sz w:val="24"/>
              </w:rPr>
              <w:t>për</w:t>
            </w:r>
            <w:r>
              <w:rPr>
                <w:spacing w:val="-4"/>
                <w:sz w:val="24"/>
              </w:rPr>
              <w:t> </w:t>
            </w:r>
            <w:r>
              <w:rPr>
                <w:sz w:val="24"/>
              </w:rPr>
              <w:t>numrin</w:t>
            </w:r>
            <w:r>
              <w:rPr>
                <w:spacing w:val="-4"/>
                <w:sz w:val="24"/>
              </w:rPr>
              <w:t> </w:t>
            </w:r>
            <w:r>
              <w:rPr>
                <w:sz w:val="24"/>
              </w:rPr>
              <w:t>e</w:t>
            </w:r>
            <w:r>
              <w:rPr>
                <w:spacing w:val="-3"/>
                <w:sz w:val="24"/>
              </w:rPr>
              <w:t> </w:t>
            </w:r>
            <w:r>
              <w:rPr>
                <w:sz w:val="24"/>
              </w:rPr>
              <w:t>kolonive</w:t>
            </w:r>
            <w:r>
              <w:rPr>
                <w:spacing w:val="-3"/>
                <w:sz w:val="24"/>
              </w:rPr>
              <w:t> </w:t>
            </w:r>
            <w:r>
              <w:rPr>
                <w:sz w:val="24"/>
              </w:rPr>
              <w:t>të</w:t>
            </w:r>
            <w:r>
              <w:rPr>
                <w:spacing w:val="-3"/>
                <w:sz w:val="24"/>
              </w:rPr>
              <w:t> </w:t>
            </w:r>
            <w:r>
              <w:rPr>
                <w:sz w:val="24"/>
              </w:rPr>
              <w:t>bletëve</w:t>
            </w:r>
            <w:r>
              <w:rPr>
                <w:spacing w:val="-3"/>
                <w:sz w:val="24"/>
              </w:rPr>
              <w:t> </w:t>
            </w:r>
            <w:r>
              <w:rPr>
                <w:sz w:val="24"/>
              </w:rPr>
              <w:t>për</w:t>
            </w:r>
            <w:r>
              <w:rPr>
                <w:spacing w:val="-4"/>
                <w:sz w:val="24"/>
              </w:rPr>
              <w:t> </w:t>
            </w:r>
            <w:r>
              <w:rPr>
                <w:sz w:val="24"/>
              </w:rPr>
              <w:t>vitin</w:t>
            </w:r>
            <w:r>
              <w:rPr>
                <w:spacing w:val="-4"/>
                <w:sz w:val="24"/>
              </w:rPr>
              <w:t> </w:t>
            </w:r>
            <w:r>
              <w:rPr>
                <w:sz w:val="24"/>
              </w:rPr>
              <w:t>aktual </w:t>
            </w:r>
            <w:r>
              <w:rPr>
                <w:spacing w:val="-2"/>
                <w:sz w:val="24"/>
              </w:rPr>
              <w:t>kalendarik.</w:t>
            </w:r>
          </w:p>
          <w:p>
            <w:pPr>
              <w:pStyle w:val="TableParagraph"/>
              <w:numPr>
                <w:ilvl w:val="0"/>
                <w:numId w:val="18"/>
              </w:numPr>
              <w:tabs>
                <w:tab w:pos="241" w:val="left" w:leader="none"/>
              </w:tabs>
              <w:spacing w:line="240" w:lineRule="auto" w:before="0" w:after="0"/>
              <w:ind w:left="241" w:right="0" w:hanging="134"/>
              <w:jc w:val="left"/>
              <w:rPr>
                <w:sz w:val="24"/>
              </w:rPr>
            </w:pPr>
            <w:r>
              <w:rPr>
                <w:sz w:val="24"/>
              </w:rPr>
              <w:t>xhiro</w:t>
            </w:r>
            <w:r>
              <w:rPr>
                <w:spacing w:val="-2"/>
                <w:sz w:val="24"/>
              </w:rPr>
              <w:t> </w:t>
            </w:r>
            <w:r>
              <w:rPr>
                <w:sz w:val="24"/>
              </w:rPr>
              <w:t>llogarinë</w:t>
            </w:r>
            <w:r>
              <w:rPr>
                <w:spacing w:val="-1"/>
                <w:sz w:val="24"/>
              </w:rPr>
              <w:t> </w:t>
            </w:r>
            <w:r>
              <w:rPr>
                <w:sz w:val="24"/>
              </w:rPr>
              <w:t>e </w:t>
            </w:r>
            <w:r>
              <w:rPr>
                <w:spacing w:val="-2"/>
                <w:sz w:val="24"/>
              </w:rPr>
              <w:t>aplikantit</w:t>
            </w:r>
          </w:p>
          <w:p>
            <w:pPr>
              <w:pStyle w:val="TableParagraph"/>
              <w:spacing w:line="249" w:lineRule="exact"/>
              <w:rPr>
                <w:sz w:val="24"/>
              </w:rPr>
            </w:pPr>
            <w:r>
              <w:rPr>
                <w:sz w:val="24"/>
              </w:rPr>
              <w:t>Pagesa</w:t>
            </w:r>
            <w:r>
              <w:rPr>
                <w:spacing w:val="-4"/>
                <w:sz w:val="24"/>
              </w:rPr>
              <w:t> </w:t>
            </w:r>
            <w:r>
              <w:rPr>
                <w:sz w:val="24"/>
              </w:rPr>
              <w:t>bëhet</w:t>
            </w:r>
            <w:r>
              <w:rPr>
                <w:spacing w:val="-1"/>
                <w:sz w:val="24"/>
              </w:rPr>
              <w:t> </w:t>
            </w:r>
            <w:r>
              <w:rPr>
                <w:sz w:val="24"/>
              </w:rPr>
              <w:t>direkt</w:t>
            </w:r>
            <w:r>
              <w:rPr>
                <w:spacing w:val="-2"/>
                <w:sz w:val="24"/>
              </w:rPr>
              <w:t> </w:t>
            </w:r>
            <w:r>
              <w:rPr>
                <w:sz w:val="24"/>
              </w:rPr>
              <w:t>në</w:t>
            </w:r>
            <w:r>
              <w:rPr>
                <w:spacing w:val="-3"/>
                <w:sz w:val="24"/>
              </w:rPr>
              <w:t> </w:t>
            </w:r>
            <w:r>
              <w:rPr>
                <w:sz w:val="24"/>
              </w:rPr>
              <w:t>xhiro</w:t>
            </w:r>
            <w:r>
              <w:rPr>
                <w:spacing w:val="-3"/>
                <w:sz w:val="24"/>
              </w:rPr>
              <w:t> </w:t>
            </w:r>
            <w:r>
              <w:rPr>
                <w:sz w:val="24"/>
              </w:rPr>
              <w:t>llogarinë</w:t>
            </w:r>
            <w:r>
              <w:rPr>
                <w:spacing w:val="-1"/>
                <w:sz w:val="24"/>
              </w:rPr>
              <w:t> </w:t>
            </w:r>
            <w:r>
              <w:rPr>
                <w:sz w:val="24"/>
              </w:rPr>
              <w:t>e</w:t>
            </w:r>
            <w:r>
              <w:rPr>
                <w:spacing w:val="-2"/>
                <w:sz w:val="24"/>
              </w:rPr>
              <w:t> </w:t>
            </w:r>
            <w:r>
              <w:rPr>
                <w:sz w:val="24"/>
              </w:rPr>
              <w:t>aplikantit,</w:t>
            </w:r>
            <w:r>
              <w:rPr>
                <w:spacing w:val="-1"/>
                <w:sz w:val="24"/>
              </w:rPr>
              <w:t> </w:t>
            </w:r>
            <w:r>
              <w:rPr>
                <w:sz w:val="24"/>
              </w:rPr>
              <w:t>pra</w:t>
            </w:r>
            <w:r>
              <w:rPr>
                <w:spacing w:val="-2"/>
                <w:sz w:val="24"/>
              </w:rPr>
              <w:t> bletarit.</w:t>
            </w:r>
          </w:p>
        </w:tc>
      </w:tr>
      <w:tr>
        <w:trPr>
          <w:trHeight w:val="810" w:hRule="atLeast"/>
        </w:trPr>
        <w:tc>
          <w:tcPr>
            <w:tcW w:w="9038" w:type="dxa"/>
          </w:tcPr>
          <w:p>
            <w:pPr>
              <w:pStyle w:val="TableParagraph"/>
              <w:spacing w:line="269" w:lineRule="exact" w:before="1"/>
              <w:rPr>
                <w:i/>
                <w:sz w:val="24"/>
              </w:rPr>
            </w:pPr>
            <w:r>
              <w:rPr>
                <w:i/>
                <w:sz w:val="24"/>
              </w:rPr>
              <w:t>Rezultati</w:t>
            </w:r>
            <w:r>
              <w:rPr>
                <w:i/>
                <w:spacing w:val="-6"/>
                <w:sz w:val="24"/>
              </w:rPr>
              <w:t> </w:t>
            </w:r>
            <w:r>
              <w:rPr>
                <w:i/>
                <w:sz w:val="24"/>
              </w:rPr>
              <w:t>i</w:t>
            </w:r>
            <w:r>
              <w:rPr>
                <w:i/>
                <w:spacing w:val="-3"/>
                <w:sz w:val="24"/>
              </w:rPr>
              <w:t> </w:t>
            </w:r>
            <w:r>
              <w:rPr>
                <w:i/>
                <w:sz w:val="24"/>
              </w:rPr>
              <w:t>projektit</w:t>
            </w:r>
            <w:r>
              <w:rPr>
                <w:i/>
                <w:spacing w:val="-4"/>
                <w:sz w:val="24"/>
              </w:rPr>
              <w:t> </w:t>
            </w:r>
            <w:r>
              <w:rPr>
                <w:i/>
                <w:sz w:val="24"/>
              </w:rPr>
              <w:t>(rezultatet</w:t>
            </w:r>
            <w:r>
              <w:rPr>
                <w:i/>
                <w:spacing w:val="-3"/>
                <w:sz w:val="24"/>
              </w:rPr>
              <w:t> </w:t>
            </w:r>
            <w:r>
              <w:rPr>
                <w:i/>
                <w:sz w:val="24"/>
              </w:rPr>
              <w:t>e</w:t>
            </w:r>
            <w:r>
              <w:rPr>
                <w:i/>
                <w:spacing w:val="-1"/>
                <w:sz w:val="24"/>
              </w:rPr>
              <w:t> </w:t>
            </w:r>
            <w:r>
              <w:rPr>
                <w:i/>
                <w:spacing w:val="-2"/>
                <w:sz w:val="24"/>
              </w:rPr>
              <w:t>pritshme):</w:t>
            </w:r>
          </w:p>
          <w:p>
            <w:pPr>
              <w:pStyle w:val="TableParagraph"/>
              <w:spacing w:line="269" w:lineRule="exact"/>
              <w:rPr>
                <w:sz w:val="24"/>
              </w:rPr>
            </w:pPr>
            <w:r>
              <w:rPr>
                <w:sz w:val="24"/>
              </w:rPr>
              <w:t>Përmirësimi</w:t>
            </w:r>
            <w:r>
              <w:rPr>
                <w:spacing w:val="-1"/>
                <w:sz w:val="24"/>
              </w:rPr>
              <w:t> </w:t>
            </w:r>
            <w:r>
              <w:rPr>
                <w:sz w:val="24"/>
              </w:rPr>
              <w:t>i</w:t>
            </w:r>
            <w:r>
              <w:rPr>
                <w:spacing w:val="-1"/>
                <w:sz w:val="24"/>
              </w:rPr>
              <w:t> </w:t>
            </w:r>
            <w:r>
              <w:rPr>
                <w:sz w:val="24"/>
              </w:rPr>
              <w:t>prodhimit të</w:t>
            </w:r>
            <w:r>
              <w:rPr>
                <w:spacing w:val="-1"/>
                <w:sz w:val="24"/>
              </w:rPr>
              <w:t> </w:t>
            </w:r>
            <w:r>
              <w:rPr>
                <w:sz w:val="24"/>
              </w:rPr>
              <w:t>mjaltit dhe</w:t>
            </w:r>
            <w:r>
              <w:rPr>
                <w:spacing w:val="-1"/>
                <w:sz w:val="24"/>
              </w:rPr>
              <w:t> </w:t>
            </w:r>
            <w:r>
              <w:rPr>
                <w:sz w:val="24"/>
              </w:rPr>
              <w:t>produkteve</w:t>
            </w:r>
            <w:r>
              <w:rPr>
                <w:spacing w:val="-1"/>
                <w:sz w:val="24"/>
              </w:rPr>
              <w:t> </w:t>
            </w:r>
            <w:r>
              <w:rPr>
                <w:sz w:val="24"/>
              </w:rPr>
              <w:t>të</w:t>
            </w:r>
            <w:r>
              <w:rPr>
                <w:spacing w:val="-2"/>
                <w:sz w:val="24"/>
              </w:rPr>
              <w:t> </w:t>
            </w:r>
            <w:r>
              <w:rPr>
                <w:sz w:val="24"/>
              </w:rPr>
              <w:t>bletëve në përputhje</w:t>
            </w:r>
            <w:r>
              <w:rPr>
                <w:spacing w:val="-1"/>
                <w:sz w:val="24"/>
              </w:rPr>
              <w:t> </w:t>
            </w:r>
            <w:r>
              <w:rPr>
                <w:sz w:val="24"/>
              </w:rPr>
              <w:t>me</w:t>
            </w:r>
            <w:r>
              <w:rPr>
                <w:spacing w:val="-2"/>
                <w:sz w:val="24"/>
              </w:rPr>
              <w:t> </w:t>
            </w:r>
            <w:r>
              <w:rPr>
                <w:sz w:val="24"/>
              </w:rPr>
              <w:t>praktikën</w:t>
            </w:r>
            <w:r>
              <w:rPr>
                <w:spacing w:val="-2"/>
                <w:sz w:val="24"/>
              </w:rPr>
              <w:t> </w:t>
            </w:r>
            <w:r>
              <w:rPr>
                <w:sz w:val="24"/>
              </w:rPr>
              <w:t>e </w:t>
            </w:r>
            <w:r>
              <w:rPr>
                <w:spacing w:val="-4"/>
                <w:sz w:val="24"/>
              </w:rPr>
              <w:t>mirë</w:t>
            </w:r>
          </w:p>
          <w:p>
            <w:pPr>
              <w:pStyle w:val="TableParagraph"/>
              <w:spacing w:line="249" w:lineRule="exact" w:before="2"/>
              <w:rPr>
                <w:sz w:val="24"/>
              </w:rPr>
            </w:pPr>
            <w:r>
              <w:rPr>
                <w:spacing w:val="-2"/>
                <w:sz w:val="24"/>
              </w:rPr>
              <w:t>bujqësore.</w:t>
            </w:r>
          </w:p>
        </w:tc>
      </w:tr>
    </w:tbl>
    <w:p>
      <w:pPr>
        <w:pStyle w:val="TableParagraph"/>
        <w:spacing w:after="0" w:line="249" w:lineRule="exact"/>
        <w:rPr>
          <w:sz w:val="24"/>
        </w:rPr>
        <w:sectPr>
          <w:type w:val="continuous"/>
          <w:pgSz w:w="11910" w:h="16840"/>
          <w:pgMar w:top="1480" w:bottom="839"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540" w:hRule="atLeast"/>
        </w:trPr>
        <w:tc>
          <w:tcPr>
            <w:tcW w:w="9038" w:type="dxa"/>
          </w:tcPr>
          <w:p>
            <w:pPr>
              <w:pStyle w:val="TableParagraph"/>
              <w:spacing w:line="270" w:lineRule="exact" w:before="1"/>
              <w:rPr>
                <w:sz w:val="24"/>
              </w:rPr>
            </w:pPr>
            <w:r>
              <w:rPr>
                <w:sz w:val="24"/>
              </w:rPr>
              <w:t>Treguesit e </w:t>
            </w:r>
            <w:r>
              <w:rPr>
                <w:spacing w:val="-2"/>
                <w:sz w:val="24"/>
              </w:rPr>
              <w:t>daljes:</w:t>
            </w:r>
          </w:p>
          <w:p>
            <w:pPr>
              <w:pStyle w:val="TableParagraph"/>
              <w:spacing w:line="249" w:lineRule="exact"/>
              <w:rPr>
                <w:sz w:val="24"/>
              </w:rPr>
            </w:pPr>
            <w:r>
              <w:rPr>
                <w:sz w:val="24"/>
              </w:rPr>
              <w:t>Mbështetje</w:t>
            </w:r>
            <w:r>
              <w:rPr>
                <w:spacing w:val="-1"/>
                <w:sz w:val="24"/>
              </w:rPr>
              <w:t> </w:t>
            </w:r>
            <w:r>
              <w:rPr>
                <w:sz w:val="24"/>
              </w:rPr>
              <w:t>për</w:t>
            </w:r>
            <w:r>
              <w:rPr>
                <w:spacing w:val="-2"/>
                <w:sz w:val="24"/>
              </w:rPr>
              <w:t> </w:t>
            </w:r>
            <w:r>
              <w:rPr>
                <w:sz w:val="24"/>
              </w:rPr>
              <w:t>bletarët</w:t>
            </w:r>
            <w:r>
              <w:rPr>
                <w:spacing w:val="-1"/>
                <w:sz w:val="24"/>
              </w:rPr>
              <w:t> </w:t>
            </w:r>
            <w:r>
              <w:rPr>
                <w:sz w:val="24"/>
              </w:rPr>
              <w:t>dhe</w:t>
            </w:r>
            <w:r>
              <w:rPr>
                <w:spacing w:val="-1"/>
                <w:sz w:val="24"/>
              </w:rPr>
              <w:t> </w:t>
            </w:r>
            <w:r>
              <w:rPr>
                <w:sz w:val="24"/>
              </w:rPr>
              <w:t>përmirësimi</w:t>
            </w:r>
            <w:r>
              <w:rPr>
                <w:spacing w:val="-1"/>
                <w:sz w:val="24"/>
              </w:rPr>
              <w:t> </w:t>
            </w:r>
            <w:r>
              <w:rPr>
                <w:sz w:val="24"/>
              </w:rPr>
              <w:t>i </w:t>
            </w:r>
            <w:r>
              <w:rPr>
                <w:spacing w:val="-2"/>
                <w:sz w:val="24"/>
              </w:rPr>
              <w:t>prodhimit</w:t>
            </w:r>
          </w:p>
        </w:tc>
      </w:tr>
      <w:tr>
        <w:trPr>
          <w:trHeight w:val="539" w:hRule="atLeast"/>
        </w:trPr>
        <w:tc>
          <w:tcPr>
            <w:tcW w:w="9038" w:type="dxa"/>
          </w:tcPr>
          <w:p>
            <w:pPr>
              <w:pStyle w:val="TableParagraph"/>
              <w:spacing w:line="269" w:lineRule="exact" w:before="1"/>
              <w:rPr>
                <w:i/>
                <w:sz w:val="24"/>
              </w:rPr>
            </w:pPr>
            <w:r>
              <w:rPr>
                <w:i/>
                <w:sz w:val="24"/>
              </w:rPr>
              <w:t>Pala</w:t>
            </w:r>
            <w:r>
              <w:rPr>
                <w:i/>
                <w:spacing w:val="-2"/>
                <w:sz w:val="24"/>
              </w:rPr>
              <w:t> përgjegjëse:</w:t>
            </w:r>
          </w:p>
          <w:p>
            <w:pPr>
              <w:pStyle w:val="TableParagraph"/>
              <w:spacing w:line="248" w:lineRule="exact"/>
              <w:rPr>
                <w:sz w:val="24"/>
              </w:rPr>
            </w:pPr>
            <w:r>
              <w:rPr>
                <w:sz w:val="24"/>
              </w:rPr>
              <w:t>Komuna</w:t>
            </w:r>
            <w:r>
              <w:rPr>
                <w:spacing w:val="-5"/>
                <w:sz w:val="24"/>
              </w:rPr>
              <w:t> </w:t>
            </w:r>
            <w:r>
              <w:rPr>
                <w:sz w:val="24"/>
              </w:rPr>
              <w:t>e</w:t>
            </w:r>
            <w:r>
              <w:rPr>
                <w:spacing w:val="-2"/>
                <w:sz w:val="24"/>
              </w:rPr>
              <w:t> </w:t>
            </w:r>
            <w:r>
              <w:rPr>
                <w:sz w:val="24"/>
              </w:rPr>
              <w:t>Tuzit,</w:t>
            </w:r>
            <w:r>
              <w:rPr>
                <w:spacing w:val="-2"/>
                <w:sz w:val="24"/>
              </w:rPr>
              <w:t> </w:t>
            </w:r>
            <w:r>
              <w:rPr>
                <w:sz w:val="24"/>
              </w:rPr>
              <w:t>Sekretariati</w:t>
            </w:r>
            <w:r>
              <w:rPr>
                <w:spacing w:val="-3"/>
                <w:sz w:val="24"/>
              </w:rPr>
              <w:t> </w:t>
            </w:r>
            <w:r>
              <w:rPr>
                <w:sz w:val="24"/>
              </w:rPr>
              <w:t>për</w:t>
            </w:r>
            <w:r>
              <w:rPr>
                <w:spacing w:val="-3"/>
                <w:sz w:val="24"/>
              </w:rPr>
              <w:t> </w:t>
            </w:r>
            <w:r>
              <w:rPr>
                <w:sz w:val="24"/>
              </w:rPr>
              <w:t>Bujqësi</w:t>
            </w:r>
            <w:r>
              <w:rPr>
                <w:spacing w:val="-2"/>
                <w:sz w:val="24"/>
              </w:rPr>
              <w:t> </w:t>
            </w:r>
            <w:r>
              <w:rPr>
                <w:sz w:val="24"/>
              </w:rPr>
              <w:t>dhe</w:t>
            </w:r>
            <w:r>
              <w:rPr>
                <w:spacing w:val="-4"/>
                <w:sz w:val="24"/>
              </w:rPr>
              <w:t> </w:t>
            </w:r>
            <w:r>
              <w:rPr>
                <w:sz w:val="24"/>
              </w:rPr>
              <w:t>Zhvillim</w:t>
            </w:r>
            <w:r>
              <w:rPr>
                <w:spacing w:val="-2"/>
                <w:sz w:val="24"/>
              </w:rPr>
              <w:t> Rural</w:t>
            </w:r>
          </w:p>
        </w:tc>
      </w:tr>
      <w:tr>
        <w:trPr>
          <w:trHeight w:val="542" w:hRule="atLeast"/>
        </w:trPr>
        <w:tc>
          <w:tcPr>
            <w:tcW w:w="9038" w:type="dxa"/>
          </w:tcPr>
          <w:p>
            <w:pPr>
              <w:pStyle w:val="TableParagraph"/>
              <w:spacing w:before="1"/>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9" w:lineRule="exact" w:before="2"/>
              <w:rPr>
                <w:sz w:val="24"/>
              </w:rPr>
            </w:pPr>
            <w:r>
              <w:rPr>
                <w:sz w:val="24"/>
              </w:rPr>
              <w:t>25</w:t>
            </w:r>
            <w:r>
              <w:rPr>
                <w:spacing w:val="-2"/>
                <w:sz w:val="24"/>
              </w:rPr>
              <w:t> </w:t>
            </w:r>
            <w:r>
              <w:rPr>
                <w:sz w:val="24"/>
              </w:rPr>
              <w:t>000.00</w:t>
            </w:r>
            <w:r>
              <w:rPr>
                <w:spacing w:val="-2"/>
                <w:sz w:val="24"/>
              </w:rPr>
              <w:t> </w:t>
            </w:r>
            <w:r>
              <w:rPr>
                <w:sz w:val="24"/>
              </w:rPr>
              <w:t>euro</w:t>
            </w:r>
            <w:r>
              <w:rPr>
                <w:spacing w:val="-2"/>
                <w:sz w:val="24"/>
              </w:rPr>
              <w:t> </w:t>
            </w:r>
            <w:r>
              <w:rPr>
                <w:sz w:val="24"/>
              </w:rPr>
              <w:t>Komuna</w:t>
            </w:r>
            <w:r>
              <w:rPr>
                <w:spacing w:val="-3"/>
                <w:sz w:val="24"/>
              </w:rPr>
              <w:t> </w:t>
            </w:r>
            <w:r>
              <w:rPr>
                <w:spacing w:val="-4"/>
                <w:sz w:val="24"/>
              </w:rPr>
              <w:t>Tuzi</w:t>
            </w:r>
          </w:p>
        </w:tc>
      </w:tr>
      <w:tr>
        <w:trPr>
          <w:trHeight w:val="539" w:hRule="atLeast"/>
        </w:trPr>
        <w:tc>
          <w:tcPr>
            <w:tcW w:w="9038" w:type="dxa"/>
          </w:tcPr>
          <w:p>
            <w:pPr>
              <w:pStyle w:val="TableParagraph"/>
              <w:spacing w:line="269" w:lineRule="exact"/>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49" w:lineRule="exact" w:before="1"/>
              <w:rPr>
                <w:sz w:val="24"/>
              </w:rPr>
            </w:pPr>
            <w:r>
              <w:rPr>
                <w:sz w:val="24"/>
              </w:rPr>
              <w:t>Bletarët,</w:t>
            </w:r>
            <w:r>
              <w:rPr>
                <w:spacing w:val="-5"/>
                <w:sz w:val="24"/>
              </w:rPr>
              <w:t> </w:t>
            </w:r>
            <w:r>
              <w:rPr>
                <w:sz w:val="24"/>
              </w:rPr>
              <w:t>anëtarë</w:t>
            </w:r>
            <w:r>
              <w:rPr>
                <w:spacing w:val="-2"/>
                <w:sz w:val="24"/>
              </w:rPr>
              <w:t> </w:t>
            </w:r>
            <w:r>
              <w:rPr>
                <w:sz w:val="24"/>
              </w:rPr>
              <w:t>të</w:t>
            </w:r>
            <w:r>
              <w:rPr>
                <w:spacing w:val="-4"/>
                <w:sz w:val="24"/>
              </w:rPr>
              <w:t> </w:t>
            </w:r>
            <w:r>
              <w:rPr>
                <w:sz w:val="24"/>
              </w:rPr>
              <w:t>shoqatës</w:t>
            </w:r>
            <w:r>
              <w:rPr>
                <w:spacing w:val="-1"/>
                <w:sz w:val="24"/>
              </w:rPr>
              <w:t> </w:t>
            </w:r>
            <w:r>
              <w:rPr>
                <w:sz w:val="24"/>
              </w:rPr>
              <w:t>së</w:t>
            </w:r>
            <w:r>
              <w:rPr>
                <w:spacing w:val="-1"/>
                <w:sz w:val="24"/>
              </w:rPr>
              <w:t> </w:t>
            </w:r>
            <w:r>
              <w:rPr>
                <w:sz w:val="24"/>
              </w:rPr>
              <w:t>bletarëve</w:t>
            </w:r>
            <w:r>
              <w:rPr>
                <w:spacing w:val="-2"/>
                <w:sz w:val="24"/>
              </w:rPr>
              <w:t> </w:t>
            </w:r>
            <w:r>
              <w:rPr>
                <w:sz w:val="24"/>
              </w:rPr>
              <w:t>nga</w:t>
            </w:r>
            <w:r>
              <w:rPr>
                <w:spacing w:val="-3"/>
                <w:sz w:val="24"/>
              </w:rPr>
              <w:t> </w:t>
            </w:r>
            <w:r>
              <w:rPr>
                <w:sz w:val="24"/>
              </w:rPr>
              <w:t>zona</w:t>
            </w:r>
            <w:r>
              <w:rPr>
                <w:spacing w:val="-1"/>
                <w:sz w:val="24"/>
              </w:rPr>
              <w:t> </w:t>
            </w:r>
            <w:r>
              <w:rPr>
                <w:sz w:val="24"/>
              </w:rPr>
              <w:t>e</w:t>
            </w:r>
            <w:r>
              <w:rPr>
                <w:spacing w:val="-3"/>
                <w:sz w:val="24"/>
              </w:rPr>
              <w:t> </w:t>
            </w:r>
            <w:r>
              <w:rPr>
                <w:sz w:val="24"/>
              </w:rPr>
              <w:t>Komunës</w:t>
            </w:r>
            <w:r>
              <w:rPr>
                <w:spacing w:val="-1"/>
                <w:sz w:val="24"/>
              </w:rPr>
              <w:t> </w:t>
            </w:r>
            <w:r>
              <w:rPr>
                <w:sz w:val="24"/>
              </w:rPr>
              <w:t>së</w:t>
            </w:r>
            <w:r>
              <w:rPr>
                <w:spacing w:val="-1"/>
                <w:sz w:val="24"/>
              </w:rPr>
              <w:t> </w:t>
            </w:r>
            <w:r>
              <w:rPr>
                <w:spacing w:val="-2"/>
                <w:sz w:val="24"/>
              </w:rPr>
              <w:t>Tuzit.</w:t>
            </w:r>
          </w:p>
        </w:tc>
      </w:tr>
      <w:tr>
        <w:trPr>
          <w:trHeight w:val="539" w:hRule="atLeast"/>
        </w:trPr>
        <w:tc>
          <w:tcPr>
            <w:tcW w:w="9038" w:type="dxa"/>
          </w:tcPr>
          <w:p>
            <w:pPr>
              <w:pStyle w:val="TableParagraph"/>
              <w:spacing w:line="269" w:lineRule="exact"/>
              <w:rPr>
                <w:i/>
                <w:sz w:val="24"/>
              </w:rPr>
            </w:pPr>
            <w:r>
              <w:rPr>
                <w:i/>
                <w:sz w:val="24"/>
              </w:rPr>
              <w:t>Periudha</w:t>
            </w:r>
            <w:r>
              <w:rPr>
                <w:i/>
                <w:spacing w:val="-2"/>
                <w:sz w:val="24"/>
              </w:rPr>
              <w:t> </w:t>
            </w:r>
            <w:r>
              <w:rPr>
                <w:i/>
                <w:sz w:val="24"/>
              </w:rPr>
              <w:t>e</w:t>
            </w:r>
            <w:r>
              <w:rPr>
                <w:i/>
                <w:spacing w:val="-1"/>
                <w:sz w:val="24"/>
              </w:rPr>
              <w:t> </w:t>
            </w:r>
            <w:r>
              <w:rPr>
                <w:i/>
                <w:sz w:val="24"/>
              </w:rPr>
              <w:t>zbatimit</w:t>
            </w:r>
            <w:r>
              <w:rPr>
                <w:i/>
                <w:spacing w:val="-2"/>
                <w:sz w:val="24"/>
              </w:rPr>
              <w:t> </w:t>
            </w:r>
            <w:r>
              <w:rPr>
                <w:i/>
                <w:sz w:val="24"/>
              </w:rPr>
              <w:t>dhe</w:t>
            </w:r>
            <w:r>
              <w:rPr>
                <w:i/>
                <w:spacing w:val="-1"/>
                <w:sz w:val="24"/>
              </w:rPr>
              <w:t> </w:t>
            </w:r>
            <w:r>
              <w:rPr>
                <w:i/>
                <w:spacing w:val="-2"/>
                <w:sz w:val="24"/>
              </w:rPr>
              <w:t>implementimi:</w:t>
            </w:r>
          </w:p>
          <w:p>
            <w:pPr>
              <w:pStyle w:val="TableParagraph"/>
              <w:spacing w:line="249" w:lineRule="exact" w:before="1"/>
              <w:rPr>
                <w:sz w:val="24"/>
              </w:rPr>
            </w:pPr>
            <w:r>
              <w:rPr>
                <w:sz w:val="24"/>
              </w:rPr>
              <w:t>Sekretariati</w:t>
            </w:r>
            <w:r>
              <w:rPr>
                <w:spacing w:val="-3"/>
                <w:sz w:val="24"/>
              </w:rPr>
              <w:t> </w:t>
            </w:r>
            <w:r>
              <w:rPr>
                <w:sz w:val="24"/>
              </w:rPr>
              <w:t>për</w:t>
            </w:r>
            <w:r>
              <w:rPr>
                <w:spacing w:val="-3"/>
                <w:sz w:val="24"/>
              </w:rPr>
              <w:t> </w:t>
            </w:r>
            <w:r>
              <w:rPr>
                <w:sz w:val="24"/>
              </w:rPr>
              <w:t>Bujqësi</w:t>
            </w:r>
            <w:r>
              <w:rPr>
                <w:spacing w:val="-3"/>
                <w:sz w:val="24"/>
              </w:rPr>
              <w:t> </w:t>
            </w:r>
            <w:r>
              <w:rPr>
                <w:sz w:val="24"/>
              </w:rPr>
              <w:t>dhe</w:t>
            </w:r>
            <w:r>
              <w:rPr>
                <w:spacing w:val="-2"/>
                <w:sz w:val="24"/>
              </w:rPr>
              <w:t> </w:t>
            </w:r>
            <w:r>
              <w:rPr>
                <w:sz w:val="24"/>
              </w:rPr>
              <w:t>Zhvillim</w:t>
            </w:r>
            <w:r>
              <w:rPr>
                <w:spacing w:val="-5"/>
                <w:sz w:val="24"/>
              </w:rPr>
              <w:t> </w:t>
            </w:r>
            <w:r>
              <w:rPr>
                <w:sz w:val="24"/>
              </w:rPr>
              <w:t>Rural,</w:t>
            </w:r>
            <w:r>
              <w:rPr>
                <w:spacing w:val="-1"/>
                <w:sz w:val="24"/>
              </w:rPr>
              <w:t> </w:t>
            </w:r>
            <w:r>
              <w:rPr>
                <w:spacing w:val="-4"/>
                <w:sz w:val="24"/>
              </w:rPr>
              <w:t>2024</w:t>
            </w:r>
          </w:p>
        </w:tc>
      </w:tr>
      <w:tr>
        <w:trPr>
          <w:trHeight w:val="539" w:hRule="atLeast"/>
        </w:trPr>
        <w:tc>
          <w:tcPr>
            <w:tcW w:w="9038" w:type="dxa"/>
          </w:tcPr>
          <w:p>
            <w:pPr>
              <w:pStyle w:val="TableParagraph"/>
              <w:spacing w:line="269" w:lineRule="exact"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48" w:lineRule="exact"/>
              <w:rPr>
                <w:i/>
                <w:sz w:val="24"/>
              </w:rPr>
            </w:pPr>
            <w:r>
              <w:rPr>
                <w:i/>
                <w:sz w:val="24"/>
              </w:rPr>
              <w:t>Komuna</w:t>
            </w:r>
            <w:r>
              <w:rPr>
                <w:i/>
                <w:spacing w:val="-3"/>
                <w:sz w:val="24"/>
              </w:rPr>
              <w:t> </w:t>
            </w:r>
            <w:r>
              <w:rPr>
                <w:i/>
                <w:sz w:val="24"/>
              </w:rPr>
              <w:t>e</w:t>
            </w:r>
            <w:r>
              <w:rPr>
                <w:i/>
                <w:spacing w:val="-2"/>
                <w:sz w:val="24"/>
              </w:rPr>
              <w:t> </w:t>
            </w:r>
            <w:r>
              <w:rPr>
                <w:i/>
                <w:sz w:val="24"/>
              </w:rPr>
              <w:t>Tuzit,</w:t>
            </w:r>
            <w:r>
              <w:rPr>
                <w:i/>
                <w:spacing w:val="-2"/>
                <w:sz w:val="24"/>
              </w:rPr>
              <w:t> </w:t>
            </w:r>
            <w:r>
              <w:rPr>
                <w:i/>
                <w:sz w:val="24"/>
              </w:rPr>
              <w:t>Sekretariati</w:t>
            </w:r>
            <w:r>
              <w:rPr>
                <w:i/>
                <w:spacing w:val="-5"/>
                <w:sz w:val="24"/>
              </w:rPr>
              <w:t> </w:t>
            </w:r>
            <w:r>
              <w:rPr>
                <w:i/>
                <w:sz w:val="24"/>
              </w:rPr>
              <w:t>për</w:t>
            </w:r>
            <w:r>
              <w:rPr>
                <w:i/>
                <w:spacing w:val="-3"/>
                <w:sz w:val="24"/>
              </w:rPr>
              <w:t> </w:t>
            </w:r>
            <w:r>
              <w:rPr>
                <w:i/>
                <w:sz w:val="24"/>
              </w:rPr>
              <w:t>Bujqësi</w:t>
            </w:r>
            <w:r>
              <w:rPr>
                <w:i/>
                <w:spacing w:val="-2"/>
                <w:sz w:val="24"/>
              </w:rPr>
              <w:t> </w:t>
            </w:r>
            <w:r>
              <w:rPr>
                <w:i/>
                <w:sz w:val="24"/>
              </w:rPr>
              <w:t>dhe</w:t>
            </w:r>
            <w:r>
              <w:rPr>
                <w:i/>
                <w:spacing w:val="-3"/>
                <w:sz w:val="24"/>
              </w:rPr>
              <w:t> </w:t>
            </w:r>
            <w:r>
              <w:rPr>
                <w:i/>
                <w:sz w:val="24"/>
              </w:rPr>
              <w:t>Zhvillim</w:t>
            </w:r>
            <w:r>
              <w:rPr>
                <w:i/>
                <w:spacing w:val="-3"/>
                <w:sz w:val="24"/>
              </w:rPr>
              <w:t> </w:t>
            </w:r>
            <w:r>
              <w:rPr>
                <w:i/>
                <w:spacing w:val="-4"/>
                <w:sz w:val="24"/>
              </w:rPr>
              <w:t>Rural</w:t>
            </w:r>
          </w:p>
        </w:tc>
      </w:tr>
    </w:tbl>
    <w:p>
      <w:pPr>
        <w:pStyle w:val="BodyText"/>
        <w:spacing w:before="64"/>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68" w:hRule="atLeast"/>
        </w:trPr>
        <w:tc>
          <w:tcPr>
            <w:tcW w:w="9038" w:type="dxa"/>
            <w:shd w:val="clear" w:color="auto" w:fill="D9D9D9"/>
          </w:tcPr>
          <w:p>
            <w:pPr>
              <w:pStyle w:val="TableParagraph"/>
              <w:spacing w:line="248" w:lineRule="exact"/>
              <w:rPr>
                <w:sz w:val="24"/>
              </w:rPr>
            </w:pPr>
            <w:r>
              <w:rPr>
                <w:sz w:val="24"/>
              </w:rPr>
              <w:t>FUSHA:</w:t>
            </w:r>
            <w:r>
              <w:rPr>
                <w:spacing w:val="-4"/>
                <w:sz w:val="24"/>
              </w:rPr>
              <w:t> </w:t>
            </w:r>
            <w:r>
              <w:rPr>
                <w:sz w:val="24"/>
              </w:rPr>
              <w:t>Prodhimi</w:t>
            </w:r>
            <w:r>
              <w:rPr>
                <w:spacing w:val="-3"/>
                <w:sz w:val="24"/>
              </w:rPr>
              <w:t> </w:t>
            </w:r>
            <w:r>
              <w:rPr>
                <w:sz w:val="24"/>
              </w:rPr>
              <w:t>bujqësor</w:t>
            </w:r>
            <w:r>
              <w:rPr>
                <w:spacing w:val="-2"/>
                <w:sz w:val="24"/>
              </w:rPr>
              <w:t> </w:t>
            </w:r>
            <w:r>
              <w:rPr>
                <w:sz w:val="24"/>
              </w:rPr>
              <w:t>dhe</w:t>
            </w:r>
            <w:r>
              <w:rPr>
                <w:spacing w:val="-2"/>
                <w:sz w:val="24"/>
              </w:rPr>
              <w:t> </w:t>
            </w:r>
            <w:r>
              <w:rPr>
                <w:sz w:val="24"/>
              </w:rPr>
              <w:t>zhvillimi</w:t>
            </w:r>
            <w:r>
              <w:rPr>
                <w:spacing w:val="-2"/>
                <w:sz w:val="24"/>
              </w:rPr>
              <w:t> </w:t>
            </w:r>
            <w:r>
              <w:rPr>
                <w:spacing w:val="-4"/>
                <w:sz w:val="24"/>
              </w:rPr>
              <w:t>rural</w:t>
            </w:r>
          </w:p>
        </w:tc>
      </w:tr>
      <w:tr>
        <w:trPr>
          <w:trHeight w:val="271" w:hRule="atLeast"/>
        </w:trPr>
        <w:tc>
          <w:tcPr>
            <w:tcW w:w="9038" w:type="dxa"/>
            <w:shd w:val="clear" w:color="auto" w:fill="D9D9D9"/>
          </w:tcPr>
          <w:p>
            <w:pPr>
              <w:pStyle w:val="TableParagraph"/>
              <w:spacing w:line="249" w:lineRule="exact" w:before="2"/>
              <w:rPr>
                <w:sz w:val="24"/>
              </w:rPr>
            </w:pPr>
            <w:r>
              <w:rPr>
                <w:sz w:val="24"/>
              </w:rPr>
              <w:t>QËLLIMI</w:t>
            </w:r>
            <w:r>
              <w:rPr>
                <w:spacing w:val="-3"/>
                <w:sz w:val="24"/>
              </w:rPr>
              <w:t> </w:t>
            </w:r>
            <w:r>
              <w:rPr>
                <w:sz w:val="24"/>
              </w:rPr>
              <w:t>STRATEGJIK</w:t>
            </w:r>
            <w:r>
              <w:rPr>
                <w:spacing w:val="-1"/>
                <w:sz w:val="24"/>
              </w:rPr>
              <w:t> </w:t>
            </w:r>
            <w:r>
              <w:rPr>
                <w:sz w:val="24"/>
              </w:rPr>
              <w:t>1:</w:t>
            </w:r>
            <w:r>
              <w:rPr>
                <w:spacing w:val="-2"/>
                <w:sz w:val="24"/>
              </w:rPr>
              <w:t> </w:t>
            </w:r>
            <w:r>
              <w:rPr>
                <w:sz w:val="24"/>
              </w:rPr>
              <w:t>Forcimi</w:t>
            </w:r>
            <w:r>
              <w:rPr>
                <w:spacing w:val="-1"/>
                <w:sz w:val="24"/>
              </w:rPr>
              <w:t> </w:t>
            </w:r>
            <w:r>
              <w:rPr>
                <w:sz w:val="24"/>
              </w:rPr>
              <w:t>i</w:t>
            </w:r>
            <w:r>
              <w:rPr>
                <w:spacing w:val="-2"/>
                <w:sz w:val="24"/>
              </w:rPr>
              <w:t> </w:t>
            </w:r>
            <w:r>
              <w:rPr>
                <w:sz w:val="24"/>
              </w:rPr>
              <w:t>konkurrencës</w:t>
            </w:r>
            <w:r>
              <w:rPr>
                <w:spacing w:val="-3"/>
                <w:sz w:val="24"/>
              </w:rPr>
              <w:t> </w:t>
            </w:r>
            <w:r>
              <w:rPr>
                <w:sz w:val="24"/>
              </w:rPr>
              <w:t>së</w:t>
            </w:r>
            <w:r>
              <w:rPr>
                <w:spacing w:val="-2"/>
                <w:sz w:val="24"/>
              </w:rPr>
              <w:t> </w:t>
            </w:r>
            <w:r>
              <w:rPr>
                <w:sz w:val="24"/>
              </w:rPr>
              <w:t>prodhuesve</w:t>
            </w:r>
            <w:r>
              <w:rPr>
                <w:spacing w:val="-1"/>
                <w:sz w:val="24"/>
              </w:rPr>
              <w:t> </w:t>
            </w:r>
            <w:r>
              <w:rPr>
                <w:sz w:val="24"/>
              </w:rPr>
              <w:t>të</w:t>
            </w:r>
            <w:r>
              <w:rPr>
                <w:spacing w:val="-1"/>
                <w:sz w:val="24"/>
              </w:rPr>
              <w:t> </w:t>
            </w:r>
            <w:r>
              <w:rPr>
                <w:spacing w:val="-2"/>
                <w:sz w:val="24"/>
              </w:rPr>
              <w:t>ushqimit</w:t>
            </w:r>
          </w:p>
        </w:tc>
      </w:tr>
      <w:tr>
        <w:trPr>
          <w:trHeight w:val="270" w:hRule="atLeast"/>
        </w:trPr>
        <w:tc>
          <w:tcPr>
            <w:tcW w:w="9038" w:type="dxa"/>
            <w:shd w:val="clear" w:color="auto" w:fill="D9D9D9"/>
          </w:tcPr>
          <w:p>
            <w:pPr>
              <w:pStyle w:val="TableParagraph"/>
              <w:spacing w:line="249" w:lineRule="exact" w:before="1"/>
              <w:rPr>
                <w:sz w:val="24"/>
              </w:rPr>
            </w:pPr>
            <w:r>
              <w:rPr>
                <w:b/>
                <w:sz w:val="24"/>
              </w:rPr>
              <w:t>Prioriteti</w:t>
            </w:r>
            <w:r>
              <w:rPr>
                <w:b/>
                <w:spacing w:val="-5"/>
                <w:sz w:val="24"/>
              </w:rPr>
              <w:t> </w:t>
            </w:r>
            <w:r>
              <w:rPr>
                <w:b/>
                <w:sz w:val="24"/>
              </w:rPr>
              <w:t>5</w:t>
            </w:r>
            <w:r>
              <w:rPr>
                <w:b/>
                <w:spacing w:val="-2"/>
                <w:sz w:val="24"/>
              </w:rPr>
              <w:t> </w:t>
            </w:r>
            <w:r>
              <w:rPr>
                <w:sz w:val="24"/>
              </w:rPr>
              <w:t>Mbështetje</w:t>
            </w:r>
            <w:r>
              <w:rPr>
                <w:spacing w:val="-1"/>
                <w:sz w:val="24"/>
              </w:rPr>
              <w:t> </w:t>
            </w:r>
            <w:r>
              <w:rPr>
                <w:sz w:val="24"/>
              </w:rPr>
              <w:t>për</w:t>
            </w:r>
            <w:r>
              <w:rPr>
                <w:spacing w:val="-2"/>
                <w:sz w:val="24"/>
              </w:rPr>
              <w:t> </w:t>
            </w:r>
            <w:r>
              <w:rPr>
                <w:sz w:val="24"/>
              </w:rPr>
              <w:t>korrjen</w:t>
            </w:r>
            <w:r>
              <w:rPr>
                <w:spacing w:val="-1"/>
                <w:sz w:val="24"/>
              </w:rPr>
              <w:t> </w:t>
            </w:r>
            <w:r>
              <w:rPr>
                <w:sz w:val="24"/>
              </w:rPr>
              <w:t>e</w:t>
            </w:r>
            <w:r>
              <w:rPr>
                <w:spacing w:val="-2"/>
                <w:sz w:val="24"/>
              </w:rPr>
              <w:t> </w:t>
            </w:r>
            <w:r>
              <w:rPr>
                <w:sz w:val="24"/>
              </w:rPr>
              <w:t>drithërave</w:t>
            </w:r>
            <w:r>
              <w:rPr>
                <w:spacing w:val="-2"/>
                <w:sz w:val="24"/>
              </w:rPr>
              <w:t> </w:t>
            </w:r>
            <w:r>
              <w:rPr>
                <w:sz w:val="24"/>
              </w:rPr>
              <w:t>të</w:t>
            </w:r>
            <w:r>
              <w:rPr>
                <w:spacing w:val="-1"/>
                <w:sz w:val="24"/>
              </w:rPr>
              <w:t> </w:t>
            </w:r>
            <w:r>
              <w:rPr>
                <w:sz w:val="24"/>
              </w:rPr>
              <w:t>imta</w:t>
            </w:r>
            <w:r>
              <w:rPr>
                <w:spacing w:val="-2"/>
                <w:sz w:val="24"/>
              </w:rPr>
              <w:t> </w:t>
            </w:r>
            <w:r>
              <w:rPr>
                <w:sz w:val="24"/>
              </w:rPr>
              <w:t>dhe</w:t>
            </w:r>
            <w:r>
              <w:rPr>
                <w:spacing w:val="-1"/>
                <w:sz w:val="24"/>
              </w:rPr>
              <w:t> </w:t>
            </w:r>
            <w:r>
              <w:rPr>
                <w:sz w:val="24"/>
              </w:rPr>
              <w:t>drithërave</w:t>
            </w:r>
            <w:r>
              <w:rPr>
                <w:spacing w:val="-1"/>
                <w:sz w:val="24"/>
              </w:rPr>
              <w:t> </w:t>
            </w:r>
            <w:r>
              <w:rPr>
                <w:sz w:val="24"/>
              </w:rPr>
              <w:t>në</w:t>
            </w:r>
            <w:r>
              <w:rPr>
                <w:spacing w:val="-1"/>
                <w:sz w:val="24"/>
              </w:rPr>
              <w:t> </w:t>
            </w:r>
            <w:r>
              <w:rPr>
                <w:spacing w:val="-2"/>
                <w:sz w:val="24"/>
              </w:rPr>
              <w:t>përgjitësi</w:t>
            </w:r>
          </w:p>
        </w:tc>
      </w:tr>
      <w:tr>
        <w:trPr>
          <w:trHeight w:val="4319" w:hRule="atLeast"/>
        </w:trPr>
        <w:tc>
          <w:tcPr>
            <w:tcW w:w="9038" w:type="dxa"/>
          </w:tcPr>
          <w:p>
            <w:pPr>
              <w:pStyle w:val="TableParagraph"/>
              <w:spacing w:line="269" w:lineRule="exact"/>
              <w:jc w:val="both"/>
              <w:rPr>
                <w:sz w:val="24"/>
              </w:rPr>
            </w:pPr>
            <w:r>
              <w:rPr>
                <w:sz w:val="24"/>
              </w:rPr>
              <w:t>Përshkrimi i </w:t>
            </w:r>
            <w:r>
              <w:rPr>
                <w:spacing w:val="-2"/>
                <w:sz w:val="24"/>
              </w:rPr>
              <w:t>masës:</w:t>
            </w:r>
          </w:p>
          <w:p>
            <w:pPr>
              <w:pStyle w:val="TableParagraph"/>
              <w:spacing w:before="1"/>
              <w:ind w:right="95"/>
              <w:jc w:val="both"/>
              <w:rPr>
                <w:sz w:val="24"/>
              </w:rPr>
            </w:pPr>
            <w:r>
              <w:rPr>
                <w:sz w:val="24"/>
              </w:rPr>
              <w:t>Agrikultura është dega kryesore e prodhimit bimor dhe ka për detyrë bazë të sigurojë rendimente sa më të larta të bimëve të kultivuara duke arritur cilësinë maksimale të mundshme të produktit. Rritja e agrikulturave</w:t>
            </w:r>
            <w:r>
              <w:rPr>
                <w:spacing w:val="40"/>
                <w:sz w:val="24"/>
              </w:rPr>
              <w:t> </w:t>
            </w:r>
            <w:r>
              <w:rPr>
                <w:sz w:val="24"/>
              </w:rPr>
              <w:t>kërkon sipërfaqe të mëdha, gjë që nuk është karakteristikë për fermat tona. Në kushtet tona, prodhimi i agrikulturave është shumë i shtrenjtë dhe rendimentet nuk janë në nivele të lakmueshme. Megjithatë, duke u nisur nga fakti se drithi dhe misri</w:t>
            </w:r>
            <w:r>
              <w:rPr>
                <w:spacing w:val="-1"/>
                <w:sz w:val="24"/>
              </w:rPr>
              <w:t> </w:t>
            </w:r>
            <w:r>
              <w:rPr>
                <w:sz w:val="24"/>
              </w:rPr>
              <w:t>janë kultura shumë të rëndësishme nga aspekti</w:t>
            </w:r>
            <w:r>
              <w:rPr>
                <w:spacing w:val="-3"/>
                <w:sz w:val="24"/>
              </w:rPr>
              <w:t> </w:t>
            </w:r>
            <w:r>
              <w:rPr>
                <w:sz w:val="24"/>
              </w:rPr>
              <w:t>i aktivitetit</w:t>
            </w:r>
            <w:r>
              <w:rPr>
                <w:spacing w:val="-1"/>
                <w:sz w:val="24"/>
              </w:rPr>
              <w:t> </w:t>
            </w:r>
            <w:r>
              <w:rPr>
                <w:sz w:val="24"/>
              </w:rPr>
              <w:t>biologjik të tokës, është shumë e rëndësishme të mbështetet prodhimi i tyre.</w:t>
            </w:r>
          </w:p>
          <w:p>
            <w:pPr>
              <w:pStyle w:val="TableParagraph"/>
              <w:ind w:right="94"/>
              <w:jc w:val="both"/>
              <w:rPr>
                <w:sz w:val="24"/>
              </w:rPr>
            </w:pPr>
            <w:r>
              <w:rPr>
                <w:sz w:val="24"/>
              </w:rPr>
              <w:t>Me lërim, mbetjet bimore përfshihen në procesin e qarkullimit të lëndës organike në tokë, stimulohet aktiviteti biologjik i tokës, gjë që ndikon pozitivisht në strukturën e ujitjes dhe ajërosjes, dhe vetisë termike të tokës, dhe në tokën e rëndë, mbetjet organike përmirësojnë kullimin e brendshëm në shtresën në të cilën janë futur.</w:t>
            </w:r>
          </w:p>
          <w:p>
            <w:pPr>
              <w:pStyle w:val="TableParagraph"/>
              <w:ind w:right="93"/>
              <w:jc w:val="both"/>
              <w:rPr>
                <w:sz w:val="24"/>
              </w:rPr>
            </w:pPr>
            <w:r>
              <w:rPr>
                <w:sz w:val="24"/>
              </w:rPr>
              <w:t>Prandaj, fondet e planifikuara i referohen mbështetjes për korrjen e drithërave të imta dhe misrit, të cilat ndikojnë në uljen e kostove të prodhimit të këtyre kulturave dhe rentabilitetin e prodhimit</w:t>
            </w:r>
            <w:r>
              <w:rPr>
                <w:spacing w:val="54"/>
                <w:sz w:val="24"/>
              </w:rPr>
              <w:t> </w:t>
            </w:r>
            <w:r>
              <w:rPr>
                <w:sz w:val="24"/>
              </w:rPr>
              <w:t>të</w:t>
            </w:r>
            <w:r>
              <w:rPr>
                <w:spacing w:val="56"/>
                <w:sz w:val="24"/>
              </w:rPr>
              <w:t> </w:t>
            </w:r>
            <w:r>
              <w:rPr>
                <w:sz w:val="24"/>
              </w:rPr>
              <w:t>tyre.</w:t>
            </w:r>
            <w:r>
              <w:rPr>
                <w:spacing w:val="56"/>
                <w:sz w:val="24"/>
              </w:rPr>
              <w:t> </w:t>
            </w:r>
            <w:r>
              <w:rPr>
                <w:sz w:val="24"/>
              </w:rPr>
              <w:t>Ofrohet</w:t>
            </w:r>
            <w:r>
              <w:rPr>
                <w:spacing w:val="56"/>
                <w:sz w:val="24"/>
              </w:rPr>
              <w:t> </w:t>
            </w:r>
            <w:r>
              <w:rPr>
                <w:sz w:val="24"/>
              </w:rPr>
              <w:t>mbështetje</w:t>
            </w:r>
            <w:r>
              <w:rPr>
                <w:spacing w:val="57"/>
                <w:sz w:val="24"/>
              </w:rPr>
              <w:t> </w:t>
            </w:r>
            <w:r>
              <w:rPr>
                <w:sz w:val="24"/>
              </w:rPr>
              <w:t>për</w:t>
            </w:r>
            <w:r>
              <w:rPr>
                <w:spacing w:val="55"/>
                <w:sz w:val="24"/>
              </w:rPr>
              <w:t> </w:t>
            </w:r>
            <w:r>
              <w:rPr>
                <w:sz w:val="24"/>
              </w:rPr>
              <w:t>prodhuesit</w:t>
            </w:r>
            <w:r>
              <w:rPr>
                <w:spacing w:val="56"/>
                <w:sz w:val="24"/>
              </w:rPr>
              <w:t> </w:t>
            </w:r>
            <w:r>
              <w:rPr>
                <w:sz w:val="24"/>
              </w:rPr>
              <w:t>dhe</w:t>
            </w:r>
            <w:r>
              <w:rPr>
                <w:spacing w:val="54"/>
                <w:sz w:val="24"/>
              </w:rPr>
              <w:t> </w:t>
            </w:r>
            <w:r>
              <w:rPr>
                <w:sz w:val="24"/>
              </w:rPr>
              <w:t>pagesat</w:t>
            </w:r>
            <w:r>
              <w:rPr>
                <w:spacing w:val="56"/>
                <w:sz w:val="24"/>
              </w:rPr>
              <w:t> </w:t>
            </w:r>
            <w:r>
              <w:rPr>
                <w:sz w:val="24"/>
              </w:rPr>
              <w:t>bëhen</w:t>
            </w:r>
            <w:r>
              <w:rPr>
                <w:spacing w:val="53"/>
                <w:sz w:val="24"/>
              </w:rPr>
              <w:t> </w:t>
            </w:r>
            <w:r>
              <w:rPr>
                <w:sz w:val="24"/>
              </w:rPr>
              <w:t>direkt</w:t>
            </w:r>
            <w:r>
              <w:rPr>
                <w:spacing w:val="56"/>
                <w:sz w:val="24"/>
              </w:rPr>
              <w:t> </w:t>
            </w:r>
            <w:r>
              <w:rPr>
                <w:sz w:val="24"/>
              </w:rPr>
              <w:t>në</w:t>
            </w:r>
            <w:r>
              <w:rPr>
                <w:spacing w:val="56"/>
                <w:sz w:val="24"/>
              </w:rPr>
              <w:t> </w:t>
            </w:r>
            <w:r>
              <w:rPr>
                <w:spacing w:val="-2"/>
                <w:sz w:val="24"/>
              </w:rPr>
              <w:t>xhiro</w:t>
            </w:r>
          </w:p>
          <w:p>
            <w:pPr>
              <w:pStyle w:val="TableParagraph"/>
              <w:spacing w:line="249" w:lineRule="exact"/>
              <w:rPr>
                <w:sz w:val="24"/>
              </w:rPr>
            </w:pPr>
            <w:r>
              <w:rPr>
                <w:spacing w:val="-2"/>
                <w:sz w:val="24"/>
              </w:rPr>
              <w:t>llogarinë.</w:t>
            </w:r>
          </w:p>
        </w:tc>
      </w:tr>
      <w:tr>
        <w:trPr>
          <w:trHeight w:val="1350" w:hRule="atLeast"/>
        </w:trPr>
        <w:tc>
          <w:tcPr>
            <w:tcW w:w="9038" w:type="dxa"/>
          </w:tcPr>
          <w:p>
            <w:pPr>
              <w:pStyle w:val="TableParagraph"/>
              <w:spacing w:line="269" w:lineRule="exact" w:before="1"/>
              <w:rPr>
                <w:i/>
                <w:sz w:val="24"/>
              </w:rPr>
            </w:pPr>
            <w:r>
              <w:rPr>
                <w:i/>
                <w:sz w:val="24"/>
              </w:rPr>
              <w:t>Destinimi</w:t>
            </w:r>
            <w:r>
              <w:rPr>
                <w:i/>
                <w:spacing w:val="-1"/>
                <w:sz w:val="24"/>
              </w:rPr>
              <w:t> </w:t>
            </w:r>
            <w:r>
              <w:rPr>
                <w:i/>
                <w:sz w:val="24"/>
              </w:rPr>
              <w:t>dhe</w:t>
            </w:r>
            <w:r>
              <w:rPr>
                <w:i/>
                <w:spacing w:val="-1"/>
                <w:sz w:val="24"/>
              </w:rPr>
              <w:t> </w:t>
            </w:r>
            <w:r>
              <w:rPr>
                <w:i/>
                <w:sz w:val="24"/>
              </w:rPr>
              <w:t>qëllimi</w:t>
            </w:r>
            <w:r>
              <w:rPr>
                <w:i/>
                <w:spacing w:val="-4"/>
                <w:sz w:val="24"/>
              </w:rPr>
              <w:t> </w:t>
            </w:r>
            <w:r>
              <w:rPr>
                <w:i/>
                <w:sz w:val="24"/>
              </w:rPr>
              <w:t>i </w:t>
            </w:r>
            <w:r>
              <w:rPr>
                <w:i/>
                <w:spacing w:val="-2"/>
                <w:sz w:val="24"/>
              </w:rPr>
              <w:t>projektit:</w:t>
            </w:r>
          </w:p>
          <w:p>
            <w:pPr>
              <w:pStyle w:val="TableParagraph"/>
              <w:rPr>
                <w:sz w:val="24"/>
              </w:rPr>
            </w:pPr>
            <w:r>
              <w:rPr>
                <w:sz w:val="24"/>
              </w:rPr>
              <w:t>Krijimi</w:t>
            </w:r>
            <w:r>
              <w:rPr>
                <w:spacing w:val="-2"/>
                <w:sz w:val="24"/>
              </w:rPr>
              <w:t> </w:t>
            </w:r>
            <w:r>
              <w:rPr>
                <w:sz w:val="24"/>
              </w:rPr>
              <w:t>i</w:t>
            </w:r>
            <w:r>
              <w:rPr>
                <w:spacing w:val="-2"/>
                <w:sz w:val="24"/>
              </w:rPr>
              <w:t> </w:t>
            </w:r>
            <w:r>
              <w:rPr>
                <w:sz w:val="24"/>
              </w:rPr>
              <w:t>kushteve</w:t>
            </w:r>
            <w:r>
              <w:rPr>
                <w:spacing w:val="-1"/>
                <w:sz w:val="24"/>
              </w:rPr>
              <w:t> </w:t>
            </w:r>
            <w:r>
              <w:rPr>
                <w:sz w:val="24"/>
              </w:rPr>
              <w:t>për</w:t>
            </w:r>
            <w:r>
              <w:rPr>
                <w:spacing w:val="-3"/>
                <w:sz w:val="24"/>
              </w:rPr>
              <w:t> </w:t>
            </w:r>
            <w:r>
              <w:rPr>
                <w:sz w:val="24"/>
              </w:rPr>
              <w:t>rritjen</w:t>
            </w:r>
            <w:r>
              <w:rPr>
                <w:spacing w:val="-3"/>
                <w:sz w:val="24"/>
              </w:rPr>
              <w:t> </w:t>
            </w:r>
            <w:r>
              <w:rPr>
                <w:sz w:val="24"/>
              </w:rPr>
              <w:t>e agri</w:t>
            </w:r>
            <w:r>
              <w:rPr>
                <w:spacing w:val="-2"/>
                <w:sz w:val="24"/>
              </w:rPr>
              <w:t> </w:t>
            </w:r>
            <w:r>
              <w:rPr>
                <w:sz w:val="24"/>
              </w:rPr>
              <w:t>kulturave</w:t>
            </w:r>
            <w:r>
              <w:rPr>
                <w:spacing w:val="-1"/>
                <w:sz w:val="24"/>
              </w:rPr>
              <w:t> </w:t>
            </w:r>
            <w:r>
              <w:rPr>
                <w:sz w:val="24"/>
              </w:rPr>
              <w:t>në</w:t>
            </w:r>
            <w:r>
              <w:rPr>
                <w:spacing w:val="-2"/>
                <w:sz w:val="24"/>
              </w:rPr>
              <w:t> </w:t>
            </w:r>
            <w:r>
              <w:rPr>
                <w:sz w:val="24"/>
              </w:rPr>
              <w:t>sipërfaqet</w:t>
            </w:r>
            <w:r>
              <w:rPr>
                <w:spacing w:val="-2"/>
                <w:sz w:val="24"/>
              </w:rPr>
              <w:t> </w:t>
            </w:r>
            <w:r>
              <w:rPr>
                <w:sz w:val="24"/>
              </w:rPr>
              <w:t>sa</w:t>
            </w:r>
            <w:r>
              <w:rPr>
                <w:spacing w:val="-1"/>
                <w:sz w:val="24"/>
              </w:rPr>
              <w:t> </w:t>
            </w:r>
            <w:r>
              <w:rPr>
                <w:sz w:val="24"/>
              </w:rPr>
              <w:t>më</w:t>
            </w:r>
            <w:r>
              <w:rPr>
                <w:spacing w:val="-2"/>
                <w:sz w:val="24"/>
              </w:rPr>
              <w:t> </w:t>
            </w:r>
            <w:r>
              <w:rPr>
                <w:sz w:val="24"/>
              </w:rPr>
              <w:t>të</w:t>
            </w:r>
            <w:r>
              <w:rPr>
                <w:spacing w:val="-2"/>
                <w:sz w:val="24"/>
              </w:rPr>
              <w:t> </w:t>
            </w:r>
            <w:r>
              <w:rPr>
                <w:sz w:val="24"/>
              </w:rPr>
              <w:t>mëdha</w:t>
            </w:r>
            <w:r>
              <w:rPr>
                <w:spacing w:val="-2"/>
                <w:sz w:val="24"/>
              </w:rPr>
              <w:t> </w:t>
            </w:r>
            <w:r>
              <w:rPr>
                <w:sz w:val="24"/>
              </w:rPr>
              <w:t>të</w:t>
            </w:r>
            <w:r>
              <w:rPr>
                <w:spacing w:val="-2"/>
                <w:sz w:val="24"/>
              </w:rPr>
              <w:t> </w:t>
            </w:r>
            <w:r>
              <w:rPr>
                <w:sz w:val="24"/>
              </w:rPr>
              <w:t>mundshme</w:t>
            </w:r>
            <w:r>
              <w:rPr>
                <w:spacing w:val="-2"/>
                <w:sz w:val="24"/>
              </w:rPr>
              <w:t> </w:t>
            </w:r>
            <w:r>
              <w:rPr>
                <w:sz w:val="24"/>
              </w:rPr>
              <w:t>për</w:t>
            </w:r>
            <w:r>
              <w:rPr>
                <w:spacing w:val="-3"/>
                <w:sz w:val="24"/>
              </w:rPr>
              <w:t> </w:t>
            </w:r>
            <w:r>
              <w:rPr>
                <w:sz w:val="24"/>
              </w:rPr>
              <w:t>të krijuar kushtet për rritjen e tyre në sipërfaqe më të mëdha.</w:t>
            </w:r>
          </w:p>
          <w:p>
            <w:pPr>
              <w:pStyle w:val="TableParagraph"/>
              <w:rPr>
                <w:sz w:val="24"/>
              </w:rPr>
            </w:pPr>
            <w:r>
              <w:rPr>
                <w:sz w:val="24"/>
              </w:rPr>
              <w:t>Qëllimi</w:t>
            </w:r>
            <w:r>
              <w:rPr>
                <w:spacing w:val="2"/>
                <w:sz w:val="24"/>
              </w:rPr>
              <w:t> </w:t>
            </w:r>
            <w:r>
              <w:rPr>
                <w:sz w:val="24"/>
              </w:rPr>
              <w:t>i</w:t>
            </w:r>
            <w:r>
              <w:rPr>
                <w:spacing w:val="4"/>
                <w:sz w:val="24"/>
              </w:rPr>
              <w:t> </w:t>
            </w:r>
            <w:r>
              <w:rPr>
                <w:sz w:val="24"/>
              </w:rPr>
              <w:t>ndërmarrjes</w:t>
            </w:r>
            <w:r>
              <w:rPr>
                <w:spacing w:val="5"/>
                <w:sz w:val="24"/>
              </w:rPr>
              <w:t> </w:t>
            </w:r>
            <w:r>
              <w:rPr>
                <w:sz w:val="24"/>
              </w:rPr>
              <w:t>së</w:t>
            </w:r>
            <w:r>
              <w:rPr>
                <w:spacing w:val="4"/>
                <w:sz w:val="24"/>
              </w:rPr>
              <w:t> </w:t>
            </w:r>
            <w:r>
              <w:rPr>
                <w:sz w:val="24"/>
              </w:rPr>
              <w:t>një</w:t>
            </w:r>
            <w:r>
              <w:rPr>
                <w:spacing w:val="5"/>
                <w:sz w:val="24"/>
              </w:rPr>
              <w:t> </w:t>
            </w:r>
            <w:r>
              <w:rPr>
                <w:sz w:val="24"/>
              </w:rPr>
              <w:t>mase</w:t>
            </w:r>
            <w:r>
              <w:rPr>
                <w:spacing w:val="4"/>
                <w:sz w:val="24"/>
              </w:rPr>
              <w:t> </w:t>
            </w:r>
            <w:r>
              <w:rPr>
                <w:sz w:val="24"/>
              </w:rPr>
              <w:t>të</w:t>
            </w:r>
            <w:r>
              <w:rPr>
                <w:spacing w:val="5"/>
                <w:sz w:val="24"/>
              </w:rPr>
              <w:t> </w:t>
            </w:r>
            <w:r>
              <w:rPr>
                <w:sz w:val="24"/>
              </w:rPr>
              <w:t>tillë</w:t>
            </w:r>
            <w:r>
              <w:rPr>
                <w:spacing w:val="4"/>
                <w:sz w:val="24"/>
              </w:rPr>
              <w:t> </w:t>
            </w:r>
            <w:r>
              <w:rPr>
                <w:sz w:val="24"/>
              </w:rPr>
              <w:t>është</w:t>
            </w:r>
            <w:r>
              <w:rPr>
                <w:spacing w:val="6"/>
                <w:sz w:val="24"/>
              </w:rPr>
              <w:t> </w:t>
            </w:r>
            <w:r>
              <w:rPr>
                <w:sz w:val="24"/>
              </w:rPr>
              <w:t>ulja</w:t>
            </w:r>
            <w:r>
              <w:rPr>
                <w:spacing w:val="3"/>
                <w:sz w:val="24"/>
              </w:rPr>
              <w:t> </w:t>
            </w:r>
            <w:r>
              <w:rPr>
                <w:sz w:val="24"/>
              </w:rPr>
              <w:t>e</w:t>
            </w:r>
            <w:r>
              <w:rPr>
                <w:spacing w:val="3"/>
                <w:sz w:val="24"/>
              </w:rPr>
              <w:t> </w:t>
            </w:r>
            <w:r>
              <w:rPr>
                <w:sz w:val="24"/>
              </w:rPr>
              <w:t>kostove</w:t>
            </w:r>
            <w:r>
              <w:rPr>
                <w:spacing w:val="4"/>
                <w:sz w:val="24"/>
              </w:rPr>
              <w:t> </w:t>
            </w:r>
            <w:r>
              <w:rPr>
                <w:sz w:val="24"/>
              </w:rPr>
              <w:t>të</w:t>
            </w:r>
            <w:r>
              <w:rPr>
                <w:spacing w:val="4"/>
                <w:sz w:val="24"/>
              </w:rPr>
              <w:t> </w:t>
            </w:r>
            <w:r>
              <w:rPr>
                <w:sz w:val="24"/>
              </w:rPr>
              <w:t>prodhimit</w:t>
            </w:r>
            <w:r>
              <w:rPr>
                <w:spacing w:val="2"/>
                <w:sz w:val="24"/>
              </w:rPr>
              <w:t> </w:t>
            </w:r>
            <w:r>
              <w:rPr>
                <w:sz w:val="24"/>
              </w:rPr>
              <w:t>në</w:t>
            </w:r>
            <w:r>
              <w:rPr>
                <w:spacing w:val="5"/>
                <w:sz w:val="24"/>
              </w:rPr>
              <w:t> </w:t>
            </w:r>
            <w:r>
              <w:rPr>
                <w:sz w:val="24"/>
              </w:rPr>
              <w:t>lidhje</w:t>
            </w:r>
            <w:r>
              <w:rPr>
                <w:spacing w:val="4"/>
                <w:sz w:val="24"/>
              </w:rPr>
              <w:t> </w:t>
            </w:r>
            <w:r>
              <w:rPr>
                <w:sz w:val="24"/>
              </w:rPr>
              <w:t>me</w:t>
            </w:r>
            <w:r>
              <w:rPr>
                <w:spacing w:val="6"/>
                <w:sz w:val="24"/>
              </w:rPr>
              <w:t> </w:t>
            </w:r>
            <w:r>
              <w:rPr>
                <w:spacing w:val="-2"/>
                <w:sz w:val="24"/>
              </w:rPr>
              <w:t>korrjen</w:t>
            </w:r>
          </w:p>
          <w:p>
            <w:pPr>
              <w:pStyle w:val="TableParagraph"/>
              <w:spacing w:line="249" w:lineRule="exact" w:before="1"/>
              <w:rPr>
                <w:sz w:val="24"/>
              </w:rPr>
            </w:pPr>
            <w:r>
              <w:rPr>
                <w:sz w:val="24"/>
              </w:rPr>
              <w:t>e këtyre </w:t>
            </w:r>
            <w:r>
              <w:rPr>
                <w:spacing w:val="-2"/>
                <w:sz w:val="24"/>
              </w:rPr>
              <w:t>kulturave.</w:t>
            </w:r>
          </w:p>
        </w:tc>
      </w:tr>
      <w:tr>
        <w:trPr>
          <w:trHeight w:val="4048" w:hRule="atLeast"/>
        </w:trPr>
        <w:tc>
          <w:tcPr>
            <w:tcW w:w="9038" w:type="dxa"/>
          </w:tcPr>
          <w:p>
            <w:pPr>
              <w:pStyle w:val="TableParagraph"/>
              <w:spacing w:line="269" w:lineRule="exact"/>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spacing w:before="1"/>
              <w:ind w:right="125"/>
              <w:rPr>
                <w:sz w:val="24"/>
              </w:rPr>
            </w:pPr>
            <w:r>
              <w:rPr>
                <w:sz w:val="24"/>
              </w:rPr>
              <w:t>Baza</w:t>
            </w:r>
            <w:r>
              <w:rPr>
                <w:spacing w:val="-2"/>
                <w:sz w:val="24"/>
              </w:rPr>
              <w:t> </w:t>
            </w:r>
            <w:r>
              <w:rPr>
                <w:sz w:val="24"/>
              </w:rPr>
              <w:t>për</w:t>
            </w:r>
            <w:r>
              <w:rPr>
                <w:spacing w:val="-3"/>
                <w:sz w:val="24"/>
              </w:rPr>
              <w:t> </w:t>
            </w:r>
            <w:r>
              <w:rPr>
                <w:sz w:val="24"/>
              </w:rPr>
              <w:t>llogaritjen</w:t>
            </w:r>
            <w:r>
              <w:rPr>
                <w:spacing w:val="-3"/>
                <w:sz w:val="24"/>
              </w:rPr>
              <w:t> </w:t>
            </w:r>
            <w:r>
              <w:rPr>
                <w:sz w:val="24"/>
              </w:rPr>
              <w:t>dhe</w:t>
            </w:r>
            <w:r>
              <w:rPr>
                <w:spacing w:val="-2"/>
                <w:sz w:val="24"/>
              </w:rPr>
              <w:t> </w:t>
            </w:r>
            <w:r>
              <w:rPr>
                <w:sz w:val="24"/>
              </w:rPr>
              <w:t>pagesën</w:t>
            </w:r>
            <w:r>
              <w:rPr>
                <w:spacing w:val="-3"/>
                <w:sz w:val="24"/>
              </w:rPr>
              <w:t> </w:t>
            </w:r>
            <w:r>
              <w:rPr>
                <w:sz w:val="24"/>
              </w:rPr>
              <w:t>e</w:t>
            </w:r>
            <w:r>
              <w:rPr>
                <w:spacing w:val="-1"/>
                <w:sz w:val="24"/>
              </w:rPr>
              <w:t> </w:t>
            </w:r>
            <w:r>
              <w:rPr>
                <w:sz w:val="24"/>
              </w:rPr>
              <w:t>mbështetjes</w:t>
            </w:r>
            <w:r>
              <w:rPr>
                <w:spacing w:val="-1"/>
                <w:sz w:val="24"/>
              </w:rPr>
              <w:t> </w:t>
            </w:r>
            <w:r>
              <w:rPr>
                <w:sz w:val="24"/>
              </w:rPr>
              <w:t>për</w:t>
            </w:r>
            <w:r>
              <w:rPr>
                <w:spacing w:val="-5"/>
                <w:sz w:val="24"/>
              </w:rPr>
              <w:t> </w:t>
            </w:r>
            <w:r>
              <w:rPr>
                <w:sz w:val="24"/>
              </w:rPr>
              <w:t>korrjen</w:t>
            </w:r>
            <w:r>
              <w:rPr>
                <w:spacing w:val="-3"/>
                <w:sz w:val="24"/>
              </w:rPr>
              <w:t> </w:t>
            </w:r>
            <w:r>
              <w:rPr>
                <w:sz w:val="24"/>
              </w:rPr>
              <w:t>e</w:t>
            </w:r>
            <w:r>
              <w:rPr>
                <w:spacing w:val="-2"/>
                <w:sz w:val="24"/>
              </w:rPr>
              <w:t> </w:t>
            </w:r>
            <w:r>
              <w:rPr>
                <w:sz w:val="24"/>
              </w:rPr>
              <w:t>drithërave</w:t>
            </w:r>
            <w:r>
              <w:rPr>
                <w:spacing w:val="-2"/>
                <w:sz w:val="24"/>
              </w:rPr>
              <w:t> </w:t>
            </w:r>
            <w:r>
              <w:rPr>
                <w:sz w:val="24"/>
              </w:rPr>
              <w:t>të</w:t>
            </w:r>
            <w:r>
              <w:rPr>
                <w:spacing w:val="-2"/>
                <w:sz w:val="24"/>
              </w:rPr>
              <w:t> </w:t>
            </w:r>
            <w:r>
              <w:rPr>
                <w:sz w:val="24"/>
              </w:rPr>
              <w:t>imta</w:t>
            </w:r>
            <w:r>
              <w:rPr>
                <w:spacing w:val="-2"/>
                <w:sz w:val="24"/>
              </w:rPr>
              <w:t> </w:t>
            </w:r>
            <w:r>
              <w:rPr>
                <w:sz w:val="24"/>
              </w:rPr>
              <w:t>dhe</w:t>
            </w:r>
            <w:r>
              <w:rPr>
                <w:spacing w:val="-2"/>
                <w:sz w:val="24"/>
              </w:rPr>
              <w:t> </w:t>
            </w:r>
            <w:r>
              <w:rPr>
                <w:sz w:val="24"/>
              </w:rPr>
              <w:t>misrit</w:t>
            </w:r>
            <w:r>
              <w:rPr>
                <w:spacing w:val="-1"/>
                <w:sz w:val="24"/>
              </w:rPr>
              <w:t> </w:t>
            </w:r>
            <w:r>
              <w:rPr>
                <w:sz w:val="24"/>
              </w:rPr>
              <w:t>janë të dhënat mbi mbjelljen e këtzre drithërave të konstatuara në teren. Përllogaritja e pagesës bëhet</w:t>
            </w:r>
            <w:r>
              <w:rPr>
                <w:spacing w:val="-4"/>
                <w:sz w:val="24"/>
              </w:rPr>
              <w:t> </w:t>
            </w:r>
            <w:r>
              <w:rPr>
                <w:sz w:val="24"/>
              </w:rPr>
              <w:t>pas</w:t>
            </w:r>
            <w:r>
              <w:rPr>
                <w:spacing w:val="-2"/>
                <w:sz w:val="24"/>
              </w:rPr>
              <w:t> </w:t>
            </w:r>
            <w:r>
              <w:rPr>
                <w:sz w:val="24"/>
              </w:rPr>
              <w:t>dorëzimit</w:t>
            </w:r>
            <w:r>
              <w:rPr>
                <w:spacing w:val="-3"/>
                <w:sz w:val="24"/>
              </w:rPr>
              <w:t> </w:t>
            </w:r>
            <w:r>
              <w:rPr>
                <w:sz w:val="24"/>
              </w:rPr>
              <w:t>të</w:t>
            </w:r>
            <w:r>
              <w:rPr>
                <w:spacing w:val="-3"/>
                <w:sz w:val="24"/>
              </w:rPr>
              <w:t> </w:t>
            </w:r>
            <w:r>
              <w:rPr>
                <w:sz w:val="24"/>
              </w:rPr>
              <w:t>kërkesës</w:t>
            </w:r>
            <w:r>
              <w:rPr>
                <w:spacing w:val="-2"/>
                <w:sz w:val="24"/>
              </w:rPr>
              <w:t> </w:t>
            </w:r>
            <w:r>
              <w:rPr>
                <w:sz w:val="24"/>
              </w:rPr>
              <w:t>dhe</w:t>
            </w:r>
            <w:r>
              <w:rPr>
                <w:spacing w:val="-3"/>
                <w:sz w:val="24"/>
              </w:rPr>
              <w:t> </w:t>
            </w:r>
            <w:r>
              <w:rPr>
                <w:sz w:val="24"/>
              </w:rPr>
              <w:t>pagesës</w:t>
            </w:r>
            <w:r>
              <w:rPr>
                <w:spacing w:val="-2"/>
                <w:sz w:val="24"/>
              </w:rPr>
              <w:t> </w:t>
            </w:r>
            <w:r>
              <w:rPr>
                <w:sz w:val="24"/>
              </w:rPr>
              <w:t>për</w:t>
            </w:r>
            <w:r>
              <w:rPr>
                <w:spacing w:val="-4"/>
                <w:sz w:val="24"/>
              </w:rPr>
              <w:t> </w:t>
            </w:r>
            <w:r>
              <w:rPr>
                <w:sz w:val="24"/>
              </w:rPr>
              <w:t>korrje</w:t>
            </w:r>
            <w:r>
              <w:rPr>
                <w:spacing w:val="-3"/>
                <w:sz w:val="24"/>
              </w:rPr>
              <w:t> </w:t>
            </w:r>
            <w:r>
              <w:rPr>
                <w:sz w:val="24"/>
              </w:rPr>
              <w:t>nga</w:t>
            </w:r>
            <w:r>
              <w:rPr>
                <w:spacing w:val="-1"/>
                <w:sz w:val="24"/>
              </w:rPr>
              <w:t> </w:t>
            </w:r>
            <w:r>
              <w:rPr>
                <w:sz w:val="24"/>
              </w:rPr>
              <w:t>subjekti</w:t>
            </w:r>
            <w:r>
              <w:rPr>
                <w:spacing w:val="-3"/>
                <w:sz w:val="24"/>
              </w:rPr>
              <w:t> </w:t>
            </w:r>
            <w:r>
              <w:rPr>
                <w:sz w:val="24"/>
              </w:rPr>
              <w:t>i</w:t>
            </w:r>
            <w:r>
              <w:rPr>
                <w:spacing w:val="-3"/>
                <w:sz w:val="24"/>
              </w:rPr>
              <w:t> </w:t>
            </w:r>
            <w:r>
              <w:rPr>
                <w:sz w:val="24"/>
              </w:rPr>
              <w:t>cili</w:t>
            </w:r>
            <w:r>
              <w:rPr>
                <w:spacing w:val="-5"/>
                <w:sz w:val="24"/>
              </w:rPr>
              <w:t> </w:t>
            </w:r>
            <w:r>
              <w:rPr>
                <w:sz w:val="24"/>
              </w:rPr>
              <w:t>krzen</w:t>
            </w:r>
            <w:r>
              <w:rPr>
                <w:spacing w:val="-6"/>
                <w:sz w:val="24"/>
              </w:rPr>
              <w:t> </w:t>
            </w:r>
            <w:r>
              <w:rPr>
                <w:sz w:val="24"/>
              </w:rPr>
              <w:t>korrjen.</w:t>
            </w:r>
            <w:r>
              <w:rPr>
                <w:spacing w:val="-3"/>
                <w:sz w:val="24"/>
              </w:rPr>
              <w:t> </w:t>
            </w:r>
            <w:r>
              <w:rPr>
                <w:sz w:val="24"/>
              </w:rPr>
              <w:t>Pagesa bëhet direkt te prodhuesit bujqësorë në xhiro llogarinë.</w:t>
            </w:r>
          </w:p>
          <w:p>
            <w:pPr>
              <w:pStyle w:val="TableParagraph"/>
              <w:spacing w:line="269" w:lineRule="exact" w:before="1"/>
              <w:rPr>
                <w:sz w:val="24"/>
              </w:rPr>
            </w:pPr>
            <w:r>
              <w:rPr>
                <w:sz w:val="24"/>
              </w:rPr>
              <w:t>Aktivitetet</w:t>
            </w:r>
            <w:r>
              <w:rPr>
                <w:spacing w:val="-2"/>
                <w:sz w:val="24"/>
              </w:rPr>
              <w:t> </w:t>
            </w:r>
            <w:r>
              <w:rPr>
                <w:sz w:val="24"/>
              </w:rPr>
              <w:t>që</w:t>
            </w:r>
            <w:r>
              <w:rPr>
                <w:spacing w:val="-1"/>
                <w:sz w:val="24"/>
              </w:rPr>
              <w:t> </w:t>
            </w:r>
            <w:r>
              <w:rPr>
                <w:sz w:val="24"/>
              </w:rPr>
              <w:t>lidhen</w:t>
            </w:r>
            <w:r>
              <w:rPr>
                <w:spacing w:val="-3"/>
                <w:sz w:val="24"/>
              </w:rPr>
              <w:t> </w:t>
            </w:r>
            <w:r>
              <w:rPr>
                <w:sz w:val="24"/>
              </w:rPr>
              <w:t>me këtë</w:t>
            </w:r>
            <w:r>
              <w:rPr>
                <w:spacing w:val="-2"/>
                <w:sz w:val="24"/>
              </w:rPr>
              <w:t> </w:t>
            </w:r>
            <w:r>
              <w:rPr>
                <w:sz w:val="24"/>
              </w:rPr>
              <w:t>masë</w:t>
            </w:r>
            <w:r>
              <w:rPr>
                <w:spacing w:val="-1"/>
                <w:sz w:val="24"/>
              </w:rPr>
              <w:t> </w:t>
            </w:r>
            <w:r>
              <w:rPr>
                <w:spacing w:val="-4"/>
                <w:sz w:val="24"/>
              </w:rPr>
              <w:t>janë:</w:t>
            </w:r>
          </w:p>
          <w:p>
            <w:pPr>
              <w:pStyle w:val="TableParagraph"/>
              <w:numPr>
                <w:ilvl w:val="0"/>
                <w:numId w:val="19"/>
              </w:numPr>
              <w:tabs>
                <w:tab w:pos="241" w:val="left" w:leader="none"/>
              </w:tabs>
              <w:spacing w:line="269" w:lineRule="exact" w:before="0" w:after="0"/>
              <w:ind w:left="241" w:right="0" w:hanging="134"/>
              <w:jc w:val="left"/>
              <w:rPr>
                <w:sz w:val="24"/>
              </w:rPr>
            </w:pPr>
            <w:r>
              <w:rPr>
                <w:sz w:val="24"/>
              </w:rPr>
              <w:t>mbledhja</w:t>
            </w:r>
            <w:r>
              <w:rPr>
                <w:spacing w:val="-2"/>
                <w:sz w:val="24"/>
              </w:rPr>
              <w:t> </w:t>
            </w:r>
            <w:r>
              <w:rPr>
                <w:sz w:val="24"/>
              </w:rPr>
              <w:t>e</w:t>
            </w:r>
            <w:r>
              <w:rPr>
                <w:spacing w:val="-1"/>
                <w:sz w:val="24"/>
              </w:rPr>
              <w:t> </w:t>
            </w:r>
            <w:r>
              <w:rPr>
                <w:sz w:val="24"/>
              </w:rPr>
              <w:t>të</w:t>
            </w:r>
            <w:r>
              <w:rPr>
                <w:spacing w:val="-2"/>
                <w:sz w:val="24"/>
              </w:rPr>
              <w:t> </w:t>
            </w:r>
            <w:r>
              <w:rPr>
                <w:sz w:val="24"/>
              </w:rPr>
              <w:t>dhënave</w:t>
            </w:r>
            <w:r>
              <w:rPr>
                <w:spacing w:val="-1"/>
                <w:sz w:val="24"/>
              </w:rPr>
              <w:t> </w:t>
            </w:r>
            <w:r>
              <w:rPr>
                <w:sz w:val="24"/>
              </w:rPr>
              <w:t>për</w:t>
            </w:r>
            <w:r>
              <w:rPr>
                <w:spacing w:val="-3"/>
                <w:sz w:val="24"/>
              </w:rPr>
              <w:t> </w:t>
            </w:r>
            <w:r>
              <w:rPr>
                <w:sz w:val="24"/>
              </w:rPr>
              <w:t>sipërfaqet</w:t>
            </w:r>
            <w:r>
              <w:rPr>
                <w:spacing w:val="-1"/>
                <w:sz w:val="24"/>
              </w:rPr>
              <w:t> </w:t>
            </w:r>
            <w:r>
              <w:rPr>
                <w:sz w:val="24"/>
              </w:rPr>
              <w:t>e</w:t>
            </w:r>
            <w:r>
              <w:rPr>
                <w:spacing w:val="-1"/>
                <w:sz w:val="24"/>
              </w:rPr>
              <w:t> </w:t>
            </w:r>
            <w:r>
              <w:rPr>
                <w:spacing w:val="-2"/>
                <w:sz w:val="24"/>
              </w:rPr>
              <w:t>mbjella;</w:t>
            </w:r>
          </w:p>
          <w:p>
            <w:pPr>
              <w:pStyle w:val="TableParagraph"/>
              <w:numPr>
                <w:ilvl w:val="0"/>
                <w:numId w:val="19"/>
              </w:numPr>
              <w:tabs>
                <w:tab w:pos="241" w:val="left" w:leader="none"/>
              </w:tabs>
              <w:spacing w:line="269" w:lineRule="exact" w:before="1" w:after="0"/>
              <w:ind w:left="241" w:right="0" w:hanging="134"/>
              <w:jc w:val="left"/>
              <w:rPr>
                <w:sz w:val="24"/>
              </w:rPr>
            </w:pPr>
            <w:r>
              <w:rPr>
                <w:sz w:val="24"/>
              </w:rPr>
              <w:t>dalja</w:t>
            </w:r>
            <w:r>
              <w:rPr>
                <w:spacing w:val="-3"/>
                <w:sz w:val="24"/>
              </w:rPr>
              <w:t> </w:t>
            </w:r>
            <w:r>
              <w:rPr>
                <w:sz w:val="24"/>
              </w:rPr>
              <w:t>në</w:t>
            </w:r>
            <w:r>
              <w:rPr>
                <w:spacing w:val="-1"/>
                <w:sz w:val="24"/>
              </w:rPr>
              <w:t> </w:t>
            </w:r>
            <w:r>
              <w:rPr>
                <w:spacing w:val="-2"/>
                <w:sz w:val="24"/>
              </w:rPr>
              <w:t>terren;</w:t>
            </w:r>
          </w:p>
          <w:p>
            <w:pPr>
              <w:pStyle w:val="TableParagraph"/>
              <w:numPr>
                <w:ilvl w:val="0"/>
                <w:numId w:val="19"/>
              </w:numPr>
              <w:tabs>
                <w:tab w:pos="241" w:val="left" w:leader="none"/>
              </w:tabs>
              <w:spacing w:line="269" w:lineRule="exact" w:before="0" w:after="0"/>
              <w:ind w:left="241" w:right="0" w:hanging="134"/>
              <w:jc w:val="left"/>
              <w:rPr>
                <w:sz w:val="24"/>
              </w:rPr>
            </w:pPr>
            <w:r>
              <w:rPr>
                <w:sz w:val="24"/>
              </w:rPr>
              <w:t>marrjen</w:t>
            </w:r>
            <w:r>
              <w:rPr>
                <w:spacing w:val="-3"/>
                <w:sz w:val="24"/>
              </w:rPr>
              <w:t> </w:t>
            </w:r>
            <w:r>
              <w:rPr>
                <w:sz w:val="24"/>
              </w:rPr>
              <w:t>e</w:t>
            </w:r>
            <w:r>
              <w:rPr>
                <w:spacing w:val="-2"/>
                <w:sz w:val="24"/>
              </w:rPr>
              <w:t> </w:t>
            </w:r>
            <w:r>
              <w:rPr>
                <w:sz w:val="24"/>
              </w:rPr>
              <w:t>vendimit</w:t>
            </w:r>
            <w:r>
              <w:rPr>
                <w:spacing w:val="-2"/>
                <w:sz w:val="24"/>
              </w:rPr>
              <w:t> </w:t>
            </w:r>
            <w:r>
              <w:rPr>
                <w:sz w:val="24"/>
              </w:rPr>
              <w:t>për</w:t>
            </w:r>
            <w:r>
              <w:rPr>
                <w:spacing w:val="-2"/>
                <w:sz w:val="24"/>
              </w:rPr>
              <w:t> </w:t>
            </w:r>
            <w:r>
              <w:rPr>
                <w:sz w:val="24"/>
              </w:rPr>
              <w:t>mbështetjen</w:t>
            </w:r>
            <w:r>
              <w:rPr>
                <w:spacing w:val="-5"/>
                <w:sz w:val="24"/>
              </w:rPr>
              <w:t> </w:t>
            </w:r>
            <w:r>
              <w:rPr>
                <w:sz w:val="24"/>
              </w:rPr>
              <w:t>e</w:t>
            </w:r>
            <w:r>
              <w:rPr>
                <w:spacing w:val="-2"/>
                <w:sz w:val="24"/>
              </w:rPr>
              <w:t> </w:t>
            </w:r>
            <w:r>
              <w:rPr>
                <w:sz w:val="24"/>
              </w:rPr>
              <w:t>të</w:t>
            </w:r>
            <w:r>
              <w:rPr>
                <w:spacing w:val="-1"/>
                <w:sz w:val="24"/>
              </w:rPr>
              <w:t> </w:t>
            </w:r>
            <w:r>
              <w:rPr>
                <w:sz w:val="24"/>
              </w:rPr>
              <w:t>korrave</w:t>
            </w:r>
            <w:r>
              <w:rPr>
                <w:spacing w:val="-2"/>
                <w:sz w:val="24"/>
              </w:rPr>
              <w:t> </w:t>
            </w:r>
            <w:r>
              <w:rPr>
                <w:sz w:val="24"/>
              </w:rPr>
              <w:t>të</w:t>
            </w:r>
            <w:r>
              <w:rPr>
                <w:spacing w:val="-2"/>
                <w:sz w:val="24"/>
              </w:rPr>
              <w:t> </w:t>
            </w:r>
            <w:r>
              <w:rPr>
                <w:sz w:val="24"/>
              </w:rPr>
              <w:t>drithërave</w:t>
            </w:r>
            <w:r>
              <w:rPr>
                <w:spacing w:val="-1"/>
                <w:sz w:val="24"/>
              </w:rPr>
              <w:t> </w:t>
            </w:r>
            <w:r>
              <w:rPr>
                <w:sz w:val="24"/>
              </w:rPr>
              <w:t>të</w:t>
            </w:r>
            <w:r>
              <w:rPr>
                <w:spacing w:val="-2"/>
                <w:sz w:val="24"/>
              </w:rPr>
              <w:t> </w:t>
            </w:r>
            <w:r>
              <w:rPr>
                <w:sz w:val="24"/>
              </w:rPr>
              <w:t>imta</w:t>
            </w:r>
            <w:r>
              <w:rPr>
                <w:spacing w:val="-2"/>
                <w:sz w:val="24"/>
              </w:rPr>
              <w:t> </w:t>
            </w:r>
            <w:r>
              <w:rPr>
                <w:sz w:val="24"/>
              </w:rPr>
              <w:t>dhe</w:t>
            </w:r>
            <w:r>
              <w:rPr>
                <w:spacing w:val="-1"/>
                <w:sz w:val="24"/>
              </w:rPr>
              <w:t> </w:t>
            </w:r>
            <w:r>
              <w:rPr>
                <w:spacing w:val="-2"/>
                <w:sz w:val="24"/>
              </w:rPr>
              <w:t>misrit;</w:t>
            </w:r>
          </w:p>
          <w:p>
            <w:pPr>
              <w:pStyle w:val="TableParagraph"/>
              <w:numPr>
                <w:ilvl w:val="0"/>
                <w:numId w:val="19"/>
              </w:numPr>
              <w:tabs>
                <w:tab w:pos="241" w:val="left" w:leader="none"/>
              </w:tabs>
              <w:spacing w:line="269" w:lineRule="exact" w:before="1" w:after="0"/>
              <w:ind w:left="241" w:right="0" w:hanging="134"/>
              <w:jc w:val="left"/>
              <w:rPr>
                <w:sz w:val="24"/>
              </w:rPr>
            </w:pPr>
            <w:r>
              <w:rPr>
                <w:sz w:val="24"/>
              </w:rPr>
              <w:t>plotësimi</w:t>
            </w:r>
            <w:r>
              <w:rPr>
                <w:spacing w:val="-2"/>
                <w:sz w:val="24"/>
              </w:rPr>
              <w:t> </w:t>
            </w:r>
            <w:r>
              <w:rPr>
                <w:sz w:val="24"/>
              </w:rPr>
              <w:t>i</w:t>
            </w:r>
            <w:r>
              <w:rPr>
                <w:spacing w:val="-2"/>
                <w:sz w:val="24"/>
              </w:rPr>
              <w:t> </w:t>
            </w:r>
            <w:r>
              <w:rPr>
                <w:sz w:val="24"/>
              </w:rPr>
              <w:t>dokumentacionit</w:t>
            </w:r>
            <w:r>
              <w:rPr>
                <w:spacing w:val="-2"/>
                <w:sz w:val="24"/>
              </w:rPr>
              <w:t> </w:t>
            </w:r>
            <w:r>
              <w:rPr>
                <w:sz w:val="24"/>
              </w:rPr>
              <w:t>dhe</w:t>
            </w:r>
            <w:r>
              <w:rPr>
                <w:spacing w:val="-2"/>
                <w:sz w:val="24"/>
              </w:rPr>
              <w:t> </w:t>
            </w:r>
            <w:r>
              <w:rPr>
                <w:sz w:val="24"/>
              </w:rPr>
              <w:t>llogaritja</w:t>
            </w:r>
            <w:r>
              <w:rPr>
                <w:spacing w:val="-1"/>
                <w:sz w:val="24"/>
              </w:rPr>
              <w:t> </w:t>
            </w:r>
            <w:r>
              <w:rPr>
                <w:spacing w:val="-5"/>
                <w:sz w:val="24"/>
              </w:rPr>
              <w:t>dhe</w:t>
            </w:r>
          </w:p>
          <w:p>
            <w:pPr>
              <w:pStyle w:val="TableParagraph"/>
              <w:numPr>
                <w:ilvl w:val="0"/>
                <w:numId w:val="19"/>
              </w:numPr>
              <w:tabs>
                <w:tab w:pos="241" w:val="left" w:leader="none"/>
              </w:tabs>
              <w:spacing w:line="269" w:lineRule="exact" w:before="0" w:after="0"/>
              <w:ind w:left="241" w:right="0" w:hanging="134"/>
              <w:jc w:val="left"/>
              <w:rPr>
                <w:sz w:val="24"/>
              </w:rPr>
            </w:pPr>
            <w:r>
              <w:rPr>
                <w:sz w:val="24"/>
              </w:rPr>
              <w:t>pagesa</w:t>
            </w:r>
            <w:r>
              <w:rPr>
                <w:spacing w:val="-1"/>
                <w:sz w:val="24"/>
              </w:rPr>
              <w:t> </w:t>
            </w:r>
            <w:r>
              <w:rPr>
                <w:sz w:val="24"/>
              </w:rPr>
              <w:t>e </w:t>
            </w:r>
            <w:r>
              <w:rPr>
                <w:spacing w:val="-2"/>
                <w:sz w:val="24"/>
              </w:rPr>
              <w:t>mjeteve.</w:t>
            </w:r>
          </w:p>
          <w:p>
            <w:pPr>
              <w:pStyle w:val="TableParagraph"/>
              <w:spacing w:before="1"/>
              <w:rPr>
                <w:sz w:val="24"/>
              </w:rPr>
            </w:pPr>
            <w:r>
              <w:rPr>
                <w:sz w:val="24"/>
              </w:rPr>
              <w:t>Nësë</w:t>
            </w:r>
            <w:r>
              <w:rPr>
                <w:spacing w:val="-4"/>
                <w:sz w:val="24"/>
              </w:rPr>
              <w:t> </w:t>
            </w:r>
            <w:r>
              <w:rPr>
                <w:sz w:val="24"/>
              </w:rPr>
              <w:t>shuma</w:t>
            </w:r>
            <w:r>
              <w:rPr>
                <w:spacing w:val="-2"/>
                <w:sz w:val="24"/>
              </w:rPr>
              <w:t> </w:t>
            </w:r>
            <w:r>
              <w:rPr>
                <w:sz w:val="24"/>
              </w:rPr>
              <w:t>e</w:t>
            </w:r>
            <w:r>
              <w:rPr>
                <w:spacing w:val="-2"/>
                <w:sz w:val="24"/>
              </w:rPr>
              <w:t> </w:t>
            </w:r>
            <w:r>
              <w:rPr>
                <w:sz w:val="24"/>
              </w:rPr>
              <w:t>kërkesave</w:t>
            </w:r>
            <w:r>
              <w:rPr>
                <w:spacing w:val="-4"/>
                <w:sz w:val="24"/>
              </w:rPr>
              <w:t> </w:t>
            </w:r>
            <w:r>
              <w:rPr>
                <w:sz w:val="24"/>
              </w:rPr>
              <w:t>është</w:t>
            </w:r>
            <w:r>
              <w:rPr>
                <w:spacing w:val="-2"/>
                <w:sz w:val="24"/>
              </w:rPr>
              <w:t> </w:t>
            </w:r>
            <w:r>
              <w:rPr>
                <w:sz w:val="24"/>
              </w:rPr>
              <w:t>më</w:t>
            </w:r>
            <w:r>
              <w:rPr>
                <w:spacing w:val="-2"/>
                <w:sz w:val="24"/>
              </w:rPr>
              <w:t> </w:t>
            </w:r>
            <w:r>
              <w:rPr>
                <w:sz w:val="24"/>
              </w:rPr>
              <w:t>e</w:t>
            </w:r>
            <w:r>
              <w:rPr>
                <w:spacing w:val="-1"/>
                <w:sz w:val="24"/>
              </w:rPr>
              <w:t> </w:t>
            </w:r>
            <w:r>
              <w:rPr>
                <w:sz w:val="24"/>
              </w:rPr>
              <w:t>lartë</w:t>
            </w:r>
            <w:r>
              <w:rPr>
                <w:spacing w:val="-2"/>
                <w:sz w:val="24"/>
              </w:rPr>
              <w:t> </w:t>
            </w:r>
            <w:r>
              <w:rPr>
                <w:sz w:val="24"/>
              </w:rPr>
              <w:t>sesa</w:t>
            </w:r>
            <w:r>
              <w:rPr>
                <w:spacing w:val="-4"/>
                <w:sz w:val="24"/>
              </w:rPr>
              <w:t> </w:t>
            </w:r>
            <w:r>
              <w:rPr>
                <w:sz w:val="24"/>
              </w:rPr>
              <w:t>shuma</w:t>
            </w:r>
            <w:r>
              <w:rPr>
                <w:spacing w:val="-4"/>
                <w:sz w:val="24"/>
              </w:rPr>
              <w:t> </w:t>
            </w:r>
            <w:r>
              <w:rPr>
                <w:sz w:val="24"/>
              </w:rPr>
              <w:t>e dedikuar</w:t>
            </w:r>
            <w:r>
              <w:rPr>
                <w:spacing w:val="-3"/>
                <w:sz w:val="24"/>
              </w:rPr>
              <w:t> </w:t>
            </w:r>
            <w:r>
              <w:rPr>
                <w:sz w:val="24"/>
              </w:rPr>
              <w:t>për</w:t>
            </w:r>
            <w:r>
              <w:rPr>
                <w:spacing w:val="-3"/>
                <w:sz w:val="24"/>
              </w:rPr>
              <w:t> </w:t>
            </w:r>
            <w:r>
              <w:rPr>
                <w:sz w:val="24"/>
              </w:rPr>
              <w:t>këtë</w:t>
            </w:r>
            <w:r>
              <w:rPr>
                <w:spacing w:val="-2"/>
                <w:sz w:val="24"/>
              </w:rPr>
              <w:t> </w:t>
            </w:r>
            <w:r>
              <w:rPr>
                <w:sz w:val="24"/>
              </w:rPr>
              <w:t>masë</w:t>
            </w:r>
            <w:r>
              <w:rPr>
                <w:spacing w:val="-4"/>
                <w:sz w:val="24"/>
              </w:rPr>
              <w:t> </w:t>
            </w:r>
            <w:r>
              <w:rPr>
                <w:sz w:val="24"/>
              </w:rPr>
              <w:t>pagesat</w:t>
            </w:r>
            <w:r>
              <w:rPr>
                <w:spacing w:val="-2"/>
                <w:sz w:val="24"/>
              </w:rPr>
              <w:t> </w:t>
            </w:r>
            <w:r>
              <w:rPr>
                <w:sz w:val="24"/>
              </w:rPr>
              <w:t>për</w:t>
            </w:r>
            <w:r>
              <w:rPr>
                <w:spacing w:val="-2"/>
                <w:sz w:val="24"/>
              </w:rPr>
              <w:t> </w:t>
            </w:r>
            <w:r>
              <w:rPr>
                <w:sz w:val="24"/>
              </w:rPr>
              <w:t>një kërkes proporcinalisht do të zbritë.</w:t>
            </w:r>
          </w:p>
          <w:p>
            <w:pPr>
              <w:pStyle w:val="TableParagraph"/>
              <w:spacing w:line="269" w:lineRule="exact"/>
              <w:rPr>
                <w:sz w:val="24"/>
              </w:rPr>
            </w:pPr>
            <w:r>
              <w:rPr>
                <w:sz w:val="24"/>
              </w:rPr>
              <w:t>Me</w:t>
            </w:r>
            <w:r>
              <w:rPr>
                <w:spacing w:val="-2"/>
                <w:sz w:val="24"/>
              </w:rPr>
              <w:t> </w:t>
            </w:r>
            <w:r>
              <w:rPr>
                <w:sz w:val="24"/>
              </w:rPr>
              <w:t>ftesë</w:t>
            </w:r>
            <w:r>
              <w:rPr>
                <w:spacing w:val="-2"/>
                <w:sz w:val="24"/>
              </w:rPr>
              <w:t> </w:t>
            </w:r>
            <w:r>
              <w:rPr>
                <w:sz w:val="24"/>
              </w:rPr>
              <w:t>publike</w:t>
            </w:r>
            <w:r>
              <w:rPr>
                <w:spacing w:val="-1"/>
                <w:sz w:val="24"/>
              </w:rPr>
              <w:t> </w:t>
            </w:r>
            <w:r>
              <w:rPr>
                <w:sz w:val="24"/>
              </w:rPr>
              <w:t>detajisht</w:t>
            </w:r>
            <w:r>
              <w:rPr>
                <w:spacing w:val="-1"/>
                <w:sz w:val="24"/>
              </w:rPr>
              <w:t> </w:t>
            </w:r>
            <w:r>
              <w:rPr>
                <w:sz w:val="24"/>
              </w:rPr>
              <w:t>do</w:t>
            </w:r>
            <w:r>
              <w:rPr>
                <w:spacing w:val="-3"/>
                <w:sz w:val="24"/>
              </w:rPr>
              <w:t> </w:t>
            </w:r>
            <w:r>
              <w:rPr>
                <w:sz w:val="24"/>
              </w:rPr>
              <w:t>të</w:t>
            </w:r>
            <w:r>
              <w:rPr>
                <w:spacing w:val="-2"/>
                <w:sz w:val="24"/>
              </w:rPr>
              <w:t> </w:t>
            </w:r>
            <w:r>
              <w:rPr>
                <w:sz w:val="24"/>
              </w:rPr>
              <w:t>përshkruhet</w:t>
            </w:r>
            <w:r>
              <w:rPr>
                <w:spacing w:val="-2"/>
                <w:sz w:val="24"/>
              </w:rPr>
              <w:t> </w:t>
            </w:r>
            <w:r>
              <w:rPr>
                <w:sz w:val="24"/>
              </w:rPr>
              <w:t>procedura,</w:t>
            </w:r>
            <w:r>
              <w:rPr>
                <w:spacing w:val="-2"/>
                <w:sz w:val="24"/>
              </w:rPr>
              <w:t> </w:t>
            </w:r>
            <w:r>
              <w:rPr>
                <w:sz w:val="24"/>
              </w:rPr>
              <w:t>afatet</w:t>
            </w:r>
            <w:r>
              <w:rPr>
                <w:spacing w:val="-2"/>
                <w:sz w:val="24"/>
              </w:rPr>
              <w:t> </w:t>
            </w:r>
            <w:r>
              <w:rPr>
                <w:sz w:val="24"/>
              </w:rPr>
              <w:t>dhe</w:t>
            </w:r>
            <w:r>
              <w:rPr>
                <w:spacing w:val="-1"/>
                <w:sz w:val="24"/>
              </w:rPr>
              <w:t> </w:t>
            </w:r>
            <w:r>
              <w:rPr>
                <w:sz w:val="24"/>
              </w:rPr>
              <w:t>kushtet</w:t>
            </w:r>
            <w:r>
              <w:rPr>
                <w:spacing w:val="-3"/>
                <w:sz w:val="24"/>
              </w:rPr>
              <w:t> </w:t>
            </w:r>
            <w:r>
              <w:rPr>
                <w:sz w:val="24"/>
              </w:rPr>
              <w:t>tjera</w:t>
            </w:r>
            <w:r>
              <w:rPr>
                <w:spacing w:val="-2"/>
                <w:sz w:val="24"/>
              </w:rPr>
              <w:t> </w:t>
            </w:r>
            <w:r>
              <w:rPr>
                <w:sz w:val="24"/>
              </w:rPr>
              <w:t>për</w:t>
            </w:r>
            <w:r>
              <w:rPr>
                <w:spacing w:val="-2"/>
                <w:sz w:val="24"/>
              </w:rPr>
              <w:t> përfitim</w:t>
            </w:r>
          </w:p>
          <w:p>
            <w:pPr>
              <w:pStyle w:val="TableParagraph"/>
              <w:spacing w:line="248" w:lineRule="exact"/>
              <w:rPr>
                <w:sz w:val="24"/>
              </w:rPr>
            </w:pPr>
            <w:r>
              <w:rPr>
                <w:sz w:val="24"/>
              </w:rPr>
              <w:t>nga</w:t>
            </w:r>
            <w:r>
              <w:rPr>
                <w:spacing w:val="-2"/>
                <w:sz w:val="24"/>
              </w:rPr>
              <w:t> </w:t>
            </w:r>
            <w:r>
              <w:rPr>
                <w:sz w:val="24"/>
              </w:rPr>
              <w:t>kjo</w:t>
            </w:r>
            <w:r>
              <w:rPr>
                <w:spacing w:val="-2"/>
                <w:sz w:val="24"/>
              </w:rPr>
              <w:t> masë.</w:t>
            </w:r>
          </w:p>
        </w:tc>
      </w:tr>
      <w:tr>
        <w:trPr>
          <w:trHeight w:val="270" w:hRule="atLeast"/>
        </w:trPr>
        <w:tc>
          <w:tcPr>
            <w:tcW w:w="9038" w:type="dxa"/>
          </w:tcPr>
          <w:p>
            <w:pPr>
              <w:pStyle w:val="TableParagraph"/>
              <w:spacing w:line="249" w:lineRule="exact" w:before="1"/>
              <w:rPr>
                <w:i/>
                <w:sz w:val="24"/>
              </w:rPr>
            </w:pPr>
            <w:r>
              <w:rPr>
                <w:i/>
                <w:sz w:val="24"/>
              </w:rPr>
              <w:t>Rezultati</w:t>
            </w:r>
            <w:r>
              <w:rPr>
                <w:i/>
                <w:spacing w:val="-5"/>
                <w:sz w:val="24"/>
              </w:rPr>
              <w:t> </w:t>
            </w:r>
            <w:r>
              <w:rPr>
                <w:i/>
                <w:sz w:val="24"/>
              </w:rPr>
              <w:t>i</w:t>
            </w:r>
            <w:r>
              <w:rPr>
                <w:i/>
                <w:spacing w:val="-3"/>
                <w:sz w:val="24"/>
              </w:rPr>
              <w:t> </w:t>
            </w:r>
            <w:r>
              <w:rPr>
                <w:i/>
                <w:sz w:val="24"/>
              </w:rPr>
              <w:t>projektit</w:t>
            </w:r>
            <w:r>
              <w:rPr>
                <w:i/>
                <w:spacing w:val="-3"/>
                <w:sz w:val="24"/>
              </w:rPr>
              <w:t> </w:t>
            </w:r>
            <w:r>
              <w:rPr>
                <w:i/>
                <w:sz w:val="24"/>
              </w:rPr>
              <w:t>(rezultati</w:t>
            </w:r>
            <w:r>
              <w:rPr>
                <w:i/>
                <w:spacing w:val="-6"/>
                <w:sz w:val="24"/>
              </w:rPr>
              <w:t> </w:t>
            </w:r>
            <w:r>
              <w:rPr>
                <w:i/>
                <w:sz w:val="24"/>
              </w:rPr>
              <w:t>i</w:t>
            </w:r>
            <w:r>
              <w:rPr>
                <w:i/>
                <w:spacing w:val="-2"/>
                <w:sz w:val="24"/>
              </w:rPr>
              <w:t> pritshëm):</w:t>
            </w:r>
          </w:p>
        </w:tc>
      </w:tr>
    </w:tbl>
    <w:p>
      <w:pPr>
        <w:pStyle w:val="TableParagraph"/>
        <w:spacing w:after="0" w:line="249" w:lineRule="exact"/>
        <w:rPr>
          <w:i/>
          <w:sz w:val="24"/>
        </w:rPr>
        <w:sectPr>
          <w:type w:val="continuous"/>
          <w:pgSz w:w="11910" w:h="16840"/>
          <w:pgMar w:top="1480" w:bottom="751"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1" w:hRule="atLeast"/>
        </w:trPr>
        <w:tc>
          <w:tcPr>
            <w:tcW w:w="9038" w:type="dxa"/>
          </w:tcPr>
          <w:p>
            <w:pPr>
              <w:pStyle w:val="TableParagraph"/>
              <w:spacing w:line="249" w:lineRule="exact" w:before="1"/>
              <w:rPr>
                <w:sz w:val="24"/>
              </w:rPr>
            </w:pPr>
            <w:r>
              <w:rPr>
                <w:sz w:val="24"/>
              </w:rPr>
              <w:t>Ulja</w:t>
            </w:r>
            <w:r>
              <w:rPr>
                <w:spacing w:val="-2"/>
                <w:sz w:val="24"/>
              </w:rPr>
              <w:t> </w:t>
            </w:r>
            <w:r>
              <w:rPr>
                <w:sz w:val="24"/>
              </w:rPr>
              <w:t>e</w:t>
            </w:r>
            <w:r>
              <w:rPr>
                <w:spacing w:val="-1"/>
                <w:sz w:val="24"/>
              </w:rPr>
              <w:t> </w:t>
            </w:r>
            <w:r>
              <w:rPr>
                <w:sz w:val="24"/>
              </w:rPr>
              <w:t>kostove</w:t>
            </w:r>
            <w:r>
              <w:rPr>
                <w:spacing w:val="-2"/>
                <w:sz w:val="24"/>
              </w:rPr>
              <w:t> </w:t>
            </w:r>
            <w:r>
              <w:rPr>
                <w:sz w:val="24"/>
              </w:rPr>
              <w:t>dhe</w:t>
            </w:r>
            <w:r>
              <w:rPr>
                <w:spacing w:val="-3"/>
                <w:sz w:val="24"/>
              </w:rPr>
              <w:t> </w:t>
            </w:r>
            <w:r>
              <w:rPr>
                <w:sz w:val="24"/>
              </w:rPr>
              <w:t>stimulimi</w:t>
            </w:r>
            <w:r>
              <w:rPr>
                <w:spacing w:val="-1"/>
                <w:sz w:val="24"/>
              </w:rPr>
              <w:t> </w:t>
            </w:r>
            <w:r>
              <w:rPr>
                <w:sz w:val="24"/>
              </w:rPr>
              <w:t>i</w:t>
            </w:r>
            <w:r>
              <w:rPr>
                <w:spacing w:val="-1"/>
                <w:sz w:val="24"/>
              </w:rPr>
              <w:t> </w:t>
            </w:r>
            <w:r>
              <w:rPr>
                <w:sz w:val="24"/>
              </w:rPr>
              <w:t>prodhimit</w:t>
            </w:r>
            <w:r>
              <w:rPr>
                <w:spacing w:val="-2"/>
                <w:sz w:val="24"/>
              </w:rPr>
              <w:t> </w:t>
            </w:r>
            <w:r>
              <w:rPr>
                <w:sz w:val="24"/>
              </w:rPr>
              <w:t>të</w:t>
            </w:r>
            <w:r>
              <w:rPr>
                <w:spacing w:val="-1"/>
                <w:sz w:val="24"/>
              </w:rPr>
              <w:t> </w:t>
            </w:r>
            <w:r>
              <w:rPr>
                <w:sz w:val="24"/>
              </w:rPr>
              <w:t>drithërave</w:t>
            </w:r>
            <w:r>
              <w:rPr>
                <w:spacing w:val="-1"/>
                <w:sz w:val="24"/>
              </w:rPr>
              <w:t> </w:t>
            </w:r>
            <w:r>
              <w:rPr>
                <w:sz w:val="24"/>
              </w:rPr>
              <w:t>të</w:t>
            </w:r>
            <w:r>
              <w:rPr>
                <w:spacing w:val="-2"/>
                <w:sz w:val="24"/>
              </w:rPr>
              <w:t> </w:t>
            </w:r>
            <w:r>
              <w:rPr>
                <w:sz w:val="24"/>
              </w:rPr>
              <w:t>imta</w:t>
            </w:r>
            <w:r>
              <w:rPr>
                <w:spacing w:val="-1"/>
                <w:sz w:val="24"/>
              </w:rPr>
              <w:t> </w:t>
            </w:r>
            <w:r>
              <w:rPr>
                <w:sz w:val="24"/>
              </w:rPr>
              <w:t>dhe</w:t>
            </w:r>
            <w:r>
              <w:rPr>
                <w:spacing w:val="-1"/>
                <w:sz w:val="24"/>
              </w:rPr>
              <w:t> </w:t>
            </w:r>
            <w:r>
              <w:rPr>
                <w:spacing w:val="-2"/>
                <w:sz w:val="24"/>
              </w:rPr>
              <w:t>misrit.</w:t>
            </w:r>
          </w:p>
        </w:tc>
      </w:tr>
      <w:tr>
        <w:trPr>
          <w:trHeight w:val="808" w:hRule="atLeast"/>
        </w:trPr>
        <w:tc>
          <w:tcPr>
            <w:tcW w:w="9038" w:type="dxa"/>
          </w:tcPr>
          <w:p>
            <w:pPr>
              <w:pStyle w:val="TableParagraph"/>
              <w:spacing w:line="269" w:lineRule="exact"/>
              <w:rPr>
                <w:sz w:val="24"/>
              </w:rPr>
            </w:pPr>
            <w:r>
              <w:rPr>
                <w:sz w:val="24"/>
              </w:rPr>
              <w:t>Treguesit e </w:t>
            </w:r>
            <w:r>
              <w:rPr>
                <w:spacing w:val="-2"/>
                <w:sz w:val="24"/>
              </w:rPr>
              <w:t>daljes:</w:t>
            </w:r>
          </w:p>
          <w:p>
            <w:pPr>
              <w:pStyle w:val="TableParagraph"/>
              <w:spacing w:line="269" w:lineRule="exact" w:before="1"/>
              <w:rPr>
                <w:sz w:val="24"/>
              </w:rPr>
            </w:pPr>
            <w:r>
              <w:rPr>
                <w:sz w:val="24"/>
              </w:rPr>
              <w:t>Mbështetje</w:t>
            </w:r>
            <w:r>
              <w:rPr>
                <w:spacing w:val="-2"/>
                <w:sz w:val="24"/>
              </w:rPr>
              <w:t> </w:t>
            </w:r>
            <w:r>
              <w:rPr>
                <w:sz w:val="24"/>
              </w:rPr>
              <w:t>për</w:t>
            </w:r>
            <w:r>
              <w:rPr>
                <w:spacing w:val="-1"/>
                <w:sz w:val="24"/>
              </w:rPr>
              <w:t> </w:t>
            </w:r>
            <w:r>
              <w:rPr>
                <w:sz w:val="24"/>
              </w:rPr>
              <w:t>korrjen</w:t>
            </w:r>
            <w:r>
              <w:rPr>
                <w:spacing w:val="-2"/>
                <w:sz w:val="24"/>
              </w:rPr>
              <w:t> </w:t>
            </w:r>
            <w:r>
              <w:rPr>
                <w:sz w:val="24"/>
              </w:rPr>
              <w:t>e</w:t>
            </w:r>
            <w:r>
              <w:rPr>
                <w:spacing w:val="-3"/>
                <w:sz w:val="24"/>
              </w:rPr>
              <w:t> </w:t>
            </w:r>
            <w:r>
              <w:rPr>
                <w:sz w:val="24"/>
              </w:rPr>
              <w:t>drithërave</w:t>
            </w:r>
            <w:r>
              <w:rPr>
                <w:spacing w:val="-2"/>
                <w:sz w:val="24"/>
              </w:rPr>
              <w:t> </w:t>
            </w:r>
            <w:r>
              <w:rPr>
                <w:sz w:val="24"/>
              </w:rPr>
              <w:t>të</w:t>
            </w:r>
            <w:r>
              <w:rPr>
                <w:spacing w:val="-1"/>
                <w:sz w:val="24"/>
              </w:rPr>
              <w:t> </w:t>
            </w:r>
            <w:r>
              <w:rPr>
                <w:sz w:val="24"/>
              </w:rPr>
              <w:t>imta</w:t>
            </w:r>
            <w:r>
              <w:rPr>
                <w:spacing w:val="-1"/>
                <w:sz w:val="24"/>
              </w:rPr>
              <w:t> </w:t>
            </w:r>
            <w:r>
              <w:rPr>
                <w:sz w:val="24"/>
              </w:rPr>
              <w:t>në</w:t>
            </w:r>
            <w:r>
              <w:rPr>
                <w:spacing w:val="-1"/>
                <w:sz w:val="24"/>
              </w:rPr>
              <w:t> </w:t>
            </w:r>
            <w:r>
              <w:rPr>
                <w:sz w:val="24"/>
              </w:rPr>
              <w:t>një</w:t>
            </w:r>
            <w:r>
              <w:rPr>
                <w:spacing w:val="-2"/>
                <w:sz w:val="24"/>
              </w:rPr>
              <w:t> </w:t>
            </w:r>
            <w:r>
              <w:rPr>
                <w:sz w:val="24"/>
              </w:rPr>
              <w:t>sipërfaqe</w:t>
            </w:r>
            <w:r>
              <w:rPr>
                <w:spacing w:val="-1"/>
                <w:sz w:val="24"/>
              </w:rPr>
              <w:t> </w:t>
            </w:r>
            <w:r>
              <w:rPr>
                <w:sz w:val="24"/>
              </w:rPr>
              <w:t>prej</w:t>
            </w:r>
            <w:r>
              <w:rPr>
                <w:spacing w:val="-2"/>
                <w:sz w:val="24"/>
              </w:rPr>
              <w:t> </w:t>
            </w:r>
            <w:r>
              <w:rPr>
                <w:sz w:val="24"/>
              </w:rPr>
              <w:t>120</w:t>
            </w:r>
            <w:r>
              <w:rPr>
                <w:spacing w:val="-1"/>
                <w:sz w:val="24"/>
              </w:rPr>
              <w:t> </w:t>
            </w:r>
            <w:r>
              <w:rPr>
                <w:sz w:val="24"/>
              </w:rPr>
              <w:t>ha,</w:t>
            </w:r>
            <w:r>
              <w:rPr>
                <w:spacing w:val="-2"/>
                <w:sz w:val="24"/>
              </w:rPr>
              <w:t> </w:t>
            </w:r>
            <w:r>
              <w:rPr>
                <w:sz w:val="24"/>
              </w:rPr>
              <w:t>d.m.th.</w:t>
            </w:r>
            <w:r>
              <w:rPr>
                <w:spacing w:val="-1"/>
                <w:sz w:val="24"/>
              </w:rPr>
              <w:t> </w:t>
            </w:r>
            <w:r>
              <w:rPr>
                <w:sz w:val="24"/>
              </w:rPr>
              <w:t>rreth</w:t>
            </w:r>
            <w:r>
              <w:rPr>
                <w:spacing w:val="-1"/>
                <w:sz w:val="24"/>
              </w:rPr>
              <w:t> </w:t>
            </w:r>
            <w:r>
              <w:rPr>
                <w:spacing w:val="-5"/>
                <w:sz w:val="24"/>
              </w:rPr>
              <w:t>50</w:t>
            </w:r>
          </w:p>
          <w:p>
            <w:pPr>
              <w:pStyle w:val="TableParagraph"/>
              <w:spacing w:line="248" w:lineRule="exact"/>
              <w:rPr>
                <w:sz w:val="24"/>
              </w:rPr>
            </w:pPr>
            <w:r>
              <w:rPr>
                <w:spacing w:val="-2"/>
                <w:sz w:val="24"/>
              </w:rPr>
              <w:t>prodhues.</w:t>
            </w:r>
          </w:p>
        </w:tc>
      </w:tr>
      <w:tr>
        <w:trPr>
          <w:trHeight w:val="542" w:hRule="atLeast"/>
        </w:trPr>
        <w:tc>
          <w:tcPr>
            <w:tcW w:w="9038" w:type="dxa"/>
          </w:tcPr>
          <w:p>
            <w:pPr>
              <w:pStyle w:val="TableParagraph"/>
              <w:spacing w:before="1"/>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9" w:lineRule="exact" w:before="2"/>
              <w:rPr>
                <w:sz w:val="24"/>
              </w:rPr>
            </w:pPr>
            <w:r>
              <w:rPr>
                <w:sz w:val="24"/>
              </w:rPr>
              <w:t>10</w:t>
            </w:r>
            <w:r>
              <w:rPr>
                <w:spacing w:val="-2"/>
                <w:sz w:val="24"/>
              </w:rPr>
              <w:t> </w:t>
            </w:r>
            <w:r>
              <w:rPr>
                <w:sz w:val="24"/>
              </w:rPr>
              <w:t>000.00</w:t>
            </w:r>
            <w:r>
              <w:rPr>
                <w:spacing w:val="-1"/>
                <w:sz w:val="24"/>
              </w:rPr>
              <w:t> </w:t>
            </w:r>
            <w:r>
              <w:rPr>
                <w:sz w:val="24"/>
              </w:rPr>
              <w:t>EUR,</w:t>
            </w:r>
            <w:r>
              <w:rPr>
                <w:spacing w:val="-2"/>
                <w:sz w:val="24"/>
              </w:rPr>
              <w:t> </w:t>
            </w:r>
            <w:r>
              <w:rPr>
                <w:sz w:val="24"/>
              </w:rPr>
              <w:t>Komuna</w:t>
            </w:r>
            <w:r>
              <w:rPr>
                <w:spacing w:val="-3"/>
                <w:sz w:val="24"/>
              </w:rPr>
              <w:t> </w:t>
            </w:r>
            <w:r>
              <w:rPr>
                <w:sz w:val="24"/>
              </w:rPr>
              <w:t>e</w:t>
            </w:r>
            <w:r>
              <w:rPr>
                <w:spacing w:val="-1"/>
                <w:sz w:val="24"/>
              </w:rPr>
              <w:t> </w:t>
            </w:r>
            <w:r>
              <w:rPr>
                <w:spacing w:val="-2"/>
                <w:sz w:val="24"/>
              </w:rPr>
              <w:t>Tuzit</w:t>
            </w:r>
          </w:p>
        </w:tc>
      </w:tr>
      <w:tr>
        <w:trPr>
          <w:trHeight w:val="808" w:hRule="atLeast"/>
        </w:trPr>
        <w:tc>
          <w:tcPr>
            <w:tcW w:w="9038" w:type="dxa"/>
          </w:tcPr>
          <w:p>
            <w:pPr>
              <w:pStyle w:val="TableParagraph"/>
              <w:spacing w:line="269" w:lineRule="exact"/>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before="1"/>
              <w:rPr>
                <w:sz w:val="24"/>
              </w:rPr>
            </w:pPr>
            <w:r>
              <w:rPr>
                <w:sz w:val="24"/>
              </w:rPr>
              <w:t>Prodhues</w:t>
            </w:r>
            <w:r>
              <w:rPr>
                <w:spacing w:val="-3"/>
                <w:sz w:val="24"/>
              </w:rPr>
              <w:t> </w:t>
            </w:r>
            <w:r>
              <w:rPr>
                <w:sz w:val="24"/>
              </w:rPr>
              <w:t>bujqësor</w:t>
            </w:r>
            <w:r>
              <w:rPr>
                <w:spacing w:val="-2"/>
                <w:sz w:val="24"/>
              </w:rPr>
              <w:t> </w:t>
            </w:r>
            <w:r>
              <w:rPr>
                <w:sz w:val="24"/>
              </w:rPr>
              <w:t>të</w:t>
            </w:r>
            <w:r>
              <w:rPr>
                <w:spacing w:val="-2"/>
                <w:sz w:val="24"/>
              </w:rPr>
              <w:t> </w:t>
            </w:r>
            <w:r>
              <w:rPr>
                <w:sz w:val="24"/>
              </w:rPr>
              <w:t>regjistruar</w:t>
            </w:r>
            <w:r>
              <w:rPr>
                <w:spacing w:val="-2"/>
                <w:sz w:val="24"/>
              </w:rPr>
              <w:t> </w:t>
            </w:r>
            <w:r>
              <w:rPr>
                <w:sz w:val="24"/>
              </w:rPr>
              <w:t>nga</w:t>
            </w:r>
            <w:r>
              <w:rPr>
                <w:spacing w:val="-2"/>
                <w:sz w:val="24"/>
              </w:rPr>
              <w:t> </w:t>
            </w:r>
            <w:r>
              <w:rPr>
                <w:sz w:val="24"/>
              </w:rPr>
              <w:t>zona</w:t>
            </w:r>
            <w:r>
              <w:rPr>
                <w:spacing w:val="-3"/>
                <w:sz w:val="24"/>
              </w:rPr>
              <w:t> </w:t>
            </w:r>
            <w:r>
              <w:rPr>
                <w:sz w:val="24"/>
              </w:rPr>
              <w:t>e</w:t>
            </w:r>
            <w:r>
              <w:rPr>
                <w:spacing w:val="-2"/>
                <w:sz w:val="24"/>
              </w:rPr>
              <w:t> </w:t>
            </w:r>
            <w:r>
              <w:rPr>
                <w:sz w:val="24"/>
              </w:rPr>
              <w:t>Komunës</w:t>
            </w:r>
            <w:r>
              <w:rPr>
                <w:spacing w:val="1"/>
                <w:sz w:val="24"/>
              </w:rPr>
              <w:t> </w:t>
            </w:r>
            <w:r>
              <w:rPr>
                <w:sz w:val="24"/>
              </w:rPr>
              <w:t>së</w:t>
            </w:r>
            <w:r>
              <w:rPr>
                <w:spacing w:val="-1"/>
                <w:sz w:val="24"/>
              </w:rPr>
              <w:t> </w:t>
            </w:r>
            <w:r>
              <w:rPr>
                <w:spacing w:val="-2"/>
                <w:sz w:val="24"/>
              </w:rPr>
              <w:t>Tuzit</w:t>
            </w:r>
          </w:p>
        </w:tc>
      </w:tr>
      <w:tr>
        <w:trPr>
          <w:trHeight w:val="539" w:hRule="atLeast"/>
        </w:trPr>
        <w:tc>
          <w:tcPr>
            <w:tcW w:w="9038" w:type="dxa"/>
          </w:tcPr>
          <w:p>
            <w:pPr>
              <w:pStyle w:val="TableParagraph"/>
              <w:spacing w:line="269" w:lineRule="exact" w:before="1"/>
              <w:rPr>
                <w:i/>
                <w:sz w:val="24"/>
              </w:rPr>
            </w:pPr>
            <w:r>
              <w:rPr>
                <w:i/>
                <w:sz w:val="24"/>
              </w:rPr>
              <w:t>Implementimi</w:t>
            </w:r>
            <w:r>
              <w:rPr>
                <w:i/>
                <w:spacing w:val="-2"/>
                <w:sz w:val="24"/>
              </w:rPr>
              <w:t> </w:t>
            </w:r>
            <w:r>
              <w:rPr>
                <w:i/>
                <w:sz w:val="24"/>
              </w:rPr>
              <w:t>dhe</w:t>
            </w:r>
            <w:r>
              <w:rPr>
                <w:i/>
                <w:spacing w:val="-3"/>
                <w:sz w:val="24"/>
              </w:rPr>
              <w:t> </w:t>
            </w:r>
            <w:r>
              <w:rPr>
                <w:i/>
                <w:sz w:val="24"/>
              </w:rPr>
              <w:t>periudha</w:t>
            </w:r>
            <w:r>
              <w:rPr>
                <w:i/>
                <w:spacing w:val="-1"/>
                <w:sz w:val="24"/>
              </w:rPr>
              <w:t> </w:t>
            </w:r>
            <w:r>
              <w:rPr>
                <w:i/>
                <w:sz w:val="24"/>
              </w:rPr>
              <w:t>e</w:t>
            </w:r>
            <w:r>
              <w:rPr>
                <w:i/>
                <w:spacing w:val="-5"/>
                <w:sz w:val="24"/>
              </w:rPr>
              <w:t> </w:t>
            </w:r>
            <w:r>
              <w:rPr>
                <w:i/>
                <w:spacing w:val="-2"/>
                <w:sz w:val="24"/>
              </w:rPr>
              <w:t>zbatimit:</w:t>
            </w:r>
          </w:p>
          <w:p>
            <w:pPr>
              <w:pStyle w:val="TableParagraph"/>
              <w:spacing w:line="248" w:lineRule="exact"/>
              <w:rPr>
                <w:i/>
                <w:sz w:val="24"/>
              </w:rPr>
            </w:pPr>
            <w:r>
              <w:rPr>
                <w:i/>
                <w:sz w:val="24"/>
              </w:rPr>
              <w:t>Sekretariati</w:t>
            </w:r>
            <w:r>
              <w:rPr>
                <w:i/>
                <w:spacing w:val="-3"/>
                <w:sz w:val="24"/>
              </w:rPr>
              <w:t> </w:t>
            </w:r>
            <w:r>
              <w:rPr>
                <w:i/>
                <w:sz w:val="24"/>
              </w:rPr>
              <w:t>për</w:t>
            </w:r>
            <w:r>
              <w:rPr>
                <w:i/>
                <w:spacing w:val="-4"/>
                <w:sz w:val="24"/>
              </w:rPr>
              <w:t> </w:t>
            </w:r>
            <w:r>
              <w:rPr>
                <w:i/>
                <w:sz w:val="24"/>
              </w:rPr>
              <w:t>Bujqësi</w:t>
            </w:r>
            <w:r>
              <w:rPr>
                <w:i/>
                <w:spacing w:val="-2"/>
                <w:sz w:val="24"/>
              </w:rPr>
              <w:t> </w:t>
            </w:r>
            <w:r>
              <w:rPr>
                <w:i/>
                <w:sz w:val="24"/>
              </w:rPr>
              <w:t>dhe</w:t>
            </w:r>
            <w:r>
              <w:rPr>
                <w:i/>
                <w:spacing w:val="-2"/>
                <w:sz w:val="24"/>
              </w:rPr>
              <w:t> </w:t>
            </w:r>
            <w:r>
              <w:rPr>
                <w:i/>
                <w:sz w:val="24"/>
              </w:rPr>
              <w:t>Zhvillim</w:t>
            </w:r>
            <w:r>
              <w:rPr>
                <w:i/>
                <w:spacing w:val="-2"/>
                <w:sz w:val="24"/>
              </w:rPr>
              <w:t> </w:t>
            </w:r>
            <w:r>
              <w:rPr>
                <w:i/>
                <w:sz w:val="24"/>
              </w:rPr>
              <w:t>Rural,</w:t>
            </w:r>
            <w:r>
              <w:rPr>
                <w:i/>
                <w:spacing w:val="-2"/>
                <w:sz w:val="24"/>
              </w:rPr>
              <w:t> </w:t>
            </w:r>
            <w:r>
              <w:rPr>
                <w:i/>
                <w:spacing w:val="-4"/>
                <w:sz w:val="24"/>
              </w:rPr>
              <w:t>2024</w:t>
            </w:r>
          </w:p>
        </w:tc>
      </w:tr>
      <w:tr>
        <w:trPr>
          <w:trHeight w:val="542" w:hRule="atLeast"/>
        </w:trPr>
        <w:tc>
          <w:tcPr>
            <w:tcW w:w="9038" w:type="dxa"/>
          </w:tcPr>
          <w:p>
            <w:pPr>
              <w:pStyle w:val="TableParagraph"/>
              <w:spacing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49" w:lineRule="exact" w:before="2"/>
              <w:rPr>
                <w:sz w:val="24"/>
              </w:rPr>
            </w:pPr>
            <w:r>
              <w:rPr>
                <w:sz w:val="24"/>
              </w:rPr>
              <w:t>Komuna</w:t>
            </w:r>
            <w:r>
              <w:rPr>
                <w:spacing w:val="-5"/>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5"/>
                <w:sz w:val="24"/>
              </w:rPr>
              <w:t> </w:t>
            </w:r>
            <w:r>
              <w:rPr>
                <w:sz w:val="24"/>
              </w:rPr>
              <w:t>Zhvillim</w:t>
            </w:r>
            <w:r>
              <w:rPr>
                <w:spacing w:val="-2"/>
                <w:sz w:val="24"/>
              </w:rPr>
              <w:t> Rural.</w:t>
            </w:r>
          </w:p>
        </w:tc>
      </w:tr>
    </w:tbl>
    <w:p>
      <w:pPr>
        <w:pStyle w:val="BodyText"/>
        <w:spacing w:before="61"/>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1" w:hRule="atLeast"/>
        </w:trPr>
        <w:tc>
          <w:tcPr>
            <w:tcW w:w="9038" w:type="dxa"/>
            <w:shd w:val="clear" w:color="auto" w:fill="D9D9D9"/>
          </w:tcPr>
          <w:p>
            <w:pPr>
              <w:pStyle w:val="TableParagraph"/>
              <w:spacing w:line="249" w:lineRule="exact" w:before="2"/>
              <w:rPr>
                <w:sz w:val="24"/>
              </w:rPr>
            </w:pPr>
            <w:r>
              <w:rPr>
                <w:sz w:val="24"/>
              </w:rPr>
              <w:t>FUSHA:</w:t>
            </w:r>
            <w:r>
              <w:rPr>
                <w:spacing w:val="-2"/>
                <w:sz w:val="24"/>
              </w:rPr>
              <w:t> </w:t>
            </w:r>
            <w:r>
              <w:rPr>
                <w:sz w:val="24"/>
              </w:rPr>
              <w:t>Prodhimi</w:t>
            </w:r>
            <w:r>
              <w:rPr>
                <w:spacing w:val="-2"/>
                <w:sz w:val="24"/>
              </w:rPr>
              <w:t> </w:t>
            </w:r>
            <w:r>
              <w:rPr>
                <w:sz w:val="24"/>
              </w:rPr>
              <w:t>bujqësor</w:t>
            </w:r>
            <w:r>
              <w:rPr>
                <w:spacing w:val="-2"/>
                <w:sz w:val="24"/>
              </w:rPr>
              <w:t> </w:t>
            </w:r>
            <w:r>
              <w:rPr>
                <w:sz w:val="24"/>
              </w:rPr>
              <w:t>dhe</w:t>
            </w:r>
            <w:r>
              <w:rPr>
                <w:spacing w:val="-2"/>
                <w:sz w:val="24"/>
              </w:rPr>
              <w:t> </w:t>
            </w:r>
            <w:r>
              <w:rPr>
                <w:sz w:val="24"/>
              </w:rPr>
              <w:t>zhvillimi</w:t>
            </w:r>
            <w:r>
              <w:rPr>
                <w:spacing w:val="-1"/>
                <w:sz w:val="24"/>
              </w:rPr>
              <w:t> </w:t>
            </w:r>
            <w:r>
              <w:rPr>
                <w:spacing w:val="-4"/>
                <w:sz w:val="24"/>
              </w:rPr>
              <w:t>rural</w:t>
            </w:r>
          </w:p>
        </w:tc>
      </w:tr>
      <w:tr>
        <w:trPr>
          <w:trHeight w:val="309" w:hRule="atLeast"/>
        </w:trPr>
        <w:tc>
          <w:tcPr>
            <w:tcW w:w="9038" w:type="dxa"/>
            <w:shd w:val="clear" w:color="auto" w:fill="D9D9D9"/>
          </w:tcPr>
          <w:p>
            <w:pPr>
              <w:pStyle w:val="TableParagraph"/>
              <w:spacing w:line="269" w:lineRule="exact"/>
              <w:rPr>
                <w:sz w:val="24"/>
              </w:rPr>
            </w:pPr>
            <w:r>
              <w:rPr>
                <w:sz w:val="24"/>
              </w:rPr>
              <w:t>QËLLIMI</w:t>
            </w:r>
            <w:r>
              <w:rPr>
                <w:spacing w:val="-3"/>
                <w:sz w:val="24"/>
              </w:rPr>
              <w:t> </w:t>
            </w:r>
            <w:r>
              <w:rPr>
                <w:sz w:val="24"/>
              </w:rPr>
              <w:t>STRATEGJIK: Mbështetja</w:t>
            </w:r>
            <w:r>
              <w:rPr>
                <w:spacing w:val="-2"/>
                <w:sz w:val="24"/>
              </w:rPr>
              <w:t> </w:t>
            </w:r>
            <w:r>
              <w:rPr>
                <w:sz w:val="24"/>
              </w:rPr>
              <w:t>e</w:t>
            </w:r>
            <w:r>
              <w:rPr>
                <w:spacing w:val="-3"/>
                <w:sz w:val="24"/>
              </w:rPr>
              <w:t> </w:t>
            </w:r>
            <w:r>
              <w:rPr>
                <w:sz w:val="24"/>
              </w:rPr>
              <w:t>shërbimeve</w:t>
            </w:r>
            <w:r>
              <w:rPr>
                <w:spacing w:val="-4"/>
                <w:sz w:val="24"/>
              </w:rPr>
              <w:t> </w:t>
            </w:r>
            <w:r>
              <w:rPr>
                <w:sz w:val="24"/>
              </w:rPr>
              <w:t>të</w:t>
            </w:r>
            <w:r>
              <w:rPr>
                <w:spacing w:val="-2"/>
                <w:sz w:val="24"/>
              </w:rPr>
              <w:t> </w:t>
            </w:r>
            <w:r>
              <w:rPr>
                <w:sz w:val="24"/>
              </w:rPr>
              <w:t>përgjithshme</w:t>
            </w:r>
            <w:r>
              <w:rPr>
                <w:spacing w:val="-2"/>
                <w:sz w:val="24"/>
              </w:rPr>
              <w:t> </w:t>
            </w:r>
            <w:r>
              <w:rPr>
                <w:sz w:val="24"/>
              </w:rPr>
              <w:t>në </w:t>
            </w:r>
            <w:r>
              <w:rPr>
                <w:spacing w:val="-2"/>
                <w:sz w:val="24"/>
              </w:rPr>
              <w:t>bujqësi</w:t>
            </w:r>
          </w:p>
        </w:tc>
      </w:tr>
      <w:tr>
        <w:trPr>
          <w:trHeight w:val="270" w:hRule="atLeast"/>
        </w:trPr>
        <w:tc>
          <w:tcPr>
            <w:tcW w:w="9038" w:type="dxa"/>
            <w:shd w:val="clear" w:color="auto" w:fill="D9D9D9"/>
          </w:tcPr>
          <w:p>
            <w:pPr>
              <w:pStyle w:val="TableParagraph"/>
              <w:spacing w:line="249" w:lineRule="exact" w:before="1"/>
              <w:rPr>
                <w:sz w:val="24"/>
              </w:rPr>
            </w:pPr>
            <w:r>
              <w:rPr>
                <w:b/>
                <w:sz w:val="24"/>
              </w:rPr>
              <w:t>Prioriteti</w:t>
            </w:r>
            <w:r>
              <w:rPr>
                <w:b/>
                <w:spacing w:val="-6"/>
                <w:sz w:val="24"/>
              </w:rPr>
              <w:t> </w:t>
            </w:r>
            <w:r>
              <w:rPr>
                <w:b/>
                <w:sz w:val="24"/>
              </w:rPr>
              <w:t>6:</w:t>
            </w:r>
            <w:r>
              <w:rPr>
                <w:b/>
                <w:spacing w:val="-2"/>
                <w:sz w:val="24"/>
              </w:rPr>
              <w:t> </w:t>
            </w:r>
            <w:r>
              <w:rPr>
                <w:sz w:val="24"/>
              </w:rPr>
              <w:t>Pjesëmarrja</w:t>
            </w:r>
            <w:r>
              <w:rPr>
                <w:spacing w:val="-2"/>
                <w:sz w:val="24"/>
              </w:rPr>
              <w:t> </w:t>
            </w:r>
            <w:r>
              <w:rPr>
                <w:sz w:val="24"/>
              </w:rPr>
              <w:t>në</w:t>
            </w:r>
            <w:r>
              <w:rPr>
                <w:spacing w:val="-2"/>
                <w:sz w:val="24"/>
              </w:rPr>
              <w:t> </w:t>
            </w:r>
            <w:r>
              <w:rPr>
                <w:sz w:val="24"/>
              </w:rPr>
              <w:t>pagesën</w:t>
            </w:r>
            <w:r>
              <w:rPr>
                <w:spacing w:val="-4"/>
                <w:sz w:val="24"/>
              </w:rPr>
              <w:t> </w:t>
            </w:r>
            <w:r>
              <w:rPr>
                <w:sz w:val="24"/>
              </w:rPr>
              <w:t>e</w:t>
            </w:r>
            <w:r>
              <w:rPr>
                <w:spacing w:val="-4"/>
                <w:sz w:val="24"/>
              </w:rPr>
              <w:t> </w:t>
            </w:r>
            <w:r>
              <w:rPr>
                <w:sz w:val="24"/>
              </w:rPr>
              <w:t>kontributeve</w:t>
            </w:r>
            <w:r>
              <w:rPr>
                <w:spacing w:val="-4"/>
                <w:sz w:val="24"/>
              </w:rPr>
              <w:t> </w:t>
            </w:r>
            <w:r>
              <w:rPr>
                <w:sz w:val="24"/>
              </w:rPr>
              <w:t>për</w:t>
            </w:r>
            <w:r>
              <w:rPr>
                <w:spacing w:val="-3"/>
                <w:sz w:val="24"/>
              </w:rPr>
              <w:t> </w:t>
            </w:r>
            <w:r>
              <w:rPr>
                <w:sz w:val="24"/>
              </w:rPr>
              <w:t>prodhuesit</w:t>
            </w:r>
            <w:r>
              <w:rPr>
                <w:spacing w:val="-2"/>
                <w:sz w:val="24"/>
              </w:rPr>
              <w:t> bujqësorë</w:t>
            </w:r>
          </w:p>
        </w:tc>
      </w:tr>
      <w:tr>
        <w:trPr>
          <w:trHeight w:val="4319" w:hRule="atLeast"/>
        </w:trPr>
        <w:tc>
          <w:tcPr>
            <w:tcW w:w="9038" w:type="dxa"/>
          </w:tcPr>
          <w:p>
            <w:pPr>
              <w:pStyle w:val="TableParagraph"/>
              <w:spacing w:line="269" w:lineRule="exact" w:before="1"/>
              <w:jc w:val="both"/>
              <w:rPr>
                <w:i/>
                <w:sz w:val="24"/>
              </w:rPr>
            </w:pPr>
            <w:r>
              <w:rPr>
                <w:i/>
                <w:sz w:val="24"/>
              </w:rPr>
              <w:t>Përshkrimi</w:t>
            </w:r>
            <w:r>
              <w:rPr>
                <w:i/>
                <w:spacing w:val="-3"/>
                <w:sz w:val="24"/>
              </w:rPr>
              <w:t> </w:t>
            </w:r>
            <w:r>
              <w:rPr>
                <w:i/>
                <w:sz w:val="24"/>
              </w:rPr>
              <w:t>i </w:t>
            </w:r>
            <w:r>
              <w:rPr>
                <w:i/>
                <w:spacing w:val="-2"/>
                <w:sz w:val="24"/>
              </w:rPr>
              <w:t>masës:</w:t>
            </w:r>
          </w:p>
          <w:p>
            <w:pPr>
              <w:pStyle w:val="TableParagraph"/>
              <w:ind w:right="94"/>
              <w:jc w:val="both"/>
              <w:rPr>
                <w:sz w:val="24"/>
              </w:rPr>
            </w:pPr>
            <w:r>
              <w:rPr>
                <w:sz w:val="24"/>
              </w:rPr>
              <w:t>Kontributet për sigurimet shoqërore të detyrueshme në kuptim të Ligjit për kontributet për sigurimet shoqërore të detyrueshme (“Fleta Zyrtare e Malit të Zi”, nr. 13/07, 79/08, 86/09, 78/10, 40/11 - ligjet tjera 14/12, 62/13, 8/15, 22/17 dhe 42/19) janë:</w:t>
            </w:r>
          </w:p>
          <w:p>
            <w:pPr>
              <w:pStyle w:val="TableParagraph"/>
              <w:numPr>
                <w:ilvl w:val="0"/>
                <w:numId w:val="20"/>
              </w:numPr>
              <w:tabs>
                <w:tab w:pos="241" w:val="left" w:leader="none"/>
              </w:tabs>
              <w:spacing w:line="269" w:lineRule="exact" w:before="1" w:after="0"/>
              <w:ind w:left="241" w:right="0" w:hanging="134"/>
              <w:jc w:val="both"/>
              <w:rPr>
                <w:sz w:val="24"/>
              </w:rPr>
            </w:pPr>
            <w:r>
              <w:rPr>
                <w:sz w:val="24"/>
              </w:rPr>
              <w:t>kontributi</w:t>
            </w:r>
            <w:r>
              <w:rPr>
                <w:spacing w:val="-3"/>
                <w:sz w:val="24"/>
              </w:rPr>
              <w:t> </w:t>
            </w:r>
            <w:r>
              <w:rPr>
                <w:sz w:val="24"/>
              </w:rPr>
              <w:t>për</w:t>
            </w:r>
            <w:r>
              <w:rPr>
                <w:spacing w:val="-4"/>
                <w:sz w:val="24"/>
              </w:rPr>
              <w:t> </w:t>
            </w:r>
            <w:r>
              <w:rPr>
                <w:sz w:val="24"/>
              </w:rPr>
              <w:t>sigurimin</w:t>
            </w:r>
            <w:r>
              <w:rPr>
                <w:spacing w:val="-3"/>
                <w:sz w:val="24"/>
              </w:rPr>
              <w:t> </w:t>
            </w:r>
            <w:r>
              <w:rPr>
                <w:sz w:val="24"/>
              </w:rPr>
              <w:t>e</w:t>
            </w:r>
            <w:r>
              <w:rPr>
                <w:spacing w:val="-3"/>
                <w:sz w:val="24"/>
              </w:rPr>
              <w:t> </w:t>
            </w:r>
            <w:r>
              <w:rPr>
                <w:sz w:val="24"/>
              </w:rPr>
              <w:t>detyrueshëm</w:t>
            </w:r>
            <w:r>
              <w:rPr>
                <w:spacing w:val="-2"/>
                <w:sz w:val="24"/>
              </w:rPr>
              <w:t> </w:t>
            </w:r>
            <w:r>
              <w:rPr>
                <w:sz w:val="24"/>
              </w:rPr>
              <w:t>pensional</w:t>
            </w:r>
            <w:r>
              <w:rPr>
                <w:spacing w:val="-6"/>
                <w:sz w:val="24"/>
              </w:rPr>
              <w:t> </w:t>
            </w:r>
            <w:r>
              <w:rPr>
                <w:sz w:val="24"/>
              </w:rPr>
              <w:t>dhe</w:t>
            </w:r>
            <w:r>
              <w:rPr>
                <w:spacing w:val="-2"/>
                <w:sz w:val="24"/>
              </w:rPr>
              <w:t> invalidor;</w:t>
            </w:r>
          </w:p>
          <w:p>
            <w:pPr>
              <w:pStyle w:val="TableParagraph"/>
              <w:numPr>
                <w:ilvl w:val="0"/>
                <w:numId w:val="20"/>
              </w:numPr>
              <w:tabs>
                <w:tab w:pos="241" w:val="left" w:leader="none"/>
              </w:tabs>
              <w:spacing w:line="269" w:lineRule="exact" w:before="0" w:after="0"/>
              <w:ind w:left="241" w:right="0" w:hanging="134"/>
              <w:jc w:val="both"/>
              <w:rPr>
                <w:sz w:val="24"/>
              </w:rPr>
            </w:pPr>
            <w:r>
              <w:rPr>
                <w:sz w:val="24"/>
              </w:rPr>
              <w:t>kontributi</w:t>
            </w:r>
            <w:r>
              <w:rPr>
                <w:spacing w:val="-2"/>
                <w:sz w:val="24"/>
              </w:rPr>
              <w:t> </w:t>
            </w:r>
            <w:r>
              <w:rPr>
                <w:sz w:val="24"/>
              </w:rPr>
              <w:t>i</w:t>
            </w:r>
            <w:r>
              <w:rPr>
                <w:spacing w:val="-1"/>
                <w:sz w:val="24"/>
              </w:rPr>
              <w:t> </w:t>
            </w:r>
            <w:r>
              <w:rPr>
                <w:sz w:val="24"/>
              </w:rPr>
              <w:t>sigurimit</w:t>
            </w:r>
            <w:r>
              <w:rPr>
                <w:spacing w:val="-2"/>
                <w:sz w:val="24"/>
              </w:rPr>
              <w:t> </w:t>
            </w:r>
            <w:r>
              <w:rPr>
                <w:sz w:val="24"/>
              </w:rPr>
              <w:t>të</w:t>
            </w:r>
            <w:r>
              <w:rPr>
                <w:spacing w:val="-1"/>
                <w:sz w:val="24"/>
              </w:rPr>
              <w:t> </w:t>
            </w:r>
            <w:r>
              <w:rPr>
                <w:spacing w:val="-2"/>
                <w:sz w:val="24"/>
              </w:rPr>
              <w:t>papunësisë.</w:t>
            </w:r>
          </w:p>
          <w:p>
            <w:pPr>
              <w:pStyle w:val="TableParagraph"/>
              <w:spacing w:before="1"/>
              <w:ind w:right="97"/>
              <w:jc w:val="both"/>
              <w:rPr>
                <w:sz w:val="24"/>
              </w:rPr>
            </w:pPr>
            <w:r>
              <w:rPr>
                <w:sz w:val="24"/>
              </w:rPr>
              <w:t>Sipas ligjit, përgjegjës për kontributet për sigurimin pensional dhe invalidor janë bujqit dhe personat që janë pronarë të tokave bujqësore.</w:t>
            </w:r>
          </w:p>
          <w:p>
            <w:pPr>
              <w:pStyle w:val="TableParagraph"/>
              <w:ind w:right="94"/>
              <w:jc w:val="both"/>
              <w:rPr>
                <w:sz w:val="24"/>
              </w:rPr>
            </w:pPr>
            <w:r>
              <w:rPr>
                <w:sz w:val="24"/>
              </w:rPr>
              <w:t>Përfitues të kontributeve për sigurimet shoqërore të detyrueshme janë bujqit që janë të regjistruar në Regjistrin e të Siguruarve të udhëhequr nga ministria përkatëse dhe që paguajnë rregullisht kontributet në bazë të aktvendimit të fituar.</w:t>
            </w:r>
          </w:p>
          <w:p>
            <w:pPr>
              <w:pStyle w:val="TableParagraph"/>
              <w:ind w:right="95"/>
              <w:jc w:val="both"/>
              <w:rPr>
                <w:sz w:val="24"/>
              </w:rPr>
            </w:pPr>
            <w:r>
              <w:rPr>
                <w:sz w:val="24"/>
              </w:rPr>
              <w:t>Në zonën e Komunës së Tuzit janë të regjistruara 585 njësi bujqësore, nga të cilat, sipas të dhënave të deritanishme, 50 prodhues kontribuojnë si të siguruar bujqësor. Masa e</w:t>
            </w:r>
            <w:r>
              <w:rPr>
                <w:spacing w:val="40"/>
                <w:sz w:val="24"/>
              </w:rPr>
              <w:t> </w:t>
            </w:r>
            <w:r>
              <w:rPr>
                <w:sz w:val="24"/>
              </w:rPr>
              <w:t>pjesëmarrjes së komunës në pagesën e kontributeve do të stimulonte dukshëm prodhuesit që</w:t>
            </w:r>
            <w:r>
              <w:rPr>
                <w:spacing w:val="40"/>
                <w:sz w:val="24"/>
              </w:rPr>
              <w:t> </w:t>
            </w:r>
            <w:r>
              <w:rPr>
                <w:sz w:val="24"/>
              </w:rPr>
              <w:t>të</w:t>
            </w:r>
            <w:r>
              <w:rPr>
                <w:spacing w:val="22"/>
                <w:sz w:val="24"/>
              </w:rPr>
              <w:t> </w:t>
            </w:r>
            <w:r>
              <w:rPr>
                <w:sz w:val="24"/>
              </w:rPr>
              <w:t>paguajnë</w:t>
            </w:r>
            <w:r>
              <w:rPr>
                <w:spacing w:val="25"/>
                <w:sz w:val="24"/>
              </w:rPr>
              <w:t> </w:t>
            </w:r>
            <w:r>
              <w:rPr>
                <w:sz w:val="24"/>
              </w:rPr>
              <w:t>rregullisht</w:t>
            </w:r>
            <w:r>
              <w:rPr>
                <w:spacing w:val="24"/>
                <w:sz w:val="24"/>
              </w:rPr>
              <w:t> </w:t>
            </w:r>
            <w:r>
              <w:rPr>
                <w:sz w:val="24"/>
              </w:rPr>
              <w:t>kontributet</w:t>
            </w:r>
            <w:r>
              <w:rPr>
                <w:spacing w:val="24"/>
                <w:sz w:val="24"/>
              </w:rPr>
              <w:t> </w:t>
            </w:r>
            <w:r>
              <w:rPr>
                <w:sz w:val="24"/>
              </w:rPr>
              <w:t>dhe</w:t>
            </w:r>
            <w:r>
              <w:rPr>
                <w:spacing w:val="26"/>
                <w:sz w:val="24"/>
              </w:rPr>
              <w:t> </w:t>
            </w:r>
            <w:r>
              <w:rPr>
                <w:sz w:val="24"/>
              </w:rPr>
              <w:t>në</w:t>
            </w:r>
            <w:r>
              <w:rPr>
                <w:spacing w:val="23"/>
                <w:sz w:val="24"/>
              </w:rPr>
              <w:t> </w:t>
            </w:r>
            <w:r>
              <w:rPr>
                <w:sz w:val="24"/>
              </w:rPr>
              <w:t>këtë</w:t>
            </w:r>
            <w:r>
              <w:rPr>
                <w:spacing w:val="24"/>
                <w:sz w:val="24"/>
              </w:rPr>
              <w:t> </w:t>
            </w:r>
            <w:r>
              <w:rPr>
                <w:sz w:val="24"/>
              </w:rPr>
              <w:t>mënyrë</w:t>
            </w:r>
            <w:r>
              <w:rPr>
                <w:spacing w:val="25"/>
                <w:sz w:val="24"/>
              </w:rPr>
              <w:t> </w:t>
            </w:r>
            <w:r>
              <w:rPr>
                <w:sz w:val="24"/>
              </w:rPr>
              <w:t>të</w:t>
            </w:r>
            <w:r>
              <w:rPr>
                <w:spacing w:val="28"/>
                <w:sz w:val="24"/>
              </w:rPr>
              <w:t> </w:t>
            </w:r>
            <w:r>
              <w:rPr>
                <w:sz w:val="24"/>
              </w:rPr>
              <w:t>fitojnë</w:t>
            </w:r>
            <w:r>
              <w:rPr>
                <w:spacing w:val="22"/>
                <w:sz w:val="24"/>
              </w:rPr>
              <w:t> </w:t>
            </w:r>
            <w:r>
              <w:rPr>
                <w:sz w:val="24"/>
              </w:rPr>
              <w:t>të</w:t>
            </w:r>
            <w:r>
              <w:rPr>
                <w:spacing w:val="77"/>
                <w:w w:val="150"/>
                <w:sz w:val="24"/>
              </w:rPr>
              <w:t> </w:t>
            </w:r>
            <w:r>
              <w:rPr>
                <w:sz w:val="24"/>
              </w:rPr>
              <w:t>drejtën</w:t>
            </w:r>
            <w:r>
              <w:rPr>
                <w:spacing w:val="22"/>
                <w:sz w:val="24"/>
              </w:rPr>
              <w:t> </w:t>
            </w:r>
            <w:r>
              <w:rPr>
                <w:sz w:val="24"/>
              </w:rPr>
              <w:t>në</w:t>
            </w:r>
            <w:r>
              <w:rPr>
                <w:spacing w:val="26"/>
                <w:sz w:val="24"/>
              </w:rPr>
              <w:t> </w:t>
            </w:r>
            <w:r>
              <w:rPr>
                <w:sz w:val="24"/>
              </w:rPr>
              <w:t>pension</w:t>
            </w:r>
            <w:r>
              <w:rPr>
                <w:spacing w:val="23"/>
                <w:sz w:val="24"/>
              </w:rPr>
              <w:t> </w:t>
            </w:r>
            <w:r>
              <w:rPr>
                <w:sz w:val="24"/>
              </w:rPr>
              <w:t>si</w:t>
            </w:r>
            <w:r>
              <w:rPr>
                <w:spacing w:val="25"/>
                <w:sz w:val="24"/>
              </w:rPr>
              <w:t> </w:t>
            </w:r>
            <w:r>
              <w:rPr>
                <w:spacing w:val="-5"/>
                <w:sz w:val="24"/>
              </w:rPr>
              <w:t>të</w:t>
            </w:r>
          </w:p>
          <w:p>
            <w:pPr>
              <w:pStyle w:val="TableParagraph"/>
              <w:spacing w:line="249" w:lineRule="exact"/>
              <w:jc w:val="both"/>
              <w:rPr>
                <w:sz w:val="24"/>
              </w:rPr>
            </w:pPr>
            <w:r>
              <w:rPr>
                <w:sz w:val="24"/>
              </w:rPr>
              <w:t>punësuarit</w:t>
            </w:r>
            <w:r>
              <w:rPr>
                <w:spacing w:val="-2"/>
                <w:sz w:val="24"/>
              </w:rPr>
              <w:t> </w:t>
            </w:r>
            <w:r>
              <w:rPr>
                <w:sz w:val="24"/>
              </w:rPr>
              <w:t>në</w:t>
            </w:r>
            <w:r>
              <w:rPr>
                <w:spacing w:val="-1"/>
                <w:sz w:val="24"/>
              </w:rPr>
              <w:t> </w:t>
            </w:r>
            <w:r>
              <w:rPr>
                <w:sz w:val="24"/>
              </w:rPr>
              <w:t>fusha të </w:t>
            </w:r>
            <w:r>
              <w:rPr>
                <w:spacing w:val="-2"/>
                <w:sz w:val="24"/>
              </w:rPr>
              <w:t>tjera.</w:t>
            </w:r>
          </w:p>
        </w:tc>
      </w:tr>
      <w:tr>
        <w:trPr>
          <w:trHeight w:val="810" w:hRule="atLeast"/>
        </w:trPr>
        <w:tc>
          <w:tcPr>
            <w:tcW w:w="9038" w:type="dxa"/>
          </w:tcPr>
          <w:p>
            <w:pPr>
              <w:pStyle w:val="TableParagraph"/>
              <w:spacing w:line="269" w:lineRule="exact" w:before="1"/>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spacing w:line="269" w:lineRule="exact"/>
              <w:rPr>
                <w:sz w:val="24"/>
              </w:rPr>
            </w:pPr>
            <w:r>
              <w:rPr>
                <w:sz w:val="24"/>
              </w:rPr>
              <w:t>Qëllimi</w:t>
            </w:r>
            <w:r>
              <w:rPr>
                <w:spacing w:val="11"/>
                <w:sz w:val="24"/>
              </w:rPr>
              <w:t> </w:t>
            </w:r>
            <w:r>
              <w:rPr>
                <w:sz w:val="24"/>
              </w:rPr>
              <w:t>i</w:t>
            </w:r>
            <w:r>
              <w:rPr>
                <w:spacing w:val="13"/>
                <w:sz w:val="24"/>
              </w:rPr>
              <w:t> </w:t>
            </w:r>
            <w:r>
              <w:rPr>
                <w:sz w:val="24"/>
              </w:rPr>
              <w:t>kësaj</w:t>
            </w:r>
            <w:r>
              <w:rPr>
                <w:spacing w:val="14"/>
                <w:sz w:val="24"/>
              </w:rPr>
              <w:t> </w:t>
            </w:r>
            <w:r>
              <w:rPr>
                <w:sz w:val="24"/>
              </w:rPr>
              <w:t>mase</w:t>
            </w:r>
            <w:r>
              <w:rPr>
                <w:spacing w:val="14"/>
                <w:sz w:val="24"/>
              </w:rPr>
              <w:t> </w:t>
            </w:r>
            <w:r>
              <w:rPr>
                <w:sz w:val="24"/>
              </w:rPr>
              <w:t>është</w:t>
            </w:r>
            <w:r>
              <w:rPr>
                <w:spacing w:val="12"/>
                <w:sz w:val="24"/>
              </w:rPr>
              <w:t> </w:t>
            </w:r>
            <w:r>
              <w:rPr>
                <w:sz w:val="24"/>
              </w:rPr>
              <w:t>të</w:t>
            </w:r>
            <w:r>
              <w:rPr>
                <w:spacing w:val="13"/>
                <w:sz w:val="24"/>
              </w:rPr>
              <w:t> </w:t>
            </w:r>
            <w:r>
              <w:rPr>
                <w:sz w:val="24"/>
              </w:rPr>
              <w:t>ndihmojë</w:t>
            </w:r>
            <w:r>
              <w:rPr>
                <w:spacing w:val="15"/>
                <w:sz w:val="24"/>
              </w:rPr>
              <w:t> </w:t>
            </w:r>
            <w:r>
              <w:rPr>
                <w:sz w:val="24"/>
              </w:rPr>
              <w:t>prodhuesit</w:t>
            </w:r>
            <w:r>
              <w:rPr>
                <w:spacing w:val="10"/>
                <w:sz w:val="24"/>
              </w:rPr>
              <w:t> </w:t>
            </w:r>
            <w:r>
              <w:rPr>
                <w:sz w:val="24"/>
              </w:rPr>
              <w:t>bujqësorë</w:t>
            </w:r>
            <w:r>
              <w:rPr>
                <w:spacing w:val="14"/>
                <w:sz w:val="24"/>
              </w:rPr>
              <w:t> </w:t>
            </w:r>
            <w:r>
              <w:rPr>
                <w:sz w:val="24"/>
              </w:rPr>
              <w:t>që</w:t>
            </w:r>
            <w:r>
              <w:rPr>
                <w:spacing w:val="14"/>
                <w:sz w:val="24"/>
              </w:rPr>
              <w:t> </w:t>
            </w:r>
            <w:r>
              <w:rPr>
                <w:sz w:val="24"/>
              </w:rPr>
              <w:t>të</w:t>
            </w:r>
            <w:r>
              <w:rPr>
                <w:spacing w:val="14"/>
                <w:sz w:val="24"/>
              </w:rPr>
              <w:t> </w:t>
            </w:r>
            <w:r>
              <w:rPr>
                <w:sz w:val="24"/>
              </w:rPr>
              <w:t>ruajnë</w:t>
            </w:r>
            <w:r>
              <w:rPr>
                <w:spacing w:val="14"/>
                <w:sz w:val="24"/>
              </w:rPr>
              <w:t> </w:t>
            </w:r>
            <w:r>
              <w:rPr>
                <w:sz w:val="24"/>
              </w:rPr>
              <w:t>statusin</w:t>
            </w:r>
            <w:r>
              <w:rPr>
                <w:spacing w:val="14"/>
                <w:sz w:val="24"/>
              </w:rPr>
              <w:t> </w:t>
            </w:r>
            <w:r>
              <w:rPr>
                <w:sz w:val="24"/>
              </w:rPr>
              <w:t>e</w:t>
            </w:r>
            <w:r>
              <w:rPr>
                <w:spacing w:val="14"/>
                <w:sz w:val="24"/>
              </w:rPr>
              <w:t> </w:t>
            </w:r>
            <w:r>
              <w:rPr>
                <w:sz w:val="24"/>
              </w:rPr>
              <w:t>rregullt</w:t>
            </w:r>
            <w:r>
              <w:rPr>
                <w:spacing w:val="14"/>
                <w:sz w:val="24"/>
              </w:rPr>
              <w:t> </w:t>
            </w:r>
            <w:r>
              <w:rPr>
                <w:spacing w:val="-5"/>
                <w:sz w:val="24"/>
              </w:rPr>
              <w:t>të</w:t>
            </w:r>
          </w:p>
          <w:p>
            <w:pPr>
              <w:pStyle w:val="TableParagraph"/>
              <w:spacing w:line="249" w:lineRule="exact" w:before="2"/>
              <w:rPr>
                <w:sz w:val="24"/>
              </w:rPr>
            </w:pPr>
            <w:r>
              <w:rPr>
                <w:sz w:val="24"/>
              </w:rPr>
              <w:t>personave</w:t>
            </w:r>
            <w:r>
              <w:rPr>
                <w:spacing w:val="-2"/>
                <w:sz w:val="24"/>
              </w:rPr>
              <w:t> </w:t>
            </w:r>
            <w:r>
              <w:rPr>
                <w:sz w:val="24"/>
              </w:rPr>
              <w:t>të</w:t>
            </w:r>
            <w:r>
              <w:rPr>
                <w:spacing w:val="-4"/>
                <w:sz w:val="24"/>
              </w:rPr>
              <w:t> </w:t>
            </w:r>
            <w:r>
              <w:rPr>
                <w:sz w:val="24"/>
              </w:rPr>
              <w:t>siguruar</w:t>
            </w:r>
            <w:r>
              <w:rPr>
                <w:spacing w:val="-3"/>
                <w:sz w:val="24"/>
              </w:rPr>
              <w:t> </w:t>
            </w:r>
            <w:r>
              <w:rPr>
                <w:sz w:val="24"/>
              </w:rPr>
              <w:t>dhe</w:t>
            </w:r>
            <w:r>
              <w:rPr>
                <w:spacing w:val="-4"/>
                <w:sz w:val="24"/>
              </w:rPr>
              <w:t> </w:t>
            </w:r>
            <w:r>
              <w:rPr>
                <w:sz w:val="24"/>
              </w:rPr>
              <w:t>në</w:t>
            </w:r>
            <w:r>
              <w:rPr>
                <w:spacing w:val="-1"/>
                <w:sz w:val="24"/>
              </w:rPr>
              <w:t> </w:t>
            </w:r>
            <w:r>
              <w:rPr>
                <w:sz w:val="24"/>
              </w:rPr>
              <w:t>këtë</w:t>
            </w:r>
            <w:r>
              <w:rPr>
                <w:spacing w:val="-2"/>
                <w:sz w:val="24"/>
              </w:rPr>
              <w:t> </w:t>
            </w:r>
            <w:r>
              <w:rPr>
                <w:sz w:val="24"/>
              </w:rPr>
              <w:t>mënyrë</w:t>
            </w:r>
            <w:r>
              <w:rPr>
                <w:spacing w:val="-1"/>
                <w:sz w:val="24"/>
              </w:rPr>
              <w:t> </w:t>
            </w:r>
            <w:r>
              <w:rPr>
                <w:sz w:val="24"/>
              </w:rPr>
              <w:t>të</w:t>
            </w:r>
            <w:r>
              <w:rPr>
                <w:spacing w:val="-2"/>
                <w:sz w:val="24"/>
              </w:rPr>
              <w:t> </w:t>
            </w:r>
            <w:r>
              <w:rPr>
                <w:sz w:val="24"/>
              </w:rPr>
              <w:t>arrijnë</w:t>
            </w:r>
            <w:r>
              <w:rPr>
                <w:spacing w:val="2"/>
                <w:sz w:val="24"/>
              </w:rPr>
              <w:t> </w:t>
            </w:r>
            <w:r>
              <w:rPr>
                <w:sz w:val="24"/>
              </w:rPr>
              <w:t>të</w:t>
            </w:r>
            <w:r>
              <w:rPr>
                <w:spacing w:val="-2"/>
                <w:sz w:val="24"/>
              </w:rPr>
              <w:t> </w:t>
            </w:r>
            <w:r>
              <w:rPr>
                <w:sz w:val="24"/>
              </w:rPr>
              <w:t>drejtën në</w:t>
            </w:r>
            <w:r>
              <w:rPr>
                <w:spacing w:val="-1"/>
                <w:sz w:val="24"/>
              </w:rPr>
              <w:t> </w:t>
            </w:r>
            <w:r>
              <w:rPr>
                <w:spacing w:val="-2"/>
                <w:sz w:val="24"/>
              </w:rPr>
              <w:t>pension.</w:t>
            </w:r>
          </w:p>
        </w:tc>
      </w:tr>
      <w:tr>
        <w:trPr>
          <w:trHeight w:val="2160" w:hRule="atLeast"/>
        </w:trPr>
        <w:tc>
          <w:tcPr>
            <w:tcW w:w="9038" w:type="dxa"/>
          </w:tcPr>
          <w:p>
            <w:pPr>
              <w:pStyle w:val="TableParagraph"/>
              <w:spacing w:line="269" w:lineRule="exact" w:before="1"/>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rPr>
                <w:sz w:val="24"/>
              </w:rPr>
            </w:pPr>
            <w:r>
              <w:rPr>
                <w:sz w:val="24"/>
              </w:rPr>
              <w:t>Bujku</w:t>
            </w:r>
            <w:r>
              <w:rPr>
                <w:spacing w:val="-3"/>
                <w:sz w:val="24"/>
              </w:rPr>
              <w:t> </w:t>
            </w:r>
            <w:r>
              <w:rPr>
                <w:sz w:val="24"/>
              </w:rPr>
              <w:t>i</w:t>
            </w:r>
            <w:r>
              <w:rPr>
                <w:spacing w:val="-3"/>
                <w:sz w:val="24"/>
              </w:rPr>
              <w:t> </w:t>
            </w:r>
            <w:r>
              <w:rPr>
                <w:sz w:val="24"/>
              </w:rPr>
              <w:t>siguruar</w:t>
            </w:r>
            <w:r>
              <w:rPr>
                <w:spacing w:val="-4"/>
                <w:sz w:val="24"/>
              </w:rPr>
              <w:t> </w:t>
            </w:r>
            <w:r>
              <w:rPr>
                <w:sz w:val="24"/>
              </w:rPr>
              <w:t>pas</w:t>
            </w:r>
            <w:r>
              <w:rPr>
                <w:spacing w:val="-1"/>
                <w:sz w:val="24"/>
              </w:rPr>
              <w:t> </w:t>
            </w:r>
            <w:r>
              <w:rPr>
                <w:sz w:val="24"/>
              </w:rPr>
              <w:t>dorëzimit</w:t>
            </w:r>
            <w:r>
              <w:rPr>
                <w:spacing w:val="-3"/>
                <w:sz w:val="24"/>
              </w:rPr>
              <w:t> </w:t>
            </w:r>
            <w:r>
              <w:rPr>
                <w:sz w:val="24"/>
              </w:rPr>
              <w:t>të</w:t>
            </w:r>
            <w:r>
              <w:rPr>
                <w:spacing w:val="-3"/>
                <w:sz w:val="24"/>
              </w:rPr>
              <w:t> </w:t>
            </w:r>
            <w:r>
              <w:rPr>
                <w:sz w:val="24"/>
              </w:rPr>
              <w:t>dëshmisë</w:t>
            </w:r>
            <w:r>
              <w:rPr>
                <w:spacing w:val="-3"/>
                <w:sz w:val="24"/>
              </w:rPr>
              <w:t> </w:t>
            </w:r>
            <w:r>
              <w:rPr>
                <w:sz w:val="24"/>
              </w:rPr>
              <w:t>(fletëpagesës)</w:t>
            </w:r>
            <w:r>
              <w:rPr>
                <w:spacing w:val="-3"/>
                <w:sz w:val="24"/>
              </w:rPr>
              <w:t> </w:t>
            </w:r>
            <w:r>
              <w:rPr>
                <w:sz w:val="24"/>
              </w:rPr>
              <w:t>mbi</w:t>
            </w:r>
            <w:r>
              <w:rPr>
                <w:spacing w:val="-3"/>
                <w:sz w:val="24"/>
              </w:rPr>
              <w:t> </w:t>
            </w:r>
            <w:r>
              <w:rPr>
                <w:sz w:val="24"/>
              </w:rPr>
              <w:t>kontributete</w:t>
            </w:r>
            <w:r>
              <w:rPr>
                <w:spacing w:val="-3"/>
                <w:sz w:val="24"/>
              </w:rPr>
              <w:t> </w:t>
            </w:r>
            <w:r>
              <w:rPr>
                <w:sz w:val="24"/>
              </w:rPr>
              <w:t>paguara</w:t>
            </w:r>
            <w:r>
              <w:rPr>
                <w:spacing w:val="-2"/>
                <w:sz w:val="24"/>
              </w:rPr>
              <w:t> </w:t>
            </w:r>
            <w:r>
              <w:rPr>
                <w:sz w:val="24"/>
              </w:rPr>
              <w:t>do</w:t>
            </w:r>
            <w:r>
              <w:rPr>
                <w:spacing w:val="-4"/>
                <w:sz w:val="24"/>
              </w:rPr>
              <w:t> </w:t>
            </w:r>
            <w:r>
              <w:rPr>
                <w:sz w:val="24"/>
              </w:rPr>
              <w:t>të</w:t>
            </w:r>
            <w:r>
              <w:rPr>
                <w:spacing w:val="-3"/>
                <w:sz w:val="24"/>
              </w:rPr>
              <w:t> </w:t>
            </w:r>
            <w:r>
              <w:rPr>
                <w:sz w:val="24"/>
              </w:rPr>
              <w:t>fitojë subvencionimin prej 50% nga shuma e paguar në varësi prej mjeteve në dispozicion.</w:t>
            </w:r>
          </w:p>
          <w:p>
            <w:pPr>
              <w:pStyle w:val="TableParagraph"/>
              <w:rPr>
                <w:sz w:val="24"/>
              </w:rPr>
            </w:pPr>
            <w:r>
              <w:rPr>
                <w:sz w:val="24"/>
              </w:rPr>
              <w:t>Veprimtaritë</w:t>
            </w:r>
            <w:r>
              <w:rPr>
                <w:spacing w:val="-1"/>
                <w:sz w:val="24"/>
              </w:rPr>
              <w:t> </w:t>
            </w:r>
            <w:r>
              <w:rPr>
                <w:sz w:val="24"/>
              </w:rPr>
              <w:t>që</w:t>
            </w:r>
            <w:r>
              <w:rPr>
                <w:spacing w:val="-1"/>
                <w:sz w:val="24"/>
              </w:rPr>
              <w:t> </w:t>
            </w:r>
            <w:r>
              <w:rPr>
                <w:sz w:val="24"/>
              </w:rPr>
              <w:t>lidhen</w:t>
            </w:r>
            <w:r>
              <w:rPr>
                <w:spacing w:val="-1"/>
                <w:sz w:val="24"/>
              </w:rPr>
              <w:t> </w:t>
            </w:r>
            <w:r>
              <w:rPr>
                <w:sz w:val="24"/>
              </w:rPr>
              <w:t>me</w:t>
            </w:r>
            <w:r>
              <w:rPr>
                <w:spacing w:val="-2"/>
                <w:sz w:val="24"/>
              </w:rPr>
              <w:t> </w:t>
            </w:r>
            <w:r>
              <w:rPr>
                <w:sz w:val="24"/>
              </w:rPr>
              <w:t>zbatimin</w:t>
            </w:r>
            <w:r>
              <w:rPr>
                <w:spacing w:val="-2"/>
                <w:sz w:val="24"/>
              </w:rPr>
              <w:t> </w:t>
            </w:r>
            <w:r>
              <w:rPr>
                <w:sz w:val="24"/>
              </w:rPr>
              <w:t>e kësaj</w:t>
            </w:r>
            <w:r>
              <w:rPr>
                <w:spacing w:val="-1"/>
                <w:sz w:val="24"/>
              </w:rPr>
              <w:t> </w:t>
            </w:r>
            <w:r>
              <w:rPr>
                <w:sz w:val="24"/>
              </w:rPr>
              <w:t>mase</w:t>
            </w:r>
            <w:r>
              <w:rPr>
                <w:spacing w:val="-2"/>
                <w:sz w:val="24"/>
              </w:rPr>
              <w:t> </w:t>
            </w:r>
            <w:r>
              <w:rPr>
                <w:spacing w:val="-4"/>
                <w:sz w:val="24"/>
              </w:rPr>
              <w:t>janë:</w:t>
            </w:r>
          </w:p>
          <w:p>
            <w:pPr>
              <w:pStyle w:val="TableParagraph"/>
              <w:numPr>
                <w:ilvl w:val="0"/>
                <w:numId w:val="21"/>
              </w:numPr>
              <w:tabs>
                <w:tab w:pos="241" w:val="left" w:leader="none"/>
              </w:tabs>
              <w:spacing w:line="269" w:lineRule="exact" w:before="1" w:after="0"/>
              <w:ind w:left="241" w:right="0" w:hanging="134"/>
              <w:jc w:val="left"/>
              <w:rPr>
                <w:sz w:val="24"/>
              </w:rPr>
            </w:pPr>
            <w:r>
              <w:rPr>
                <w:sz w:val="24"/>
              </w:rPr>
              <w:t>dorëzimi</w:t>
            </w:r>
            <w:r>
              <w:rPr>
                <w:spacing w:val="-3"/>
                <w:sz w:val="24"/>
              </w:rPr>
              <w:t> </w:t>
            </w:r>
            <w:r>
              <w:rPr>
                <w:sz w:val="24"/>
              </w:rPr>
              <w:t>i</w:t>
            </w:r>
            <w:r>
              <w:rPr>
                <w:spacing w:val="-2"/>
                <w:sz w:val="24"/>
              </w:rPr>
              <w:t> </w:t>
            </w:r>
            <w:r>
              <w:rPr>
                <w:sz w:val="24"/>
              </w:rPr>
              <w:t>formularit</w:t>
            </w:r>
            <w:r>
              <w:rPr>
                <w:spacing w:val="-3"/>
                <w:sz w:val="24"/>
              </w:rPr>
              <w:t> </w:t>
            </w:r>
            <w:r>
              <w:rPr>
                <w:sz w:val="24"/>
              </w:rPr>
              <w:t>me</w:t>
            </w:r>
            <w:r>
              <w:rPr>
                <w:spacing w:val="-2"/>
                <w:sz w:val="24"/>
              </w:rPr>
              <w:t> </w:t>
            </w:r>
            <w:r>
              <w:rPr>
                <w:sz w:val="24"/>
              </w:rPr>
              <w:t>dokumentacionin</w:t>
            </w:r>
            <w:r>
              <w:rPr>
                <w:spacing w:val="-3"/>
                <w:sz w:val="24"/>
              </w:rPr>
              <w:t> </w:t>
            </w:r>
            <w:r>
              <w:rPr>
                <w:sz w:val="24"/>
              </w:rPr>
              <w:t>e</w:t>
            </w:r>
            <w:r>
              <w:rPr>
                <w:spacing w:val="-1"/>
                <w:sz w:val="24"/>
              </w:rPr>
              <w:t> </w:t>
            </w:r>
            <w:r>
              <w:rPr>
                <w:sz w:val="24"/>
              </w:rPr>
              <w:t>nevojshëm</w:t>
            </w:r>
            <w:r>
              <w:rPr>
                <w:spacing w:val="-2"/>
                <w:sz w:val="24"/>
              </w:rPr>
              <w:t> </w:t>
            </w:r>
            <w:r>
              <w:rPr>
                <w:sz w:val="24"/>
              </w:rPr>
              <w:t>(aplikim</w:t>
            </w:r>
            <w:r>
              <w:rPr>
                <w:spacing w:val="-2"/>
                <w:sz w:val="24"/>
              </w:rPr>
              <w:t> </w:t>
            </w:r>
            <w:r>
              <w:rPr>
                <w:sz w:val="24"/>
              </w:rPr>
              <w:t>për</w:t>
            </w:r>
            <w:r>
              <w:rPr>
                <w:spacing w:val="-3"/>
                <w:sz w:val="24"/>
              </w:rPr>
              <w:t> </w:t>
            </w:r>
            <w:r>
              <w:rPr>
                <w:sz w:val="24"/>
              </w:rPr>
              <w:t>herë</w:t>
            </w:r>
            <w:r>
              <w:rPr>
                <w:spacing w:val="-2"/>
                <w:sz w:val="24"/>
              </w:rPr>
              <w:t> </w:t>
            </w:r>
            <w:r>
              <w:rPr>
                <w:sz w:val="24"/>
              </w:rPr>
              <w:t>të</w:t>
            </w:r>
            <w:r>
              <w:rPr>
                <w:spacing w:val="-5"/>
                <w:sz w:val="24"/>
              </w:rPr>
              <w:t> </w:t>
            </w:r>
            <w:r>
              <w:rPr>
                <w:spacing w:val="-2"/>
                <w:sz w:val="24"/>
              </w:rPr>
              <w:t>parë);</w:t>
            </w:r>
          </w:p>
          <w:p>
            <w:pPr>
              <w:pStyle w:val="TableParagraph"/>
              <w:numPr>
                <w:ilvl w:val="0"/>
                <w:numId w:val="21"/>
              </w:numPr>
              <w:tabs>
                <w:tab w:pos="228" w:val="left" w:leader="none"/>
              </w:tabs>
              <w:spacing w:line="269" w:lineRule="exact" w:before="0" w:after="0"/>
              <w:ind w:left="228" w:right="0" w:hanging="121"/>
              <w:jc w:val="left"/>
              <w:rPr>
                <w:i/>
                <w:sz w:val="24"/>
              </w:rPr>
            </w:pPr>
            <w:r>
              <w:rPr>
                <w:i/>
                <w:sz w:val="24"/>
              </w:rPr>
              <w:t>dorëzimi</w:t>
            </w:r>
            <w:r>
              <w:rPr>
                <w:i/>
                <w:spacing w:val="-3"/>
                <w:sz w:val="24"/>
              </w:rPr>
              <w:t> </w:t>
            </w:r>
            <w:r>
              <w:rPr>
                <w:i/>
                <w:sz w:val="24"/>
              </w:rPr>
              <w:t>i</w:t>
            </w:r>
            <w:r>
              <w:rPr>
                <w:i/>
                <w:spacing w:val="-3"/>
                <w:sz w:val="24"/>
              </w:rPr>
              <w:t> </w:t>
            </w:r>
            <w:r>
              <w:rPr>
                <w:i/>
                <w:sz w:val="24"/>
              </w:rPr>
              <w:t>fletëpagesave</w:t>
            </w:r>
            <w:r>
              <w:rPr>
                <w:i/>
                <w:spacing w:val="-2"/>
                <w:sz w:val="24"/>
              </w:rPr>
              <w:t> </w:t>
            </w:r>
            <w:r>
              <w:rPr>
                <w:i/>
                <w:sz w:val="24"/>
              </w:rPr>
              <w:t>për</w:t>
            </w:r>
            <w:r>
              <w:rPr>
                <w:i/>
                <w:spacing w:val="-3"/>
                <w:sz w:val="24"/>
              </w:rPr>
              <w:t> </w:t>
            </w:r>
            <w:r>
              <w:rPr>
                <w:i/>
                <w:sz w:val="24"/>
              </w:rPr>
              <w:t>kontributet</w:t>
            </w:r>
            <w:r>
              <w:rPr>
                <w:i/>
                <w:spacing w:val="-3"/>
                <w:sz w:val="24"/>
              </w:rPr>
              <w:t> </w:t>
            </w:r>
            <w:r>
              <w:rPr>
                <w:i/>
                <w:sz w:val="24"/>
              </w:rPr>
              <w:t>e</w:t>
            </w:r>
            <w:r>
              <w:rPr>
                <w:i/>
                <w:spacing w:val="-2"/>
                <w:sz w:val="24"/>
              </w:rPr>
              <w:t> paguara;</w:t>
            </w:r>
          </w:p>
          <w:p>
            <w:pPr>
              <w:pStyle w:val="TableParagraph"/>
              <w:numPr>
                <w:ilvl w:val="0"/>
                <w:numId w:val="21"/>
              </w:numPr>
              <w:tabs>
                <w:tab w:pos="228" w:val="left" w:leader="none"/>
              </w:tabs>
              <w:spacing w:line="269" w:lineRule="exact" w:before="2" w:after="0"/>
              <w:ind w:left="228" w:right="0" w:hanging="121"/>
              <w:jc w:val="left"/>
              <w:rPr>
                <w:i/>
                <w:sz w:val="24"/>
              </w:rPr>
            </w:pPr>
            <w:r>
              <w:rPr>
                <w:i/>
                <w:spacing w:val="-2"/>
                <w:sz w:val="24"/>
              </w:rPr>
              <w:t>verifikimi;</w:t>
            </w:r>
          </w:p>
          <w:p>
            <w:pPr>
              <w:pStyle w:val="TableParagraph"/>
              <w:numPr>
                <w:ilvl w:val="0"/>
                <w:numId w:val="21"/>
              </w:numPr>
              <w:tabs>
                <w:tab w:pos="228" w:val="left" w:leader="none"/>
              </w:tabs>
              <w:spacing w:line="248" w:lineRule="exact" w:before="0" w:after="0"/>
              <w:ind w:left="228" w:right="0" w:hanging="121"/>
              <w:jc w:val="left"/>
              <w:rPr>
                <w:i/>
                <w:sz w:val="24"/>
              </w:rPr>
            </w:pPr>
            <w:r>
              <w:rPr>
                <w:i/>
                <w:sz w:val="24"/>
              </w:rPr>
              <w:t>pagesën</w:t>
            </w:r>
            <w:r>
              <w:rPr>
                <w:i/>
                <w:spacing w:val="-4"/>
                <w:sz w:val="24"/>
              </w:rPr>
              <w:t> </w:t>
            </w:r>
            <w:r>
              <w:rPr>
                <w:i/>
                <w:sz w:val="24"/>
              </w:rPr>
              <w:t>e</w:t>
            </w:r>
            <w:r>
              <w:rPr>
                <w:i/>
                <w:spacing w:val="-1"/>
                <w:sz w:val="24"/>
              </w:rPr>
              <w:t> </w:t>
            </w:r>
            <w:r>
              <w:rPr>
                <w:i/>
                <w:sz w:val="24"/>
              </w:rPr>
              <w:t>mjeteve</w:t>
            </w:r>
            <w:r>
              <w:rPr>
                <w:i/>
                <w:spacing w:val="-2"/>
                <w:sz w:val="24"/>
              </w:rPr>
              <w:t> </w:t>
            </w:r>
            <w:r>
              <w:rPr>
                <w:i/>
                <w:sz w:val="24"/>
              </w:rPr>
              <w:t>në</w:t>
            </w:r>
            <w:r>
              <w:rPr>
                <w:i/>
                <w:spacing w:val="-1"/>
                <w:sz w:val="24"/>
              </w:rPr>
              <w:t> </w:t>
            </w:r>
            <w:r>
              <w:rPr>
                <w:i/>
                <w:sz w:val="24"/>
              </w:rPr>
              <w:t>xhiro</w:t>
            </w:r>
            <w:r>
              <w:rPr>
                <w:i/>
                <w:spacing w:val="-2"/>
                <w:sz w:val="24"/>
              </w:rPr>
              <w:t> </w:t>
            </w:r>
            <w:r>
              <w:rPr>
                <w:i/>
                <w:sz w:val="24"/>
              </w:rPr>
              <w:t>llogarinë</w:t>
            </w:r>
            <w:r>
              <w:rPr>
                <w:i/>
                <w:spacing w:val="58"/>
                <w:sz w:val="24"/>
              </w:rPr>
              <w:t> </w:t>
            </w:r>
            <w:r>
              <w:rPr>
                <w:i/>
                <w:sz w:val="24"/>
              </w:rPr>
              <w:t>të</w:t>
            </w:r>
            <w:r>
              <w:rPr>
                <w:i/>
                <w:spacing w:val="-1"/>
                <w:sz w:val="24"/>
              </w:rPr>
              <w:t> </w:t>
            </w:r>
            <w:r>
              <w:rPr>
                <w:i/>
                <w:sz w:val="24"/>
              </w:rPr>
              <w:t>të</w:t>
            </w:r>
            <w:r>
              <w:rPr>
                <w:i/>
                <w:spacing w:val="-1"/>
                <w:sz w:val="24"/>
              </w:rPr>
              <w:t> </w:t>
            </w:r>
            <w:r>
              <w:rPr>
                <w:i/>
                <w:spacing w:val="-2"/>
                <w:sz w:val="24"/>
              </w:rPr>
              <w:t>siguruarit.</w:t>
            </w:r>
          </w:p>
        </w:tc>
      </w:tr>
      <w:tr>
        <w:trPr>
          <w:trHeight w:val="810" w:hRule="atLeast"/>
        </w:trPr>
        <w:tc>
          <w:tcPr>
            <w:tcW w:w="9038" w:type="dxa"/>
          </w:tcPr>
          <w:p>
            <w:pPr>
              <w:pStyle w:val="TableParagraph"/>
              <w:spacing w:line="269" w:lineRule="exact" w:before="1"/>
              <w:rPr>
                <w:i/>
                <w:sz w:val="24"/>
              </w:rPr>
            </w:pPr>
            <w:r>
              <w:rPr>
                <w:i/>
                <w:sz w:val="24"/>
              </w:rPr>
              <w:t>Rezultati</w:t>
            </w:r>
            <w:r>
              <w:rPr>
                <w:i/>
                <w:spacing w:val="-3"/>
                <w:sz w:val="24"/>
              </w:rPr>
              <w:t> </w:t>
            </w:r>
            <w:r>
              <w:rPr>
                <w:i/>
                <w:sz w:val="24"/>
              </w:rPr>
              <w:t>i</w:t>
            </w:r>
            <w:r>
              <w:rPr>
                <w:i/>
                <w:spacing w:val="-3"/>
                <w:sz w:val="24"/>
              </w:rPr>
              <w:t> </w:t>
            </w:r>
            <w:r>
              <w:rPr>
                <w:i/>
                <w:sz w:val="24"/>
              </w:rPr>
              <w:t>projektit</w:t>
            </w:r>
            <w:r>
              <w:rPr>
                <w:i/>
                <w:spacing w:val="-4"/>
                <w:sz w:val="24"/>
              </w:rPr>
              <w:t> </w:t>
            </w:r>
            <w:r>
              <w:rPr>
                <w:i/>
                <w:sz w:val="24"/>
              </w:rPr>
              <w:t>(rezultatet</w:t>
            </w:r>
            <w:r>
              <w:rPr>
                <w:i/>
                <w:spacing w:val="-3"/>
                <w:sz w:val="24"/>
              </w:rPr>
              <w:t> </w:t>
            </w:r>
            <w:r>
              <w:rPr>
                <w:i/>
                <w:sz w:val="24"/>
              </w:rPr>
              <w:t>e</w:t>
            </w:r>
            <w:r>
              <w:rPr>
                <w:i/>
                <w:spacing w:val="-3"/>
                <w:sz w:val="24"/>
              </w:rPr>
              <w:t> </w:t>
            </w:r>
            <w:r>
              <w:rPr>
                <w:i/>
                <w:spacing w:val="-2"/>
                <w:sz w:val="24"/>
              </w:rPr>
              <w:t>pritshme):</w:t>
            </w:r>
          </w:p>
          <w:p>
            <w:pPr>
              <w:pStyle w:val="TableParagraph"/>
              <w:spacing w:line="269" w:lineRule="exact"/>
              <w:rPr>
                <w:sz w:val="24"/>
              </w:rPr>
            </w:pPr>
            <w:r>
              <w:rPr>
                <w:sz w:val="24"/>
              </w:rPr>
              <w:t>Ruajtja</w:t>
            </w:r>
            <w:r>
              <w:rPr>
                <w:spacing w:val="8"/>
                <w:sz w:val="24"/>
              </w:rPr>
              <w:t> </w:t>
            </w:r>
            <w:r>
              <w:rPr>
                <w:sz w:val="24"/>
              </w:rPr>
              <w:t>e</w:t>
            </w:r>
            <w:r>
              <w:rPr>
                <w:spacing w:val="14"/>
                <w:sz w:val="24"/>
              </w:rPr>
              <w:t> </w:t>
            </w:r>
            <w:r>
              <w:rPr>
                <w:sz w:val="24"/>
              </w:rPr>
              <w:t>statusit</w:t>
            </w:r>
            <w:r>
              <w:rPr>
                <w:spacing w:val="12"/>
                <w:sz w:val="24"/>
              </w:rPr>
              <w:t> </w:t>
            </w:r>
            <w:r>
              <w:rPr>
                <w:sz w:val="24"/>
              </w:rPr>
              <w:t>të</w:t>
            </w:r>
            <w:r>
              <w:rPr>
                <w:spacing w:val="13"/>
                <w:sz w:val="24"/>
              </w:rPr>
              <w:t> </w:t>
            </w:r>
            <w:r>
              <w:rPr>
                <w:sz w:val="24"/>
              </w:rPr>
              <w:t>rregullt</w:t>
            </w:r>
            <w:r>
              <w:rPr>
                <w:spacing w:val="13"/>
                <w:sz w:val="24"/>
              </w:rPr>
              <w:t> </w:t>
            </w:r>
            <w:r>
              <w:rPr>
                <w:sz w:val="24"/>
              </w:rPr>
              <w:t>të</w:t>
            </w:r>
            <w:r>
              <w:rPr>
                <w:spacing w:val="13"/>
                <w:sz w:val="24"/>
              </w:rPr>
              <w:t> </w:t>
            </w:r>
            <w:r>
              <w:rPr>
                <w:sz w:val="24"/>
              </w:rPr>
              <w:t>të</w:t>
            </w:r>
            <w:r>
              <w:rPr>
                <w:spacing w:val="13"/>
                <w:sz w:val="24"/>
              </w:rPr>
              <w:t> </w:t>
            </w:r>
            <w:r>
              <w:rPr>
                <w:sz w:val="24"/>
              </w:rPr>
              <w:t>siguruarve</w:t>
            </w:r>
            <w:r>
              <w:rPr>
                <w:spacing w:val="12"/>
                <w:sz w:val="24"/>
              </w:rPr>
              <w:t> </w:t>
            </w:r>
            <w:r>
              <w:rPr>
                <w:sz w:val="24"/>
              </w:rPr>
              <w:t>si</w:t>
            </w:r>
            <w:r>
              <w:rPr>
                <w:spacing w:val="11"/>
                <w:sz w:val="24"/>
              </w:rPr>
              <w:t> </w:t>
            </w:r>
            <w:r>
              <w:rPr>
                <w:sz w:val="24"/>
              </w:rPr>
              <w:t>dhe</w:t>
            </w:r>
            <w:r>
              <w:rPr>
                <w:spacing w:val="11"/>
                <w:sz w:val="24"/>
              </w:rPr>
              <w:t> </w:t>
            </w:r>
            <w:r>
              <w:rPr>
                <w:sz w:val="24"/>
              </w:rPr>
              <w:t>nxitje</w:t>
            </w:r>
            <w:r>
              <w:rPr>
                <w:spacing w:val="13"/>
                <w:sz w:val="24"/>
              </w:rPr>
              <w:t> </w:t>
            </w:r>
            <w:r>
              <w:rPr>
                <w:sz w:val="24"/>
              </w:rPr>
              <w:t>për</w:t>
            </w:r>
            <w:r>
              <w:rPr>
                <w:spacing w:val="13"/>
                <w:sz w:val="24"/>
              </w:rPr>
              <w:t> </w:t>
            </w:r>
            <w:r>
              <w:rPr>
                <w:sz w:val="24"/>
              </w:rPr>
              <w:t>pagesën</w:t>
            </w:r>
            <w:r>
              <w:rPr>
                <w:spacing w:val="11"/>
                <w:sz w:val="24"/>
              </w:rPr>
              <w:t> </w:t>
            </w:r>
            <w:r>
              <w:rPr>
                <w:sz w:val="24"/>
              </w:rPr>
              <w:t>e</w:t>
            </w:r>
            <w:r>
              <w:rPr>
                <w:spacing w:val="14"/>
                <w:sz w:val="24"/>
              </w:rPr>
              <w:t> </w:t>
            </w:r>
            <w:r>
              <w:rPr>
                <w:sz w:val="24"/>
              </w:rPr>
              <w:t>kontributeve</w:t>
            </w:r>
            <w:r>
              <w:rPr>
                <w:spacing w:val="14"/>
                <w:sz w:val="24"/>
              </w:rPr>
              <w:t> </w:t>
            </w:r>
            <w:r>
              <w:rPr>
                <w:sz w:val="24"/>
              </w:rPr>
              <w:t>për</w:t>
            </w:r>
            <w:r>
              <w:rPr>
                <w:spacing w:val="12"/>
                <w:sz w:val="24"/>
              </w:rPr>
              <w:t> </w:t>
            </w:r>
            <w:r>
              <w:rPr>
                <w:spacing w:val="-2"/>
                <w:sz w:val="24"/>
              </w:rPr>
              <w:t>buqit</w:t>
            </w:r>
          </w:p>
          <w:p>
            <w:pPr>
              <w:pStyle w:val="TableParagraph"/>
              <w:spacing w:line="249" w:lineRule="exact" w:before="2"/>
              <w:rPr>
                <w:sz w:val="24"/>
              </w:rPr>
            </w:pPr>
            <w:r>
              <w:rPr>
                <w:sz w:val="24"/>
              </w:rPr>
              <w:t>që</w:t>
            </w:r>
            <w:r>
              <w:rPr>
                <w:spacing w:val="-4"/>
                <w:sz w:val="24"/>
              </w:rPr>
              <w:t> </w:t>
            </w:r>
            <w:r>
              <w:rPr>
                <w:sz w:val="24"/>
              </w:rPr>
              <w:t>nuk</w:t>
            </w:r>
            <w:r>
              <w:rPr>
                <w:spacing w:val="-1"/>
                <w:sz w:val="24"/>
              </w:rPr>
              <w:t> </w:t>
            </w:r>
            <w:r>
              <w:rPr>
                <w:sz w:val="24"/>
              </w:rPr>
              <w:t>e</w:t>
            </w:r>
            <w:r>
              <w:rPr>
                <w:spacing w:val="-2"/>
                <w:sz w:val="24"/>
              </w:rPr>
              <w:t> </w:t>
            </w:r>
            <w:r>
              <w:rPr>
                <w:sz w:val="24"/>
              </w:rPr>
              <w:t>kanë</w:t>
            </w:r>
            <w:r>
              <w:rPr>
                <w:spacing w:val="-1"/>
                <w:sz w:val="24"/>
              </w:rPr>
              <w:t> </w:t>
            </w:r>
            <w:r>
              <w:rPr>
                <w:sz w:val="24"/>
              </w:rPr>
              <w:t>zgjidhur</w:t>
            </w:r>
            <w:r>
              <w:rPr>
                <w:spacing w:val="-3"/>
                <w:sz w:val="24"/>
              </w:rPr>
              <w:t> </w:t>
            </w:r>
            <w:r>
              <w:rPr>
                <w:sz w:val="24"/>
              </w:rPr>
              <w:t>çështjen</w:t>
            </w:r>
            <w:r>
              <w:rPr>
                <w:spacing w:val="-2"/>
                <w:sz w:val="24"/>
              </w:rPr>
              <w:t> </w:t>
            </w:r>
            <w:r>
              <w:rPr>
                <w:sz w:val="24"/>
              </w:rPr>
              <w:t>e</w:t>
            </w:r>
            <w:r>
              <w:rPr>
                <w:spacing w:val="-2"/>
                <w:sz w:val="24"/>
              </w:rPr>
              <w:t> </w:t>
            </w:r>
            <w:r>
              <w:rPr>
                <w:sz w:val="24"/>
              </w:rPr>
              <w:t>kontributeve dhe</w:t>
            </w:r>
            <w:r>
              <w:rPr>
                <w:spacing w:val="-1"/>
                <w:sz w:val="24"/>
              </w:rPr>
              <w:t> </w:t>
            </w:r>
            <w:r>
              <w:rPr>
                <w:sz w:val="24"/>
              </w:rPr>
              <w:t>në</w:t>
            </w:r>
            <w:r>
              <w:rPr>
                <w:spacing w:val="-2"/>
                <w:sz w:val="24"/>
              </w:rPr>
              <w:t> </w:t>
            </w:r>
            <w:r>
              <w:rPr>
                <w:sz w:val="24"/>
              </w:rPr>
              <w:t>të</w:t>
            </w:r>
            <w:r>
              <w:rPr>
                <w:spacing w:val="-1"/>
                <w:sz w:val="24"/>
              </w:rPr>
              <w:t> </w:t>
            </w:r>
            <w:r>
              <w:rPr>
                <w:sz w:val="24"/>
              </w:rPr>
              <w:t>ardhmen</w:t>
            </w:r>
            <w:r>
              <w:rPr>
                <w:spacing w:val="-3"/>
                <w:sz w:val="24"/>
              </w:rPr>
              <w:t> </w:t>
            </w:r>
            <w:r>
              <w:rPr>
                <w:sz w:val="24"/>
              </w:rPr>
              <w:t>çështjen</w:t>
            </w:r>
            <w:r>
              <w:rPr>
                <w:spacing w:val="-2"/>
                <w:sz w:val="24"/>
              </w:rPr>
              <w:t> </w:t>
            </w:r>
            <w:r>
              <w:rPr>
                <w:sz w:val="24"/>
              </w:rPr>
              <w:t>e</w:t>
            </w:r>
            <w:r>
              <w:rPr>
                <w:spacing w:val="-3"/>
                <w:sz w:val="24"/>
              </w:rPr>
              <w:t> </w:t>
            </w:r>
            <w:r>
              <w:rPr>
                <w:spacing w:val="-2"/>
                <w:sz w:val="24"/>
              </w:rPr>
              <w:t>pensionit.</w:t>
            </w:r>
          </w:p>
        </w:tc>
      </w:tr>
      <w:tr>
        <w:trPr>
          <w:trHeight w:val="808" w:hRule="atLeast"/>
        </w:trPr>
        <w:tc>
          <w:tcPr>
            <w:tcW w:w="9038" w:type="dxa"/>
          </w:tcPr>
          <w:p>
            <w:pPr>
              <w:pStyle w:val="TableParagraph"/>
              <w:spacing w:line="269" w:lineRule="exact"/>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spacing w:line="269" w:lineRule="exact" w:before="1"/>
              <w:rPr>
                <w:sz w:val="24"/>
              </w:rPr>
            </w:pPr>
            <w:r>
              <w:rPr>
                <w:sz w:val="24"/>
              </w:rPr>
              <w:t>Pjesëmarrja</w:t>
            </w:r>
            <w:r>
              <w:rPr>
                <w:spacing w:val="-3"/>
                <w:sz w:val="24"/>
              </w:rPr>
              <w:t> </w:t>
            </w:r>
            <w:r>
              <w:rPr>
                <w:sz w:val="24"/>
              </w:rPr>
              <w:t>në</w:t>
            </w:r>
            <w:r>
              <w:rPr>
                <w:spacing w:val="-2"/>
                <w:sz w:val="24"/>
              </w:rPr>
              <w:t> </w:t>
            </w:r>
            <w:r>
              <w:rPr>
                <w:sz w:val="24"/>
              </w:rPr>
              <w:t>pagesën</w:t>
            </w:r>
            <w:r>
              <w:rPr>
                <w:spacing w:val="-3"/>
                <w:sz w:val="24"/>
              </w:rPr>
              <w:t> </w:t>
            </w:r>
            <w:r>
              <w:rPr>
                <w:sz w:val="24"/>
              </w:rPr>
              <w:t>e</w:t>
            </w:r>
            <w:r>
              <w:rPr>
                <w:spacing w:val="-4"/>
                <w:sz w:val="24"/>
              </w:rPr>
              <w:t> </w:t>
            </w:r>
            <w:r>
              <w:rPr>
                <w:sz w:val="24"/>
              </w:rPr>
              <w:t>kontributeve</w:t>
            </w:r>
            <w:r>
              <w:rPr>
                <w:spacing w:val="-1"/>
                <w:sz w:val="24"/>
              </w:rPr>
              <w:t> </w:t>
            </w:r>
            <w:r>
              <w:rPr>
                <w:sz w:val="24"/>
              </w:rPr>
              <w:t>për</w:t>
            </w:r>
            <w:r>
              <w:rPr>
                <w:spacing w:val="-3"/>
                <w:sz w:val="24"/>
              </w:rPr>
              <w:t> </w:t>
            </w:r>
            <w:r>
              <w:rPr>
                <w:sz w:val="24"/>
              </w:rPr>
              <w:t>50</w:t>
            </w:r>
            <w:r>
              <w:rPr>
                <w:spacing w:val="-3"/>
                <w:sz w:val="24"/>
              </w:rPr>
              <w:t> </w:t>
            </w:r>
            <w:r>
              <w:rPr>
                <w:sz w:val="24"/>
              </w:rPr>
              <w:t>persona</w:t>
            </w:r>
            <w:r>
              <w:rPr>
                <w:spacing w:val="-2"/>
                <w:sz w:val="24"/>
              </w:rPr>
              <w:t> </w:t>
            </w:r>
            <w:r>
              <w:rPr>
                <w:sz w:val="24"/>
              </w:rPr>
              <w:t>të</w:t>
            </w:r>
            <w:r>
              <w:rPr>
                <w:spacing w:val="-2"/>
                <w:sz w:val="24"/>
              </w:rPr>
              <w:t> </w:t>
            </w:r>
            <w:r>
              <w:rPr>
                <w:sz w:val="24"/>
              </w:rPr>
              <w:t>siguruar</w:t>
            </w:r>
            <w:r>
              <w:rPr>
                <w:spacing w:val="-3"/>
                <w:sz w:val="24"/>
              </w:rPr>
              <w:t> </w:t>
            </w:r>
            <w:r>
              <w:rPr>
                <w:sz w:val="24"/>
              </w:rPr>
              <w:t>bujqësor</w:t>
            </w:r>
            <w:r>
              <w:rPr>
                <w:spacing w:val="-3"/>
                <w:sz w:val="24"/>
              </w:rPr>
              <w:t> </w:t>
            </w:r>
            <w:r>
              <w:rPr>
                <w:sz w:val="24"/>
              </w:rPr>
              <w:t>(aq</w:t>
            </w:r>
            <w:r>
              <w:rPr>
                <w:spacing w:val="-2"/>
                <w:sz w:val="24"/>
              </w:rPr>
              <w:t> </w:t>
            </w:r>
            <w:r>
              <w:rPr>
                <w:sz w:val="24"/>
              </w:rPr>
              <w:t>sa</w:t>
            </w:r>
            <w:r>
              <w:rPr>
                <w:spacing w:val="-2"/>
                <w:sz w:val="24"/>
              </w:rPr>
              <w:t> </w:t>
            </w:r>
            <w:r>
              <w:rPr>
                <w:spacing w:val="-4"/>
                <w:sz w:val="24"/>
              </w:rPr>
              <w:t>janë</w:t>
            </w:r>
          </w:p>
          <w:p>
            <w:pPr>
              <w:pStyle w:val="TableParagraph"/>
              <w:spacing w:line="248" w:lineRule="exact"/>
              <w:rPr>
                <w:sz w:val="24"/>
              </w:rPr>
            </w:pPr>
            <w:r>
              <w:rPr>
                <w:sz w:val="24"/>
              </w:rPr>
              <w:t>aktualisht)</w:t>
            </w:r>
            <w:r>
              <w:rPr>
                <w:spacing w:val="-5"/>
                <w:sz w:val="24"/>
              </w:rPr>
              <w:t> </w:t>
            </w:r>
            <w:r>
              <w:rPr>
                <w:sz w:val="24"/>
              </w:rPr>
              <w:t>me</w:t>
            </w:r>
            <w:r>
              <w:rPr>
                <w:spacing w:val="-1"/>
                <w:sz w:val="24"/>
              </w:rPr>
              <w:t> </w:t>
            </w:r>
            <w:r>
              <w:rPr>
                <w:sz w:val="24"/>
              </w:rPr>
              <w:t>tendencë</w:t>
            </w:r>
            <w:r>
              <w:rPr>
                <w:spacing w:val="-1"/>
                <w:sz w:val="24"/>
              </w:rPr>
              <w:t> </w:t>
            </w:r>
            <w:r>
              <w:rPr>
                <w:sz w:val="24"/>
              </w:rPr>
              <w:t>për</w:t>
            </w:r>
            <w:r>
              <w:rPr>
                <w:spacing w:val="-2"/>
                <w:sz w:val="24"/>
              </w:rPr>
              <w:t> </w:t>
            </w:r>
            <w:r>
              <w:rPr>
                <w:sz w:val="24"/>
              </w:rPr>
              <w:t>të</w:t>
            </w:r>
            <w:r>
              <w:rPr>
                <w:spacing w:val="-1"/>
                <w:sz w:val="24"/>
              </w:rPr>
              <w:t> </w:t>
            </w:r>
            <w:r>
              <w:rPr>
                <w:sz w:val="24"/>
              </w:rPr>
              <w:t>rritur</w:t>
            </w:r>
            <w:r>
              <w:rPr>
                <w:spacing w:val="-2"/>
                <w:sz w:val="24"/>
              </w:rPr>
              <w:t> </w:t>
            </w:r>
            <w:r>
              <w:rPr>
                <w:sz w:val="24"/>
              </w:rPr>
              <w:t>numrin</w:t>
            </w:r>
            <w:r>
              <w:rPr>
                <w:spacing w:val="-3"/>
                <w:sz w:val="24"/>
              </w:rPr>
              <w:t> </w:t>
            </w:r>
            <w:r>
              <w:rPr>
                <w:sz w:val="24"/>
              </w:rPr>
              <w:t>e</w:t>
            </w:r>
            <w:r>
              <w:rPr>
                <w:spacing w:val="-1"/>
                <w:sz w:val="24"/>
              </w:rPr>
              <w:t> </w:t>
            </w:r>
            <w:r>
              <w:rPr>
                <w:sz w:val="24"/>
              </w:rPr>
              <w:t>të</w:t>
            </w:r>
            <w:r>
              <w:rPr>
                <w:spacing w:val="-1"/>
                <w:sz w:val="24"/>
              </w:rPr>
              <w:t> </w:t>
            </w:r>
            <w:r>
              <w:rPr>
                <w:sz w:val="24"/>
              </w:rPr>
              <w:t>interesuarve</w:t>
            </w:r>
            <w:r>
              <w:rPr>
                <w:spacing w:val="-1"/>
                <w:sz w:val="24"/>
              </w:rPr>
              <w:t> </w:t>
            </w:r>
            <w:r>
              <w:rPr>
                <w:sz w:val="24"/>
              </w:rPr>
              <w:t>për</w:t>
            </w:r>
            <w:r>
              <w:rPr>
                <w:spacing w:val="-2"/>
                <w:sz w:val="24"/>
              </w:rPr>
              <w:t> </w:t>
            </w:r>
            <w:r>
              <w:rPr>
                <w:sz w:val="24"/>
              </w:rPr>
              <w:t>këtë</w:t>
            </w:r>
            <w:r>
              <w:rPr>
                <w:spacing w:val="-1"/>
                <w:sz w:val="24"/>
              </w:rPr>
              <w:t> </w:t>
            </w:r>
            <w:r>
              <w:rPr>
                <w:sz w:val="24"/>
              </w:rPr>
              <w:t>lloj</w:t>
            </w:r>
            <w:r>
              <w:rPr>
                <w:spacing w:val="-1"/>
                <w:sz w:val="24"/>
              </w:rPr>
              <w:t> </w:t>
            </w:r>
            <w:r>
              <w:rPr>
                <w:spacing w:val="-2"/>
                <w:sz w:val="24"/>
              </w:rPr>
              <w:t>mbështetje.</w:t>
            </w:r>
          </w:p>
        </w:tc>
      </w:tr>
      <w:tr>
        <w:trPr>
          <w:trHeight w:val="542" w:hRule="atLeast"/>
        </w:trPr>
        <w:tc>
          <w:tcPr>
            <w:tcW w:w="9038" w:type="dxa"/>
          </w:tcPr>
          <w:p>
            <w:pPr>
              <w:pStyle w:val="TableParagraph"/>
              <w:spacing w:before="1"/>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w:t>
            </w:r>
            <w:r>
              <w:rPr>
                <w:i/>
                <w:spacing w:val="1"/>
                <w:sz w:val="24"/>
              </w:rPr>
              <w:t> </w:t>
            </w:r>
            <w:r>
              <w:rPr>
                <w:i/>
                <w:spacing w:val="-2"/>
                <w:sz w:val="24"/>
              </w:rPr>
              <w:t>financimit:</w:t>
            </w:r>
          </w:p>
          <w:p>
            <w:pPr>
              <w:pStyle w:val="TableParagraph"/>
              <w:spacing w:line="249" w:lineRule="exact" w:before="2"/>
              <w:rPr>
                <w:sz w:val="24"/>
              </w:rPr>
            </w:pPr>
            <w:r>
              <w:rPr>
                <w:sz w:val="24"/>
              </w:rPr>
              <w:t>2000.00</w:t>
            </w:r>
            <w:r>
              <w:rPr>
                <w:spacing w:val="-2"/>
                <w:sz w:val="24"/>
              </w:rPr>
              <w:t> </w:t>
            </w:r>
            <w:r>
              <w:rPr>
                <w:sz w:val="24"/>
              </w:rPr>
              <w:t>euro</w:t>
            </w:r>
            <w:r>
              <w:rPr>
                <w:spacing w:val="-1"/>
                <w:sz w:val="24"/>
              </w:rPr>
              <w:t> </w:t>
            </w:r>
            <w:r>
              <w:rPr>
                <w:sz w:val="24"/>
              </w:rPr>
              <w:t>Komuna</w:t>
            </w:r>
            <w:r>
              <w:rPr>
                <w:spacing w:val="-2"/>
                <w:sz w:val="24"/>
              </w:rPr>
              <w:t> </w:t>
            </w:r>
            <w:r>
              <w:rPr>
                <w:spacing w:val="-4"/>
                <w:sz w:val="24"/>
              </w:rPr>
              <w:t>Tuzi</w:t>
            </w:r>
          </w:p>
        </w:tc>
      </w:tr>
    </w:tbl>
    <w:p>
      <w:pPr>
        <w:pStyle w:val="TableParagraph"/>
        <w:spacing w:after="0" w:line="249" w:lineRule="exact"/>
        <w:rPr>
          <w:sz w:val="24"/>
        </w:rPr>
        <w:sectPr>
          <w:type w:val="continuous"/>
          <w:pgSz w:w="11910" w:h="16840"/>
          <w:pgMar w:top="1480" w:bottom="689"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811" w:hRule="atLeast"/>
        </w:trPr>
        <w:tc>
          <w:tcPr>
            <w:tcW w:w="9038" w:type="dxa"/>
          </w:tcPr>
          <w:p>
            <w:pPr>
              <w:pStyle w:val="TableParagraph"/>
              <w:spacing w:line="270" w:lineRule="exact" w:before="1"/>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70" w:lineRule="exact"/>
              <w:rPr>
                <w:sz w:val="24"/>
              </w:rPr>
            </w:pPr>
            <w:r>
              <w:rPr>
                <w:sz w:val="24"/>
              </w:rPr>
              <w:t>Prodhuesit</w:t>
            </w:r>
            <w:r>
              <w:rPr>
                <w:spacing w:val="-3"/>
                <w:sz w:val="24"/>
              </w:rPr>
              <w:t> </w:t>
            </w:r>
            <w:r>
              <w:rPr>
                <w:sz w:val="24"/>
              </w:rPr>
              <w:t>bujqësor</w:t>
            </w:r>
            <w:r>
              <w:rPr>
                <w:spacing w:val="-3"/>
                <w:sz w:val="24"/>
              </w:rPr>
              <w:t> </w:t>
            </w:r>
            <w:r>
              <w:rPr>
                <w:sz w:val="24"/>
              </w:rPr>
              <w:t>të</w:t>
            </w:r>
            <w:r>
              <w:rPr>
                <w:spacing w:val="-3"/>
                <w:sz w:val="24"/>
              </w:rPr>
              <w:t> </w:t>
            </w:r>
            <w:r>
              <w:rPr>
                <w:sz w:val="24"/>
              </w:rPr>
              <w:t>regjistruar,</w:t>
            </w:r>
            <w:r>
              <w:rPr>
                <w:spacing w:val="-2"/>
                <w:sz w:val="24"/>
              </w:rPr>
              <w:t> </w:t>
            </w:r>
            <w:r>
              <w:rPr>
                <w:sz w:val="24"/>
              </w:rPr>
              <w:t>gjegjësisht</w:t>
            </w:r>
            <w:r>
              <w:rPr>
                <w:spacing w:val="-2"/>
                <w:sz w:val="24"/>
              </w:rPr>
              <w:t> </w:t>
            </w:r>
            <w:r>
              <w:rPr>
                <w:sz w:val="24"/>
              </w:rPr>
              <w:t>personat</w:t>
            </w:r>
            <w:r>
              <w:rPr>
                <w:spacing w:val="-3"/>
                <w:sz w:val="24"/>
              </w:rPr>
              <w:t> </w:t>
            </w:r>
            <w:r>
              <w:rPr>
                <w:sz w:val="24"/>
              </w:rPr>
              <w:t>e</w:t>
            </w:r>
            <w:r>
              <w:rPr>
                <w:spacing w:val="-2"/>
                <w:sz w:val="24"/>
              </w:rPr>
              <w:t> </w:t>
            </w:r>
            <w:r>
              <w:rPr>
                <w:sz w:val="24"/>
              </w:rPr>
              <w:t>siguruar</w:t>
            </w:r>
            <w:r>
              <w:rPr>
                <w:spacing w:val="-3"/>
                <w:sz w:val="24"/>
              </w:rPr>
              <w:t> </w:t>
            </w:r>
            <w:r>
              <w:rPr>
                <w:sz w:val="24"/>
              </w:rPr>
              <w:t>bujqësor</w:t>
            </w:r>
            <w:r>
              <w:rPr>
                <w:spacing w:val="-4"/>
                <w:sz w:val="24"/>
              </w:rPr>
              <w:t> </w:t>
            </w:r>
            <w:r>
              <w:rPr>
                <w:sz w:val="24"/>
              </w:rPr>
              <w:t>nga</w:t>
            </w:r>
            <w:r>
              <w:rPr>
                <w:spacing w:val="-4"/>
                <w:sz w:val="24"/>
              </w:rPr>
              <w:t> </w:t>
            </w:r>
            <w:r>
              <w:rPr>
                <w:sz w:val="24"/>
              </w:rPr>
              <w:t>zona</w:t>
            </w:r>
            <w:r>
              <w:rPr>
                <w:spacing w:val="-1"/>
                <w:sz w:val="24"/>
              </w:rPr>
              <w:t> </w:t>
            </w:r>
            <w:r>
              <w:rPr>
                <w:spacing w:val="-10"/>
                <w:sz w:val="24"/>
              </w:rPr>
              <w:t>e</w:t>
            </w:r>
          </w:p>
          <w:p>
            <w:pPr>
              <w:pStyle w:val="TableParagraph"/>
              <w:spacing w:line="249" w:lineRule="exact" w:before="2"/>
              <w:rPr>
                <w:sz w:val="24"/>
              </w:rPr>
            </w:pPr>
            <w:r>
              <w:rPr>
                <w:sz w:val="24"/>
              </w:rPr>
              <w:t>Komunës së</w:t>
            </w:r>
            <w:r>
              <w:rPr>
                <w:spacing w:val="-1"/>
                <w:sz w:val="24"/>
              </w:rPr>
              <w:t> </w:t>
            </w:r>
            <w:r>
              <w:rPr>
                <w:spacing w:val="-2"/>
                <w:sz w:val="24"/>
              </w:rPr>
              <w:t>Tuzit.</w:t>
            </w:r>
          </w:p>
        </w:tc>
      </w:tr>
      <w:tr>
        <w:trPr>
          <w:trHeight w:val="539" w:hRule="atLeast"/>
        </w:trPr>
        <w:tc>
          <w:tcPr>
            <w:tcW w:w="9038" w:type="dxa"/>
          </w:tcPr>
          <w:p>
            <w:pPr>
              <w:pStyle w:val="TableParagraph"/>
              <w:spacing w:line="269" w:lineRule="exact"/>
              <w:rPr>
                <w:i/>
                <w:sz w:val="24"/>
              </w:rPr>
            </w:pPr>
            <w:r>
              <w:rPr>
                <w:i/>
                <w:sz w:val="24"/>
              </w:rPr>
              <w:t>Periudha</w:t>
            </w:r>
            <w:r>
              <w:rPr>
                <w:i/>
                <w:spacing w:val="-2"/>
                <w:sz w:val="24"/>
              </w:rPr>
              <w:t> </w:t>
            </w:r>
            <w:r>
              <w:rPr>
                <w:i/>
                <w:sz w:val="24"/>
              </w:rPr>
              <w:t>e</w:t>
            </w:r>
            <w:r>
              <w:rPr>
                <w:i/>
                <w:spacing w:val="-2"/>
                <w:sz w:val="24"/>
              </w:rPr>
              <w:t> </w:t>
            </w:r>
            <w:r>
              <w:rPr>
                <w:i/>
                <w:sz w:val="24"/>
              </w:rPr>
              <w:t>implementimit</w:t>
            </w:r>
            <w:r>
              <w:rPr>
                <w:i/>
                <w:spacing w:val="-2"/>
                <w:sz w:val="24"/>
              </w:rPr>
              <w:t> </w:t>
            </w:r>
            <w:r>
              <w:rPr>
                <w:i/>
                <w:sz w:val="24"/>
              </w:rPr>
              <w:t>dhe</w:t>
            </w:r>
            <w:r>
              <w:rPr>
                <w:i/>
                <w:spacing w:val="-5"/>
                <w:sz w:val="24"/>
              </w:rPr>
              <w:t> </w:t>
            </w:r>
            <w:r>
              <w:rPr>
                <w:i/>
                <w:spacing w:val="-2"/>
                <w:sz w:val="24"/>
              </w:rPr>
              <w:t>zbatimit:</w:t>
            </w:r>
          </w:p>
          <w:p>
            <w:pPr>
              <w:pStyle w:val="TableParagraph"/>
              <w:spacing w:line="249" w:lineRule="exact" w:before="1"/>
              <w:rPr>
                <w:sz w:val="24"/>
              </w:rPr>
            </w:pP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w:t>
            </w:r>
            <w:r>
              <w:rPr>
                <w:spacing w:val="-2"/>
                <w:sz w:val="24"/>
              </w:rPr>
              <w:t> </w:t>
            </w:r>
            <w:r>
              <w:rPr>
                <w:sz w:val="24"/>
              </w:rPr>
              <w:t>Zhvillim</w:t>
            </w:r>
            <w:r>
              <w:rPr>
                <w:spacing w:val="-6"/>
                <w:sz w:val="24"/>
              </w:rPr>
              <w:t> </w:t>
            </w:r>
            <w:r>
              <w:rPr>
                <w:sz w:val="24"/>
              </w:rPr>
              <w:t>Rural,</w:t>
            </w:r>
            <w:r>
              <w:rPr>
                <w:spacing w:val="-2"/>
                <w:sz w:val="24"/>
              </w:rPr>
              <w:t> </w:t>
            </w:r>
            <w:r>
              <w:rPr>
                <w:spacing w:val="-4"/>
                <w:sz w:val="24"/>
              </w:rPr>
              <w:t>2024</w:t>
            </w:r>
          </w:p>
        </w:tc>
      </w:tr>
      <w:tr>
        <w:trPr>
          <w:trHeight w:val="539" w:hRule="atLeast"/>
        </w:trPr>
        <w:tc>
          <w:tcPr>
            <w:tcW w:w="9038" w:type="dxa"/>
          </w:tcPr>
          <w:p>
            <w:pPr>
              <w:pStyle w:val="TableParagraph"/>
              <w:spacing w:line="269" w:lineRule="exact"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48" w:lineRule="exact"/>
              <w:rPr>
                <w:sz w:val="24"/>
              </w:rPr>
            </w:pPr>
            <w:r>
              <w:rPr>
                <w:sz w:val="24"/>
              </w:rPr>
              <w:t>Komuna</w:t>
            </w:r>
            <w:r>
              <w:rPr>
                <w:spacing w:val="-3"/>
                <w:sz w:val="24"/>
              </w:rPr>
              <w:t> </w:t>
            </w:r>
            <w:r>
              <w:rPr>
                <w:sz w:val="24"/>
              </w:rPr>
              <w:t>e</w:t>
            </w:r>
            <w:r>
              <w:rPr>
                <w:spacing w:val="-2"/>
                <w:sz w:val="24"/>
              </w:rPr>
              <w:t> </w:t>
            </w:r>
            <w:r>
              <w:rPr>
                <w:sz w:val="24"/>
              </w:rPr>
              <w:t>Tuzit,</w:t>
            </w:r>
            <w:r>
              <w:rPr>
                <w:spacing w:val="-3"/>
                <w:sz w:val="24"/>
              </w:rPr>
              <w:t> </w:t>
            </w:r>
            <w:r>
              <w:rPr>
                <w:sz w:val="24"/>
              </w:rPr>
              <w:t>Sekretariati</w:t>
            </w:r>
            <w:r>
              <w:rPr>
                <w:spacing w:val="-2"/>
                <w:sz w:val="24"/>
              </w:rPr>
              <w:t> </w:t>
            </w:r>
            <w:r>
              <w:rPr>
                <w:sz w:val="24"/>
              </w:rPr>
              <w:t>për Bujqësi</w:t>
            </w:r>
            <w:r>
              <w:rPr>
                <w:spacing w:val="-3"/>
                <w:sz w:val="24"/>
              </w:rPr>
              <w:t> </w:t>
            </w:r>
            <w:r>
              <w:rPr>
                <w:sz w:val="24"/>
              </w:rPr>
              <w:t>dhe</w:t>
            </w:r>
            <w:r>
              <w:rPr>
                <w:spacing w:val="-4"/>
                <w:sz w:val="24"/>
              </w:rPr>
              <w:t> </w:t>
            </w:r>
            <w:r>
              <w:rPr>
                <w:sz w:val="24"/>
              </w:rPr>
              <w:t>Zhvillim</w:t>
            </w:r>
            <w:r>
              <w:rPr>
                <w:spacing w:val="-2"/>
                <w:sz w:val="24"/>
              </w:rPr>
              <w:t> Rural.</w:t>
            </w:r>
          </w:p>
        </w:tc>
      </w:tr>
    </w:tbl>
    <w:p>
      <w:pPr>
        <w:pStyle w:val="BodyText"/>
        <w:spacing w:before="63"/>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09" w:hRule="atLeast"/>
        </w:trPr>
        <w:tc>
          <w:tcPr>
            <w:tcW w:w="9040" w:type="dxa"/>
            <w:shd w:val="clear" w:color="auto" w:fill="D9D9D9"/>
          </w:tcPr>
          <w:p>
            <w:pPr>
              <w:pStyle w:val="TableParagraph"/>
              <w:spacing w:line="269" w:lineRule="exact"/>
              <w:rPr>
                <w:sz w:val="24"/>
              </w:rPr>
            </w:pPr>
            <w:r>
              <w:rPr>
                <w:sz w:val="24"/>
              </w:rPr>
              <w:t>FUSHA:</w:t>
            </w:r>
            <w:r>
              <w:rPr>
                <w:spacing w:val="-3"/>
                <w:sz w:val="24"/>
              </w:rPr>
              <w:t> </w:t>
            </w:r>
            <w:r>
              <w:rPr>
                <w:sz w:val="24"/>
              </w:rPr>
              <w:t>Bujqësia</w:t>
            </w:r>
            <w:r>
              <w:rPr>
                <w:spacing w:val="-2"/>
                <w:sz w:val="24"/>
              </w:rPr>
              <w:t> </w:t>
            </w:r>
            <w:r>
              <w:rPr>
                <w:sz w:val="24"/>
              </w:rPr>
              <w:t>dhe</w:t>
            </w:r>
            <w:r>
              <w:rPr>
                <w:spacing w:val="-3"/>
                <w:sz w:val="24"/>
              </w:rPr>
              <w:t> </w:t>
            </w:r>
            <w:r>
              <w:rPr>
                <w:sz w:val="24"/>
              </w:rPr>
              <w:t>zhvillimi</w:t>
            </w:r>
            <w:r>
              <w:rPr>
                <w:spacing w:val="-2"/>
                <w:sz w:val="24"/>
              </w:rPr>
              <w:t> rural</w:t>
            </w:r>
          </w:p>
        </w:tc>
      </w:tr>
      <w:tr>
        <w:trPr>
          <w:trHeight w:val="311" w:hRule="atLeast"/>
        </w:trPr>
        <w:tc>
          <w:tcPr>
            <w:tcW w:w="9040" w:type="dxa"/>
            <w:shd w:val="clear" w:color="auto" w:fill="D9D9D9"/>
          </w:tcPr>
          <w:p>
            <w:pPr>
              <w:pStyle w:val="TableParagraph"/>
              <w:spacing w:line="269" w:lineRule="exact"/>
              <w:rPr>
                <w:sz w:val="24"/>
              </w:rPr>
            </w:pPr>
            <w:r>
              <w:rPr>
                <w:sz w:val="24"/>
              </w:rPr>
              <w:t>QËLLIMI</w:t>
            </w:r>
            <w:r>
              <w:rPr>
                <w:spacing w:val="-3"/>
                <w:sz w:val="24"/>
              </w:rPr>
              <w:t> </w:t>
            </w:r>
            <w:r>
              <w:rPr>
                <w:sz w:val="24"/>
              </w:rPr>
              <w:t>STRATEGJIK</w:t>
            </w:r>
            <w:r>
              <w:rPr>
                <w:spacing w:val="-1"/>
                <w:sz w:val="24"/>
              </w:rPr>
              <w:t> </w:t>
            </w:r>
            <w:r>
              <w:rPr>
                <w:sz w:val="24"/>
              </w:rPr>
              <w:t>1:</w:t>
            </w:r>
            <w:r>
              <w:rPr>
                <w:spacing w:val="-1"/>
                <w:sz w:val="24"/>
              </w:rPr>
              <w:t> </w:t>
            </w:r>
            <w:r>
              <w:rPr>
                <w:sz w:val="24"/>
              </w:rPr>
              <w:t>Forcimi</w:t>
            </w:r>
            <w:r>
              <w:rPr>
                <w:spacing w:val="-1"/>
                <w:sz w:val="24"/>
              </w:rPr>
              <w:t> </w:t>
            </w:r>
            <w:r>
              <w:rPr>
                <w:sz w:val="24"/>
              </w:rPr>
              <w:t>i</w:t>
            </w:r>
            <w:r>
              <w:rPr>
                <w:spacing w:val="-1"/>
                <w:sz w:val="24"/>
              </w:rPr>
              <w:t> </w:t>
            </w:r>
            <w:r>
              <w:rPr>
                <w:sz w:val="24"/>
              </w:rPr>
              <w:t>konkurrencës</w:t>
            </w:r>
            <w:r>
              <w:rPr>
                <w:spacing w:val="-3"/>
                <w:sz w:val="24"/>
              </w:rPr>
              <w:t> </w:t>
            </w:r>
            <w:r>
              <w:rPr>
                <w:sz w:val="24"/>
              </w:rPr>
              <w:t>së</w:t>
            </w:r>
            <w:r>
              <w:rPr>
                <w:spacing w:val="-1"/>
                <w:sz w:val="24"/>
              </w:rPr>
              <w:t> </w:t>
            </w:r>
            <w:r>
              <w:rPr>
                <w:sz w:val="24"/>
              </w:rPr>
              <w:t>prodhuesve të</w:t>
            </w:r>
            <w:r>
              <w:rPr>
                <w:spacing w:val="-1"/>
                <w:sz w:val="24"/>
              </w:rPr>
              <w:t> </w:t>
            </w:r>
            <w:r>
              <w:rPr>
                <w:spacing w:val="-2"/>
                <w:sz w:val="24"/>
              </w:rPr>
              <w:t>ushqimit</w:t>
            </w:r>
          </w:p>
        </w:tc>
      </w:tr>
      <w:tr>
        <w:trPr>
          <w:trHeight w:val="309" w:hRule="atLeast"/>
        </w:trPr>
        <w:tc>
          <w:tcPr>
            <w:tcW w:w="9040" w:type="dxa"/>
            <w:shd w:val="clear" w:color="auto" w:fill="D9D9D9"/>
          </w:tcPr>
          <w:p>
            <w:pPr>
              <w:pStyle w:val="TableParagraph"/>
              <w:spacing w:line="269" w:lineRule="exact"/>
              <w:rPr>
                <w:sz w:val="24"/>
              </w:rPr>
            </w:pPr>
            <w:r>
              <w:rPr>
                <w:sz w:val="24"/>
              </w:rPr>
              <w:t>Prioriteti</w:t>
            </w:r>
            <w:r>
              <w:rPr>
                <w:spacing w:val="-5"/>
                <w:sz w:val="24"/>
              </w:rPr>
              <w:t> </w:t>
            </w:r>
            <w:r>
              <w:rPr>
                <w:sz w:val="24"/>
              </w:rPr>
              <w:t>7:</w:t>
            </w:r>
            <w:r>
              <w:rPr>
                <w:spacing w:val="-2"/>
                <w:sz w:val="24"/>
              </w:rPr>
              <w:t> </w:t>
            </w:r>
            <w:r>
              <w:rPr>
                <w:sz w:val="24"/>
              </w:rPr>
              <w:t>Mbështetja</w:t>
            </w:r>
            <w:r>
              <w:rPr>
                <w:spacing w:val="-2"/>
                <w:sz w:val="24"/>
              </w:rPr>
              <w:t> </w:t>
            </w:r>
            <w:r>
              <w:rPr>
                <w:sz w:val="24"/>
              </w:rPr>
              <w:t>e</w:t>
            </w:r>
            <w:r>
              <w:rPr>
                <w:spacing w:val="-4"/>
                <w:sz w:val="24"/>
              </w:rPr>
              <w:t> </w:t>
            </w:r>
            <w:r>
              <w:rPr>
                <w:sz w:val="24"/>
              </w:rPr>
              <w:t>programit</w:t>
            </w:r>
            <w:r>
              <w:rPr>
                <w:spacing w:val="-2"/>
                <w:sz w:val="24"/>
              </w:rPr>
              <w:t> </w:t>
            </w:r>
            <w:r>
              <w:rPr>
                <w:sz w:val="24"/>
              </w:rPr>
              <w:t>për</w:t>
            </w:r>
            <w:r>
              <w:rPr>
                <w:spacing w:val="-3"/>
                <w:sz w:val="24"/>
              </w:rPr>
              <w:t> </w:t>
            </w:r>
            <w:r>
              <w:rPr>
                <w:sz w:val="24"/>
              </w:rPr>
              <w:t>mbrojtjen</w:t>
            </w:r>
            <w:r>
              <w:rPr>
                <w:spacing w:val="-3"/>
                <w:sz w:val="24"/>
              </w:rPr>
              <w:t> </w:t>
            </w:r>
            <w:r>
              <w:rPr>
                <w:sz w:val="24"/>
              </w:rPr>
              <w:t>e</w:t>
            </w:r>
            <w:r>
              <w:rPr>
                <w:spacing w:val="-2"/>
                <w:sz w:val="24"/>
              </w:rPr>
              <w:t> bimëve</w:t>
            </w:r>
          </w:p>
        </w:tc>
      </w:tr>
      <w:tr>
        <w:trPr>
          <w:trHeight w:val="11072" w:hRule="atLeast"/>
        </w:trPr>
        <w:tc>
          <w:tcPr>
            <w:tcW w:w="9040" w:type="dxa"/>
          </w:tcPr>
          <w:p>
            <w:pPr>
              <w:pStyle w:val="TableParagraph"/>
              <w:spacing w:before="1"/>
              <w:rPr>
                <w:i/>
                <w:sz w:val="24"/>
              </w:rPr>
            </w:pPr>
            <w:r>
              <w:rPr>
                <w:i/>
                <w:sz w:val="24"/>
              </w:rPr>
              <w:t>Përshkrimi</w:t>
            </w:r>
            <w:r>
              <w:rPr>
                <w:i/>
                <w:spacing w:val="-3"/>
                <w:sz w:val="24"/>
              </w:rPr>
              <w:t> </w:t>
            </w:r>
            <w:r>
              <w:rPr>
                <w:i/>
                <w:sz w:val="24"/>
              </w:rPr>
              <w:t>i </w:t>
            </w:r>
            <w:r>
              <w:rPr>
                <w:i/>
                <w:spacing w:val="-2"/>
                <w:sz w:val="24"/>
              </w:rPr>
              <w:t>masës:</w:t>
            </w:r>
          </w:p>
          <w:p>
            <w:pPr>
              <w:pStyle w:val="TableParagraph"/>
              <w:spacing w:before="2"/>
              <w:ind w:right="101"/>
              <w:rPr>
                <w:sz w:val="24"/>
              </w:rPr>
            </w:pPr>
            <w:r>
              <w:rPr>
                <w:sz w:val="24"/>
              </w:rPr>
              <w:t>Prodhimi bujqësor bashkëkohor shoqërohet me shfaqjen e një numri të madh të shkaktuesve</w:t>
            </w:r>
            <w:r>
              <w:rPr>
                <w:spacing w:val="40"/>
                <w:sz w:val="24"/>
              </w:rPr>
              <w:t> </w:t>
            </w:r>
            <w:r>
              <w:rPr>
                <w:sz w:val="24"/>
              </w:rPr>
              <w:t>të</w:t>
            </w:r>
            <w:r>
              <w:rPr>
                <w:spacing w:val="36"/>
                <w:sz w:val="24"/>
              </w:rPr>
              <w:t> </w:t>
            </w:r>
            <w:r>
              <w:rPr>
                <w:sz w:val="24"/>
              </w:rPr>
              <w:t>sëmundjeve</w:t>
            </w:r>
            <w:r>
              <w:rPr>
                <w:spacing w:val="36"/>
                <w:sz w:val="24"/>
              </w:rPr>
              <w:t> </w:t>
            </w:r>
            <w:r>
              <w:rPr>
                <w:sz w:val="24"/>
              </w:rPr>
              <w:t>dhe</w:t>
            </w:r>
            <w:r>
              <w:rPr>
                <w:spacing w:val="36"/>
                <w:sz w:val="24"/>
              </w:rPr>
              <w:t> </w:t>
            </w:r>
            <w:r>
              <w:rPr>
                <w:sz w:val="24"/>
              </w:rPr>
              <w:t>dëmtuesve,</w:t>
            </w:r>
            <w:r>
              <w:rPr>
                <w:spacing w:val="35"/>
                <w:sz w:val="24"/>
              </w:rPr>
              <w:t> </w:t>
            </w:r>
            <w:r>
              <w:rPr>
                <w:sz w:val="24"/>
              </w:rPr>
              <w:t>të</w:t>
            </w:r>
            <w:r>
              <w:rPr>
                <w:spacing w:val="36"/>
                <w:sz w:val="24"/>
              </w:rPr>
              <w:t> </w:t>
            </w:r>
            <w:r>
              <w:rPr>
                <w:sz w:val="24"/>
              </w:rPr>
              <w:t>cilët</w:t>
            </w:r>
            <w:r>
              <w:rPr>
                <w:spacing w:val="35"/>
                <w:sz w:val="24"/>
              </w:rPr>
              <w:t> </w:t>
            </w:r>
            <w:r>
              <w:rPr>
                <w:sz w:val="24"/>
              </w:rPr>
              <w:t>ulin</w:t>
            </w:r>
            <w:r>
              <w:rPr>
                <w:spacing w:val="35"/>
                <w:sz w:val="24"/>
              </w:rPr>
              <w:t> </w:t>
            </w:r>
            <w:r>
              <w:rPr>
                <w:sz w:val="24"/>
              </w:rPr>
              <w:t>ndjeshëm</w:t>
            </w:r>
            <w:r>
              <w:rPr>
                <w:spacing w:val="35"/>
                <w:sz w:val="24"/>
              </w:rPr>
              <w:t> </w:t>
            </w:r>
            <w:r>
              <w:rPr>
                <w:sz w:val="24"/>
              </w:rPr>
              <w:t>rendimentin</w:t>
            </w:r>
            <w:r>
              <w:rPr>
                <w:spacing w:val="34"/>
                <w:sz w:val="24"/>
              </w:rPr>
              <w:t> </w:t>
            </w:r>
            <w:r>
              <w:rPr>
                <w:sz w:val="24"/>
              </w:rPr>
              <w:t>dhe</w:t>
            </w:r>
            <w:r>
              <w:rPr>
                <w:spacing w:val="36"/>
                <w:sz w:val="24"/>
              </w:rPr>
              <w:t> </w:t>
            </w:r>
            <w:r>
              <w:rPr>
                <w:sz w:val="24"/>
              </w:rPr>
              <w:t>cilësinë</w:t>
            </w:r>
            <w:r>
              <w:rPr>
                <w:spacing w:val="33"/>
                <w:sz w:val="24"/>
              </w:rPr>
              <w:t> </w:t>
            </w:r>
            <w:r>
              <w:rPr>
                <w:sz w:val="24"/>
              </w:rPr>
              <w:t>e</w:t>
            </w:r>
            <w:r>
              <w:rPr>
                <w:spacing w:val="36"/>
                <w:sz w:val="24"/>
              </w:rPr>
              <w:t> </w:t>
            </w:r>
            <w:r>
              <w:rPr>
                <w:sz w:val="24"/>
              </w:rPr>
              <w:t>bimëve</w:t>
            </w:r>
            <w:r>
              <w:rPr>
                <w:spacing w:val="36"/>
                <w:sz w:val="24"/>
              </w:rPr>
              <w:t> </w:t>
            </w:r>
            <w:r>
              <w:rPr>
                <w:sz w:val="24"/>
              </w:rPr>
              <w:t>të kultivuara.</w:t>
            </w:r>
            <w:r>
              <w:rPr>
                <w:spacing w:val="35"/>
                <w:sz w:val="24"/>
              </w:rPr>
              <w:t> </w:t>
            </w:r>
            <w:r>
              <w:rPr>
                <w:sz w:val="24"/>
              </w:rPr>
              <w:t>Masat</w:t>
            </w:r>
            <w:r>
              <w:rPr>
                <w:spacing w:val="32"/>
                <w:sz w:val="24"/>
              </w:rPr>
              <w:t> </w:t>
            </w:r>
            <w:r>
              <w:rPr>
                <w:sz w:val="24"/>
              </w:rPr>
              <w:t>e</w:t>
            </w:r>
            <w:r>
              <w:rPr>
                <w:spacing w:val="36"/>
                <w:sz w:val="24"/>
              </w:rPr>
              <w:t> </w:t>
            </w:r>
            <w:r>
              <w:rPr>
                <w:sz w:val="24"/>
              </w:rPr>
              <w:t>kontrollit</w:t>
            </w:r>
            <w:r>
              <w:rPr>
                <w:spacing w:val="34"/>
                <w:sz w:val="24"/>
              </w:rPr>
              <w:t> </w:t>
            </w:r>
            <w:r>
              <w:rPr>
                <w:sz w:val="24"/>
              </w:rPr>
              <w:t>kimik</w:t>
            </w:r>
            <w:r>
              <w:rPr>
                <w:spacing w:val="35"/>
                <w:sz w:val="24"/>
              </w:rPr>
              <w:t> </w:t>
            </w:r>
            <w:r>
              <w:rPr>
                <w:sz w:val="24"/>
              </w:rPr>
              <w:t>duke</w:t>
            </w:r>
            <w:r>
              <w:rPr>
                <w:spacing w:val="36"/>
                <w:sz w:val="24"/>
              </w:rPr>
              <w:t> </w:t>
            </w:r>
            <w:r>
              <w:rPr>
                <w:sz w:val="24"/>
              </w:rPr>
              <w:t>përdorur</w:t>
            </w:r>
            <w:r>
              <w:rPr>
                <w:spacing w:val="34"/>
                <w:sz w:val="24"/>
              </w:rPr>
              <w:t> </w:t>
            </w:r>
            <w:r>
              <w:rPr>
                <w:sz w:val="24"/>
              </w:rPr>
              <w:t>pesticide</w:t>
            </w:r>
            <w:r>
              <w:rPr>
                <w:spacing w:val="36"/>
                <w:sz w:val="24"/>
              </w:rPr>
              <w:t> </w:t>
            </w:r>
            <w:r>
              <w:rPr>
                <w:sz w:val="24"/>
              </w:rPr>
              <w:t>janë</w:t>
            </w:r>
            <w:r>
              <w:rPr>
                <w:spacing w:val="33"/>
                <w:sz w:val="24"/>
              </w:rPr>
              <w:t> </w:t>
            </w:r>
            <w:r>
              <w:rPr>
                <w:sz w:val="24"/>
              </w:rPr>
              <w:t>shpesh</w:t>
            </w:r>
            <w:r>
              <w:rPr>
                <w:spacing w:val="35"/>
                <w:sz w:val="24"/>
              </w:rPr>
              <w:t> </w:t>
            </w:r>
            <w:r>
              <w:rPr>
                <w:sz w:val="24"/>
              </w:rPr>
              <w:t>mënyra</w:t>
            </w:r>
            <w:r>
              <w:rPr>
                <w:spacing w:val="35"/>
                <w:sz w:val="24"/>
              </w:rPr>
              <w:t> </w:t>
            </w:r>
            <w:r>
              <w:rPr>
                <w:sz w:val="24"/>
              </w:rPr>
              <w:t>e</w:t>
            </w:r>
            <w:r>
              <w:rPr>
                <w:spacing w:val="33"/>
                <w:sz w:val="24"/>
              </w:rPr>
              <w:t> </w:t>
            </w:r>
            <w:r>
              <w:rPr>
                <w:sz w:val="24"/>
              </w:rPr>
              <w:t>vetme</w:t>
            </w:r>
            <w:r>
              <w:rPr>
                <w:spacing w:val="31"/>
                <w:sz w:val="24"/>
              </w:rPr>
              <w:t> </w:t>
            </w:r>
            <w:r>
              <w:rPr>
                <w:sz w:val="24"/>
              </w:rPr>
              <w:t>e mundshme</w:t>
            </w:r>
            <w:r>
              <w:rPr>
                <w:spacing w:val="-2"/>
                <w:sz w:val="24"/>
              </w:rPr>
              <w:t> </w:t>
            </w:r>
            <w:r>
              <w:rPr>
                <w:sz w:val="24"/>
              </w:rPr>
              <w:t>për</w:t>
            </w:r>
            <w:r>
              <w:rPr>
                <w:spacing w:val="-3"/>
                <w:sz w:val="24"/>
              </w:rPr>
              <w:t> </w:t>
            </w:r>
            <w:r>
              <w:rPr>
                <w:sz w:val="24"/>
              </w:rPr>
              <w:t>t'i</w:t>
            </w:r>
            <w:r>
              <w:rPr>
                <w:spacing w:val="-2"/>
                <w:sz w:val="24"/>
              </w:rPr>
              <w:t> </w:t>
            </w:r>
            <w:r>
              <w:rPr>
                <w:sz w:val="24"/>
              </w:rPr>
              <w:t>kontrolluar</w:t>
            </w:r>
            <w:r>
              <w:rPr>
                <w:spacing w:val="-3"/>
                <w:sz w:val="24"/>
              </w:rPr>
              <w:t> </w:t>
            </w:r>
            <w:r>
              <w:rPr>
                <w:sz w:val="24"/>
              </w:rPr>
              <w:t>ato.</w:t>
            </w:r>
            <w:r>
              <w:rPr>
                <w:spacing w:val="-2"/>
                <w:sz w:val="24"/>
              </w:rPr>
              <w:t> </w:t>
            </w:r>
            <w:r>
              <w:rPr>
                <w:sz w:val="24"/>
              </w:rPr>
              <w:t>Megjithatë,</w:t>
            </w:r>
            <w:r>
              <w:rPr>
                <w:spacing w:val="-2"/>
                <w:sz w:val="24"/>
              </w:rPr>
              <w:t> </w:t>
            </w:r>
            <w:r>
              <w:rPr>
                <w:sz w:val="24"/>
              </w:rPr>
              <w:t>aplikimi</w:t>
            </w:r>
            <w:r>
              <w:rPr>
                <w:spacing w:val="-2"/>
                <w:sz w:val="24"/>
              </w:rPr>
              <w:t> </w:t>
            </w:r>
            <w:r>
              <w:rPr>
                <w:sz w:val="24"/>
              </w:rPr>
              <w:t>i</w:t>
            </w:r>
            <w:r>
              <w:rPr>
                <w:spacing w:val="-2"/>
                <w:sz w:val="24"/>
              </w:rPr>
              <w:t> </w:t>
            </w:r>
            <w:r>
              <w:rPr>
                <w:sz w:val="24"/>
              </w:rPr>
              <w:t>pesticideve</w:t>
            </w:r>
            <w:r>
              <w:rPr>
                <w:spacing w:val="-2"/>
                <w:sz w:val="24"/>
              </w:rPr>
              <w:t> </w:t>
            </w:r>
            <w:r>
              <w:rPr>
                <w:sz w:val="24"/>
              </w:rPr>
              <w:t>rëndon</w:t>
            </w:r>
            <w:r>
              <w:rPr>
                <w:spacing w:val="-3"/>
                <w:sz w:val="24"/>
              </w:rPr>
              <w:t> </w:t>
            </w:r>
            <w:r>
              <w:rPr>
                <w:sz w:val="24"/>
              </w:rPr>
              <w:t>shumë</w:t>
            </w:r>
            <w:r>
              <w:rPr>
                <w:spacing w:val="-2"/>
                <w:sz w:val="24"/>
              </w:rPr>
              <w:t> </w:t>
            </w:r>
            <w:r>
              <w:rPr>
                <w:sz w:val="24"/>
              </w:rPr>
              <w:t>me</w:t>
            </w:r>
            <w:r>
              <w:rPr>
                <w:spacing w:val="-2"/>
                <w:sz w:val="24"/>
              </w:rPr>
              <w:t> </w:t>
            </w:r>
            <w:r>
              <w:rPr>
                <w:sz w:val="24"/>
              </w:rPr>
              <w:t>koston</w:t>
            </w:r>
            <w:r>
              <w:rPr>
                <w:spacing w:val="-3"/>
                <w:sz w:val="24"/>
              </w:rPr>
              <w:t> </w:t>
            </w:r>
            <w:r>
              <w:rPr>
                <w:sz w:val="24"/>
              </w:rPr>
              <w:t>e prodhimin bujqësor dhe ndot edhe</w:t>
            </w:r>
            <w:r>
              <w:rPr>
                <w:spacing w:val="25"/>
                <w:sz w:val="24"/>
              </w:rPr>
              <w:t> </w:t>
            </w:r>
            <w:r>
              <w:rPr>
                <w:sz w:val="24"/>
              </w:rPr>
              <w:t>mjedisin. Shumë shpesh ndodh që</w:t>
            </w:r>
            <w:r>
              <w:rPr>
                <w:spacing w:val="25"/>
                <w:sz w:val="24"/>
              </w:rPr>
              <w:t> </w:t>
            </w:r>
            <w:r>
              <w:rPr>
                <w:sz w:val="24"/>
              </w:rPr>
              <w:t>me gjithë</w:t>
            </w:r>
            <w:r>
              <w:rPr>
                <w:spacing w:val="25"/>
                <w:sz w:val="24"/>
              </w:rPr>
              <w:t> </w:t>
            </w:r>
            <w:r>
              <w:rPr>
                <w:sz w:val="24"/>
              </w:rPr>
              <w:t>aplikimin e</w:t>
            </w:r>
            <w:r>
              <w:rPr>
                <w:spacing w:val="40"/>
                <w:sz w:val="24"/>
              </w:rPr>
              <w:t> </w:t>
            </w:r>
            <w:r>
              <w:rPr>
                <w:sz w:val="24"/>
              </w:rPr>
              <w:t>tyre të përsëritur, efekti mungon, pra nuk arrihet mbrojtja adekuate. Arsyet më të zakonshme për këtë janë koha e pamjaftueshme e spërkatjes dhe zgjedhja e papërshtatshme e preparateve. Aplikimi</w:t>
            </w:r>
            <w:r>
              <w:rPr>
                <w:spacing w:val="80"/>
                <w:sz w:val="24"/>
              </w:rPr>
              <w:t> </w:t>
            </w:r>
            <w:r>
              <w:rPr>
                <w:sz w:val="24"/>
              </w:rPr>
              <w:t>korrekt</w:t>
            </w:r>
            <w:r>
              <w:rPr>
                <w:spacing w:val="80"/>
                <w:sz w:val="24"/>
              </w:rPr>
              <w:t> </w:t>
            </w:r>
            <w:r>
              <w:rPr>
                <w:sz w:val="24"/>
              </w:rPr>
              <w:t>i</w:t>
            </w:r>
            <w:r>
              <w:rPr>
                <w:spacing w:val="80"/>
                <w:sz w:val="24"/>
              </w:rPr>
              <w:t> </w:t>
            </w:r>
            <w:r>
              <w:rPr>
                <w:sz w:val="24"/>
              </w:rPr>
              <w:t>pesticideve</w:t>
            </w:r>
            <w:r>
              <w:rPr>
                <w:spacing w:val="80"/>
                <w:sz w:val="24"/>
              </w:rPr>
              <w:t> </w:t>
            </w:r>
            <w:r>
              <w:rPr>
                <w:sz w:val="24"/>
              </w:rPr>
              <w:t>përfshin,</w:t>
            </w:r>
            <w:r>
              <w:rPr>
                <w:spacing w:val="80"/>
                <w:sz w:val="24"/>
              </w:rPr>
              <w:t> </w:t>
            </w:r>
            <w:r>
              <w:rPr>
                <w:sz w:val="24"/>
              </w:rPr>
              <w:t>ndër</w:t>
            </w:r>
            <w:r>
              <w:rPr>
                <w:spacing w:val="80"/>
                <w:sz w:val="24"/>
              </w:rPr>
              <w:t> </w:t>
            </w:r>
            <w:r>
              <w:rPr>
                <w:sz w:val="24"/>
              </w:rPr>
              <w:t>të</w:t>
            </w:r>
            <w:r>
              <w:rPr>
                <w:spacing w:val="80"/>
                <w:sz w:val="24"/>
              </w:rPr>
              <w:t> </w:t>
            </w:r>
            <w:r>
              <w:rPr>
                <w:sz w:val="24"/>
              </w:rPr>
              <w:t>tjera:</w:t>
            </w:r>
            <w:r>
              <w:rPr>
                <w:spacing w:val="80"/>
                <w:sz w:val="24"/>
              </w:rPr>
              <w:t> </w:t>
            </w:r>
            <w:r>
              <w:rPr>
                <w:sz w:val="24"/>
              </w:rPr>
              <w:t>monitorimin</w:t>
            </w:r>
            <w:r>
              <w:rPr>
                <w:spacing w:val="80"/>
                <w:sz w:val="24"/>
              </w:rPr>
              <w:t> </w:t>
            </w:r>
            <w:r>
              <w:rPr>
                <w:sz w:val="24"/>
              </w:rPr>
              <w:t>dhe</w:t>
            </w:r>
            <w:r>
              <w:rPr>
                <w:spacing w:val="80"/>
                <w:sz w:val="24"/>
              </w:rPr>
              <w:t> </w:t>
            </w:r>
            <w:r>
              <w:rPr>
                <w:sz w:val="24"/>
              </w:rPr>
              <w:t>parashikimin</w:t>
            </w:r>
            <w:r>
              <w:rPr>
                <w:spacing w:val="80"/>
                <w:sz w:val="24"/>
              </w:rPr>
              <w:t> </w:t>
            </w:r>
            <w:r>
              <w:rPr>
                <w:sz w:val="24"/>
              </w:rPr>
              <w:t>e organizmave</w:t>
            </w:r>
            <w:r>
              <w:rPr>
                <w:spacing w:val="76"/>
                <w:sz w:val="24"/>
              </w:rPr>
              <w:t> </w:t>
            </w:r>
            <w:r>
              <w:rPr>
                <w:sz w:val="24"/>
              </w:rPr>
              <w:t>të</w:t>
            </w:r>
            <w:r>
              <w:rPr>
                <w:spacing w:val="76"/>
                <w:sz w:val="24"/>
              </w:rPr>
              <w:t> </w:t>
            </w:r>
            <w:r>
              <w:rPr>
                <w:sz w:val="24"/>
              </w:rPr>
              <w:t>dëmshëm,</w:t>
            </w:r>
            <w:r>
              <w:rPr>
                <w:spacing w:val="76"/>
                <w:sz w:val="24"/>
              </w:rPr>
              <w:t> </w:t>
            </w:r>
            <w:r>
              <w:rPr>
                <w:sz w:val="24"/>
              </w:rPr>
              <w:t>përdorimin</w:t>
            </w:r>
            <w:r>
              <w:rPr>
                <w:spacing w:val="76"/>
                <w:sz w:val="24"/>
              </w:rPr>
              <w:t> </w:t>
            </w:r>
            <w:r>
              <w:rPr>
                <w:sz w:val="24"/>
              </w:rPr>
              <w:t>e</w:t>
            </w:r>
            <w:r>
              <w:rPr>
                <w:spacing w:val="76"/>
                <w:sz w:val="24"/>
              </w:rPr>
              <w:t> </w:t>
            </w:r>
            <w:r>
              <w:rPr>
                <w:sz w:val="24"/>
              </w:rPr>
              <w:t>duhur</w:t>
            </w:r>
            <w:r>
              <w:rPr>
                <w:spacing w:val="75"/>
                <w:sz w:val="24"/>
              </w:rPr>
              <w:t> </w:t>
            </w:r>
            <w:r>
              <w:rPr>
                <w:sz w:val="24"/>
              </w:rPr>
              <w:t>të</w:t>
            </w:r>
            <w:r>
              <w:rPr>
                <w:spacing w:val="76"/>
                <w:sz w:val="24"/>
              </w:rPr>
              <w:t> </w:t>
            </w:r>
            <w:r>
              <w:rPr>
                <w:sz w:val="24"/>
              </w:rPr>
              <w:t>pesticideve</w:t>
            </w:r>
            <w:r>
              <w:rPr>
                <w:spacing w:val="76"/>
                <w:sz w:val="24"/>
              </w:rPr>
              <w:t> </w:t>
            </w:r>
            <w:r>
              <w:rPr>
                <w:sz w:val="24"/>
              </w:rPr>
              <w:t>dhe</w:t>
            </w:r>
            <w:r>
              <w:rPr>
                <w:spacing w:val="76"/>
                <w:sz w:val="24"/>
              </w:rPr>
              <w:t> </w:t>
            </w:r>
            <w:r>
              <w:rPr>
                <w:sz w:val="24"/>
              </w:rPr>
              <w:t>trajtimin</w:t>
            </w:r>
            <w:r>
              <w:rPr>
                <w:spacing w:val="75"/>
                <w:sz w:val="24"/>
              </w:rPr>
              <w:t> </w:t>
            </w:r>
            <w:r>
              <w:rPr>
                <w:sz w:val="24"/>
              </w:rPr>
              <w:t>e</w:t>
            </w:r>
            <w:r>
              <w:rPr>
                <w:spacing w:val="76"/>
                <w:sz w:val="24"/>
              </w:rPr>
              <w:t> </w:t>
            </w:r>
            <w:r>
              <w:rPr>
                <w:sz w:val="24"/>
              </w:rPr>
              <w:t>duhur</w:t>
            </w:r>
            <w:r>
              <w:rPr>
                <w:spacing w:val="75"/>
                <w:sz w:val="24"/>
              </w:rPr>
              <w:t> </w:t>
            </w:r>
            <w:r>
              <w:rPr>
                <w:sz w:val="24"/>
              </w:rPr>
              <w:t>të </w:t>
            </w:r>
            <w:r>
              <w:rPr>
                <w:spacing w:val="-2"/>
                <w:sz w:val="24"/>
              </w:rPr>
              <w:t>pesticideve.</w:t>
            </w:r>
          </w:p>
          <w:p>
            <w:pPr>
              <w:pStyle w:val="TableParagraph"/>
              <w:ind w:right="94"/>
              <w:jc w:val="both"/>
              <w:rPr>
                <w:sz w:val="24"/>
              </w:rPr>
            </w:pPr>
            <w:r>
              <w:rPr>
                <w:sz w:val="24"/>
              </w:rPr>
              <w:t>Përdorimi i duhur i pesticideve nënkupton përdorimin në përputhje me udhëzimet për përdorim dhe informacionin në etiketë, duke përfshirë përgatitjen e masës së përshkruar, pajtueshmërinë me parimet e praktikës së mirë bujqësore, mbrojtjen integrale të bimëve, jetëgjatësinë, si dhe mbrojtjen e mjedisit dhe organizmave jo të synuar. Aplikimi jo i duhur i produkteve për mbrojtjen e bimëve mund: të ndikojë negativisht në shëndetin e personit që aplikon produktet, si dhe të njerëzve dhe kafshëve në afërsi, të ndikojë negativisht në diversitetin biologjik, të ndikojë në mbetjet e tepërta të pesticideve në produkt, të ndikojë në ndotjen e ujit dhe mjedisit.</w:t>
            </w:r>
          </w:p>
          <w:p>
            <w:pPr>
              <w:pStyle w:val="TableParagraph"/>
              <w:spacing w:before="1"/>
              <w:rPr>
                <w:sz w:val="24"/>
              </w:rPr>
            </w:pPr>
            <w:r>
              <w:rPr>
                <w:sz w:val="24"/>
              </w:rPr>
              <w:t>Konkretisht,</w:t>
            </w:r>
            <w:r>
              <w:rPr>
                <w:spacing w:val="40"/>
                <w:sz w:val="24"/>
              </w:rPr>
              <w:t> </w:t>
            </w:r>
            <w:r>
              <w:rPr>
                <w:sz w:val="24"/>
              </w:rPr>
              <w:t>përdoruesit</w:t>
            </w:r>
            <w:r>
              <w:rPr>
                <w:spacing w:val="40"/>
                <w:sz w:val="24"/>
              </w:rPr>
              <w:t> </w:t>
            </w:r>
            <w:r>
              <w:rPr>
                <w:sz w:val="24"/>
              </w:rPr>
              <w:t>e</w:t>
            </w:r>
            <w:r>
              <w:rPr>
                <w:spacing w:val="40"/>
                <w:sz w:val="24"/>
              </w:rPr>
              <w:t> </w:t>
            </w:r>
            <w:r>
              <w:rPr>
                <w:sz w:val="24"/>
              </w:rPr>
              <w:t>pesticideve</w:t>
            </w:r>
            <w:r>
              <w:rPr>
                <w:spacing w:val="40"/>
                <w:sz w:val="24"/>
              </w:rPr>
              <w:t> </w:t>
            </w:r>
            <w:r>
              <w:rPr>
                <w:sz w:val="24"/>
              </w:rPr>
              <w:t>të</w:t>
            </w:r>
            <w:r>
              <w:rPr>
                <w:spacing w:val="40"/>
                <w:sz w:val="24"/>
              </w:rPr>
              <w:t> </w:t>
            </w:r>
            <w:r>
              <w:rPr>
                <w:sz w:val="24"/>
              </w:rPr>
              <w:t>cilët</w:t>
            </w:r>
            <w:r>
              <w:rPr>
                <w:spacing w:val="40"/>
                <w:sz w:val="24"/>
              </w:rPr>
              <w:t> </w:t>
            </w:r>
            <w:r>
              <w:rPr>
                <w:sz w:val="24"/>
              </w:rPr>
              <w:t>kanë</w:t>
            </w:r>
            <w:r>
              <w:rPr>
                <w:spacing w:val="40"/>
                <w:sz w:val="24"/>
              </w:rPr>
              <w:t> </w:t>
            </w:r>
            <w:r>
              <w:rPr>
                <w:sz w:val="24"/>
              </w:rPr>
              <w:t>licencë</w:t>
            </w:r>
            <w:r>
              <w:rPr>
                <w:spacing w:val="40"/>
                <w:sz w:val="24"/>
              </w:rPr>
              <w:t> </w:t>
            </w:r>
            <w:r>
              <w:rPr>
                <w:sz w:val="24"/>
              </w:rPr>
              <w:t>për</w:t>
            </w:r>
            <w:r>
              <w:rPr>
                <w:spacing w:val="40"/>
                <w:sz w:val="24"/>
              </w:rPr>
              <w:t> </w:t>
            </w:r>
            <w:r>
              <w:rPr>
                <w:sz w:val="24"/>
              </w:rPr>
              <w:t>blerjen</w:t>
            </w:r>
            <w:r>
              <w:rPr>
                <w:spacing w:val="40"/>
                <w:sz w:val="24"/>
              </w:rPr>
              <w:t> </w:t>
            </w:r>
            <w:r>
              <w:rPr>
                <w:sz w:val="24"/>
              </w:rPr>
              <w:t>e</w:t>
            </w:r>
            <w:r>
              <w:rPr>
                <w:spacing w:val="40"/>
                <w:sz w:val="24"/>
              </w:rPr>
              <w:t> </w:t>
            </w:r>
            <w:r>
              <w:rPr>
                <w:sz w:val="24"/>
              </w:rPr>
              <w:t>produkteve</w:t>
            </w:r>
            <w:r>
              <w:rPr>
                <w:spacing w:val="40"/>
                <w:sz w:val="24"/>
              </w:rPr>
              <w:t> </w:t>
            </w:r>
            <w:r>
              <w:rPr>
                <w:sz w:val="24"/>
              </w:rPr>
              <w:t>për</w:t>
            </w:r>
            <w:r>
              <w:rPr>
                <w:spacing w:val="40"/>
                <w:sz w:val="24"/>
              </w:rPr>
              <w:t> </w:t>
            </w:r>
            <w:r>
              <w:rPr>
                <w:sz w:val="24"/>
              </w:rPr>
              <w:t>mbrojtjen</w:t>
            </w:r>
            <w:r>
              <w:rPr>
                <w:spacing w:val="80"/>
                <w:sz w:val="24"/>
              </w:rPr>
              <w:t> </w:t>
            </w:r>
            <w:r>
              <w:rPr>
                <w:sz w:val="24"/>
              </w:rPr>
              <w:t>e</w:t>
            </w:r>
            <w:r>
              <w:rPr>
                <w:spacing w:val="80"/>
                <w:sz w:val="24"/>
              </w:rPr>
              <w:t> </w:t>
            </w:r>
            <w:r>
              <w:rPr>
                <w:sz w:val="24"/>
              </w:rPr>
              <w:t>bimëve</w:t>
            </w:r>
            <w:r>
              <w:rPr>
                <w:spacing w:val="80"/>
                <w:sz w:val="24"/>
              </w:rPr>
              <w:t> </w:t>
            </w:r>
            <w:r>
              <w:rPr>
                <w:sz w:val="24"/>
              </w:rPr>
              <w:t>kanë</w:t>
            </w:r>
            <w:r>
              <w:rPr>
                <w:spacing w:val="80"/>
                <w:sz w:val="24"/>
              </w:rPr>
              <w:t> </w:t>
            </w:r>
            <w:r>
              <w:rPr>
                <w:sz w:val="24"/>
              </w:rPr>
              <w:t>kaluar</w:t>
            </w:r>
            <w:r>
              <w:rPr>
                <w:spacing w:val="80"/>
                <w:sz w:val="24"/>
              </w:rPr>
              <w:t> </w:t>
            </w:r>
            <w:r>
              <w:rPr>
                <w:sz w:val="24"/>
              </w:rPr>
              <w:t>trajnime</w:t>
            </w:r>
            <w:r>
              <w:rPr>
                <w:spacing w:val="80"/>
                <w:sz w:val="24"/>
              </w:rPr>
              <w:t> </w:t>
            </w:r>
            <w:r>
              <w:rPr>
                <w:sz w:val="24"/>
              </w:rPr>
              <w:t>për</w:t>
            </w:r>
            <w:r>
              <w:rPr>
                <w:spacing w:val="80"/>
                <w:sz w:val="24"/>
              </w:rPr>
              <w:t> </w:t>
            </w:r>
            <w:r>
              <w:rPr>
                <w:sz w:val="24"/>
              </w:rPr>
              <w:t>përdorimin</w:t>
            </w:r>
            <w:r>
              <w:rPr>
                <w:spacing w:val="80"/>
                <w:sz w:val="24"/>
              </w:rPr>
              <w:t> </w:t>
            </w:r>
            <w:r>
              <w:rPr>
                <w:sz w:val="24"/>
              </w:rPr>
              <w:t>dhe</w:t>
            </w:r>
            <w:r>
              <w:rPr>
                <w:spacing w:val="80"/>
                <w:sz w:val="24"/>
              </w:rPr>
              <w:t> </w:t>
            </w:r>
            <w:r>
              <w:rPr>
                <w:sz w:val="24"/>
              </w:rPr>
              <w:t>përdorimin</w:t>
            </w:r>
            <w:r>
              <w:rPr>
                <w:spacing w:val="80"/>
                <w:sz w:val="24"/>
              </w:rPr>
              <w:t> </w:t>
            </w:r>
            <w:r>
              <w:rPr>
                <w:sz w:val="24"/>
              </w:rPr>
              <w:t>e</w:t>
            </w:r>
            <w:r>
              <w:rPr>
                <w:spacing w:val="80"/>
                <w:sz w:val="24"/>
              </w:rPr>
              <w:t> </w:t>
            </w:r>
            <w:r>
              <w:rPr>
                <w:sz w:val="24"/>
              </w:rPr>
              <w:t>duhur</w:t>
            </w:r>
            <w:r>
              <w:rPr>
                <w:spacing w:val="80"/>
                <w:sz w:val="24"/>
              </w:rPr>
              <w:t> </w:t>
            </w:r>
            <w:r>
              <w:rPr>
                <w:sz w:val="24"/>
              </w:rPr>
              <w:t>të produkteve</w:t>
            </w:r>
            <w:r>
              <w:rPr>
                <w:spacing w:val="80"/>
                <w:sz w:val="24"/>
              </w:rPr>
              <w:t> </w:t>
            </w:r>
            <w:r>
              <w:rPr>
                <w:sz w:val="24"/>
              </w:rPr>
              <w:t>mbrojtëse.</w:t>
            </w:r>
            <w:r>
              <w:rPr>
                <w:spacing w:val="80"/>
                <w:sz w:val="24"/>
              </w:rPr>
              <w:t> </w:t>
            </w:r>
            <w:r>
              <w:rPr>
                <w:sz w:val="24"/>
              </w:rPr>
              <w:t>Plani</w:t>
            </w:r>
            <w:r>
              <w:rPr>
                <w:spacing w:val="80"/>
                <w:sz w:val="24"/>
              </w:rPr>
              <w:t> </w:t>
            </w:r>
            <w:r>
              <w:rPr>
                <w:sz w:val="24"/>
              </w:rPr>
              <w:t>Kombëtar</w:t>
            </w:r>
            <w:r>
              <w:rPr>
                <w:spacing w:val="80"/>
                <w:sz w:val="24"/>
              </w:rPr>
              <w:t> </w:t>
            </w:r>
            <w:r>
              <w:rPr>
                <w:sz w:val="24"/>
              </w:rPr>
              <w:t>për</w:t>
            </w:r>
            <w:r>
              <w:rPr>
                <w:spacing w:val="80"/>
                <w:sz w:val="24"/>
              </w:rPr>
              <w:t> </w:t>
            </w:r>
            <w:r>
              <w:rPr>
                <w:sz w:val="24"/>
              </w:rPr>
              <w:t>Përdorimin</w:t>
            </w:r>
            <w:r>
              <w:rPr>
                <w:spacing w:val="80"/>
                <w:sz w:val="24"/>
              </w:rPr>
              <w:t> </w:t>
            </w:r>
            <w:r>
              <w:rPr>
                <w:sz w:val="24"/>
              </w:rPr>
              <w:t>e</w:t>
            </w:r>
            <w:r>
              <w:rPr>
                <w:spacing w:val="80"/>
                <w:sz w:val="24"/>
              </w:rPr>
              <w:t> </w:t>
            </w:r>
            <w:r>
              <w:rPr>
                <w:sz w:val="24"/>
              </w:rPr>
              <w:t>Qëndrueshëm</w:t>
            </w:r>
            <w:r>
              <w:rPr>
                <w:spacing w:val="80"/>
                <w:sz w:val="24"/>
              </w:rPr>
              <w:t> </w:t>
            </w:r>
            <w:r>
              <w:rPr>
                <w:sz w:val="24"/>
              </w:rPr>
              <w:t>të</w:t>
            </w:r>
            <w:r>
              <w:rPr>
                <w:spacing w:val="80"/>
                <w:sz w:val="24"/>
              </w:rPr>
              <w:t> </w:t>
            </w:r>
            <w:r>
              <w:rPr>
                <w:sz w:val="24"/>
              </w:rPr>
              <w:t>Pesticideve parashikon</w:t>
            </w:r>
            <w:r>
              <w:rPr>
                <w:spacing w:val="40"/>
                <w:sz w:val="24"/>
              </w:rPr>
              <w:t> </w:t>
            </w:r>
            <w:r>
              <w:rPr>
                <w:sz w:val="24"/>
              </w:rPr>
              <w:t>që</w:t>
            </w:r>
            <w:r>
              <w:rPr>
                <w:spacing w:val="40"/>
                <w:sz w:val="24"/>
              </w:rPr>
              <w:t> </w:t>
            </w:r>
            <w:r>
              <w:rPr>
                <w:sz w:val="24"/>
              </w:rPr>
              <w:t>çdo</w:t>
            </w:r>
            <w:r>
              <w:rPr>
                <w:spacing w:val="40"/>
                <w:sz w:val="24"/>
              </w:rPr>
              <w:t> </w:t>
            </w:r>
            <w:r>
              <w:rPr>
                <w:sz w:val="24"/>
              </w:rPr>
              <w:t>prodhues</w:t>
            </w:r>
            <w:r>
              <w:rPr>
                <w:spacing w:val="40"/>
                <w:sz w:val="24"/>
              </w:rPr>
              <w:t> </w:t>
            </w:r>
            <w:r>
              <w:rPr>
                <w:sz w:val="24"/>
              </w:rPr>
              <w:t>bujqësor</w:t>
            </w:r>
            <w:r>
              <w:rPr>
                <w:spacing w:val="40"/>
                <w:sz w:val="24"/>
              </w:rPr>
              <w:t> </w:t>
            </w:r>
            <w:r>
              <w:rPr>
                <w:sz w:val="24"/>
              </w:rPr>
              <w:t>që</w:t>
            </w:r>
            <w:r>
              <w:rPr>
                <w:spacing w:val="40"/>
                <w:sz w:val="24"/>
              </w:rPr>
              <w:t> </w:t>
            </w:r>
            <w:r>
              <w:rPr>
                <w:sz w:val="24"/>
              </w:rPr>
              <w:t>përdor</w:t>
            </w:r>
            <w:r>
              <w:rPr>
                <w:spacing w:val="40"/>
                <w:sz w:val="24"/>
              </w:rPr>
              <w:t> </w:t>
            </w:r>
            <w:r>
              <w:rPr>
                <w:sz w:val="24"/>
              </w:rPr>
              <w:t>produkte</w:t>
            </w:r>
            <w:r>
              <w:rPr>
                <w:spacing w:val="40"/>
                <w:sz w:val="24"/>
              </w:rPr>
              <w:t> </w:t>
            </w:r>
            <w:r>
              <w:rPr>
                <w:sz w:val="24"/>
              </w:rPr>
              <w:t>për</w:t>
            </w:r>
            <w:r>
              <w:rPr>
                <w:spacing w:val="40"/>
                <w:sz w:val="24"/>
              </w:rPr>
              <w:t> </w:t>
            </w:r>
            <w:r>
              <w:rPr>
                <w:sz w:val="24"/>
              </w:rPr>
              <w:t>mbrojtjen</w:t>
            </w:r>
            <w:r>
              <w:rPr>
                <w:spacing w:val="40"/>
                <w:sz w:val="24"/>
              </w:rPr>
              <w:t> </w:t>
            </w:r>
            <w:r>
              <w:rPr>
                <w:sz w:val="24"/>
              </w:rPr>
              <w:t>e</w:t>
            </w:r>
            <w:r>
              <w:rPr>
                <w:spacing w:val="40"/>
                <w:sz w:val="24"/>
              </w:rPr>
              <w:t> </w:t>
            </w:r>
            <w:r>
              <w:rPr>
                <w:sz w:val="24"/>
              </w:rPr>
              <w:t>bimëve</w:t>
            </w:r>
            <w:r>
              <w:rPr>
                <w:spacing w:val="40"/>
                <w:sz w:val="24"/>
              </w:rPr>
              <w:t> </w:t>
            </w:r>
            <w:r>
              <w:rPr>
                <w:sz w:val="24"/>
              </w:rPr>
              <w:t>është</w:t>
            </w:r>
            <w:r>
              <w:rPr>
                <w:spacing w:val="40"/>
                <w:sz w:val="24"/>
              </w:rPr>
              <w:t> </w:t>
            </w:r>
            <w:r>
              <w:rPr>
                <w:sz w:val="24"/>
              </w:rPr>
              <w:t>i detyruar</w:t>
            </w:r>
            <w:r>
              <w:rPr>
                <w:spacing w:val="80"/>
                <w:sz w:val="24"/>
              </w:rPr>
              <w:t> </w:t>
            </w:r>
            <w:r>
              <w:rPr>
                <w:sz w:val="24"/>
              </w:rPr>
              <w:t>të</w:t>
            </w:r>
            <w:r>
              <w:rPr>
                <w:spacing w:val="80"/>
                <w:sz w:val="24"/>
              </w:rPr>
              <w:t> </w:t>
            </w:r>
            <w:r>
              <w:rPr>
                <w:sz w:val="24"/>
              </w:rPr>
              <w:t>mbajë</w:t>
            </w:r>
            <w:r>
              <w:rPr>
                <w:spacing w:val="80"/>
                <w:sz w:val="24"/>
              </w:rPr>
              <w:t> </w:t>
            </w:r>
            <w:r>
              <w:rPr>
                <w:sz w:val="24"/>
              </w:rPr>
              <w:t>një</w:t>
            </w:r>
            <w:r>
              <w:rPr>
                <w:spacing w:val="80"/>
                <w:sz w:val="24"/>
              </w:rPr>
              <w:t> </w:t>
            </w:r>
            <w:r>
              <w:rPr>
                <w:sz w:val="24"/>
              </w:rPr>
              <w:t>libër</w:t>
            </w:r>
            <w:r>
              <w:rPr>
                <w:spacing w:val="80"/>
                <w:sz w:val="24"/>
              </w:rPr>
              <w:t> </w:t>
            </w:r>
            <w:r>
              <w:rPr>
                <w:sz w:val="24"/>
              </w:rPr>
              <w:t>rekord</w:t>
            </w:r>
            <w:r>
              <w:rPr>
                <w:spacing w:val="80"/>
                <w:sz w:val="24"/>
              </w:rPr>
              <w:t> </w:t>
            </w:r>
            <w:r>
              <w:rPr>
                <w:sz w:val="24"/>
              </w:rPr>
              <w:t>për</w:t>
            </w:r>
            <w:r>
              <w:rPr>
                <w:spacing w:val="80"/>
                <w:sz w:val="24"/>
              </w:rPr>
              <w:t> </w:t>
            </w:r>
            <w:r>
              <w:rPr>
                <w:sz w:val="24"/>
              </w:rPr>
              <w:t>përdorimin</w:t>
            </w:r>
            <w:r>
              <w:rPr>
                <w:spacing w:val="80"/>
                <w:sz w:val="24"/>
              </w:rPr>
              <w:t> </w:t>
            </w:r>
            <w:r>
              <w:rPr>
                <w:sz w:val="24"/>
              </w:rPr>
              <w:t>e</w:t>
            </w:r>
            <w:r>
              <w:rPr>
                <w:spacing w:val="80"/>
                <w:sz w:val="24"/>
              </w:rPr>
              <w:t> </w:t>
            </w:r>
            <w:r>
              <w:rPr>
                <w:sz w:val="24"/>
              </w:rPr>
              <w:t>pesticideve.</w:t>
            </w:r>
            <w:r>
              <w:rPr>
                <w:spacing w:val="80"/>
                <w:sz w:val="24"/>
              </w:rPr>
              <w:t> </w:t>
            </w:r>
            <w:r>
              <w:rPr>
                <w:sz w:val="24"/>
              </w:rPr>
              <w:t>Plani</w:t>
            </w:r>
            <w:r>
              <w:rPr>
                <w:spacing w:val="80"/>
                <w:sz w:val="24"/>
              </w:rPr>
              <w:t> </w:t>
            </w:r>
            <w:r>
              <w:rPr>
                <w:sz w:val="24"/>
              </w:rPr>
              <w:t>Kombëtar</w:t>
            </w:r>
            <w:r>
              <w:rPr>
                <w:spacing w:val="80"/>
                <w:sz w:val="24"/>
              </w:rPr>
              <w:t> </w:t>
            </w:r>
            <w:r>
              <w:rPr>
                <w:sz w:val="24"/>
              </w:rPr>
              <w:t>për Përdorimin e Qëndrueshëm të Produkteve për Mbrojtjen e Bimëve nga viti 2021 deri në vitin 2026</w:t>
            </w:r>
            <w:r>
              <w:rPr>
                <w:spacing w:val="24"/>
                <w:sz w:val="24"/>
              </w:rPr>
              <w:t> </w:t>
            </w:r>
            <w:r>
              <w:rPr>
                <w:sz w:val="24"/>
              </w:rPr>
              <w:t>është</w:t>
            </w:r>
            <w:r>
              <w:rPr>
                <w:spacing w:val="25"/>
                <w:sz w:val="24"/>
              </w:rPr>
              <w:t> </w:t>
            </w:r>
            <w:r>
              <w:rPr>
                <w:sz w:val="24"/>
              </w:rPr>
              <w:t>një</w:t>
            </w:r>
            <w:r>
              <w:rPr>
                <w:spacing w:val="25"/>
                <w:sz w:val="24"/>
              </w:rPr>
              <w:t> </w:t>
            </w:r>
            <w:r>
              <w:rPr>
                <w:sz w:val="24"/>
              </w:rPr>
              <w:t>plan</w:t>
            </w:r>
            <w:r>
              <w:rPr>
                <w:spacing w:val="24"/>
                <w:sz w:val="24"/>
              </w:rPr>
              <w:t> </w:t>
            </w:r>
            <w:r>
              <w:rPr>
                <w:sz w:val="24"/>
              </w:rPr>
              <w:t>që,</w:t>
            </w:r>
            <w:r>
              <w:rPr>
                <w:spacing w:val="24"/>
                <w:sz w:val="24"/>
              </w:rPr>
              <w:t> </w:t>
            </w:r>
            <w:r>
              <w:rPr>
                <w:sz w:val="24"/>
              </w:rPr>
              <w:t>në</w:t>
            </w:r>
            <w:r>
              <w:rPr>
                <w:spacing w:val="25"/>
                <w:sz w:val="24"/>
              </w:rPr>
              <w:t> </w:t>
            </w:r>
            <w:r>
              <w:rPr>
                <w:sz w:val="24"/>
              </w:rPr>
              <w:t>periudhën</w:t>
            </w:r>
            <w:r>
              <w:rPr>
                <w:spacing w:val="24"/>
                <w:sz w:val="24"/>
              </w:rPr>
              <w:t> </w:t>
            </w:r>
            <w:r>
              <w:rPr>
                <w:sz w:val="24"/>
              </w:rPr>
              <w:t>e</w:t>
            </w:r>
            <w:r>
              <w:rPr>
                <w:spacing w:val="22"/>
                <w:sz w:val="24"/>
              </w:rPr>
              <w:t> </w:t>
            </w:r>
            <w:r>
              <w:rPr>
                <w:sz w:val="24"/>
              </w:rPr>
              <w:t>ardhshme</w:t>
            </w:r>
            <w:r>
              <w:rPr>
                <w:spacing w:val="22"/>
                <w:sz w:val="24"/>
              </w:rPr>
              <w:t> </w:t>
            </w:r>
            <w:r>
              <w:rPr>
                <w:sz w:val="24"/>
              </w:rPr>
              <w:t>pesëvjeçare,</w:t>
            </w:r>
            <w:r>
              <w:rPr>
                <w:spacing w:val="24"/>
                <w:sz w:val="24"/>
              </w:rPr>
              <w:t> </w:t>
            </w:r>
            <w:r>
              <w:rPr>
                <w:sz w:val="24"/>
              </w:rPr>
              <w:t>duhet</w:t>
            </w:r>
            <w:r>
              <w:rPr>
                <w:spacing w:val="24"/>
                <w:sz w:val="24"/>
              </w:rPr>
              <w:t> </w:t>
            </w:r>
            <w:r>
              <w:rPr>
                <w:sz w:val="24"/>
              </w:rPr>
              <w:t>të</w:t>
            </w:r>
            <w:r>
              <w:rPr>
                <w:spacing w:val="22"/>
                <w:sz w:val="24"/>
              </w:rPr>
              <w:t> </w:t>
            </w:r>
            <w:r>
              <w:rPr>
                <w:sz w:val="24"/>
              </w:rPr>
              <w:t>sigurojë</w:t>
            </w:r>
            <w:r>
              <w:rPr>
                <w:spacing w:val="24"/>
                <w:sz w:val="24"/>
              </w:rPr>
              <w:t> </w:t>
            </w:r>
            <w:r>
              <w:rPr>
                <w:sz w:val="24"/>
              </w:rPr>
              <w:t>që</w:t>
            </w:r>
            <w:r>
              <w:rPr>
                <w:spacing w:val="25"/>
                <w:sz w:val="24"/>
              </w:rPr>
              <w:t> </w:t>
            </w:r>
            <w:r>
              <w:rPr>
                <w:sz w:val="24"/>
              </w:rPr>
              <w:t>efektet e dëmshme</w:t>
            </w:r>
            <w:r>
              <w:rPr>
                <w:spacing w:val="40"/>
                <w:sz w:val="24"/>
              </w:rPr>
              <w:t> </w:t>
            </w:r>
            <w:r>
              <w:rPr>
                <w:sz w:val="24"/>
              </w:rPr>
              <w:t>të</w:t>
            </w:r>
            <w:r>
              <w:rPr>
                <w:spacing w:val="40"/>
                <w:sz w:val="24"/>
              </w:rPr>
              <w:t> </w:t>
            </w:r>
            <w:r>
              <w:rPr>
                <w:sz w:val="24"/>
              </w:rPr>
              <w:t>produkteve</w:t>
            </w:r>
            <w:r>
              <w:rPr>
                <w:spacing w:val="40"/>
                <w:sz w:val="24"/>
              </w:rPr>
              <w:t> </w:t>
            </w:r>
            <w:r>
              <w:rPr>
                <w:sz w:val="24"/>
              </w:rPr>
              <w:t>për</w:t>
            </w:r>
            <w:r>
              <w:rPr>
                <w:spacing w:val="40"/>
                <w:sz w:val="24"/>
              </w:rPr>
              <w:t> </w:t>
            </w:r>
            <w:r>
              <w:rPr>
                <w:sz w:val="24"/>
              </w:rPr>
              <w:t>mbrojtjen</w:t>
            </w:r>
            <w:r>
              <w:rPr>
                <w:spacing w:val="40"/>
                <w:sz w:val="24"/>
              </w:rPr>
              <w:t> </w:t>
            </w:r>
            <w:r>
              <w:rPr>
                <w:sz w:val="24"/>
              </w:rPr>
              <w:t>e</w:t>
            </w:r>
            <w:r>
              <w:rPr>
                <w:spacing w:val="40"/>
                <w:sz w:val="24"/>
              </w:rPr>
              <w:t> </w:t>
            </w:r>
            <w:r>
              <w:rPr>
                <w:sz w:val="24"/>
              </w:rPr>
              <w:t>bimëve</w:t>
            </w:r>
            <w:r>
              <w:rPr>
                <w:spacing w:val="40"/>
                <w:sz w:val="24"/>
              </w:rPr>
              <w:t> </w:t>
            </w:r>
            <w:r>
              <w:rPr>
                <w:sz w:val="24"/>
              </w:rPr>
              <w:t>në</w:t>
            </w:r>
            <w:r>
              <w:rPr>
                <w:spacing w:val="40"/>
                <w:sz w:val="24"/>
              </w:rPr>
              <w:t> </w:t>
            </w:r>
            <w:r>
              <w:rPr>
                <w:sz w:val="24"/>
              </w:rPr>
              <w:t>shëndetin</w:t>
            </w:r>
            <w:r>
              <w:rPr>
                <w:spacing w:val="40"/>
                <w:sz w:val="24"/>
              </w:rPr>
              <w:t> </w:t>
            </w:r>
            <w:r>
              <w:rPr>
                <w:sz w:val="24"/>
              </w:rPr>
              <w:t>e</w:t>
            </w:r>
            <w:r>
              <w:rPr>
                <w:spacing w:val="40"/>
                <w:sz w:val="24"/>
              </w:rPr>
              <w:t> </w:t>
            </w:r>
            <w:r>
              <w:rPr>
                <w:sz w:val="24"/>
              </w:rPr>
              <w:t>njeriut</w:t>
            </w:r>
            <w:r>
              <w:rPr>
                <w:spacing w:val="40"/>
                <w:sz w:val="24"/>
              </w:rPr>
              <w:t> </w:t>
            </w:r>
            <w:r>
              <w:rPr>
                <w:sz w:val="24"/>
              </w:rPr>
              <w:t>të</w:t>
            </w:r>
            <w:r>
              <w:rPr>
                <w:spacing w:val="40"/>
                <w:sz w:val="24"/>
              </w:rPr>
              <w:t> </w:t>
            </w:r>
            <w:r>
              <w:rPr>
                <w:sz w:val="24"/>
              </w:rPr>
              <w:t>reduktohen</w:t>
            </w:r>
            <w:r>
              <w:rPr>
                <w:spacing w:val="40"/>
                <w:sz w:val="24"/>
              </w:rPr>
              <w:t> </w:t>
            </w:r>
            <w:r>
              <w:rPr>
                <w:sz w:val="24"/>
              </w:rPr>
              <w:t>në minimumin</w:t>
            </w:r>
            <w:r>
              <w:rPr>
                <w:spacing w:val="64"/>
                <w:sz w:val="24"/>
              </w:rPr>
              <w:t> </w:t>
            </w:r>
            <w:r>
              <w:rPr>
                <w:sz w:val="24"/>
              </w:rPr>
              <w:t>e</w:t>
            </w:r>
            <w:r>
              <w:rPr>
                <w:spacing w:val="65"/>
                <w:sz w:val="24"/>
              </w:rPr>
              <w:t> </w:t>
            </w:r>
            <w:r>
              <w:rPr>
                <w:sz w:val="24"/>
              </w:rPr>
              <w:t>mundshëm,</w:t>
            </w:r>
            <w:r>
              <w:rPr>
                <w:spacing w:val="65"/>
                <w:sz w:val="24"/>
              </w:rPr>
              <w:t> </w:t>
            </w:r>
            <w:r>
              <w:rPr>
                <w:sz w:val="24"/>
              </w:rPr>
              <w:t>dhe</w:t>
            </w:r>
            <w:r>
              <w:rPr>
                <w:spacing w:val="65"/>
                <w:sz w:val="24"/>
              </w:rPr>
              <w:t> </w:t>
            </w:r>
            <w:r>
              <w:rPr>
                <w:sz w:val="24"/>
              </w:rPr>
              <w:t>që</w:t>
            </w:r>
            <w:r>
              <w:rPr>
                <w:spacing w:val="67"/>
                <w:sz w:val="24"/>
              </w:rPr>
              <w:t> </w:t>
            </w:r>
            <w:r>
              <w:rPr>
                <w:sz w:val="24"/>
              </w:rPr>
              <w:t>ndikimi</w:t>
            </w:r>
            <w:r>
              <w:rPr>
                <w:spacing w:val="64"/>
                <w:sz w:val="24"/>
              </w:rPr>
              <w:t> </w:t>
            </w:r>
            <w:r>
              <w:rPr>
                <w:sz w:val="24"/>
              </w:rPr>
              <w:t>negativ</w:t>
            </w:r>
            <w:r>
              <w:rPr>
                <w:spacing w:val="65"/>
                <w:sz w:val="24"/>
              </w:rPr>
              <w:t> </w:t>
            </w:r>
            <w:r>
              <w:rPr>
                <w:sz w:val="24"/>
              </w:rPr>
              <w:t>në</w:t>
            </w:r>
            <w:r>
              <w:rPr>
                <w:spacing w:val="65"/>
                <w:sz w:val="24"/>
              </w:rPr>
              <w:t> </w:t>
            </w:r>
            <w:r>
              <w:rPr>
                <w:sz w:val="24"/>
              </w:rPr>
              <w:t>mjedis</w:t>
            </w:r>
            <w:r>
              <w:rPr>
                <w:spacing w:val="65"/>
                <w:sz w:val="24"/>
              </w:rPr>
              <w:t> </w:t>
            </w:r>
            <w:r>
              <w:rPr>
                <w:sz w:val="24"/>
              </w:rPr>
              <w:t>reduktohet</w:t>
            </w:r>
            <w:r>
              <w:rPr>
                <w:spacing w:val="64"/>
                <w:sz w:val="24"/>
              </w:rPr>
              <w:t> </w:t>
            </w:r>
            <w:r>
              <w:rPr>
                <w:sz w:val="24"/>
              </w:rPr>
              <w:t>në</w:t>
            </w:r>
            <w:r>
              <w:rPr>
                <w:spacing w:val="65"/>
                <w:sz w:val="24"/>
              </w:rPr>
              <w:t> </w:t>
            </w:r>
            <w:r>
              <w:rPr>
                <w:sz w:val="24"/>
              </w:rPr>
              <w:t>një</w:t>
            </w:r>
            <w:r>
              <w:rPr>
                <w:spacing w:val="65"/>
                <w:sz w:val="24"/>
              </w:rPr>
              <w:t> </w:t>
            </w:r>
            <w:r>
              <w:rPr>
                <w:sz w:val="24"/>
              </w:rPr>
              <w:t>nivel</w:t>
            </w:r>
            <w:r>
              <w:rPr>
                <w:spacing w:val="65"/>
                <w:sz w:val="24"/>
              </w:rPr>
              <w:t> </w:t>
            </w:r>
            <w:r>
              <w:rPr>
                <w:sz w:val="24"/>
              </w:rPr>
              <w:t>të pranueshëm dhe që produktet për mbrojtjen e bimëve përdoren në mënyrë të qëndrueshme. “Mbajtja e librit të evidencës është garanci për ushqimin e sigurt dhe korrekt, që të mos ketë</w:t>
            </w:r>
            <w:r>
              <w:rPr>
                <w:spacing w:val="80"/>
                <w:sz w:val="24"/>
              </w:rPr>
              <w:t> </w:t>
            </w:r>
            <w:r>
              <w:rPr>
                <w:sz w:val="24"/>
              </w:rPr>
              <w:t>përmbajtje të shtuar të mbetjeve të pesticideve në atë ushqim, gjë që është gjëja më interesante për konsumatorët e atij ushqimi”.</w:t>
            </w:r>
          </w:p>
          <w:p>
            <w:pPr>
              <w:pStyle w:val="TableParagraph"/>
              <w:ind w:right="94"/>
              <w:jc w:val="both"/>
              <w:rPr>
                <w:sz w:val="24"/>
              </w:rPr>
            </w:pPr>
            <w:r>
              <w:rPr>
                <w:sz w:val="24"/>
              </w:rPr>
              <w:t>Nisur nga të gjitha që u thanë më sipër, është e nevojshme të inkurajohen prodhuesit bujqësorë, në këtë rast vreshtarët që prodhojnë duke respektuar praktikat e mira bujqësore që lidhen me mbrojtjen dhe të mbajnë një libër regjistrimi ose evidence për përdorimin e pesticideve. Ne teritorin e komunës së Tuzit vneshtaria është lëmi e përhapur shumë, hardhuia e rrushit kultivohet në sipërfaqe prej 72 ha, sipërfaqja e vneshtave sillet prej 0,1 deri në 12 ha. Këto sipërfaqe meritojnë trajtim të ve]antë edhe për faktin e hardhia e rrushit është bimë </w:t>
            </w:r>
            <w:r>
              <w:rPr>
                <w:spacing w:val="-2"/>
                <w:sz w:val="24"/>
              </w:rPr>
              <w:t>fisnike.</w:t>
            </w:r>
          </w:p>
          <w:p>
            <w:pPr>
              <w:pStyle w:val="TableParagraph"/>
              <w:spacing w:line="269" w:lineRule="exact"/>
              <w:jc w:val="both"/>
              <w:rPr>
                <w:sz w:val="24"/>
              </w:rPr>
            </w:pPr>
            <w:r>
              <w:rPr>
                <w:sz w:val="24"/>
              </w:rPr>
              <w:t>Vreshtarëve</w:t>
            </w:r>
            <w:r>
              <w:rPr>
                <w:spacing w:val="14"/>
                <w:sz w:val="24"/>
              </w:rPr>
              <w:t> </w:t>
            </w:r>
            <w:r>
              <w:rPr>
                <w:sz w:val="24"/>
              </w:rPr>
              <w:t>u</w:t>
            </w:r>
            <w:r>
              <w:rPr>
                <w:spacing w:val="15"/>
                <w:sz w:val="24"/>
              </w:rPr>
              <w:t> </w:t>
            </w:r>
            <w:r>
              <w:rPr>
                <w:sz w:val="24"/>
              </w:rPr>
              <w:t>jepet</w:t>
            </w:r>
            <w:r>
              <w:rPr>
                <w:spacing w:val="16"/>
                <w:sz w:val="24"/>
              </w:rPr>
              <w:t> </w:t>
            </w:r>
            <w:r>
              <w:rPr>
                <w:sz w:val="24"/>
              </w:rPr>
              <w:t>mbështetje</w:t>
            </w:r>
            <w:r>
              <w:rPr>
                <w:spacing w:val="16"/>
                <w:sz w:val="24"/>
              </w:rPr>
              <w:t> </w:t>
            </w:r>
            <w:r>
              <w:rPr>
                <w:sz w:val="24"/>
              </w:rPr>
              <w:t>deri</w:t>
            </w:r>
            <w:r>
              <w:rPr>
                <w:spacing w:val="15"/>
                <w:sz w:val="24"/>
              </w:rPr>
              <w:t> </w:t>
            </w:r>
            <w:r>
              <w:rPr>
                <w:sz w:val="24"/>
              </w:rPr>
              <w:t>në</w:t>
            </w:r>
            <w:r>
              <w:rPr>
                <w:spacing w:val="16"/>
                <w:sz w:val="24"/>
              </w:rPr>
              <w:t> </w:t>
            </w:r>
            <w:r>
              <w:rPr>
                <w:sz w:val="24"/>
              </w:rPr>
              <w:t>50%</w:t>
            </w:r>
            <w:r>
              <w:rPr>
                <w:spacing w:val="15"/>
                <w:sz w:val="24"/>
              </w:rPr>
              <w:t> </w:t>
            </w:r>
            <w:r>
              <w:rPr>
                <w:sz w:val="24"/>
              </w:rPr>
              <w:t>të</w:t>
            </w:r>
            <w:r>
              <w:rPr>
                <w:spacing w:val="18"/>
                <w:sz w:val="24"/>
              </w:rPr>
              <w:t> </w:t>
            </w:r>
            <w:r>
              <w:rPr>
                <w:sz w:val="24"/>
              </w:rPr>
              <w:t>mjeteve</w:t>
            </w:r>
            <w:r>
              <w:rPr>
                <w:spacing w:val="16"/>
                <w:sz w:val="24"/>
              </w:rPr>
              <w:t> </w:t>
            </w:r>
            <w:r>
              <w:rPr>
                <w:sz w:val="24"/>
              </w:rPr>
              <w:t>të</w:t>
            </w:r>
            <w:r>
              <w:rPr>
                <w:spacing w:val="15"/>
                <w:sz w:val="24"/>
              </w:rPr>
              <w:t> </w:t>
            </w:r>
            <w:r>
              <w:rPr>
                <w:sz w:val="24"/>
              </w:rPr>
              <w:t>përdorura</w:t>
            </w:r>
            <w:r>
              <w:rPr>
                <w:spacing w:val="16"/>
                <w:sz w:val="24"/>
              </w:rPr>
              <w:t> </w:t>
            </w:r>
            <w:r>
              <w:rPr>
                <w:sz w:val="24"/>
              </w:rPr>
              <w:t>për</w:t>
            </w:r>
            <w:r>
              <w:rPr>
                <w:spacing w:val="17"/>
                <w:sz w:val="24"/>
              </w:rPr>
              <w:t> </w:t>
            </w:r>
            <w:r>
              <w:rPr>
                <w:sz w:val="24"/>
              </w:rPr>
              <w:t>blerjen</w:t>
            </w:r>
            <w:r>
              <w:rPr>
                <w:spacing w:val="15"/>
                <w:sz w:val="24"/>
              </w:rPr>
              <w:t> </w:t>
            </w:r>
            <w:r>
              <w:rPr>
                <w:sz w:val="24"/>
              </w:rPr>
              <w:t>e</w:t>
            </w:r>
            <w:r>
              <w:rPr>
                <w:spacing w:val="17"/>
                <w:sz w:val="24"/>
              </w:rPr>
              <w:t> </w:t>
            </w:r>
            <w:r>
              <w:rPr>
                <w:spacing w:val="-2"/>
                <w:sz w:val="24"/>
              </w:rPr>
              <w:t>pesticideve</w:t>
            </w:r>
          </w:p>
          <w:p>
            <w:pPr>
              <w:pStyle w:val="TableParagraph"/>
              <w:spacing w:line="248" w:lineRule="exact"/>
              <w:jc w:val="both"/>
              <w:rPr>
                <w:sz w:val="24"/>
              </w:rPr>
            </w:pPr>
            <w:r>
              <w:rPr>
                <w:sz w:val="24"/>
              </w:rPr>
              <w:t>për</w:t>
            </w:r>
            <w:r>
              <w:rPr>
                <w:spacing w:val="-3"/>
                <w:sz w:val="24"/>
              </w:rPr>
              <w:t> </w:t>
            </w:r>
            <w:r>
              <w:rPr>
                <w:sz w:val="24"/>
              </w:rPr>
              <w:t>mbrojtjen</w:t>
            </w:r>
            <w:r>
              <w:rPr>
                <w:spacing w:val="-2"/>
                <w:sz w:val="24"/>
              </w:rPr>
              <w:t> </w:t>
            </w:r>
            <w:r>
              <w:rPr>
                <w:sz w:val="24"/>
              </w:rPr>
              <w:t>e</w:t>
            </w:r>
            <w:r>
              <w:rPr>
                <w:spacing w:val="-1"/>
                <w:sz w:val="24"/>
              </w:rPr>
              <w:t> </w:t>
            </w:r>
            <w:r>
              <w:rPr>
                <w:sz w:val="24"/>
              </w:rPr>
              <w:t>vreshtave</w:t>
            </w:r>
            <w:r>
              <w:rPr>
                <w:spacing w:val="-3"/>
                <w:sz w:val="24"/>
              </w:rPr>
              <w:t> </w:t>
            </w:r>
            <w:r>
              <w:rPr>
                <w:sz w:val="24"/>
              </w:rPr>
              <w:t>si</w:t>
            </w:r>
            <w:r>
              <w:rPr>
                <w:spacing w:val="-1"/>
                <w:sz w:val="24"/>
              </w:rPr>
              <w:t> </w:t>
            </w:r>
            <w:r>
              <w:rPr>
                <w:sz w:val="24"/>
              </w:rPr>
              <w:t>dhe</w:t>
            </w:r>
            <w:r>
              <w:rPr>
                <w:spacing w:val="-2"/>
                <w:sz w:val="24"/>
              </w:rPr>
              <w:t> </w:t>
            </w:r>
            <w:r>
              <w:rPr>
                <w:sz w:val="24"/>
              </w:rPr>
              <w:t>për</w:t>
            </w:r>
            <w:r>
              <w:rPr>
                <w:spacing w:val="-2"/>
                <w:sz w:val="24"/>
              </w:rPr>
              <w:t> </w:t>
            </w:r>
            <w:r>
              <w:rPr>
                <w:sz w:val="24"/>
              </w:rPr>
              <w:t>blerjen</w:t>
            </w:r>
            <w:r>
              <w:rPr>
                <w:spacing w:val="-5"/>
                <w:sz w:val="24"/>
              </w:rPr>
              <w:t> </w:t>
            </w:r>
            <w:r>
              <w:rPr>
                <w:sz w:val="24"/>
              </w:rPr>
              <w:t>e pajisjeve</w:t>
            </w:r>
            <w:r>
              <w:rPr>
                <w:spacing w:val="-1"/>
                <w:sz w:val="24"/>
              </w:rPr>
              <w:t> </w:t>
            </w:r>
            <w:r>
              <w:rPr>
                <w:spacing w:val="-2"/>
                <w:sz w:val="24"/>
              </w:rPr>
              <w:t>mbrojtëse.</w:t>
            </w:r>
          </w:p>
        </w:tc>
      </w:tr>
    </w:tbl>
    <w:p>
      <w:pPr>
        <w:pStyle w:val="TableParagraph"/>
        <w:spacing w:after="0" w:line="248" w:lineRule="exact"/>
        <w:jc w:val="both"/>
        <w:rPr>
          <w:sz w:val="24"/>
        </w:rPr>
        <w:sectPr>
          <w:type w:val="continuous"/>
          <w:pgSz w:w="11910" w:h="16840"/>
          <w:pgMar w:top="1480" w:bottom="821"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540" w:hRule="atLeast"/>
        </w:trPr>
        <w:tc>
          <w:tcPr>
            <w:tcW w:w="9040" w:type="dxa"/>
          </w:tcPr>
          <w:p>
            <w:pPr>
              <w:pStyle w:val="TableParagraph"/>
              <w:spacing w:line="270" w:lineRule="exact" w:before="1"/>
              <w:rPr>
                <w:sz w:val="24"/>
              </w:rPr>
            </w:pPr>
            <w:r>
              <w:rPr>
                <w:sz w:val="24"/>
              </w:rPr>
              <w:t>Detajet</w:t>
            </w:r>
            <w:r>
              <w:rPr>
                <w:spacing w:val="23"/>
                <w:sz w:val="24"/>
              </w:rPr>
              <w:t> </w:t>
            </w:r>
            <w:r>
              <w:rPr>
                <w:sz w:val="24"/>
              </w:rPr>
              <w:t>dhe</w:t>
            </w:r>
            <w:r>
              <w:rPr>
                <w:spacing w:val="25"/>
                <w:sz w:val="24"/>
              </w:rPr>
              <w:t> </w:t>
            </w:r>
            <w:r>
              <w:rPr>
                <w:sz w:val="24"/>
              </w:rPr>
              <w:t>kriteret</w:t>
            </w:r>
            <w:r>
              <w:rPr>
                <w:spacing w:val="22"/>
                <w:sz w:val="24"/>
              </w:rPr>
              <w:t> </w:t>
            </w:r>
            <w:r>
              <w:rPr>
                <w:sz w:val="24"/>
              </w:rPr>
              <w:t>e</w:t>
            </w:r>
            <w:r>
              <w:rPr>
                <w:spacing w:val="26"/>
                <w:sz w:val="24"/>
              </w:rPr>
              <w:t> </w:t>
            </w:r>
            <w:r>
              <w:rPr>
                <w:sz w:val="24"/>
              </w:rPr>
              <w:t>tjera</w:t>
            </w:r>
            <w:r>
              <w:rPr>
                <w:spacing w:val="24"/>
                <w:sz w:val="24"/>
              </w:rPr>
              <w:t> </w:t>
            </w:r>
            <w:r>
              <w:rPr>
                <w:sz w:val="24"/>
              </w:rPr>
              <w:t>do</w:t>
            </w:r>
            <w:r>
              <w:rPr>
                <w:spacing w:val="24"/>
                <w:sz w:val="24"/>
              </w:rPr>
              <w:t> </w:t>
            </w:r>
            <w:r>
              <w:rPr>
                <w:sz w:val="24"/>
              </w:rPr>
              <w:t>të</w:t>
            </w:r>
            <w:r>
              <w:rPr>
                <w:spacing w:val="25"/>
                <w:sz w:val="24"/>
              </w:rPr>
              <w:t> </w:t>
            </w:r>
            <w:r>
              <w:rPr>
                <w:sz w:val="24"/>
              </w:rPr>
              <w:t>përcaktohen</w:t>
            </w:r>
            <w:r>
              <w:rPr>
                <w:spacing w:val="24"/>
                <w:sz w:val="24"/>
              </w:rPr>
              <w:t> </w:t>
            </w:r>
            <w:r>
              <w:rPr>
                <w:sz w:val="24"/>
              </w:rPr>
              <w:t>me</w:t>
            </w:r>
            <w:r>
              <w:rPr>
                <w:spacing w:val="22"/>
                <w:sz w:val="24"/>
              </w:rPr>
              <w:t> </w:t>
            </w:r>
            <w:r>
              <w:rPr>
                <w:sz w:val="24"/>
              </w:rPr>
              <w:t>Ftesën</w:t>
            </w:r>
            <w:r>
              <w:rPr>
                <w:spacing w:val="25"/>
                <w:sz w:val="24"/>
              </w:rPr>
              <w:t> </w:t>
            </w:r>
            <w:r>
              <w:rPr>
                <w:sz w:val="24"/>
              </w:rPr>
              <w:t>Publike,</w:t>
            </w:r>
            <w:r>
              <w:rPr>
                <w:spacing w:val="22"/>
                <w:sz w:val="24"/>
              </w:rPr>
              <w:t> </w:t>
            </w:r>
            <w:r>
              <w:rPr>
                <w:sz w:val="24"/>
              </w:rPr>
              <w:t>e</w:t>
            </w:r>
            <w:r>
              <w:rPr>
                <w:spacing w:val="25"/>
                <w:sz w:val="24"/>
              </w:rPr>
              <w:t> </w:t>
            </w:r>
            <w:r>
              <w:rPr>
                <w:sz w:val="24"/>
              </w:rPr>
              <w:t>cila</w:t>
            </w:r>
            <w:r>
              <w:rPr>
                <w:spacing w:val="25"/>
                <w:sz w:val="24"/>
              </w:rPr>
              <w:t> </w:t>
            </w:r>
            <w:r>
              <w:rPr>
                <w:sz w:val="24"/>
              </w:rPr>
              <w:t>do</w:t>
            </w:r>
            <w:r>
              <w:rPr>
                <w:spacing w:val="21"/>
                <w:sz w:val="24"/>
              </w:rPr>
              <w:t> </w:t>
            </w:r>
            <w:r>
              <w:rPr>
                <w:sz w:val="24"/>
              </w:rPr>
              <w:t>të</w:t>
            </w:r>
            <w:r>
              <w:rPr>
                <w:spacing w:val="24"/>
                <w:sz w:val="24"/>
              </w:rPr>
              <w:t> </w:t>
            </w:r>
            <w:r>
              <w:rPr>
                <w:sz w:val="24"/>
              </w:rPr>
              <w:t>publikohet</w:t>
            </w:r>
            <w:r>
              <w:rPr>
                <w:spacing w:val="25"/>
                <w:sz w:val="24"/>
              </w:rPr>
              <w:t> </w:t>
            </w:r>
            <w:r>
              <w:rPr>
                <w:spacing w:val="-5"/>
                <w:sz w:val="24"/>
              </w:rPr>
              <w:t>në</w:t>
            </w:r>
          </w:p>
          <w:p>
            <w:pPr>
              <w:pStyle w:val="TableParagraph"/>
              <w:spacing w:line="249" w:lineRule="exact"/>
              <w:rPr>
                <w:sz w:val="24"/>
              </w:rPr>
            </w:pPr>
            <w:r>
              <w:rPr>
                <w:sz w:val="24"/>
              </w:rPr>
              <w:t>kohë</w:t>
            </w:r>
            <w:r>
              <w:rPr>
                <w:spacing w:val="-4"/>
                <w:sz w:val="24"/>
              </w:rPr>
              <w:t> </w:t>
            </w:r>
            <w:r>
              <w:rPr>
                <w:sz w:val="24"/>
              </w:rPr>
              <w:t>nga</w:t>
            </w:r>
            <w:r>
              <w:rPr>
                <w:spacing w:val="-2"/>
                <w:sz w:val="24"/>
              </w:rPr>
              <w:t> </w:t>
            </w:r>
            <w:r>
              <w:rPr>
                <w:sz w:val="24"/>
              </w:rPr>
              <w:t>sekretariati</w:t>
            </w:r>
            <w:r>
              <w:rPr>
                <w:spacing w:val="-3"/>
                <w:sz w:val="24"/>
              </w:rPr>
              <w:t> </w:t>
            </w:r>
            <w:r>
              <w:rPr>
                <w:spacing w:val="-2"/>
                <w:sz w:val="24"/>
              </w:rPr>
              <w:t>gjegjës.</w:t>
            </w:r>
          </w:p>
        </w:tc>
      </w:tr>
      <w:tr>
        <w:trPr>
          <w:trHeight w:val="2173" w:hRule="atLeast"/>
        </w:trPr>
        <w:tc>
          <w:tcPr>
            <w:tcW w:w="9040" w:type="dxa"/>
          </w:tcPr>
          <w:p>
            <w:pPr>
              <w:pStyle w:val="TableParagraph"/>
              <w:spacing w:line="269" w:lineRule="exact"/>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spacing w:line="276" w:lineRule="auto" w:before="42"/>
              <w:ind w:right="144"/>
              <w:rPr>
                <w:sz w:val="24"/>
              </w:rPr>
            </w:pPr>
            <w:r>
              <w:rPr>
                <w:sz w:val="24"/>
              </w:rPr>
              <w:t>Qëllimi i zbatimit të kësaj mase është stimulimi i vreshtarëve për mbajtjen e një regjistri për përdorimin</w:t>
            </w:r>
            <w:r>
              <w:rPr>
                <w:spacing w:val="-4"/>
                <w:sz w:val="24"/>
              </w:rPr>
              <w:t> </w:t>
            </w:r>
            <w:r>
              <w:rPr>
                <w:sz w:val="24"/>
              </w:rPr>
              <w:t>e</w:t>
            </w:r>
            <w:r>
              <w:rPr>
                <w:spacing w:val="-3"/>
                <w:sz w:val="24"/>
              </w:rPr>
              <w:t> </w:t>
            </w:r>
            <w:r>
              <w:rPr>
                <w:sz w:val="24"/>
              </w:rPr>
              <w:t>pesticideve</w:t>
            </w:r>
            <w:r>
              <w:rPr>
                <w:spacing w:val="-5"/>
                <w:sz w:val="24"/>
              </w:rPr>
              <w:t> </w:t>
            </w:r>
            <w:r>
              <w:rPr>
                <w:sz w:val="24"/>
              </w:rPr>
              <w:t>si</w:t>
            </w:r>
            <w:r>
              <w:rPr>
                <w:spacing w:val="-3"/>
                <w:sz w:val="24"/>
              </w:rPr>
              <w:t> </w:t>
            </w:r>
            <w:r>
              <w:rPr>
                <w:sz w:val="24"/>
              </w:rPr>
              <w:t>dhe</w:t>
            </w:r>
            <w:r>
              <w:rPr>
                <w:spacing w:val="-3"/>
                <w:sz w:val="24"/>
              </w:rPr>
              <w:t> </w:t>
            </w:r>
            <w:r>
              <w:rPr>
                <w:sz w:val="24"/>
              </w:rPr>
              <w:t>aplikimin</w:t>
            </w:r>
            <w:r>
              <w:rPr>
                <w:spacing w:val="-4"/>
                <w:sz w:val="24"/>
              </w:rPr>
              <w:t> </w:t>
            </w:r>
            <w:r>
              <w:rPr>
                <w:sz w:val="24"/>
              </w:rPr>
              <w:t>e</w:t>
            </w:r>
            <w:r>
              <w:rPr>
                <w:spacing w:val="-3"/>
                <w:sz w:val="24"/>
              </w:rPr>
              <w:t> </w:t>
            </w:r>
            <w:r>
              <w:rPr>
                <w:sz w:val="24"/>
              </w:rPr>
              <w:t>praktikave</w:t>
            </w:r>
            <w:r>
              <w:rPr>
                <w:spacing w:val="-3"/>
                <w:sz w:val="24"/>
              </w:rPr>
              <w:t> </w:t>
            </w:r>
            <w:r>
              <w:rPr>
                <w:sz w:val="24"/>
              </w:rPr>
              <w:t>të</w:t>
            </w:r>
            <w:r>
              <w:rPr>
                <w:spacing w:val="-3"/>
                <w:sz w:val="24"/>
              </w:rPr>
              <w:t> </w:t>
            </w:r>
            <w:r>
              <w:rPr>
                <w:sz w:val="24"/>
              </w:rPr>
              <w:t>mira</w:t>
            </w:r>
            <w:r>
              <w:rPr>
                <w:spacing w:val="-4"/>
                <w:sz w:val="24"/>
              </w:rPr>
              <w:t> </w:t>
            </w:r>
            <w:r>
              <w:rPr>
                <w:sz w:val="24"/>
              </w:rPr>
              <w:t>bujqësore,</w:t>
            </w:r>
            <w:r>
              <w:rPr>
                <w:spacing w:val="-3"/>
                <w:sz w:val="24"/>
              </w:rPr>
              <w:t> </w:t>
            </w:r>
            <w:r>
              <w:rPr>
                <w:sz w:val="24"/>
              </w:rPr>
              <w:t>të</w:t>
            </w:r>
            <w:r>
              <w:rPr>
                <w:spacing w:val="-3"/>
                <w:sz w:val="24"/>
              </w:rPr>
              <w:t> </w:t>
            </w:r>
            <w:r>
              <w:rPr>
                <w:sz w:val="24"/>
              </w:rPr>
              <w:t>gjitha</w:t>
            </w:r>
            <w:r>
              <w:rPr>
                <w:spacing w:val="-4"/>
                <w:sz w:val="24"/>
              </w:rPr>
              <w:t> </w:t>
            </w:r>
            <w:r>
              <w:rPr>
                <w:sz w:val="24"/>
              </w:rPr>
              <w:t>me</w:t>
            </w:r>
            <w:r>
              <w:rPr>
                <w:spacing w:val="-3"/>
                <w:sz w:val="24"/>
              </w:rPr>
              <w:t> </w:t>
            </w:r>
            <w:r>
              <w:rPr>
                <w:sz w:val="24"/>
              </w:rPr>
              <w:t>synimin për të prodhuar ushqim të shëndetshëm dhe të sigurt.</w:t>
            </w:r>
          </w:p>
          <w:p>
            <w:pPr>
              <w:pStyle w:val="TableParagraph"/>
              <w:spacing w:line="276" w:lineRule="auto"/>
              <w:ind w:right="144"/>
              <w:rPr>
                <w:sz w:val="24"/>
              </w:rPr>
            </w:pPr>
            <w:r>
              <w:rPr>
                <w:sz w:val="24"/>
              </w:rPr>
              <w:t>Qëllimi i zbatimit të kësaj mase është krijimi i një sistemi të praktikave të mira bujqësore, mbajtja</w:t>
            </w:r>
            <w:r>
              <w:rPr>
                <w:spacing w:val="-4"/>
                <w:sz w:val="24"/>
              </w:rPr>
              <w:t> </w:t>
            </w:r>
            <w:r>
              <w:rPr>
                <w:sz w:val="24"/>
              </w:rPr>
              <w:t>e</w:t>
            </w:r>
            <w:r>
              <w:rPr>
                <w:spacing w:val="-2"/>
                <w:sz w:val="24"/>
              </w:rPr>
              <w:t> </w:t>
            </w:r>
            <w:r>
              <w:rPr>
                <w:sz w:val="24"/>
              </w:rPr>
              <w:t>një</w:t>
            </w:r>
            <w:r>
              <w:rPr>
                <w:spacing w:val="-5"/>
                <w:sz w:val="24"/>
              </w:rPr>
              <w:t> </w:t>
            </w:r>
            <w:r>
              <w:rPr>
                <w:sz w:val="24"/>
              </w:rPr>
              <w:t>evidence</w:t>
            </w:r>
            <w:r>
              <w:rPr>
                <w:spacing w:val="-2"/>
                <w:sz w:val="24"/>
              </w:rPr>
              <w:t> </w:t>
            </w:r>
            <w:r>
              <w:rPr>
                <w:sz w:val="24"/>
              </w:rPr>
              <w:t>të</w:t>
            </w:r>
            <w:r>
              <w:rPr>
                <w:spacing w:val="-3"/>
                <w:sz w:val="24"/>
              </w:rPr>
              <w:t> </w:t>
            </w:r>
            <w:r>
              <w:rPr>
                <w:sz w:val="24"/>
              </w:rPr>
              <w:t>të</w:t>
            </w:r>
            <w:r>
              <w:rPr>
                <w:spacing w:val="-3"/>
                <w:sz w:val="24"/>
              </w:rPr>
              <w:t> </w:t>
            </w:r>
            <w:r>
              <w:rPr>
                <w:sz w:val="24"/>
              </w:rPr>
              <w:t>dhënave</w:t>
            </w:r>
            <w:r>
              <w:rPr>
                <w:spacing w:val="-3"/>
                <w:sz w:val="24"/>
              </w:rPr>
              <w:t> </w:t>
            </w:r>
            <w:r>
              <w:rPr>
                <w:sz w:val="24"/>
              </w:rPr>
              <w:t>mbi</w:t>
            </w:r>
            <w:r>
              <w:rPr>
                <w:spacing w:val="-3"/>
                <w:sz w:val="24"/>
              </w:rPr>
              <w:t> </w:t>
            </w:r>
            <w:r>
              <w:rPr>
                <w:sz w:val="24"/>
              </w:rPr>
              <w:t>perdorimin</w:t>
            </w:r>
            <w:r>
              <w:rPr>
                <w:spacing w:val="-2"/>
                <w:sz w:val="24"/>
              </w:rPr>
              <w:t> </w:t>
            </w:r>
            <w:r>
              <w:rPr>
                <w:sz w:val="24"/>
              </w:rPr>
              <w:t>e</w:t>
            </w:r>
            <w:r>
              <w:rPr>
                <w:spacing w:val="-3"/>
                <w:sz w:val="24"/>
              </w:rPr>
              <w:t> </w:t>
            </w:r>
            <w:r>
              <w:rPr>
                <w:sz w:val="24"/>
              </w:rPr>
              <w:t>pesticideve</w:t>
            </w:r>
            <w:r>
              <w:rPr>
                <w:spacing w:val="-3"/>
                <w:sz w:val="24"/>
              </w:rPr>
              <w:t> </w:t>
            </w:r>
            <w:r>
              <w:rPr>
                <w:sz w:val="24"/>
              </w:rPr>
              <w:t>dhe</w:t>
            </w:r>
            <w:r>
              <w:rPr>
                <w:spacing w:val="-3"/>
                <w:sz w:val="24"/>
              </w:rPr>
              <w:t> </w:t>
            </w:r>
            <w:r>
              <w:rPr>
                <w:sz w:val="24"/>
              </w:rPr>
              <w:t>prodhimi</w:t>
            </w:r>
            <w:r>
              <w:rPr>
                <w:spacing w:val="-3"/>
                <w:sz w:val="24"/>
              </w:rPr>
              <w:t> </w:t>
            </w:r>
            <w:r>
              <w:rPr>
                <w:sz w:val="24"/>
              </w:rPr>
              <w:t>i</w:t>
            </w:r>
            <w:r>
              <w:rPr>
                <w:spacing w:val="-3"/>
                <w:sz w:val="24"/>
              </w:rPr>
              <w:t> </w:t>
            </w:r>
            <w:r>
              <w:rPr>
                <w:sz w:val="24"/>
              </w:rPr>
              <w:t>ushqimit</w:t>
            </w:r>
          </w:p>
          <w:p>
            <w:pPr>
              <w:pStyle w:val="TableParagraph"/>
              <w:rPr>
                <w:sz w:val="24"/>
              </w:rPr>
            </w:pPr>
            <w:r>
              <w:rPr>
                <w:sz w:val="24"/>
              </w:rPr>
              <w:t>cilësor</w:t>
            </w:r>
            <w:r>
              <w:rPr>
                <w:spacing w:val="-3"/>
                <w:sz w:val="24"/>
              </w:rPr>
              <w:t> </w:t>
            </w:r>
            <w:r>
              <w:rPr>
                <w:sz w:val="24"/>
              </w:rPr>
              <w:t>dhe</w:t>
            </w:r>
            <w:r>
              <w:rPr>
                <w:spacing w:val="-2"/>
                <w:sz w:val="24"/>
              </w:rPr>
              <w:t> </w:t>
            </w:r>
            <w:r>
              <w:rPr>
                <w:sz w:val="24"/>
              </w:rPr>
              <w:t>të </w:t>
            </w:r>
            <w:r>
              <w:rPr>
                <w:spacing w:val="-2"/>
                <w:sz w:val="24"/>
              </w:rPr>
              <w:t>sigurt.</w:t>
            </w:r>
          </w:p>
        </w:tc>
      </w:tr>
      <w:tr>
        <w:trPr>
          <w:trHeight w:val="1862" w:hRule="atLeast"/>
        </w:trPr>
        <w:tc>
          <w:tcPr>
            <w:tcW w:w="9040" w:type="dxa"/>
          </w:tcPr>
          <w:p>
            <w:pPr>
              <w:pStyle w:val="TableParagraph"/>
              <w:spacing w:line="269" w:lineRule="exact"/>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spacing w:line="276" w:lineRule="auto" w:before="42"/>
              <w:rPr>
                <w:sz w:val="24"/>
              </w:rPr>
            </w:pPr>
            <w:r>
              <w:rPr>
                <w:sz w:val="24"/>
              </w:rPr>
              <w:t>Mbështetja ka të bëjë me mbajtjen e detyruar të një regjistri per</w:t>
            </w:r>
            <w:r>
              <w:rPr>
                <w:spacing w:val="40"/>
                <w:sz w:val="24"/>
              </w:rPr>
              <w:t> </w:t>
            </w:r>
            <w:r>
              <w:rPr>
                <w:sz w:val="24"/>
              </w:rPr>
              <w:t>përdorimin e pesticideve dhe pajisjeve mbrojtëse për prodhuesit.</w:t>
            </w:r>
          </w:p>
          <w:p>
            <w:pPr>
              <w:pStyle w:val="TableParagraph"/>
              <w:spacing w:line="268" w:lineRule="exact"/>
              <w:rPr>
                <w:sz w:val="24"/>
              </w:rPr>
            </w:pPr>
            <w:r>
              <w:rPr>
                <w:sz w:val="24"/>
              </w:rPr>
              <w:t>Kriteret</w:t>
            </w:r>
            <w:r>
              <w:rPr>
                <w:spacing w:val="-2"/>
                <w:sz w:val="24"/>
              </w:rPr>
              <w:t> </w:t>
            </w:r>
            <w:r>
              <w:rPr>
                <w:sz w:val="24"/>
              </w:rPr>
              <w:t>bazë</w:t>
            </w:r>
            <w:r>
              <w:rPr>
                <w:spacing w:val="1"/>
                <w:sz w:val="24"/>
              </w:rPr>
              <w:t> </w:t>
            </w:r>
            <w:r>
              <w:rPr>
                <w:sz w:val="24"/>
              </w:rPr>
              <w:t>për</w:t>
            </w:r>
            <w:r>
              <w:rPr>
                <w:spacing w:val="1"/>
                <w:sz w:val="24"/>
              </w:rPr>
              <w:t> </w:t>
            </w:r>
            <w:r>
              <w:rPr>
                <w:sz w:val="24"/>
              </w:rPr>
              <w:t>mbështetje janë: që</w:t>
            </w:r>
            <w:r>
              <w:rPr>
                <w:spacing w:val="2"/>
                <w:sz w:val="24"/>
              </w:rPr>
              <w:t> </w:t>
            </w:r>
            <w:r>
              <w:rPr>
                <w:sz w:val="24"/>
              </w:rPr>
              <w:t>prodhuesit bujqësorë të</w:t>
            </w:r>
            <w:r>
              <w:rPr>
                <w:spacing w:val="1"/>
                <w:sz w:val="24"/>
              </w:rPr>
              <w:t> </w:t>
            </w:r>
            <w:r>
              <w:rPr>
                <w:sz w:val="24"/>
              </w:rPr>
              <w:t>jenë</w:t>
            </w:r>
            <w:r>
              <w:rPr>
                <w:spacing w:val="1"/>
                <w:sz w:val="24"/>
              </w:rPr>
              <w:t> </w:t>
            </w:r>
            <w:r>
              <w:rPr>
                <w:sz w:val="24"/>
              </w:rPr>
              <w:t>të regjistruar, të kenë</w:t>
            </w:r>
            <w:r>
              <w:rPr>
                <w:spacing w:val="2"/>
                <w:sz w:val="24"/>
              </w:rPr>
              <w:t> </w:t>
            </w:r>
            <w:r>
              <w:rPr>
                <w:spacing w:val="-2"/>
                <w:sz w:val="24"/>
              </w:rPr>
              <w:t>licencë</w:t>
            </w:r>
          </w:p>
          <w:p>
            <w:pPr>
              <w:pStyle w:val="TableParagraph"/>
              <w:spacing w:line="310" w:lineRule="atLeast" w:before="2"/>
              <w:rPr>
                <w:sz w:val="24"/>
              </w:rPr>
            </w:pPr>
            <w:r>
              <w:rPr>
                <w:sz w:val="24"/>
              </w:rPr>
              <w:t>për</w:t>
            </w:r>
            <w:r>
              <w:rPr>
                <w:spacing w:val="40"/>
                <w:sz w:val="24"/>
              </w:rPr>
              <w:t> </w:t>
            </w:r>
            <w:r>
              <w:rPr>
                <w:sz w:val="24"/>
              </w:rPr>
              <w:t>përdorimin</w:t>
            </w:r>
            <w:r>
              <w:rPr>
                <w:spacing w:val="40"/>
                <w:sz w:val="24"/>
              </w:rPr>
              <w:t> </w:t>
            </w:r>
            <w:r>
              <w:rPr>
                <w:sz w:val="24"/>
              </w:rPr>
              <w:t>e</w:t>
            </w:r>
            <w:r>
              <w:rPr>
                <w:spacing w:val="40"/>
                <w:sz w:val="24"/>
              </w:rPr>
              <w:t> </w:t>
            </w:r>
            <w:r>
              <w:rPr>
                <w:sz w:val="24"/>
              </w:rPr>
              <w:t>produkteve</w:t>
            </w:r>
            <w:r>
              <w:rPr>
                <w:spacing w:val="40"/>
                <w:sz w:val="24"/>
              </w:rPr>
              <w:t> </w:t>
            </w:r>
            <w:r>
              <w:rPr>
                <w:sz w:val="24"/>
              </w:rPr>
              <w:t>për</w:t>
            </w:r>
            <w:r>
              <w:rPr>
                <w:spacing w:val="40"/>
                <w:sz w:val="24"/>
              </w:rPr>
              <w:t> </w:t>
            </w:r>
            <w:r>
              <w:rPr>
                <w:sz w:val="24"/>
              </w:rPr>
              <w:t>mbrojtjen</w:t>
            </w:r>
            <w:r>
              <w:rPr>
                <w:spacing w:val="40"/>
                <w:sz w:val="24"/>
              </w:rPr>
              <w:t> </w:t>
            </w:r>
            <w:r>
              <w:rPr>
                <w:sz w:val="24"/>
              </w:rPr>
              <w:t>e</w:t>
            </w:r>
            <w:r>
              <w:rPr>
                <w:spacing w:val="40"/>
                <w:sz w:val="24"/>
              </w:rPr>
              <w:t> </w:t>
            </w:r>
            <w:r>
              <w:rPr>
                <w:sz w:val="24"/>
              </w:rPr>
              <w:t>bimëve</w:t>
            </w:r>
            <w:r>
              <w:rPr>
                <w:spacing w:val="40"/>
                <w:sz w:val="24"/>
              </w:rPr>
              <w:t> </w:t>
            </w:r>
            <w:r>
              <w:rPr>
                <w:sz w:val="24"/>
              </w:rPr>
              <w:t>dhe</w:t>
            </w:r>
            <w:r>
              <w:rPr>
                <w:spacing w:val="40"/>
                <w:sz w:val="24"/>
              </w:rPr>
              <w:t> </w:t>
            </w:r>
            <w:r>
              <w:rPr>
                <w:sz w:val="24"/>
              </w:rPr>
              <w:t>të</w:t>
            </w:r>
            <w:r>
              <w:rPr>
                <w:spacing w:val="40"/>
                <w:sz w:val="24"/>
              </w:rPr>
              <w:t> </w:t>
            </w:r>
            <w:r>
              <w:rPr>
                <w:sz w:val="24"/>
              </w:rPr>
              <w:t>mbajnë</w:t>
            </w:r>
            <w:r>
              <w:rPr>
                <w:spacing w:val="40"/>
                <w:sz w:val="24"/>
              </w:rPr>
              <w:t> </w:t>
            </w:r>
            <w:r>
              <w:rPr>
                <w:sz w:val="24"/>
              </w:rPr>
              <w:t>regjister</w:t>
            </w:r>
            <w:r>
              <w:rPr>
                <w:spacing w:val="40"/>
                <w:sz w:val="24"/>
              </w:rPr>
              <w:t> </w:t>
            </w:r>
            <w:r>
              <w:rPr>
                <w:sz w:val="24"/>
              </w:rPr>
              <w:t>rekord</w:t>
            </w:r>
            <w:r>
              <w:rPr>
                <w:spacing w:val="40"/>
                <w:sz w:val="24"/>
              </w:rPr>
              <w:t> </w:t>
            </w:r>
            <w:r>
              <w:rPr>
                <w:sz w:val="24"/>
              </w:rPr>
              <w:t>për përdorimin e pesticideve.</w:t>
            </w:r>
          </w:p>
        </w:tc>
      </w:tr>
      <w:tr>
        <w:trPr>
          <w:trHeight w:val="3417" w:hRule="atLeast"/>
        </w:trPr>
        <w:tc>
          <w:tcPr>
            <w:tcW w:w="9040" w:type="dxa"/>
          </w:tcPr>
          <w:p>
            <w:pPr>
              <w:pStyle w:val="TableParagraph"/>
              <w:spacing w:before="1"/>
              <w:rPr>
                <w:sz w:val="24"/>
              </w:rPr>
            </w:pPr>
            <w:r>
              <w:rPr>
                <w:sz w:val="24"/>
              </w:rPr>
              <w:t>Procedura</w:t>
            </w:r>
            <w:r>
              <w:rPr>
                <w:spacing w:val="-2"/>
                <w:sz w:val="24"/>
              </w:rPr>
              <w:t> </w:t>
            </w:r>
            <w:r>
              <w:rPr>
                <w:sz w:val="24"/>
              </w:rPr>
              <w:t>dhe</w:t>
            </w:r>
            <w:r>
              <w:rPr>
                <w:spacing w:val="-2"/>
                <w:sz w:val="24"/>
              </w:rPr>
              <w:t> </w:t>
            </w:r>
            <w:r>
              <w:rPr>
                <w:sz w:val="24"/>
              </w:rPr>
              <w:t>aktivitetet</w:t>
            </w:r>
            <w:r>
              <w:rPr>
                <w:spacing w:val="-5"/>
                <w:sz w:val="24"/>
              </w:rPr>
              <w:t> </w:t>
            </w:r>
            <w:r>
              <w:rPr>
                <w:sz w:val="24"/>
              </w:rPr>
              <w:t>e</w:t>
            </w:r>
            <w:r>
              <w:rPr>
                <w:spacing w:val="-1"/>
                <w:sz w:val="24"/>
              </w:rPr>
              <w:t> </w:t>
            </w:r>
            <w:r>
              <w:rPr>
                <w:spacing w:val="-2"/>
                <w:sz w:val="24"/>
              </w:rPr>
              <w:t>zbatimit:</w:t>
            </w:r>
          </w:p>
          <w:p>
            <w:pPr>
              <w:pStyle w:val="TableParagraph"/>
              <w:spacing w:line="276" w:lineRule="auto" w:before="40"/>
              <w:ind w:right="144"/>
              <w:rPr>
                <w:sz w:val="24"/>
              </w:rPr>
            </w:pPr>
            <w:r>
              <w:rPr>
                <w:sz w:val="24"/>
              </w:rPr>
              <w:t>Baza</w:t>
            </w:r>
            <w:r>
              <w:rPr>
                <w:spacing w:val="-3"/>
                <w:sz w:val="24"/>
              </w:rPr>
              <w:t> </w:t>
            </w:r>
            <w:r>
              <w:rPr>
                <w:sz w:val="24"/>
              </w:rPr>
              <w:t>për</w:t>
            </w:r>
            <w:r>
              <w:rPr>
                <w:spacing w:val="-4"/>
                <w:sz w:val="24"/>
              </w:rPr>
              <w:t> </w:t>
            </w:r>
            <w:r>
              <w:rPr>
                <w:sz w:val="24"/>
              </w:rPr>
              <w:t>llogaritjen</w:t>
            </w:r>
            <w:r>
              <w:rPr>
                <w:spacing w:val="-4"/>
                <w:sz w:val="24"/>
              </w:rPr>
              <w:t> </w:t>
            </w:r>
            <w:r>
              <w:rPr>
                <w:sz w:val="24"/>
              </w:rPr>
              <w:t>dhe</w:t>
            </w:r>
            <w:r>
              <w:rPr>
                <w:spacing w:val="-3"/>
                <w:sz w:val="24"/>
              </w:rPr>
              <w:t> </w:t>
            </w:r>
            <w:r>
              <w:rPr>
                <w:sz w:val="24"/>
              </w:rPr>
              <w:t>pagesën</w:t>
            </w:r>
            <w:r>
              <w:rPr>
                <w:spacing w:val="-4"/>
                <w:sz w:val="24"/>
              </w:rPr>
              <w:t> </w:t>
            </w:r>
            <w:r>
              <w:rPr>
                <w:sz w:val="24"/>
              </w:rPr>
              <w:t>e</w:t>
            </w:r>
            <w:r>
              <w:rPr>
                <w:spacing w:val="-2"/>
                <w:sz w:val="24"/>
              </w:rPr>
              <w:t> </w:t>
            </w:r>
            <w:r>
              <w:rPr>
                <w:sz w:val="24"/>
              </w:rPr>
              <w:t>mbështetjes</w:t>
            </w:r>
            <w:r>
              <w:rPr>
                <w:spacing w:val="-2"/>
                <w:sz w:val="24"/>
              </w:rPr>
              <w:t> </w:t>
            </w:r>
            <w:r>
              <w:rPr>
                <w:sz w:val="24"/>
              </w:rPr>
              <w:t>janë</w:t>
            </w:r>
            <w:r>
              <w:rPr>
                <w:spacing w:val="-5"/>
                <w:sz w:val="24"/>
              </w:rPr>
              <w:t> </w:t>
            </w:r>
            <w:r>
              <w:rPr>
                <w:sz w:val="24"/>
              </w:rPr>
              <w:t>faturat</w:t>
            </w:r>
            <w:r>
              <w:rPr>
                <w:spacing w:val="-3"/>
                <w:sz w:val="24"/>
              </w:rPr>
              <w:t> </w:t>
            </w:r>
            <w:r>
              <w:rPr>
                <w:sz w:val="24"/>
              </w:rPr>
              <w:t>për</w:t>
            </w:r>
            <w:r>
              <w:rPr>
                <w:spacing w:val="-4"/>
                <w:sz w:val="24"/>
              </w:rPr>
              <w:t> </w:t>
            </w:r>
            <w:r>
              <w:rPr>
                <w:sz w:val="24"/>
              </w:rPr>
              <w:t>blerjen</w:t>
            </w:r>
            <w:r>
              <w:rPr>
                <w:spacing w:val="-4"/>
                <w:sz w:val="24"/>
              </w:rPr>
              <w:t> </w:t>
            </w:r>
            <w:r>
              <w:rPr>
                <w:sz w:val="24"/>
              </w:rPr>
              <w:t>e</w:t>
            </w:r>
            <w:r>
              <w:rPr>
                <w:spacing w:val="-2"/>
                <w:sz w:val="24"/>
              </w:rPr>
              <w:t> </w:t>
            </w:r>
            <w:r>
              <w:rPr>
                <w:sz w:val="24"/>
              </w:rPr>
              <w:t>mjeteve</w:t>
            </w:r>
            <w:r>
              <w:rPr>
                <w:spacing w:val="-3"/>
                <w:sz w:val="24"/>
              </w:rPr>
              <w:t> </w:t>
            </w:r>
            <w:r>
              <w:rPr>
                <w:sz w:val="24"/>
              </w:rPr>
              <w:t>për</w:t>
            </w:r>
            <w:r>
              <w:rPr>
                <w:spacing w:val="-4"/>
                <w:sz w:val="24"/>
              </w:rPr>
              <w:t> </w:t>
            </w:r>
            <w:r>
              <w:rPr>
                <w:sz w:val="24"/>
              </w:rPr>
              <w:t>mbrojtjen e vreshtave, rregjstrat dhe posedimin e pajisjeve mbrojtëse.</w:t>
            </w:r>
          </w:p>
          <w:p>
            <w:pPr>
              <w:pStyle w:val="TableParagraph"/>
              <w:spacing w:before="1"/>
              <w:rPr>
                <w:sz w:val="24"/>
              </w:rPr>
            </w:pPr>
            <w:r>
              <w:rPr>
                <w:sz w:val="24"/>
              </w:rPr>
              <w:t>Aktetet</w:t>
            </w:r>
            <w:r>
              <w:rPr>
                <w:spacing w:val="-3"/>
                <w:sz w:val="24"/>
              </w:rPr>
              <w:t> </w:t>
            </w:r>
            <w:r>
              <w:rPr>
                <w:sz w:val="24"/>
              </w:rPr>
              <w:t>për</w:t>
            </w:r>
            <w:r>
              <w:rPr>
                <w:spacing w:val="-4"/>
                <w:sz w:val="24"/>
              </w:rPr>
              <w:t> </w:t>
            </w:r>
            <w:r>
              <w:rPr>
                <w:sz w:val="24"/>
              </w:rPr>
              <w:t>realizimin</w:t>
            </w:r>
            <w:r>
              <w:rPr>
                <w:spacing w:val="-3"/>
                <w:sz w:val="24"/>
              </w:rPr>
              <w:t> </w:t>
            </w:r>
            <w:r>
              <w:rPr>
                <w:sz w:val="24"/>
              </w:rPr>
              <w:t>e</w:t>
            </w:r>
            <w:r>
              <w:rPr>
                <w:spacing w:val="-3"/>
                <w:sz w:val="24"/>
              </w:rPr>
              <w:t> </w:t>
            </w:r>
            <w:r>
              <w:rPr>
                <w:sz w:val="24"/>
              </w:rPr>
              <w:t>kësaj</w:t>
            </w:r>
            <w:r>
              <w:rPr>
                <w:spacing w:val="-2"/>
                <w:sz w:val="24"/>
              </w:rPr>
              <w:t> </w:t>
            </w:r>
            <w:r>
              <w:rPr>
                <w:spacing w:val="-4"/>
                <w:sz w:val="24"/>
              </w:rPr>
              <w:t>mase:</w:t>
            </w:r>
          </w:p>
          <w:p>
            <w:pPr>
              <w:pStyle w:val="TableParagraph"/>
              <w:numPr>
                <w:ilvl w:val="0"/>
                <w:numId w:val="22"/>
              </w:numPr>
              <w:tabs>
                <w:tab w:pos="961" w:val="left" w:leader="none"/>
              </w:tabs>
              <w:spacing w:line="240" w:lineRule="auto" w:before="39" w:after="0"/>
              <w:ind w:left="961" w:right="0" w:hanging="134"/>
              <w:jc w:val="left"/>
              <w:rPr>
                <w:sz w:val="24"/>
              </w:rPr>
            </w:pPr>
            <w:r>
              <w:rPr>
                <w:sz w:val="24"/>
              </w:rPr>
              <w:t>publikimi</w:t>
            </w:r>
            <w:r>
              <w:rPr>
                <w:spacing w:val="-1"/>
                <w:sz w:val="24"/>
              </w:rPr>
              <w:t> </w:t>
            </w:r>
            <w:r>
              <w:rPr>
                <w:sz w:val="24"/>
              </w:rPr>
              <w:t>i Thirrjes</w:t>
            </w:r>
            <w:r>
              <w:rPr>
                <w:spacing w:val="1"/>
                <w:sz w:val="24"/>
              </w:rPr>
              <w:t> </w:t>
            </w:r>
            <w:r>
              <w:rPr>
                <w:spacing w:val="-2"/>
                <w:sz w:val="24"/>
              </w:rPr>
              <w:t>Publike;</w:t>
            </w:r>
          </w:p>
          <w:p>
            <w:pPr>
              <w:pStyle w:val="TableParagraph"/>
              <w:numPr>
                <w:ilvl w:val="0"/>
                <w:numId w:val="22"/>
              </w:numPr>
              <w:tabs>
                <w:tab w:pos="961" w:val="left" w:leader="none"/>
              </w:tabs>
              <w:spacing w:line="240" w:lineRule="auto" w:before="42" w:after="0"/>
              <w:ind w:left="961" w:right="0" w:hanging="134"/>
              <w:jc w:val="left"/>
              <w:rPr>
                <w:sz w:val="24"/>
              </w:rPr>
            </w:pPr>
            <w:r>
              <w:rPr>
                <w:sz w:val="24"/>
              </w:rPr>
              <w:t>mbledhjen</w:t>
            </w:r>
            <w:r>
              <w:rPr>
                <w:spacing w:val="-2"/>
                <w:sz w:val="24"/>
              </w:rPr>
              <w:t> </w:t>
            </w:r>
            <w:r>
              <w:rPr>
                <w:sz w:val="24"/>
              </w:rPr>
              <w:t>e </w:t>
            </w:r>
            <w:r>
              <w:rPr>
                <w:spacing w:val="-2"/>
                <w:sz w:val="24"/>
              </w:rPr>
              <w:t>dokumentacionit;</w:t>
            </w:r>
          </w:p>
          <w:p>
            <w:pPr>
              <w:pStyle w:val="TableParagraph"/>
              <w:numPr>
                <w:ilvl w:val="0"/>
                <w:numId w:val="22"/>
              </w:numPr>
              <w:tabs>
                <w:tab w:pos="961" w:val="left" w:leader="none"/>
              </w:tabs>
              <w:spacing w:line="240" w:lineRule="auto" w:before="40" w:after="0"/>
              <w:ind w:left="961" w:right="0" w:hanging="134"/>
              <w:jc w:val="left"/>
              <w:rPr>
                <w:sz w:val="24"/>
              </w:rPr>
            </w:pPr>
            <w:r>
              <w:rPr>
                <w:sz w:val="24"/>
              </w:rPr>
              <w:t>verifikimi</w:t>
            </w:r>
            <w:r>
              <w:rPr>
                <w:spacing w:val="-1"/>
                <w:sz w:val="24"/>
              </w:rPr>
              <w:t> </w:t>
            </w:r>
            <w:r>
              <w:rPr>
                <w:sz w:val="24"/>
              </w:rPr>
              <w:t>i</w:t>
            </w:r>
            <w:r>
              <w:rPr>
                <w:spacing w:val="-1"/>
                <w:sz w:val="24"/>
              </w:rPr>
              <w:t> </w:t>
            </w:r>
            <w:r>
              <w:rPr>
                <w:spacing w:val="-2"/>
                <w:sz w:val="24"/>
              </w:rPr>
              <w:t>dokumentacionit</w:t>
            </w:r>
          </w:p>
          <w:p>
            <w:pPr>
              <w:pStyle w:val="TableParagraph"/>
              <w:numPr>
                <w:ilvl w:val="0"/>
                <w:numId w:val="22"/>
              </w:numPr>
              <w:tabs>
                <w:tab w:pos="961" w:val="left" w:leader="none"/>
              </w:tabs>
              <w:spacing w:line="240" w:lineRule="auto" w:before="39" w:after="0"/>
              <w:ind w:left="961" w:right="0" w:hanging="134"/>
              <w:jc w:val="left"/>
              <w:rPr>
                <w:sz w:val="24"/>
              </w:rPr>
            </w:pPr>
            <w:r>
              <w:rPr>
                <w:sz w:val="24"/>
              </w:rPr>
              <w:t>kontrolli</w:t>
            </w:r>
            <w:r>
              <w:rPr>
                <w:spacing w:val="-4"/>
                <w:sz w:val="24"/>
              </w:rPr>
              <w:t> </w:t>
            </w:r>
            <w:r>
              <w:rPr>
                <w:sz w:val="24"/>
              </w:rPr>
              <w:t>në</w:t>
            </w:r>
            <w:r>
              <w:rPr>
                <w:spacing w:val="-3"/>
                <w:sz w:val="24"/>
              </w:rPr>
              <w:t> </w:t>
            </w:r>
            <w:r>
              <w:rPr>
                <w:sz w:val="24"/>
              </w:rPr>
              <w:t>terren</w:t>
            </w:r>
            <w:r>
              <w:rPr>
                <w:spacing w:val="-1"/>
                <w:sz w:val="24"/>
              </w:rPr>
              <w:t> </w:t>
            </w:r>
            <w:r>
              <w:rPr>
                <w:spacing w:val="-5"/>
                <w:sz w:val="24"/>
              </w:rPr>
              <w:t>dhe</w:t>
            </w:r>
          </w:p>
          <w:p>
            <w:pPr>
              <w:pStyle w:val="TableParagraph"/>
              <w:numPr>
                <w:ilvl w:val="0"/>
                <w:numId w:val="22"/>
              </w:numPr>
              <w:tabs>
                <w:tab w:pos="961" w:val="left" w:leader="none"/>
              </w:tabs>
              <w:spacing w:line="240" w:lineRule="auto" w:before="42" w:after="0"/>
              <w:ind w:left="961" w:right="0" w:hanging="134"/>
              <w:jc w:val="left"/>
              <w:rPr>
                <w:sz w:val="24"/>
              </w:rPr>
            </w:pPr>
            <w:r>
              <w:rPr>
                <w:sz w:val="24"/>
              </w:rPr>
              <w:t>pagesa</w:t>
            </w:r>
            <w:r>
              <w:rPr>
                <w:spacing w:val="-2"/>
                <w:sz w:val="24"/>
              </w:rPr>
              <w:t> </w:t>
            </w:r>
            <w:r>
              <w:rPr>
                <w:sz w:val="24"/>
              </w:rPr>
              <w:t>e</w:t>
            </w:r>
            <w:r>
              <w:rPr>
                <w:spacing w:val="-1"/>
                <w:sz w:val="24"/>
              </w:rPr>
              <w:t> </w:t>
            </w:r>
            <w:r>
              <w:rPr>
                <w:sz w:val="24"/>
              </w:rPr>
              <w:t>mjeteve</w:t>
            </w:r>
            <w:r>
              <w:rPr>
                <w:spacing w:val="-1"/>
                <w:sz w:val="24"/>
              </w:rPr>
              <w:t> </w:t>
            </w:r>
            <w:r>
              <w:rPr>
                <w:sz w:val="24"/>
              </w:rPr>
              <w:t>në</w:t>
            </w:r>
            <w:r>
              <w:rPr>
                <w:spacing w:val="-2"/>
                <w:sz w:val="24"/>
              </w:rPr>
              <w:t> </w:t>
            </w:r>
            <w:r>
              <w:rPr>
                <w:sz w:val="24"/>
              </w:rPr>
              <w:t>xhiro</w:t>
            </w:r>
            <w:r>
              <w:rPr>
                <w:spacing w:val="-1"/>
                <w:sz w:val="24"/>
              </w:rPr>
              <w:t> </w:t>
            </w:r>
            <w:r>
              <w:rPr>
                <w:sz w:val="24"/>
              </w:rPr>
              <w:t>llogarinë</w:t>
            </w:r>
            <w:r>
              <w:rPr>
                <w:spacing w:val="-2"/>
                <w:sz w:val="24"/>
              </w:rPr>
              <w:t> </w:t>
            </w:r>
            <w:r>
              <w:rPr>
                <w:sz w:val="24"/>
              </w:rPr>
              <w:t>për</w:t>
            </w:r>
            <w:r>
              <w:rPr>
                <w:spacing w:val="-2"/>
                <w:sz w:val="24"/>
              </w:rPr>
              <w:t> përdoruesit.</w:t>
            </w:r>
          </w:p>
          <w:p>
            <w:pPr>
              <w:pStyle w:val="TableParagraph"/>
              <w:spacing w:before="40"/>
              <w:rPr>
                <w:sz w:val="24"/>
              </w:rPr>
            </w:pPr>
            <w:r>
              <w:rPr>
                <w:sz w:val="24"/>
              </w:rPr>
              <w:t>Nëse</w:t>
            </w:r>
            <w:r>
              <w:rPr>
                <w:spacing w:val="-4"/>
                <w:sz w:val="24"/>
              </w:rPr>
              <w:t> </w:t>
            </w:r>
            <w:r>
              <w:rPr>
                <w:sz w:val="24"/>
              </w:rPr>
              <w:t>shuam</w:t>
            </w:r>
            <w:r>
              <w:rPr>
                <w:spacing w:val="-1"/>
                <w:sz w:val="24"/>
              </w:rPr>
              <w:t> </w:t>
            </w:r>
            <w:r>
              <w:rPr>
                <w:sz w:val="24"/>
              </w:rPr>
              <w:t>e</w:t>
            </w:r>
            <w:r>
              <w:rPr>
                <w:spacing w:val="-1"/>
                <w:sz w:val="24"/>
              </w:rPr>
              <w:t> </w:t>
            </w:r>
            <w:r>
              <w:rPr>
                <w:sz w:val="24"/>
              </w:rPr>
              <w:t>kërkesave për</w:t>
            </w:r>
            <w:r>
              <w:rPr>
                <w:spacing w:val="-2"/>
                <w:sz w:val="24"/>
              </w:rPr>
              <w:t> </w:t>
            </w:r>
            <w:r>
              <w:rPr>
                <w:sz w:val="24"/>
              </w:rPr>
              <w:t>përfitim</w:t>
            </w:r>
            <w:r>
              <w:rPr>
                <w:spacing w:val="-1"/>
                <w:sz w:val="24"/>
              </w:rPr>
              <w:t> </w:t>
            </w:r>
            <w:r>
              <w:rPr>
                <w:sz w:val="24"/>
              </w:rPr>
              <w:t>nga</w:t>
            </w:r>
            <w:r>
              <w:rPr>
                <w:spacing w:val="-1"/>
                <w:sz w:val="24"/>
              </w:rPr>
              <w:t> </w:t>
            </w:r>
            <w:r>
              <w:rPr>
                <w:sz w:val="24"/>
              </w:rPr>
              <w:t>kjo</w:t>
            </w:r>
            <w:r>
              <w:rPr>
                <w:spacing w:val="-3"/>
                <w:sz w:val="24"/>
              </w:rPr>
              <w:t> </w:t>
            </w:r>
            <w:r>
              <w:rPr>
                <w:sz w:val="24"/>
              </w:rPr>
              <w:t>masë</w:t>
            </w:r>
            <w:r>
              <w:rPr>
                <w:spacing w:val="-3"/>
                <w:sz w:val="24"/>
              </w:rPr>
              <w:t> </w:t>
            </w:r>
            <w:r>
              <w:rPr>
                <w:sz w:val="24"/>
              </w:rPr>
              <w:t>është</w:t>
            </w:r>
            <w:r>
              <w:rPr>
                <w:spacing w:val="-1"/>
                <w:sz w:val="24"/>
              </w:rPr>
              <w:t> </w:t>
            </w:r>
            <w:r>
              <w:rPr>
                <w:sz w:val="24"/>
              </w:rPr>
              <w:t>më</w:t>
            </w:r>
            <w:r>
              <w:rPr>
                <w:spacing w:val="-1"/>
                <w:sz w:val="24"/>
              </w:rPr>
              <w:t> </w:t>
            </w:r>
            <w:r>
              <w:rPr>
                <w:sz w:val="24"/>
              </w:rPr>
              <w:t>e</w:t>
            </w:r>
            <w:r>
              <w:rPr>
                <w:spacing w:val="-1"/>
                <w:sz w:val="24"/>
              </w:rPr>
              <w:t> </w:t>
            </w:r>
            <w:r>
              <w:rPr>
                <w:sz w:val="24"/>
              </w:rPr>
              <w:t>lartë</w:t>
            </w:r>
            <w:r>
              <w:rPr>
                <w:spacing w:val="-1"/>
                <w:sz w:val="24"/>
              </w:rPr>
              <w:t> </w:t>
            </w:r>
            <w:r>
              <w:rPr>
                <w:sz w:val="24"/>
              </w:rPr>
              <w:t>se</w:t>
            </w:r>
            <w:r>
              <w:rPr>
                <w:spacing w:val="-1"/>
                <w:sz w:val="24"/>
              </w:rPr>
              <w:t> </w:t>
            </w:r>
            <w:r>
              <w:rPr>
                <w:sz w:val="24"/>
              </w:rPr>
              <w:t>mjetet</w:t>
            </w:r>
            <w:r>
              <w:rPr>
                <w:spacing w:val="-1"/>
                <w:sz w:val="24"/>
              </w:rPr>
              <w:t> </w:t>
            </w:r>
            <w:r>
              <w:rPr>
                <w:sz w:val="24"/>
              </w:rPr>
              <w:t>e</w:t>
            </w:r>
            <w:r>
              <w:rPr>
                <w:spacing w:val="-4"/>
                <w:sz w:val="24"/>
              </w:rPr>
              <w:t> </w:t>
            </w:r>
            <w:r>
              <w:rPr>
                <w:spacing w:val="-2"/>
                <w:sz w:val="24"/>
              </w:rPr>
              <w:t>parapara,</w:t>
            </w:r>
          </w:p>
          <w:p>
            <w:pPr>
              <w:pStyle w:val="TableParagraph"/>
              <w:spacing w:before="40"/>
              <w:rPr>
                <w:sz w:val="24"/>
              </w:rPr>
            </w:pPr>
            <w:r>
              <w:rPr>
                <w:sz w:val="24"/>
              </w:rPr>
              <w:t>shuma</w:t>
            </w:r>
            <w:r>
              <w:rPr>
                <w:spacing w:val="-3"/>
                <w:sz w:val="24"/>
              </w:rPr>
              <w:t> </w:t>
            </w:r>
            <w:r>
              <w:rPr>
                <w:sz w:val="24"/>
              </w:rPr>
              <w:t>për</w:t>
            </w:r>
            <w:r>
              <w:rPr>
                <w:spacing w:val="-2"/>
                <w:sz w:val="24"/>
              </w:rPr>
              <w:t> </w:t>
            </w:r>
            <w:r>
              <w:rPr>
                <w:sz w:val="24"/>
              </w:rPr>
              <w:t>pagesë</w:t>
            </w:r>
            <w:r>
              <w:rPr>
                <w:spacing w:val="-2"/>
                <w:sz w:val="24"/>
              </w:rPr>
              <w:t> </w:t>
            </w:r>
            <w:r>
              <w:rPr>
                <w:sz w:val="24"/>
              </w:rPr>
              <w:t>për</w:t>
            </w:r>
            <w:r>
              <w:rPr>
                <w:spacing w:val="-3"/>
                <w:sz w:val="24"/>
              </w:rPr>
              <w:t> </w:t>
            </w:r>
            <w:r>
              <w:rPr>
                <w:sz w:val="24"/>
              </w:rPr>
              <w:t>një</w:t>
            </w:r>
            <w:r>
              <w:rPr>
                <w:spacing w:val="-5"/>
                <w:sz w:val="24"/>
              </w:rPr>
              <w:t> </w:t>
            </w:r>
            <w:r>
              <w:rPr>
                <w:sz w:val="24"/>
              </w:rPr>
              <w:t>kërkes</w:t>
            </w:r>
            <w:r>
              <w:rPr>
                <w:spacing w:val="-1"/>
                <w:sz w:val="24"/>
              </w:rPr>
              <w:t> </w:t>
            </w:r>
            <w:r>
              <w:rPr>
                <w:sz w:val="24"/>
              </w:rPr>
              <w:t>proporcionalisht</w:t>
            </w:r>
            <w:r>
              <w:rPr>
                <w:spacing w:val="-2"/>
                <w:sz w:val="24"/>
              </w:rPr>
              <w:t> </w:t>
            </w:r>
            <w:r>
              <w:rPr>
                <w:sz w:val="24"/>
              </w:rPr>
              <w:t>do</w:t>
            </w:r>
            <w:r>
              <w:rPr>
                <w:spacing w:val="-3"/>
                <w:sz w:val="24"/>
              </w:rPr>
              <w:t> </w:t>
            </w:r>
            <w:r>
              <w:rPr>
                <w:sz w:val="24"/>
              </w:rPr>
              <w:t>të</w:t>
            </w:r>
            <w:r>
              <w:rPr>
                <w:spacing w:val="-2"/>
                <w:sz w:val="24"/>
              </w:rPr>
              <w:t> zbritet.</w:t>
            </w:r>
          </w:p>
        </w:tc>
      </w:tr>
      <w:tr>
        <w:trPr>
          <w:trHeight w:val="930" w:hRule="atLeast"/>
        </w:trPr>
        <w:tc>
          <w:tcPr>
            <w:tcW w:w="9040" w:type="dxa"/>
          </w:tcPr>
          <w:p>
            <w:pPr>
              <w:pStyle w:val="TableParagraph"/>
              <w:spacing w:line="269" w:lineRule="exact"/>
              <w:rPr>
                <w:i/>
                <w:sz w:val="24"/>
              </w:rPr>
            </w:pPr>
            <w:r>
              <w:rPr>
                <w:i/>
                <w:sz w:val="24"/>
              </w:rPr>
              <w:t>Rezultati</w:t>
            </w:r>
            <w:r>
              <w:rPr>
                <w:i/>
                <w:spacing w:val="-6"/>
                <w:sz w:val="24"/>
              </w:rPr>
              <w:t> </w:t>
            </w:r>
            <w:r>
              <w:rPr>
                <w:i/>
                <w:sz w:val="24"/>
              </w:rPr>
              <w:t>i</w:t>
            </w:r>
            <w:r>
              <w:rPr>
                <w:i/>
                <w:spacing w:val="-3"/>
                <w:sz w:val="24"/>
              </w:rPr>
              <w:t> </w:t>
            </w:r>
            <w:r>
              <w:rPr>
                <w:i/>
                <w:sz w:val="24"/>
              </w:rPr>
              <w:t>projektit</w:t>
            </w:r>
            <w:r>
              <w:rPr>
                <w:i/>
                <w:spacing w:val="-4"/>
                <w:sz w:val="24"/>
              </w:rPr>
              <w:t> </w:t>
            </w:r>
            <w:r>
              <w:rPr>
                <w:i/>
                <w:sz w:val="24"/>
              </w:rPr>
              <w:t>(rezultatet</w:t>
            </w:r>
            <w:r>
              <w:rPr>
                <w:i/>
                <w:spacing w:val="-3"/>
                <w:sz w:val="24"/>
              </w:rPr>
              <w:t> </w:t>
            </w:r>
            <w:r>
              <w:rPr>
                <w:i/>
                <w:sz w:val="24"/>
              </w:rPr>
              <w:t>e</w:t>
            </w:r>
            <w:r>
              <w:rPr>
                <w:i/>
                <w:spacing w:val="-3"/>
                <w:sz w:val="24"/>
              </w:rPr>
              <w:t> </w:t>
            </w:r>
            <w:r>
              <w:rPr>
                <w:i/>
                <w:spacing w:val="-2"/>
                <w:sz w:val="24"/>
              </w:rPr>
              <w:t>pritshme):</w:t>
            </w:r>
          </w:p>
          <w:p>
            <w:pPr>
              <w:pStyle w:val="TableParagraph"/>
              <w:spacing w:before="39"/>
              <w:rPr>
                <w:sz w:val="24"/>
              </w:rPr>
            </w:pPr>
            <w:r>
              <w:rPr>
                <w:sz w:val="24"/>
              </w:rPr>
              <w:t>Mbajtja</w:t>
            </w:r>
            <w:r>
              <w:rPr>
                <w:spacing w:val="14"/>
                <w:sz w:val="24"/>
              </w:rPr>
              <w:t> </w:t>
            </w:r>
            <w:r>
              <w:rPr>
                <w:sz w:val="24"/>
              </w:rPr>
              <w:t>e</w:t>
            </w:r>
            <w:r>
              <w:rPr>
                <w:spacing w:val="14"/>
                <w:sz w:val="24"/>
              </w:rPr>
              <w:t> </w:t>
            </w:r>
            <w:r>
              <w:rPr>
                <w:sz w:val="24"/>
              </w:rPr>
              <w:t>një</w:t>
            </w:r>
            <w:r>
              <w:rPr>
                <w:spacing w:val="13"/>
                <w:sz w:val="24"/>
              </w:rPr>
              <w:t> </w:t>
            </w:r>
            <w:r>
              <w:rPr>
                <w:sz w:val="24"/>
              </w:rPr>
              <w:t>regjistri</w:t>
            </w:r>
            <w:r>
              <w:rPr>
                <w:spacing w:val="14"/>
                <w:sz w:val="24"/>
              </w:rPr>
              <w:t> </w:t>
            </w:r>
            <w:r>
              <w:rPr>
                <w:sz w:val="24"/>
              </w:rPr>
              <w:t>të</w:t>
            </w:r>
            <w:r>
              <w:rPr>
                <w:spacing w:val="13"/>
                <w:sz w:val="24"/>
              </w:rPr>
              <w:t> </w:t>
            </w:r>
            <w:r>
              <w:rPr>
                <w:sz w:val="24"/>
              </w:rPr>
              <w:t>shënimeve</w:t>
            </w:r>
            <w:r>
              <w:rPr>
                <w:spacing w:val="14"/>
                <w:sz w:val="24"/>
              </w:rPr>
              <w:t> </w:t>
            </w:r>
            <w:r>
              <w:rPr>
                <w:sz w:val="24"/>
              </w:rPr>
              <w:t>për</w:t>
            </w:r>
            <w:r>
              <w:rPr>
                <w:spacing w:val="13"/>
                <w:sz w:val="24"/>
              </w:rPr>
              <w:t> </w:t>
            </w:r>
            <w:r>
              <w:rPr>
                <w:sz w:val="24"/>
              </w:rPr>
              <w:t>përdorimin</w:t>
            </w:r>
            <w:r>
              <w:rPr>
                <w:spacing w:val="13"/>
                <w:sz w:val="24"/>
              </w:rPr>
              <w:t> </w:t>
            </w:r>
            <w:r>
              <w:rPr>
                <w:sz w:val="24"/>
              </w:rPr>
              <w:t>e</w:t>
            </w:r>
            <w:r>
              <w:rPr>
                <w:spacing w:val="15"/>
                <w:sz w:val="24"/>
              </w:rPr>
              <w:t> </w:t>
            </w:r>
            <w:r>
              <w:rPr>
                <w:sz w:val="24"/>
              </w:rPr>
              <w:t>pesticideve</w:t>
            </w:r>
            <w:r>
              <w:rPr>
                <w:spacing w:val="14"/>
                <w:sz w:val="24"/>
              </w:rPr>
              <w:t> </w:t>
            </w:r>
            <w:r>
              <w:rPr>
                <w:sz w:val="24"/>
              </w:rPr>
              <w:t>nga</w:t>
            </w:r>
            <w:r>
              <w:rPr>
                <w:spacing w:val="12"/>
                <w:sz w:val="24"/>
              </w:rPr>
              <w:t> </w:t>
            </w:r>
            <w:r>
              <w:rPr>
                <w:sz w:val="24"/>
              </w:rPr>
              <w:t>vreshtarët,</w:t>
            </w:r>
            <w:r>
              <w:rPr>
                <w:spacing w:val="13"/>
                <w:sz w:val="24"/>
              </w:rPr>
              <w:t> </w:t>
            </w:r>
            <w:r>
              <w:rPr>
                <w:sz w:val="24"/>
              </w:rPr>
              <w:t>përdorimin</w:t>
            </w:r>
            <w:r>
              <w:rPr>
                <w:spacing w:val="14"/>
                <w:sz w:val="24"/>
              </w:rPr>
              <w:t> </w:t>
            </w:r>
            <w:r>
              <w:rPr>
                <w:spacing w:val="-10"/>
                <w:sz w:val="24"/>
              </w:rPr>
              <w:t>e</w:t>
            </w:r>
          </w:p>
          <w:p>
            <w:pPr>
              <w:pStyle w:val="TableParagraph"/>
              <w:spacing w:before="42"/>
              <w:rPr>
                <w:sz w:val="24"/>
              </w:rPr>
            </w:pPr>
            <w:r>
              <w:rPr>
                <w:sz w:val="24"/>
              </w:rPr>
              <w:t>mjeteve</w:t>
            </w:r>
            <w:r>
              <w:rPr>
                <w:spacing w:val="-5"/>
                <w:sz w:val="24"/>
              </w:rPr>
              <w:t> </w:t>
            </w:r>
            <w:r>
              <w:rPr>
                <w:sz w:val="24"/>
              </w:rPr>
              <w:t>mbrojtëse</w:t>
            </w:r>
            <w:r>
              <w:rPr>
                <w:spacing w:val="-2"/>
                <w:sz w:val="24"/>
              </w:rPr>
              <w:t> </w:t>
            </w:r>
            <w:r>
              <w:rPr>
                <w:sz w:val="24"/>
              </w:rPr>
              <w:t>si</w:t>
            </w:r>
            <w:r>
              <w:rPr>
                <w:spacing w:val="-2"/>
                <w:sz w:val="24"/>
              </w:rPr>
              <w:t> </w:t>
            </w:r>
            <w:r>
              <w:rPr>
                <w:sz w:val="24"/>
              </w:rPr>
              <w:t>dhe</w:t>
            </w:r>
            <w:r>
              <w:rPr>
                <w:spacing w:val="-3"/>
                <w:sz w:val="24"/>
              </w:rPr>
              <w:t> </w:t>
            </w:r>
            <w:r>
              <w:rPr>
                <w:sz w:val="24"/>
              </w:rPr>
              <w:t>përdorimin</w:t>
            </w:r>
            <w:r>
              <w:rPr>
                <w:spacing w:val="-3"/>
                <w:sz w:val="24"/>
              </w:rPr>
              <w:t> </w:t>
            </w:r>
            <w:r>
              <w:rPr>
                <w:sz w:val="24"/>
              </w:rPr>
              <w:t>e</w:t>
            </w:r>
            <w:r>
              <w:rPr>
                <w:spacing w:val="-2"/>
                <w:sz w:val="24"/>
              </w:rPr>
              <w:t> </w:t>
            </w:r>
            <w:r>
              <w:rPr>
                <w:sz w:val="24"/>
              </w:rPr>
              <w:t>pesticideve</w:t>
            </w:r>
            <w:r>
              <w:rPr>
                <w:spacing w:val="-3"/>
                <w:sz w:val="24"/>
              </w:rPr>
              <w:t> </w:t>
            </w:r>
            <w:r>
              <w:rPr>
                <w:sz w:val="24"/>
              </w:rPr>
              <w:t>të</w:t>
            </w:r>
            <w:r>
              <w:rPr>
                <w:spacing w:val="-2"/>
                <w:sz w:val="24"/>
              </w:rPr>
              <w:t> </w:t>
            </w:r>
            <w:r>
              <w:rPr>
                <w:sz w:val="24"/>
              </w:rPr>
              <w:t>destinuara</w:t>
            </w:r>
            <w:r>
              <w:rPr>
                <w:spacing w:val="-3"/>
                <w:sz w:val="24"/>
              </w:rPr>
              <w:t> </w:t>
            </w:r>
            <w:r>
              <w:rPr>
                <w:sz w:val="24"/>
              </w:rPr>
              <w:t>për</w:t>
            </w:r>
            <w:r>
              <w:rPr>
                <w:spacing w:val="-2"/>
                <w:sz w:val="24"/>
              </w:rPr>
              <w:t> </w:t>
            </w:r>
            <w:r>
              <w:rPr>
                <w:sz w:val="24"/>
              </w:rPr>
              <w:t>mbrojtjen</w:t>
            </w:r>
            <w:r>
              <w:rPr>
                <w:spacing w:val="-3"/>
                <w:sz w:val="24"/>
              </w:rPr>
              <w:t> </w:t>
            </w:r>
            <w:r>
              <w:rPr>
                <w:sz w:val="24"/>
              </w:rPr>
              <w:t>e</w:t>
            </w:r>
            <w:r>
              <w:rPr>
                <w:spacing w:val="-2"/>
                <w:sz w:val="24"/>
              </w:rPr>
              <w:t> vreshtave.</w:t>
            </w:r>
          </w:p>
        </w:tc>
      </w:tr>
      <w:tr>
        <w:trPr>
          <w:trHeight w:val="930" w:hRule="atLeast"/>
        </w:trPr>
        <w:tc>
          <w:tcPr>
            <w:tcW w:w="9040" w:type="dxa"/>
          </w:tcPr>
          <w:p>
            <w:pPr>
              <w:pStyle w:val="TableParagraph"/>
              <w:spacing w:line="269" w:lineRule="exact"/>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spacing w:line="310" w:lineRule="atLeast" w:before="2"/>
              <w:rPr>
                <w:sz w:val="24"/>
              </w:rPr>
            </w:pPr>
            <w:r>
              <w:rPr>
                <w:sz w:val="24"/>
              </w:rPr>
              <w:t>Mbështetje</w:t>
            </w:r>
            <w:r>
              <w:rPr>
                <w:spacing w:val="26"/>
                <w:sz w:val="24"/>
              </w:rPr>
              <w:t> </w:t>
            </w:r>
            <w:r>
              <w:rPr>
                <w:sz w:val="24"/>
              </w:rPr>
              <w:t>për</w:t>
            </w:r>
            <w:r>
              <w:rPr>
                <w:spacing w:val="25"/>
                <w:sz w:val="24"/>
              </w:rPr>
              <w:t> </w:t>
            </w:r>
            <w:r>
              <w:rPr>
                <w:sz w:val="24"/>
              </w:rPr>
              <w:t>vreshtarët që</w:t>
            </w:r>
            <w:r>
              <w:rPr>
                <w:spacing w:val="26"/>
                <w:sz w:val="24"/>
              </w:rPr>
              <w:t> </w:t>
            </w:r>
            <w:r>
              <w:rPr>
                <w:sz w:val="24"/>
              </w:rPr>
              <w:t>shprehin</w:t>
            </w:r>
            <w:r>
              <w:rPr>
                <w:spacing w:val="25"/>
                <w:sz w:val="24"/>
              </w:rPr>
              <w:t> </w:t>
            </w:r>
            <w:r>
              <w:rPr>
                <w:sz w:val="24"/>
              </w:rPr>
              <w:t>interes</w:t>
            </w:r>
            <w:r>
              <w:rPr>
                <w:spacing w:val="27"/>
                <w:sz w:val="24"/>
              </w:rPr>
              <w:t> </w:t>
            </w:r>
            <w:r>
              <w:rPr>
                <w:sz w:val="24"/>
              </w:rPr>
              <w:t>për</w:t>
            </w:r>
            <w:r>
              <w:rPr>
                <w:spacing w:val="27"/>
                <w:sz w:val="24"/>
              </w:rPr>
              <w:t> </w:t>
            </w:r>
            <w:r>
              <w:rPr>
                <w:sz w:val="24"/>
              </w:rPr>
              <w:t>respektimin</w:t>
            </w:r>
            <w:r>
              <w:rPr>
                <w:spacing w:val="25"/>
                <w:sz w:val="24"/>
              </w:rPr>
              <w:t> </w:t>
            </w:r>
            <w:r>
              <w:rPr>
                <w:sz w:val="24"/>
              </w:rPr>
              <w:t>e</w:t>
            </w:r>
            <w:r>
              <w:rPr>
                <w:spacing w:val="26"/>
                <w:sz w:val="24"/>
              </w:rPr>
              <w:t> </w:t>
            </w:r>
            <w:r>
              <w:rPr>
                <w:sz w:val="24"/>
              </w:rPr>
              <w:t>masave</w:t>
            </w:r>
            <w:r>
              <w:rPr>
                <w:spacing w:val="26"/>
                <w:sz w:val="24"/>
              </w:rPr>
              <w:t> </w:t>
            </w:r>
            <w:r>
              <w:rPr>
                <w:sz w:val="24"/>
              </w:rPr>
              <w:t>dhe</w:t>
            </w:r>
            <w:r>
              <w:rPr>
                <w:spacing w:val="31"/>
                <w:sz w:val="24"/>
              </w:rPr>
              <w:t> </w:t>
            </w:r>
            <w:r>
              <w:rPr>
                <w:sz w:val="24"/>
              </w:rPr>
              <w:t>rregullave</w:t>
            </w:r>
            <w:r>
              <w:rPr>
                <w:spacing w:val="26"/>
                <w:sz w:val="24"/>
              </w:rPr>
              <w:t> </w:t>
            </w:r>
            <w:r>
              <w:rPr>
                <w:sz w:val="24"/>
              </w:rPr>
              <w:t>gjatë përdorimit të produkteve për mbrojtjen e bimëve.</w:t>
            </w:r>
          </w:p>
        </w:tc>
      </w:tr>
      <w:tr>
        <w:trPr>
          <w:trHeight w:val="621" w:hRule="atLeast"/>
        </w:trPr>
        <w:tc>
          <w:tcPr>
            <w:tcW w:w="9040" w:type="dxa"/>
          </w:tcPr>
          <w:p>
            <w:pPr>
              <w:pStyle w:val="TableParagraph"/>
              <w:spacing w:before="1"/>
              <w:rPr>
                <w:i/>
                <w:sz w:val="24"/>
              </w:rPr>
            </w:pPr>
            <w:r>
              <w:rPr>
                <w:i/>
                <w:sz w:val="24"/>
              </w:rPr>
              <w:t>Buxheti</w:t>
            </w:r>
            <w:r>
              <w:rPr>
                <w:i/>
                <w:spacing w:val="-3"/>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before="40"/>
              <w:rPr>
                <w:sz w:val="24"/>
              </w:rPr>
            </w:pPr>
            <w:r>
              <w:rPr>
                <w:sz w:val="24"/>
              </w:rPr>
              <w:t>9.000.00</w:t>
            </w:r>
            <w:r>
              <w:rPr>
                <w:spacing w:val="-1"/>
                <w:sz w:val="24"/>
              </w:rPr>
              <w:t> </w:t>
            </w:r>
            <w:r>
              <w:rPr>
                <w:sz w:val="24"/>
              </w:rPr>
              <w:t>euro, </w:t>
            </w:r>
            <w:r>
              <w:rPr>
                <w:spacing w:val="-2"/>
                <w:sz w:val="24"/>
              </w:rPr>
              <w:t>Komuna</w:t>
            </w:r>
          </w:p>
        </w:tc>
      </w:tr>
      <w:tr>
        <w:trPr>
          <w:trHeight w:val="933" w:hRule="atLeast"/>
        </w:trPr>
        <w:tc>
          <w:tcPr>
            <w:tcW w:w="9040" w:type="dxa"/>
          </w:tcPr>
          <w:p>
            <w:pPr>
              <w:pStyle w:val="TableParagraph"/>
              <w:spacing w:line="269" w:lineRule="exact"/>
              <w:rPr>
                <w:i/>
                <w:sz w:val="24"/>
              </w:rPr>
            </w:pPr>
            <w:r>
              <w:rPr>
                <w:i/>
                <w:sz w:val="24"/>
              </w:rPr>
              <w:t>Grupet/përdoruesit</w:t>
            </w:r>
            <w:r>
              <w:rPr>
                <w:i/>
                <w:spacing w:val="-8"/>
                <w:sz w:val="24"/>
              </w:rPr>
              <w:t> </w:t>
            </w:r>
            <w:r>
              <w:rPr>
                <w:i/>
                <w:sz w:val="24"/>
              </w:rPr>
              <w:t>e</w:t>
            </w:r>
            <w:r>
              <w:rPr>
                <w:i/>
                <w:spacing w:val="-6"/>
                <w:sz w:val="24"/>
              </w:rPr>
              <w:t> </w:t>
            </w:r>
            <w:r>
              <w:rPr>
                <w:i/>
                <w:spacing w:val="-2"/>
                <w:sz w:val="24"/>
              </w:rPr>
              <w:t>synuar:</w:t>
            </w:r>
          </w:p>
          <w:p>
            <w:pPr>
              <w:pStyle w:val="TableParagraph"/>
              <w:spacing w:line="310" w:lineRule="atLeast" w:before="2"/>
              <w:rPr>
                <w:sz w:val="24"/>
              </w:rPr>
            </w:pPr>
            <w:r>
              <w:rPr>
                <w:sz w:val="24"/>
              </w:rPr>
              <w:t>Prodhuesit</w:t>
            </w:r>
            <w:r>
              <w:rPr>
                <w:spacing w:val="-3"/>
                <w:sz w:val="24"/>
              </w:rPr>
              <w:t> </w:t>
            </w:r>
            <w:r>
              <w:rPr>
                <w:sz w:val="24"/>
              </w:rPr>
              <w:t>e</w:t>
            </w:r>
            <w:r>
              <w:rPr>
                <w:spacing w:val="-3"/>
                <w:sz w:val="24"/>
              </w:rPr>
              <w:t> </w:t>
            </w:r>
            <w:r>
              <w:rPr>
                <w:sz w:val="24"/>
              </w:rPr>
              <w:t>regjistruar</w:t>
            </w:r>
            <w:r>
              <w:rPr>
                <w:spacing w:val="-4"/>
                <w:sz w:val="24"/>
              </w:rPr>
              <w:t> </w:t>
            </w:r>
            <w:r>
              <w:rPr>
                <w:sz w:val="24"/>
              </w:rPr>
              <w:t>të</w:t>
            </w:r>
            <w:r>
              <w:rPr>
                <w:spacing w:val="-5"/>
                <w:sz w:val="24"/>
              </w:rPr>
              <w:t> </w:t>
            </w:r>
            <w:r>
              <w:rPr>
                <w:sz w:val="24"/>
              </w:rPr>
              <w:t>rrushit</w:t>
            </w:r>
            <w:r>
              <w:rPr>
                <w:spacing w:val="-3"/>
                <w:sz w:val="24"/>
              </w:rPr>
              <w:t> </w:t>
            </w:r>
            <w:r>
              <w:rPr>
                <w:sz w:val="24"/>
              </w:rPr>
              <w:t>të</w:t>
            </w:r>
            <w:r>
              <w:rPr>
                <w:spacing w:val="-3"/>
                <w:sz w:val="24"/>
              </w:rPr>
              <w:t> </w:t>
            </w:r>
            <w:r>
              <w:rPr>
                <w:sz w:val="24"/>
              </w:rPr>
              <w:t>cilët</w:t>
            </w:r>
            <w:r>
              <w:rPr>
                <w:spacing w:val="-3"/>
                <w:sz w:val="24"/>
              </w:rPr>
              <w:t> </w:t>
            </w:r>
            <w:r>
              <w:rPr>
                <w:sz w:val="24"/>
              </w:rPr>
              <w:t>janë</w:t>
            </w:r>
            <w:r>
              <w:rPr>
                <w:spacing w:val="-2"/>
                <w:sz w:val="24"/>
              </w:rPr>
              <w:t> </w:t>
            </w:r>
            <w:r>
              <w:rPr>
                <w:sz w:val="24"/>
              </w:rPr>
              <w:t>të</w:t>
            </w:r>
            <w:r>
              <w:rPr>
                <w:spacing w:val="-3"/>
                <w:sz w:val="24"/>
              </w:rPr>
              <w:t> </w:t>
            </w:r>
            <w:r>
              <w:rPr>
                <w:sz w:val="24"/>
              </w:rPr>
              <w:t>regjistruar</w:t>
            </w:r>
            <w:r>
              <w:rPr>
                <w:spacing w:val="-4"/>
                <w:sz w:val="24"/>
              </w:rPr>
              <w:t> </w:t>
            </w:r>
            <w:r>
              <w:rPr>
                <w:sz w:val="24"/>
              </w:rPr>
              <w:t>në</w:t>
            </w:r>
            <w:r>
              <w:rPr>
                <w:spacing w:val="-3"/>
                <w:sz w:val="24"/>
              </w:rPr>
              <w:t> </w:t>
            </w:r>
            <w:r>
              <w:rPr>
                <w:sz w:val="24"/>
              </w:rPr>
              <w:t>regjistrin</w:t>
            </w:r>
            <w:r>
              <w:rPr>
                <w:spacing w:val="-4"/>
                <w:sz w:val="24"/>
              </w:rPr>
              <w:t> </w:t>
            </w:r>
            <w:r>
              <w:rPr>
                <w:sz w:val="24"/>
              </w:rPr>
              <w:t>qendror</w:t>
            </w:r>
            <w:r>
              <w:rPr>
                <w:spacing w:val="-4"/>
                <w:sz w:val="24"/>
              </w:rPr>
              <w:t> </w:t>
            </w:r>
            <w:r>
              <w:rPr>
                <w:sz w:val="24"/>
              </w:rPr>
              <w:t>të</w:t>
            </w:r>
            <w:r>
              <w:rPr>
                <w:spacing w:val="-3"/>
                <w:sz w:val="24"/>
              </w:rPr>
              <w:t> </w:t>
            </w:r>
            <w:r>
              <w:rPr>
                <w:sz w:val="24"/>
              </w:rPr>
              <w:t>mbajtur nga ministria pasardhëse.</w:t>
            </w:r>
          </w:p>
        </w:tc>
      </w:tr>
      <w:tr>
        <w:trPr>
          <w:trHeight w:val="619" w:hRule="atLeast"/>
        </w:trPr>
        <w:tc>
          <w:tcPr>
            <w:tcW w:w="9040" w:type="dxa"/>
          </w:tcPr>
          <w:p>
            <w:pPr>
              <w:pStyle w:val="TableParagraph"/>
              <w:rPr>
                <w:sz w:val="24"/>
              </w:rPr>
            </w:pPr>
            <w:r>
              <w:rPr>
                <w:sz w:val="24"/>
              </w:rPr>
              <w:t>Implementimi</w:t>
            </w:r>
            <w:r>
              <w:rPr>
                <w:spacing w:val="-4"/>
                <w:sz w:val="24"/>
              </w:rPr>
              <w:t> </w:t>
            </w:r>
            <w:r>
              <w:rPr>
                <w:sz w:val="24"/>
              </w:rPr>
              <w:t>dhe</w:t>
            </w:r>
            <w:r>
              <w:rPr>
                <w:spacing w:val="-2"/>
                <w:sz w:val="24"/>
              </w:rPr>
              <w:t> </w:t>
            </w:r>
            <w:r>
              <w:rPr>
                <w:sz w:val="24"/>
              </w:rPr>
              <w:t>periudha</w:t>
            </w:r>
            <w:r>
              <w:rPr>
                <w:spacing w:val="-2"/>
                <w:sz w:val="24"/>
              </w:rPr>
              <w:t> </w:t>
            </w:r>
            <w:r>
              <w:rPr>
                <w:sz w:val="24"/>
              </w:rPr>
              <w:t>e</w:t>
            </w:r>
            <w:r>
              <w:rPr>
                <w:spacing w:val="-1"/>
                <w:sz w:val="24"/>
              </w:rPr>
              <w:t> </w:t>
            </w:r>
            <w:r>
              <w:rPr>
                <w:spacing w:val="-2"/>
                <w:sz w:val="24"/>
              </w:rPr>
              <w:t>zbatimit:</w:t>
            </w:r>
          </w:p>
          <w:p>
            <w:pPr>
              <w:pStyle w:val="TableParagraph"/>
              <w:spacing w:before="39"/>
              <w:rPr>
                <w:sz w:val="24"/>
              </w:rPr>
            </w:pP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w:t>
            </w:r>
            <w:r>
              <w:rPr>
                <w:spacing w:val="-2"/>
                <w:sz w:val="24"/>
              </w:rPr>
              <w:t> </w:t>
            </w:r>
            <w:r>
              <w:rPr>
                <w:sz w:val="24"/>
              </w:rPr>
              <w:t>Zhvillim</w:t>
            </w:r>
            <w:r>
              <w:rPr>
                <w:spacing w:val="-6"/>
                <w:sz w:val="24"/>
              </w:rPr>
              <w:t> </w:t>
            </w:r>
            <w:r>
              <w:rPr>
                <w:sz w:val="24"/>
              </w:rPr>
              <w:t>Rural,</w:t>
            </w:r>
            <w:r>
              <w:rPr>
                <w:spacing w:val="-2"/>
                <w:sz w:val="24"/>
              </w:rPr>
              <w:t> </w:t>
            </w:r>
            <w:r>
              <w:rPr>
                <w:spacing w:val="-4"/>
                <w:sz w:val="24"/>
              </w:rPr>
              <w:t>2024</w:t>
            </w:r>
          </w:p>
        </w:tc>
      </w:tr>
      <w:tr>
        <w:trPr>
          <w:trHeight w:val="623" w:hRule="atLeast"/>
        </w:trPr>
        <w:tc>
          <w:tcPr>
            <w:tcW w:w="9040" w:type="dxa"/>
          </w:tcPr>
          <w:p>
            <w:pPr>
              <w:pStyle w:val="TableParagraph"/>
              <w:spacing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before="40"/>
              <w:rPr>
                <w:sz w:val="24"/>
              </w:rPr>
            </w:pPr>
            <w:r>
              <w:rPr>
                <w:sz w:val="24"/>
              </w:rPr>
              <w:t>Komuna</w:t>
            </w:r>
            <w:r>
              <w:rPr>
                <w:spacing w:val="-5"/>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5"/>
                <w:sz w:val="24"/>
              </w:rPr>
              <w:t> </w:t>
            </w:r>
            <w:r>
              <w:rPr>
                <w:sz w:val="24"/>
              </w:rPr>
              <w:t>Zhvillim</w:t>
            </w:r>
            <w:r>
              <w:rPr>
                <w:spacing w:val="-2"/>
                <w:sz w:val="24"/>
              </w:rPr>
              <w:t> Rural.</w:t>
            </w:r>
          </w:p>
        </w:tc>
      </w:tr>
    </w:tbl>
    <w:p>
      <w:pPr>
        <w:pStyle w:val="BodyText"/>
        <w:spacing w:before="64"/>
        <w:rPr>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0" w:hRule="atLeast"/>
        </w:trPr>
        <w:tc>
          <w:tcPr>
            <w:tcW w:w="9038" w:type="dxa"/>
            <w:shd w:val="clear" w:color="auto" w:fill="D9D9D9"/>
          </w:tcPr>
          <w:p>
            <w:pPr>
              <w:pStyle w:val="TableParagraph"/>
              <w:spacing w:line="249" w:lineRule="exact" w:before="1"/>
              <w:rPr>
                <w:sz w:val="24"/>
              </w:rPr>
            </w:pPr>
            <w:r>
              <w:rPr>
                <w:sz w:val="24"/>
              </w:rPr>
              <w:t>FUSHA:</w:t>
            </w:r>
            <w:r>
              <w:rPr>
                <w:spacing w:val="-2"/>
                <w:sz w:val="24"/>
              </w:rPr>
              <w:t> </w:t>
            </w:r>
            <w:r>
              <w:rPr>
                <w:sz w:val="24"/>
              </w:rPr>
              <w:t>Prodhimi</w:t>
            </w:r>
            <w:r>
              <w:rPr>
                <w:spacing w:val="-2"/>
                <w:sz w:val="24"/>
              </w:rPr>
              <w:t> </w:t>
            </w:r>
            <w:r>
              <w:rPr>
                <w:sz w:val="24"/>
              </w:rPr>
              <w:t>bujqësor</w:t>
            </w:r>
            <w:r>
              <w:rPr>
                <w:spacing w:val="-3"/>
                <w:sz w:val="24"/>
              </w:rPr>
              <w:t> </w:t>
            </w:r>
            <w:r>
              <w:rPr>
                <w:sz w:val="24"/>
              </w:rPr>
              <w:t>dhe</w:t>
            </w:r>
            <w:r>
              <w:rPr>
                <w:spacing w:val="-2"/>
                <w:sz w:val="24"/>
              </w:rPr>
              <w:t> </w:t>
            </w:r>
            <w:r>
              <w:rPr>
                <w:sz w:val="24"/>
              </w:rPr>
              <w:t>zhvillimi</w:t>
            </w:r>
            <w:r>
              <w:rPr>
                <w:spacing w:val="-1"/>
                <w:sz w:val="24"/>
              </w:rPr>
              <w:t> </w:t>
            </w:r>
            <w:r>
              <w:rPr>
                <w:spacing w:val="-4"/>
                <w:sz w:val="24"/>
              </w:rPr>
              <w:t>rural</w:t>
            </w:r>
          </w:p>
        </w:tc>
      </w:tr>
      <w:tr>
        <w:trPr>
          <w:trHeight w:val="621" w:hRule="atLeast"/>
        </w:trPr>
        <w:tc>
          <w:tcPr>
            <w:tcW w:w="9038" w:type="dxa"/>
            <w:shd w:val="clear" w:color="auto" w:fill="D9D9D9"/>
          </w:tcPr>
          <w:p>
            <w:pPr>
              <w:pStyle w:val="TableParagraph"/>
              <w:spacing w:before="38"/>
              <w:ind w:left="0"/>
              <w:rPr>
                <w:sz w:val="24"/>
              </w:rPr>
            </w:pPr>
          </w:p>
          <w:p>
            <w:pPr>
              <w:pStyle w:val="TableParagraph"/>
              <w:spacing w:before="1"/>
              <w:rPr>
                <w:sz w:val="24"/>
              </w:rPr>
            </w:pPr>
            <w:r>
              <w:rPr>
                <w:sz w:val="24"/>
              </w:rPr>
              <w:t>QËLLIMI</w:t>
            </w:r>
            <w:r>
              <w:rPr>
                <w:spacing w:val="-4"/>
                <w:sz w:val="24"/>
              </w:rPr>
              <w:t> </w:t>
            </w:r>
            <w:r>
              <w:rPr>
                <w:sz w:val="24"/>
              </w:rPr>
              <w:t>STRATEGJIK</w:t>
            </w:r>
            <w:r>
              <w:rPr>
                <w:spacing w:val="-2"/>
                <w:sz w:val="24"/>
              </w:rPr>
              <w:t> </w:t>
            </w:r>
            <w:r>
              <w:rPr>
                <w:sz w:val="24"/>
              </w:rPr>
              <w:t>1:</w:t>
            </w:r>
            <w:r>
              <w:rPr>
                <w:spacing w:val="-2"/>
                <w:sz w:val="24"/>
              </w:rPr>
              <w:t> </w:t>
            </w:r>
            <w:r>
              <w:rPr>
                <w:sz w:val="24"/>
              </w:rPr>
              <w:t>Forcimi</w:t>
            </w:r>
            <w:r>
              <w:rPr>
                <w:spacing w:val="-3"/>
                <w:sz w:val="24"/>
              </w:rPr>
              <w:t> </w:t>
            </w:r>
            <w:r>
              <w:rPr>
                <w:sz w:val="24"/>
              </w:rPr>
              <w:t>i konkurrencës</w:t>
            </w:r>
            <w:r>
              <w:rPr>
                <w:spacing w:val="-2"/>
                <w:sz w:val="24"/>
              </w:rPr>
              <w:t> </w:t>
            </w:r>
            <w:r>
              <w:rPr>
                <w:sz w:val="24"/>
              </w:rPr>
              <w:t>së</w:t>
            </w:r>
            <w:r>
              <w:rPr>
                <w:spacing w:val="-2"/>
                <w:sz w:val="24"/>
              </w:rPr>
              <w:t> </w:t>
            </w:r>
            <w:r>
              <w:rPr>
                <w:sz w:val="24"/>
              </w:rPr>
              <w:t>prodhuesve</w:t>
            </w:r>
            <w:r>
              <w:rPr>
                <w:spacing w:val="-2"/>
                <w:sz w:val="24"/>
              </w:rPr>
              <w:t> </w:t>
            </w:r>
            <w:r>
              <w:rPr>
                <w:sz w:val="24"/>
              </w:rPr>
              <w:t>të</w:t>
            </w:r>
            <w:r>
              <w:rPr>
                <w:spacing w:val="-2"/>
                <w:sz w:val="24"/>
              </w:rPr>
              <w:t> ushqimit</w:t>
            </w:r>
          </w:p>
        </w:tc>
      </w:tr>
      <w:tr>
        <w:trPr>
          <w:trHeight w:val="309" w:hRule="atLeast"/>
        </w:trPr>
        <w:tc>
          <w:tcPr>
            <w:tcW w:w="9038" w:type="dxa"/>
            <w:shd w:val="clear" w:color="auto" w:fill="D9D9D9"/>
          </w:tcPr>
          <w:p>
            <w:pPr>
              <w:pStyle w:val="TableParagraph"/>
              <w:spacing w:line="269" w:lineRule="exact"/>
              <w:rPr>
                <w:sz w:val="24"/>
              </w:rPr>
            </w:pPr>
            <w:r>
              <w:rPr>
                <w:sz w:val="24"/>
              </w:rPr>
              <w:t>Prioriteti</w:t>
            </w:r>
            <w:r>
              <w:rPr>
                <w:spacing w:val="-3"/>
                <w:sz w:val="24"/>
              </w:rPr>
              <w:t> </w:t>
            </w:r>
            <w:r>
              <w:rPr>
                <w:sz w:val="24"/>
              </w:rPr>
              <w:t>8:</w:t>
            </w:r>
            <w:r>
              <w:rPr>
                <w:spacing w:val="-2"/>
                <w:sz w:val="24"/>
              </w:rPr>
              <w:t> </w:t>
            </w:r>
            <w:r>
              <w:rPr>
                <w:sz w:val="24"/>
              </w:rPr>
              <w:t>Mbështetje</w:t>
            </w:r>
            <w:r>
              <w:rPr>
                <w:spacing w:val="-2"/>
                <w:sz w:val="24"/>
              </w:rPr>
              <w:t> </w:t>
            </w:r>
            <w:r>
              <w:rPr>
                <w:sz w:val="24"/>
              </w:rPr>
              <w:t>për</w:t>
            </w:r>
            <w:r>
              <w:rPr>
                <w:spacing w:val="-4"/>
                <w:sz w:val="24"/>
              </w:rPr>
              <w:t> </w:t>
            </w:r>
            <w:r>
              <w:rPr>
                <w:sz w:val="24"/>
              </w:rPr>
              <w:t>shfrytëzimin</w:t>
            </w:r>
            <w:r>
              <w:rPr>
                <w:spacing w:val="-3"/>
                <w:sz w:val="24"/>
              </w:rPr>
              <w:t> </w:t>
            </w:r>
            <w:r>
              <w:rPr>
                <w:sz w:val="24"/>
              </w:rPr>
              <w:t>e</w:t>
            </w:r>
            <w:r>
              <w:rPr>
                <w:spacing w:val="-2"/>
                <w:sz w:val="24"/>
              </w:rPr>
              <w:t> </w:t>
            </w:r>
            <w:r>
              <w:rPr>
                <w:sz w:val="24"/>
              </w:rPr>
              <w:t>kullotave</w:t>
            </w:r>
            <w:r>
              <w:rPr>
                <w:spacing w:val="-1"/>
                <w:sz w:val="24"/>
              </w:rPr>
              <w:t> </w:t>
            </w:r>
            <w:r>
              <w:rPr>
                <w:spacing w:val="-2"/>
                <w:sz w:val="24"/>
              </w:rPr>
              <w:t>malore</w:t>
            </w:r>
          </w:p>
        </w:tc>
      </w:tr>
    </w:tbl>
    <w:p>
      <w:pPr>
        <w:pStyle w:val="TableParagraph"/>
        <w:spacing w:after="0" w:line="269" w:lineRule="exact"/>
        <w:rPr>
          <w:sz w:val="24"/>
        </w:rPr>
        <w:sectPr>
          <w:type w:val="continuous"/>
          <w:pgSz w:w="11910" w:h="16840"/>
          <w:pgMar w:top="1480" w:bottom="28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8413" w:hRule="atLeast"/>
        </w:trPr>
        <w:tc>
          <w:tcPr>
            <w:tcW w:w="9038" w:type="dxa"/>
          </w:tcPr>
          <w:p>
            <w:pPr>
              <w:pStyle w:val="TableParagraph"/>
              <w:spacing w:line="269" w:lineRule="exact"/>
              <w:jc w:val="both"/>
              <w:rPr>
                <w:i/>
                <w:sz w:val="24"/>
              </w:rPr>
            </w:pPr>
            <w:r>
              <w:rPr>
                <w:i/>
                <w:sz w:val="24"/>
              </w:rPr>
              <w:t>Përshkrimi</w:t>
            </w:r>
            <w:r>
              <w:rPr>
                <w:i/>
                <w:spacing w:val="-3"/>
                <w:sz w:val="24"/>
              </w:rPr>
              <w:t> </w:t>
            </w:r>
            <w:r>
              <w:rPr>
                <w:i/>
                <w:sz w:val="24"/>
              </w:rPr>
              <w:t>i </w:t>
            </w:r>
            <w:r>
              <w:rPr>
                <w:i/>
                <w:spacing w:val="-2"/>
                <w:sz w:val="24"/>
              </w:rPr>
              <w:t>masës:</w:t>
            </w:r>
          </w:p>
          <w:p>
            <w:pPr>
              <w:pStyle w:val="TableParagraph"/>
              <w:spacing w:before="42"/>
              <w:ind w:right="94"/>
              <w:jc w:val="both"/>
              <w:rPr>
                <w:sz w:val="24"/>
              </w:rPr>
            </w:pPr>
            <w:r>
              <w:rPr>
                <w:sz w:val="24"/>
              </w:rPr>
              <w:t>Në komunën e Tuzit, kullosa e bjeshkëve tradicionalisht shfrytëzohen përmes blegtorisë ekstensive (gjedhë, dele dhe dhi), e cila është mjaft e pranishme në fermat tona. Kjo metodë e rritjes së bagëtive përdoret kryesisht për prodhimin e qumështit, produkteve të qumështit dhe mishit.</w:t>
            </w:r>
            <w:r>
              <w:rPr>
                <w:spacing w:val="-2"/>
                <w:sz w:val="24"/>
              </w:rPr>
              <w:t> </w:t>
            </w:r>
            <w:r>
              <w:rPr>
                <w:sz w:val="24"/>
              </w:rPr>
              <w:t>Fermerët</w:t>
            </w:r>
            <w:r>
              <w:rPr>
                <w:spacing w:val="-2"/>
                <w:sz w:val="24"/>
              </w:rPr>
              <w:t> </w:t>
            </w:r>
            <w:r>
              <w:rPr>
                <w:sz w:val="24"/>
              </w:rPr>
              <w:t>ngrihen</w:t>
            </w:r>
            <w:r>
              <w:rPr>
                <w:spacing w:val="-3"/>
                <w:sz w:val="24"/>
              </w:rPr>
              <w:t> </w:t>
            </w:r>
            <w:r>
              <w:rPr>
                <w:sz w:val="24"/>
              </w:rPr>
              <w:t>në</w:t>
            </w:r>
            <w:r>
              <w:rPr>
                <w:spacing w:val="-2"/>
                <w:sz w:val="24"/>
              </w:rPr>
              <w:t> </w:t>
            </w:r>
            <w:r>
              <w:rPr>
                <w:sz w:val="24"/>
              </w:rPr>
              <w:t>katun</w:t>
            </w:r>
            <w:r>
              <w:rPr>
                <w:spacing w:val="-3"/>
                <w:sz w:val="24"/>
              </w:rPr>
              <w:t> </w:t>
            </w:r>
            <w:r>
              <w:rPr>
                <w:sz w:val="24"/>
              </w:rPr>
              <w:t>në</w:t>
            </w:r>
            <w:r>
              <w:rPr>
                <w:spacing w:val="-2"/>
                <w:sz w:val="24"/>
              </w:rPr>
              <w:t> </w:t>
            </w:r>
            <w:r>
              <w:rPr>
                <w:sz w:val="24"/>
              </w:rPr>
              <w:t>pranverë</w:t>
            </w:r>
            <w:r>
              <w:rPr>
                <w:spacing w:val="-2"/>
                <w:sz w:val="24"/>
              </w:rPr>
              <w:t> </w:t>
            </w:r>
            <w:r>
              <w:rPr>
                <w:sz w:val="24"/>
              </w:rPr>
              <w:t>dhe</w:t>
            </w:r>
            <w:r>
              <w:rPr>
                <w:spacing w:val="-2"/>
                <w:sz w:val="24"/>
              </w:rPr>
              <w:t> </w:t>
            </w:r>
            <w:r>
              <w:rPr>
                <w:sz w:val="24"/>
              </w:rPr>
              <w:t>qëndrojnë</w:t>
            </w:r>
            <w:r>
              <w:rPr>
                <w:spacing w:val="-2"/>
                <w:sz w:val="24"/>
              </w:rPr>
              <w:t> </w:t>
            </w:r>
            <w:r>
              <w:rPr>
                <w:sz w:val="24"/>
              </w:rPr>
              <w:t>në</w:t>
            </w:r>
            <w:r>
              <w:rPr>
                <w:spacing w:val="-2"/>
                <w:sz w:val="24"/>
              </w:rPr>
              <w:t> </w:t>
            </w:r>
            <w:r>
              <w:rPr>
                <w:sz w:val="24"/>
              </w:rPr>
              <w:t>katun</w:t>
            </w:r>
            <w:r>
              <w:rPr>
                <w:spacing w:val="-3"/>
                <w:sz w:val="24"/>
              </w:rPr>
              <w:t> </w:t>
            </w:r>
            <w:r>
              <w:rPr>
                <w:sz w:val="24"/>
              </w:rPr>
              <w:t>gjatë</w:t>
            </w:r>
            <w:r>
              <w:rPr>
                <w:spacing w:val="-5"/>
                <w:sz w:val="24"/>
              </w:rPr>
              <w:t> </w:t>
            </w:r>
            <w:r>
              <w:rPr>
                <w:sz w:val="24"/>
              </w:rPr>
              <w:t>gjithë</w:t>
            </w:r>
            <w:r>
              <w:rPr>
                <w:spacing w:val="-2"/>
                <w:sz w:val="24"/>
              </w:rPr>
              <w:t> </w:t>
            </w:r>
            <w:r>
              <w:rPr>
                <w:sz w:val="24"/>
              </w:rPr>
              <w:t>verës.</w:t>
            </w:r>
            <w:r>
              <w:rPr>
                <w:spacing w:val="-5"/>
                <w:sz w:val="24"/>
              </w:rPr>
              <w:t> </w:t>
            </w:r>
            <w:r>
              <w:rPr>
                <w:sz w:val="24"/>
              </w:rPr>
              <w:t>Rritja e bagëtive dhe kullotja e bagëtive në kullosat e bjeshkëve kontribuon veçanërisht në ruajtjen e pasurisë së biodiversitetit (flora dhe fauna specifike, përdorimi i racave të përshtatura lokale), dhe gjithashtu ka një rëndësi të veçantë ekonomike. Ky sistem blegtorie mundëson prodhimin e produkteve tradicionale (lloje të ndryshme</w:t>
            </w:r>
            <w:r>
              <w:rPr>
                <w:spacing w:val="-1"/>
                <w:sz w:val="24"/>
              </w:rPr>
              <w:t> </w:t>
            </w:r>
            <w:r>
              <w:rPr>
                <w:sz w:val="24"/>
              </w:rPr>
              <w:t>djathi, mjeshavinë dhe produkte</w:t>
            </w:r>
            <w:r>
              <w:rPr>
                <w:spacing w:val="-1"/>
                <w:sz w:val="24"/>
              </w:rPr>
              <w:t> </w:t>
            </w:r>
            <w:r>
              <w:rPr>
                <w:sz w:val="24"/>
              </w:rPr>
              <w:t>të tjera qumështi, qengji dhe lloje të tjera mishi) që luajnë një rol të rëndësishëm në kuzhinën kombëtare.</w:t>
            </w:r>
          </w:p>
          <w:p>
            <w:pPr>
              <w:pStyle w:val="TableParagraph"/>
              <w:spacing w:before="1"/>
              <w:ind w:right="95"/>
              <w:jc w:val="both"/>
              <w:rPr>
                <w:sz w:val="24"/>
              </w:rPr>
            </w:pPr>
            <w:r>
              <w:rPr>
                <w:sz w:val="24"/>
              </w:rPr>
              <w:t>Sipas të dhënave në dispozicion, ekzistojnë me dhjetra katune prej të cilëve 5 janë aktiv ku fermerët dalin çdo vit me bagëtitë e tyre. Disa amvisëri rurale ende e praktikojnë këtë sistem të rritjes së bagëtive.</w:t>
            </w:r>
          </w:p>
          <w:p>
            <w:pPr>
              <w:pStyle w:val="TableParagraph"/>
              <w:ind w:right="94"/>
              <w:jc w:val="both"/>
              <w:rPr>
                <w:sz w:val="24"/>
              </w:rPr>
            </w:pPr>
            <w:r>
              <w:rPr>
                <w:sz w:val="24"/>
              </w:rPr>
              <w:t>Përparësitë e rritjes së katuneve i referohen uljes së kostove të ushqimit për kafshët shtëpiake, ndikimit pozitiv të ajrit të pastër, diellit, lëvizjes dhe kontaktit të arritur nga kafshët kullotëse, ndikimi pozitiv i kullotave në kafshët mbarështuese, nevoja e reduktuar për punë dhe ç’është më me rëndësi ruajtja e fondit të kafshëve.</w:t>
            </w:r>
          </w:p>
          <w:p>
            <w:pPr>
              <w:pStyle w:val="TableParagraph"/>
              <w:ind w:right="95"/>
              <w:jc w:val="both"/>
              <w:rPr>
                <w:sz w:val="24"/>
              </w:rPr>
            </w:pPr>
            <w:r>
              <w:rPr>
                <w:sz w:val="24"/>
              </w:rPr>
              <w:t>Krahas avantazheve të sipërpërmendura që kullota u ofron kafshëve shtëpiake (kryesisht ripërtypësve),</w:t>
            </w:r>
            <w:r>
              <w:rPr>
                <w:spacing w:val="-2"/>
                <w:sz w:val="24"/>
              </w:rPr>
              <w:t> </w:t>
            </w:r>
            <w:r>
              <w:rPr>
                <w:sz w:val="24"/>
              </w:rPr>
              <w:t>ekziston</w:t>
            </w:r>
            <w:r>
              <w:rPr>
                <w:spacing w:val="-2"/>
                <w:sz w:val="24"/>
              </w:rPr>
              <w:t> </w:t>
            </w:r>
            <w:r>
              <w:rPr>
                <w:sz w:val="24"/>
              </w:rPr>
              <w:t>edhe një bashkëpunim</w:t>
            </w:r>
            <w:r>
              <w:rPr>
                <w:spacing w:val="-2"/>
                <w:sz w:val="24"/>
              </w:rPr>
              <w:t> </w:t>
            </w:r>
            <w:r>
              <w:rPr>
                <w:sz w:val="24"/>
              </w:rPr>
              <w:t>huazimi,</w:t>
            </w:r>
            <w:r>
              <w:rPr>
                <w:spacing w:val="-1"/>
                <w:sz w:val="24"/>
              </w:rPr>
              <w:t> </w:t>
            </w:r>
            <w:r>
              <w:rPr>
                <w:sz w:val="24"/>
              </w:rPr>
              <w:t>kështu</w:t>
            </w:r>
            <w:r>
              <w:rPr>
                <w:spacing w:val="-2"/>
                <w:sz w:val="24"/>
              </w:rPr>
              <w:t> </w:t>
            </w:r>
            <w:r>
              <w:rPr>
                <w:sz w:val="24"/>
              </w:rPr>
              <w:t>që rritja</w:t>
            </w:r>
            <w:r>
              <w:rPr>
                <w:spacing w:val="-1"/>
                <w:sz w:val="24"/>
              </w:rPr>
              <w:t> </w:t>
            </w:r>
            <w:r>
              <w:rPr>
                <w:sz w:val="24"/>
              </w:rPr>
              <w:t>e kafshëve në katune</w:t>
            </w:r>
            <w:r>
              <w:rPr>
                <w:spacing w:val="-1"/>
                <w:sz w:val="24"/>
              </w:rPr>
              <w:t> </w:t>
            </w:r>
            <w:r>
              <w:rPr>
                <w:sz w:val="24"/>
              </w:rPr>
              <w:t>ka në efekt të dobishëm në kullosa në një mënyrë që parandalon erozionin e tokës, rrit.biodiversitetin e kullosave dhe zvohëlon invazionin e florës së barërave të këqija dhe bimëve helmuese.</w:t>
            </w:r>
          </w:p>
          <w:p>
            <w:pPr>
              <w:pStyle w:val="TableParagraph"/>
              <w:spacing w:before="1"/>
              <w:ind w:right="94"/>
              <w:jc w:val="both"/>
              <w:rPr>
                <w:sz w:val="24"/>
              </w:rPr>
            </w:pPr>
            <w:r>
              <w:rPr>
                <w:sz w:val="24"/>
              </w:rPr>
              <w:t>Ruajtja e kullosave të bjeshkës dhe mënyra e blegtorisë së katuneve është gjithashtu shumë e rëndësishme edhe për banorët veçanarisht për ruajtjen e kulturës së trashëgimisë kulturore dhe </w:t>
            </w:r>
            <w:r>
              <w:rPr>
                <w:spacing w:val="-2"/>
                <w:sz w:val="24"/>
              </w:rPr>
              <w:t>natyrës.</w:t>
            </w:r>
          </w:p>
          <w:p>
            <w:pPr>
              <w:pStyle w:val="TableParagraph"/>
              <w:ind w:right="94"/>
              <w:jc w:val="both"/>
              <w:rPr>
                <w:sz w:val="24"/>
              </w:rPr>
            </w:pPr>
            <w:r>
              <w:rPr>
                <w:sz w:val="24"/>
              </w:rPr>
              <w:t>Përparsitë e çuarjes në katuneve janë arsye të mjaftueshme dhe të vlefshme për të mbështetur këtë masë përmes agrobuxhetit.</w:t>
            </w:r>
          </w:p>
          <w:p>
            <w:pPr>
              <w:pStyle w:val="TableParagraph"/>
              <w:ind w:right="94"/>
              <w:jc w:val="both"/>
              <w:rPr>
                <w:sz w:val="24"/>
              </w:rPr>
            </w:pPr>
            <w:r>
              <w:rPr>
                <w:sz w:val="24"/>
              </w:rPr>
              <w:t>Kjo masë do të zbatohej përmes mbështetjes së kushtëzuar për bagëtitë që kullosin kullotat e Katunit. Mbështetja direkte për kokë bagëtie të kushtëzuara të rritura në katun</w:t>
            </w:r>
            <w:r>
              <w:rPr>
                <w:spacing w:val="-1"/>
                <w:sz w:val="24"/>
              </w:rPr>
              <w:t> </w:t>
            </w:r>
            <w:r>
              <w:rPr>
                <w:sz w:val="24"/>
              </w:rPr>
              <w:t>dhe përdorimi i kullotave</w:t>
            </w:r>
            <w:r>
              <w:rPr>
                <w:spacing w:val="26"/>
                <w:sz w:val="24"/>
              </w:rPr>
              <w:t> </w:t>
            </w:r>
            <w:r>
              <w:rPr>
                <w:sz w:val="24"/>
              </w:rPr>
              <w:t>malore</w:t>
            </w:r>
            <w:r>
              <w:rPr>
                <w:spacing w:val="26"/>
                <w:sz w:val="24"/>
              </w:rPr>
              <w:t> </w:t>
            </w:r>
            <w:r>
              <w:rPr>
                <w:sz w:val="24"/>
              </w:rPr>
              <w:t>mund</w:t>
            </w:r>
            <w:r>
              <w:rPr>
                <w:spacing w:val="26"/>
                <w:sz w:val="24"/>
              </w:rPr>
              <w:t> </w:t>
            </w:r>
            <w:r>
              <w:rPr>
                <w:sz w:val="24"/>
              </w:rPr>
              <w:t>të</w:t>
            </w:r>
            <w:r>
              <w:rPr>
                <w:spacing w:val="27"/>
                <w:sz w:val="24"/>
              </w:rPr>
              <w:t> </w:t>
            </w:r>
            <w:r>
              <w:rPr>
                <w:sz w:val="24"/>
              </w:rPr>
              <w:t>stimulojë</w:t>
            </w:r>
            <w:r>
              <w:rPr>
                <w:spacing w:val="27"/>
                <w:sz w:val="24"/>
              </w:rPr>
              <w:t> </w:t>
            </w:r>
            <w:r>
              <w:rPr>
                <w:sz w:val="24"/>
              </w:rPr>
              <w:t>ekonomitë</w:t>
            </w:r>
            <w:r>
              <w:rPr>
                <w:spacing w:val="27"/>
                <w:sz w:val="24"/>
              </w:rPr>
              <w:t> </w:t>
            </w:r>
            <w:r>
              <w:rPr>
                <w:sz w:val="24"/>
              </w:rPr>
              <w:t>bujqësore</w:t>
            </w:r>
            <w:r>
              <w:rPr>
                <w:spacing w:val="26"/>
                <w:sz w:val="24"/>
              </w:rPr>
              <w:t> </w:t>
            </w:r>
            <w:r>
              <w:rPr>
                <w:sz w:val="24"/>
              </w:rPr>
              <w:t>për</w:t>
            </w:r>
            <w:r>
              <w:rPr>
                <w:spacing w:val="26"/>
                <w:sz w:val="24"/>
              </w:rPr>
              <w:t> </w:t>
            </w:r>
            <w:r>
              <w:rPr>
                <w:sz w:val="24"/>
              </w:rPr>
              <w:t>të</w:t>
            </w:r>
            <w:r>
              <w:rPr>
                <w:spacing w:val="26"/>
                <w:sz w:val="24"/>
              </w:rPr>
              <w:t> </w:t>
            </w:r>
            <w:r>
              <w:rPr>
                <w:sz w:val="24"/>
              </w:rPr>
              <w:t>ruajtur</w:t>
            </w:r>
            <w:r>
              <w:rPr>
                <w:spacing w:val="25"/>
                <w:sz w:val="24"/>
              </w:rPr>
              <w:t> </w:t>
            </w:r>
            <w:r>
              <w:rPr>
                <w:sz w:val="24"/>
              </w:rPr>
              <w:t>dhe</w:t>
            </w:r>
            <w:r>
              <w:rPr>
                <w:spacing w:val="25"/>
                <w:sz w:val="24"/>
              </w:rPr>
              <w:t> </w:t>
            </w:r>
            <w:r>
              <w:rPr>
                <w:sz w:val="24"/>
              </w:rPr>
              <w:t>zhvilluar</w:t>
            </w:r>
            <w:r>
              <w:rPr>
                <w:spacing w:val="25"/>
                <w:sz w:val="24"/>
              </w:rPr>
              <w:t> </w:t>
            </w:r>
            <w:r>
              <w:rPr>
                <w:sz w:val="24"/>
              </w:rPr>
              <w:t>më</w:t>
            </w:r>
            <w:r>
              <w:rPr>
                <w:spacing w:val="31"/>
                <w:sz w:val="24"/>
              </w:rPr>
              <w:t> </w:t>
            </w:r>
            <w:r>
              <w:rPr>
                <w:spacing w:val="-5"/>
                <w:sz w:val="24"/>
              </w:rPr>
              <w:t>tej</w:t>
            </w:r>
          </w:p>
          <w:p>
            <w:pPr>
              <w:pStyle w:val="TableParagraph"/>
              <w:spacing w:line="249" w:lineRule="exact"/>
              <w:jc w:val="both"/>
              <w:rPr>
                <w:sz w:val="24"/>
              </w:rPr>
            </w:pPr>
            <w:r>
              <w:rPr>
                <w:sz w:val="24"/>
              </w:rPr>
              <w:t>sisteme</w:t>
            </w:r>
            <w:r>
              <w:rPr>
                <w:spacing w:val="-2"/>
                <w:sz w:val="24"/>
              </w:rPr>
              <w:t> </w:t>
            </w:r>
            <w:r>
              <w:rPr>
                <w:sz w:val="24"/>
              </w:rPr>
              <w:t>të</w:t>
            </w:r>
            <w:r>
              <w:rPr>
                <w:spacing w:val="-1"/>
                <w:sz w:val="24"/>
              </w:rPr>
              <w:t> </w:t>
            </w:r>
            <w:r>
              <w:rPr>
                <w:sz w:val="24"/>
              </w:rPr>
              <w:t>gjera</w:t>
            </w:r>
            <w:r>
              <w:rPr>
                <w:spacing w:val="-2"/>
                <w:sz w:val="24"/>
              </w:rPr>
              <w:t> </w:t>
            </w:r>
            <w:r>
              <w:rPr>
                <w:sz w:val="24"/>
              </w:rPr>
              <w:t>të</w:t>
            </w:r>
            <w:r>
              <w:rPr>
                <w:spacing w:val="-1"/>
                <w:sz w:val="24"/>
              </w:rPr>
              <w:t> </w:t>
            </w:r>
            <w:r>
              <w:rPr>
                <w:sz w:val="24"/>
              </w:rPr>
              <w:t>mbarështimit</w:t>
            </w:r>
            <w:r>
              <w:rPr>
                <w:spacing w:val="-1"/>
                <w:sz w:val="24"/>
              </w:rPr>
              <w:t> </w:t>
            </w:r>
            <w:r>
              <w:rPr>
                <w:sz w:val="24"/>
              </w:rPr>
              <w:t>të</w:t>
            </w:r>
            <w:r>
              <w:rPr>
                <w:spacing w:val="-1"/>
                <w:sz w:val="24"/>
              </w:rPr>
              <w:t> </w:t>
            </w:r>
            <w:r>
              <w:rPr>
                <w:spacing w:val="-2"/>
                <w:sz w:val="24"/>
              </w:rPr>
              <w:t>blegtorisë.</w:t>
            </w:r>
          </w:p>
        </w:tc>
      </w:tr>
      <w:tr>
        <w:trPr>
          <w:trHeight w:val="1619" w:hRule="atLeast"/>
        </w:trPr>
        <w:tc>
          <w:tcPr>
            <w:tcW w:w="9038" w:type="dxa"/>
          </w:tcPr>
          <w:p>
            <w:pPr>
              <w:pStyle w:val="TableParagraph"/>
              <w:spacing w:line="269" w:lineRule="exact"/>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spacing w:before="1"/>
              <w:rPr>
                <w:sz w:val="24"/>
              </w:rPr>
            </w:pPr>
            <w:r>
              <w:rPr>
                <w:sz w:val="24"/>
              </w:rPr>
              <w:t>Qëllimi i zbatimit të kësaj mase është stimulimi i amvisërive bujqësore për të ruajtur sistemin ekstensiv të rritjes së bagëtive dhe mënyrën tradicionale të prodhimit të ushqimit.</w:t>
            </w:r>
          </w:p>
          <w:p>
            <w:pPr>
              <w:pStyle w:val="TableParagraph"/>
              <w:rPr>
                <w:sz w:val="24"/>
              </w:rPr>
            </w:pPr>
            <w:r>
              <w:rPr>
                <w:sz w:val="24"/>
              </w:rPr>
              <w:t>Një</w:t>
            </w:r>
            <w:r>
              <w:rPr>
                <w:spacing w:val="-2"/>
                <w:sz w:val="24"/>
              </w:rPr>
              <w:t> </w:t>
            </w:r>
            <w:r>
              <w:rPr>
                <w:sz w:val="24"/>
              </w:rPr>
              <w:t>nga</w:t>
            </w:r>
            <w:r>
              <w:rPr>
                <w:spacing w:val="-2"/>
                <w:sz w:val="24"/>
              </w:rPr>
              <w:t> </w:t>
            </w:r>
            <w:r>
              <w:rPr>
                <w:sz w:val="24"/>
              </w:rPr>
              <w:t>synimet</w:t>
            </w:r>
            <w:r>
              <w:rPr>
                <w:spacing w:val="-2"/>
                <w:sz w:val="24"/>
              </w:rPr>
              <w:t> </w:t>
            </w:r>
            <w:r>
              <w:rPr>
                <w:sz w:val="24"/>
              </w:rPr>
              <w:t>prioritare</w:t>
            </w:r>
            <w:r>
              <w:rPr>
                <w:spacing w:val="-4"/>
                <w:sz w:val="24"/>
              </w:rPr>
              <w:t> </w:t>
            </w:r>
            <w:r>
              <w:rPr>
                <w:sz w:val="24"/>
              </w:rPr>
              <w:t>të</w:t>
            </w:r>
            <w:r>
              <w:rPr>
                <w:spacing w:val="-2"/>
                <w:sz w:val="24"/>
              </w:rPr>
              <w:t> </w:t>
            </w:r>
            <w:r>
              <w:rPr>
                <w:sz w:val="24"/>
              </w:rPr>
              <w:t>zbatimit</w:t>
            </w:r>
            <w:r>
              <w:rPr>
                <w:spacing w:val="-2"/>
                <w:sz w:val="24"/>
              </w:rPr>
              <w:t> </w:t>
            </w:r>
            <w:r>
              <w:rPr>
                <w:sz w:val="24"/>
              </w:rPr>
              <w:t>të</w:t>
            </w:r>
            <w:r>
              <w:rPr>
                <w:spacing w:val="-2"/>
                <w:sz w:val="24"/>
              </w:rPr>
              <w:t> </w:t>
            </w:r>
            <w:r>
              <w:rPr>
                <w:sz w:val="24"/>
              </w:rPr>
              <w:t>kësaj</w:t>
            </w:r>
            <w:r>
              <w:rPr>
                <w:spacing w:val="-2"/>
                <w:sz w:val="24"/>
              </w:rPr>
              <w:t> </w:t>
            </w:r>
            <w:r>
              <w:rPr>
                <w:sz w:val="24"/>
              </w:rPr>
              <w:t>mase</w:t>
            </w:r>
            <w:r>
              <w:rPr>
                <w:spacing w:val="-2"/>
                <w:sz w:val="24"/>
              </w:rPr>
              <w:t> </w:t>
            </w:r>
            <w:r>
              <w:rPr>
                <w:sz w:val="24"/>
              </w:rPr>
              <w:t>është</w:t>
            </w:r>
            <w:r>
              <w:rPr>
                <w:spacing w:val="-2"/>
                <w:sz w:val="24"/>
              </w:rPr>
              <w:t> </w:t>
            </w:r>
            <w:r>
              <w:rPr>
                <w:sz w:val="24"/>
              </w:rPr>
              <w:t>ruajtja</w:t>
            </w:r>
            <w:r>
              <w:rPr>
                <w:spacing w:val="-2"/>
                <w:sz w:val="24"/>
              </w:rPr>
              <w:t> </w:t>
            </w:r>
            <w:r>
              <w:rPr>
                <w:sz w:val="24"/>
              </w:rPr>
              <w:t>e fondit</w:t>
            </w:r>
            <w:r>
              <w:rPr>
                <w:spacing w:val="-2"/>
                <w:sz w:val="24"/>
              </w:rPr>
              <w:t> </w:t>
            </w:r>
            <w:r>
              <w:rPr>
                <w:sz w:val="24"/>
              </w:rPr>
              <w:t>të</w:t>
            </w:r>
            <w:r>
              <w:rPr>
                <w:spacing w:val="-2"/>
                <w:sz w:val="24"/>
              </w:rPr>
              <w:t> </w:t>
            </w:r>
            <w:r>
              <w:rPr>
                <w:sz w:val="24"/>
              </w:rPr>
              <w:t>kafshëve,</w:t>
            </w:r>
            <w:r>
              <w:rPr>
                <w:spacing w:val="-2"/>
                <w:sz w:val="24"/>
              </w:rPr>
              <w:t> </w:t>
            </w:r>
            <w:r>
              <w:rPr>
                <w:sz w:val="24"/>
              </w:rPr>
              <w:t>e</w:t>
            </w:r>
            <w:r>
              <w:rPr>
                <w:spacing w:val="-2"/>
                <w:sz w:val="24"/>
              </w:rPr>
              <w:t> </w:t>
            </w:r>
            <w:r>
              <w:rPr>
                <w:sz w:val="24"/>
              </w:rPr>
              <w:t>cila</w:t>
            </w:r>
            <w:r>
              <w:rPr>
                <w:spacing w:val="-1"/>
                <w:sz w:val="24"/>
              </w:rPr>
              <w:t> </w:t>
            </w:r>
            <w:r>
              <w:rPr>
                <w:sz w:val="24"/>
              </w:rPr>
              <w:t>prej vitesh</w:t>
            </w:r>
            <w:r>
              <w:rPr>
                <w:spacing w:val="3"/>
                <w:sz w:val="24"/>
              </w:rPr>
              <w:t> </w:t>
            </w:r>
            <w:r>
              <w:rPr>
                <w:sz w:val="24"/>
              </w:rPr>
              <w:t>në</w:t>
            </w:r>
            <w:r>
              <w:rPr>
                <w:spacing w:val="4"/>
                <w:sz w:val="24"/>
              </w:rPr>
              <w:t> </w:t>
            </w:r>
            <w:r>
              <w:rPr>
                <w:sz w:val="24"/>
              </w:rPr>
              <w:t>komunën</w:t>
            </w:r>
            <w:r>
              <w:rPr>
                <w:spacing w:val="4"/>
                <w:sz w:val="24"/>
              </w:rPr>
              <w:t> </w:t>
            </w:r>
            <w:r>
              <w:rPr>
                <w:sz w:val="24"/>
              </w:rPr>
              <w:t>tonë</w:t>
            </w:r>
            <w:r>
              <w:rPr>
                <w:spacing w:val="4"/>
                <w:sz w:val="24"/>
              </w:rPr>
              <w:t> </w:t>
            </w:r>
            <w:r>
              <w:rPr>
                <w:sz w:val="24"/>
              </w:rPr>
              <w:t>është</w:t>
            </w:r>
            <w:r>
              <w:rPr>
                <w:spacing w:val="5"/>
                <w:sz w:val="24"/>
              </w:rPr>
              <w:t> </w:t>
            </w:r>
            <w:r>
              <w:rPr>
                <w:sz w:val="24"/>
              </w:rPr>
              <w:t>në</w:t>
            </w:r>
            <w:r>
              <w:rPr>
                <w:spacing w:val="6"/>
                <w:sz w:val="24"/>
              </w:rPr>
              <w:t> </w:t>
            </w:r>
            <w:r>
              <w:rPr>
                <w:sz w:val="24"/>
              </w:rPr>
              <w:t>rënjedhe</w:t>
            </w:r>
            <w:r>
              <w:rPr>
                <w:spacing w:val="6"/>
                <w:sz w:val="24"/>
              </w:rPr>
              <w:t> </w:t>
            </w:r>
            <w:r>
              <w:rPr>
                <w:sz w:val="24"/>
              </w:rPr>
              <w:t>më</w:t>
            </w:r>
            <w:r>
              <w:rPr>
                <w:spacing w:val="5"/>
                <w:sz w:val="24"/>
              </w:rPr>
              <w:t> </w:t>
            </w:r>
            <w:r>
              <w:rPr>
                <w:sz w:val="24"/>
              </w:rPr>
              <w:t>gjerë,</w:t>
            </w:r>
            <w:r>
              <w:rPr>
                <w:spacing w:val="3"/>
                <w:sz w:val="24"/>
              </w:rPr>
              <w:t> </w:t>
            </w:r>
            <w:r>
              <w:rPr>
                <w:sz w:val="24"/>
              </w:rPr>
              <w:t>ulja</w:t>
            </w:r>
            <w:r>
              <w:rPr>
                <w:spacing w:val="6"/>
                <w:sz w:val="24"/>
              </w:rPr>
              <w:t> </w:t>
            </w:r>
            <w:r>
              <w:rPr>
                <w:sz w:val="24"/>
              </w:rPr>
              <w:t>e</w:t>
            </w:r>
            <w:r>
              <w:rPr>
                <w:spacing w:val="6"/>
                <w:sz w:val="24"/>
              </w:rPr>
              <w:t> </w:t>
            </w:r>
            <w:r>
              <w:rPr>
                <w:sz w:val="24"/>
              </w:rPr>
              <w:t>shpenzimeve</w:t>
            </w:r>
            <w:r>
              <w:rPr>
                <w:spacing w:val="4"/>
                <w:sz w:val="24"/>
              </w:rPr>
              <w:t> </w:t>
            </w:r>
            <w:r>
              <w:rPr>
                <w:sz w:val="24"/>
              </w:rPr>
              <w:t>ushqimore</w:t>
            </w:r>
            <w:r>
              <w:rPr>
                <w:spacing w:val="6"/>
                <w:sz w:val="24"/>
              </w:rPr>
              <w:t> </w:t>
            </w:r>
            <w:r>
              <w:rPr>
                <w:sz w:val="24"/>
              </w:rPr>
              <w:t>dhe</w:t>
            </w:r>
            <w:r>
              <w:rPr>
                <w:spacing w:val="6"/>
                <w:sz w:val="24"/>
              </w:rPr>
              <w:t> </w:t>
            </w:r>
            <w:r>
              <w:rPr>
                <w:spacing w:val="-2"/>
                <w:sz w:val="24"/>
              </w:rPr>
              <w:t>ruajtja</w:t>
            </w:r>
          </w:p>
          <w:p>
            <w:pPr>
              <w:pStyle w:val="TableParagraph"/>
              <w:spacing w:line="249" w:lineRule="exact"/>
              <w:rPr>
                <w:sz w:val="24"/>
              </w:rPr>
            </w:pPr>
            <w:r>
              <w:rPr>
                <w:sz w:val="24"/>
              </w:rPr>
              <w:t>e </w:t>
            </w:r>
            <w:r>
              <w:rPr>
                <w:spacing w:val="-2"/>
                <w:sz w:val="24"/>
              </w:rPr>
              <w:t>biodiversitetit.</w:t>
            </w:r>
          </w:p>
        </w:tc>
      </w:tr>
      <w:tr>
        <w:trPr>
          <w:trHeight w:val="3240" w:hRule="atLeast"/>
        </w:trPr>
        <w:tc>
          <w:tcPr>
            <w:tcW w:w="9038" w:type="dxa"/>
          </w:tcPr>
          <w:p>
            <w:pPr>
              <w:pStyle w:val="TableParagraph"/>
              <w:spacing w:line="269" w:lineRule="exact"/>
              <w:rPr>
                <w:i/>
                <w:sz w:val="24"/>
              </w:rPr>
            </w:pPr>
            <w:r>
              <w:rPr>
                <w:i/>
                <w:sz w:val="24"/>
              </w:rPr>
              <w:t>Procedura</w:t>
            </w:r>
            <w:r>
              <w:rPr>
                <w:i/>
                <w:spacing w:val="-3"/>
                <w:sz w:val="24"/>
              </w:rPr>
              <w:t> </w:t>
            </w:r>
            <w:r>
              <w:rPr>
                <w:i/>
                <w:sz w:val="24"/>
              </w:rPr>
              <w:t>dhe</w:t>
            </w:r>
            <w:r>
              <w:rPr>
                <w:i/>
                <w:spacing w:val="-2"/>
                <w:sz w:val="24"/>
              </w:rPr>
              <w:t> </w:t>
            </w:r>
            <w:r>
              <w:rPr>
                <w:i/>
                <w:sz w:val="24"/>
              </w:rPr>
              <w:t>aktivitetet</w:t>
            </w:r>
            <w:r>
              <w:rPr>
                <w:i/>
                <w:spacing w:val="-2"/>
                <w:sz w:val="24"/>
              </w:rPr>
              <w:t> </w:t>
            </w:r>
            <w:r>
              <w:rPr>
                <w:i/>
                <w:sz w:val="24"/>
              </w:rPr>
              <w:t>e</w:t>
            </w:r>
            <w:r>
              <w:rPr>
                <w:i/>
                <w:spacing w:val="-2"/>
                <w:sz w:val="24"/>
              </w:rPr>
              <w:t> zbatimit:</w:t>
            </w:r>
          </w:p>
          <w:p>
            <w:pPr>
              <w:pStyle w:val="TableParagraph"/>
              <w:spacing w:before="1"/>
              <w:ind w:right="125"/>
              <w:rPr>
                <w:sz w:val="24"/>
              </w:rPr>
            </w:pPr>
            <w:r>
              <w:rPr>
                <w:sz w:val="24"/>
              </w:rPr>
              <w:t>Pas</w:t>
            </w:r>
            <w:r>
              <w:rPr>
                <w:spacing w:val="-2"/>
                <w:sz w:val="24"/>
              </w:rPr>
              <w:t> </w:t>
            </w:r>
            <w:r>
              <w:rPr>
                <w:sz w:val="24"/>
              </w:rPr>
              <w:t>paraqitjes</w:t>
            </w:r>
            <w:r>
              <w:rPr>
                <w:spacing w:val="-2"/>
                <w:sz w:val="24"/>
              </w:rPr>
              <w:t> </w:t>
            </w:r>
            <w:r>
              <w:rPr>
                <w:sz w:val="24"/>
              </w:rPr>
              <w:t>së</w:t>
            </w:r>
            <w:r>
              <w:rPr>
                <w:spacing w:val="-3"/>
                <w:sz w:val="24"/>
              </w:rPr>
              <w:t> </w:t>
            </w:r>
            <w:r>
              <w:rPr>
                <w:sz w:val="24"/>
              </w:rPr>
              <w:t>kërkesës</w:t>
            </w:r>
            <w:r>
              <w:rPr>
                <w:spacing w:val="-5"/>
                <w:sz w:val="24"/>
              </w:rPr>
              <w:t> </w:t>
            </w:r>
            <w:r>
              <w:rPr>
                <w:sz w:val="24"/>
              </w:rPr>
              <w:t>për</w:t>
            </w:r>
            <w:r>
              <w:rPr>
                <w:spacing w:val="-4"/>
                <w:sz w:val="24"/>
              </w:rPr>
              <w:t> </w:t>
            </w:r>
            <w:r>
              <w:rPr>
                <w:sz w:val="24"/>
              </w:rPr>
              <w:t>mbështetje</w:t>
            </w:r>
            <w:r>
              <w:rPr>
                <w:spacing w:val="-5"/>
                <w:sz w:val="24"/>
              </w:rPr>
              <w:t> </w:t>
            </w:r>
            <w:r>
              <w:rPr>
                <w:sz w:val="24"/>
              </w:rPr>
              <w:t>si</w:t>
            </w:r>
            <w:r>
              <w:rPr>
                <w:spacing w:val="-3"/>
                <w:sz w:val="24"/>
              </w:rPr>
              <w:t> </w:t>
            </w:r>
            <w:r>
              <w:rPr>
                <w:sz w:val="24"/>
              </w:rPr>
              <w:t>dhe</w:t>
            </w:r>
            <w:r>
              <w:rPr>
                <w:spacing w:val="-3"/>
                <w:sz w:val="24"/>
              </w:rPr>
              <w:t> </w:t>
            </w:r>
            <w:r>
              <w:rPr>
                <w:sz w:val="24"/>
              </w:rPr>
              <w:t>konfirmimit</w:t>
            </w:r>
            <w:r>
              <w:rPr>
                <w:spacing w:val="-3"/>
                <w:sz w:val="24"/>
              </w:rPr>
              <w:t> </w:t>
            </w:r>
            <w:r>
              <w:rPr>
                <w:sz w:val="24"/>
              </w:rPr>
              <w:t>të</w:t>
            </w:r>
            <w:r>
              <w:rPr>
                <w:spacing w:val="-3"/>
                <w:sz w:val="24"/>
              </w:rPr>
              <w:t> </w:t>
            </w:r>
            <w:r>
              <w:rPr>
                <w:sz w:val="24"/>
              </w:rPr>
              <w:t>lëvizjes</w:t>
            </w:r>
            <w:r>
              <w:rPr>
                <w:spacing w:val="-5"/>
                <w:sz w:val="24"/>
              </w:rPr>
              <w:t> </w:t>
            </w:r>
            <w:r>
              <w:rPr>
                <w:sz w:val="24"/>
              </w:rPr>
              <w:t>së</w:t>
            </w:r>
            <w:r>
              <w:rPr>
                <w:spacing w:val="-1"/>
                <w:sz w:val="24"/>
              </w:rPr>
              <w:t> </w:t>
            </w:r>
            <w:r>
              <w:rPr>
                <w:sz w:val="24"/>
              </w:rPr>
              <w:t>kafshëve,</w:t>
            </w:r>
            <w:r>
              <w:rPr>
                <w:spacing w:val="-3"/>
                <w:sz w:val="24"/>
              </w:rPr>
              <w:t> </w:t>
            </w:r>
            <w:r>
              <w:rPr>
                <w:sz w:val="24"/>
              </w:rPr>
              <w:t>prodhuesi bujqësor do të marrë mbështetje që do të jetë në bashkëpunim me mjetet në dispozicion për këtë masë.</w:t>
            </w:r>
          </w:p>
          <w:p>
            <w:pPr>
              <w:pStyle w:val="TableParagraph"/>
              <w:spacing w:line="269" w:lineRule="exact"/>
              <w:rPr>
                <w:sz w:val="24"/>
              </w:rPr>
            </w:pPr>
            <w:r>
              <w:rPr>
                <w:sz w:val="24"/>
              </w:rPr>
              <w:t>Aktivitetet</w:t>
            </w:r>
            <w:r>
              <w:rPr>
                <w:spacing w:val="-1"/>
                <w:sz w:val="24"/>
              </w:rPr>
              <w:t> </w:t>
            </w:r>
            <w:r>
              <w:rPr>
                <w:sz w:val="24"/>
              </w:rPr>
              <w:t>që</w:t>
            </w:r>
            <w:r>
              <w:rPr>
                <w:spacing w:val="-1"/>
                <w:sz w:val="24"/>
              </w:rPr>
              <w:t> </w:t>
            </w:r>
            <w:r>
              <w:rPr>
                <w:sz w:val="24"/>
              </w:rPr>
              <w:t>lidhen</w:t>
            </w:r>
            <w:r>
              <w:rPr>
                <w:spacing w:val="-2"/>
                <w:sz w:val="24"/>
              </w:rPr>
              <w:t> </w:t>
            </w:r>
            <w:r>
              <w:rPr>
                <w:sz w:val="24"/>
              </w:rPr>
              <w:t>me këtë</w:t>
            </w:r>
            <w:r>
              <w:rPr>
                <w:spacing w:val="-1"/>
                <w:sz w:val="24"/>
              </w:rPr>
              <w:t> </w:t>
            </w:r>
            <w:r>
              <w:rPr>
                <w:sz w:val="24"/>
              </w:rPr>
              <w:t>masë</w:t>
            </w:r>
            <w:r>
              <w:rPr>
                <w:spacing w:val="-1"/>
                <w:sz w:val="24"/>
              </w:rPr>
              <w:t> </w:t>
            </w:r>
            <w:r>
              <w:rPr>
                <w:sz w:val="24"/>
              </w:rPr>
              <w:t>janë</w:t>
            </w:r>
            <w:r>
              <w:rPr>
                <w:spacing w:val="-3"/>
                <w:sz w:val="24"/>
              </w:rPr>
              <w:t> </w:t>
            </w:r>
            <w:r>
              <w:rPr>
                <w:sz w:val="24"/>
              </w:rPr>
              <w:t>si</w:t>
            </w:r>
            <w:r>
              <w:rPr>
                <w:spacing w:val="-1"/>
                <w:sz w:val="24"/>
              </w:rPr>
              <w:t> </w:t>
            </w:r>
            <w:r>
              <w:rPr>
                <w:sz w:val="24"/>
              </w:rPr>
              <w:t>më </w:t>
            </w:r>
            <w:r>
              <w:rPr>
                <w:spacing w:val="-2"/>
                <w:sz w:val="24"/>
              </w:rPr>
              <w:t>poshtë:</w:t>
            </w:r>
          </w:p>
          <w:p>
            <w:pPr>
              <w:pStyle w:val="TableParagraph"/>
              <w:numPr>
                <w:ilvl w:val="0"/>
                <w:numId w:val="23"/>
              </w:numPr>
              <w:tabs>
                <w:tab w:pos="241" w:val="left" w:leader="none"/>
              </w:tabs>
              <w:spacing w:line="269" w:lineRule="exact" w:before="2" w:after="0"/>
              <w:ind w:left="241" w:right="0" w:hanging="134"/>
              <w:jc w:val="left"/>
              <w:rPr>
                <w:sz w:val="24"/>
              </w:rPr>
            </w:pPr>
            <w:r>
              <w:rPr>
                <w:sz w:val="24"/>
              </w:rPr>
              <w:t>publikimi</w:t>
            </w:r>
            <w:r>
              <w:rPr>
                <w:spacing w:val="-2"/>
                <w:sz w:val="24"/>
              </w:rPr>
              <w:t> </w:t>
            </w:r>
            <w:r>
              <w:rPr>
                <w:sz w:val="24"/>
              </w:rPr>
              <w:t>i</w:t>
            </w:r>
            <w:r>
              <w:rPr>
                <w:spacing w:val="-1"/>
                <w:sz w:val="24"/>
              </w:rPr>
              <w:t> </w:t>
            </w:r>
            <w:r>
              <w:rPr>
                <w:sz w:val="24"/>
              </w:rPr>
              <w:t>Thirrjes </w:t>
            </w:r>
            <w:r>
              <w:rPr>
                <w:spacing w:val="-2"/>
                <w:sz w:val="24"/>
              </w:rPr>
              <w:t>Publike;</w:t>
            </w:r>
          </w:p>
          <w:p>
            <w:pPr>
              <w:pStyle w:val="TableParagraph"/>
              <w:numPr>
                <w:ilvl w:val="0"/>
                <w:numId w:val="23"/>
              </w:numPr>
              <w:tabs>
                <w:tab w:pos="241" w:val="left" w:leader="none"/>
              </w:tabs>
              <w:spacing w:line="269" w:lineRule="exact" w:before="0" w:after="0"/>
              <w:ind w:left="241" w:right="0" w:hanging="134"/>
              <w:jc w:val="left"/>
              <w:rPr>
                <w:sz w:val="24"/>
              </w:rPr>
            </w:pPr>
            <w:r>
              <w:rPr>
                <w:sz w:val="24"/>
              </w:rPr>
              <w:t>pranimi</w:t>
            </w:r>
            <w:r>
              <w:rPr>
                <w:spacing w:val="-1"/>
                <w:sz w:val="24"/>
              </w:rPr>
              <w:t> </w:t>
            </w:r>
            <w:r>
              <w:rPr>
                <w:sz w:val="24"/>
              </w:rPr>
              <w:t>i kërkesave dhe</w:t>
            </w:r>
            <w:r>
              <w:rPr>
                <w:spacing w:val="-2"/>
                <w:sz w:val="24"/>
              </w:rPr>
              <w:t> </w:t>
            </w:r>
            <w:r>
              <w:rPr>
                <w:sz w:val="24"/>
              </w:rPr>
              <w:t>dokumentacionit të </w:t>
            </w:r>
            <w:r>
              <w:rPr>
                <w:spacing w:val="-2"/>
                <w:sz w:val="24"/>
              </w:rPr>
              <w:t>nevojshëm;</w:t>
            </w:r>
          </w:p>
          <w:p>
            <w:pPr>
              <w:pStyle w:val="TableParagraph"/>
              <w:numPr>
                <w:ilvl w:val="0"/>
                <w:numId w:val="23"/>
              </w:numPr>
              <w:tabs>
                <w:tab w:pos="241" w:val="left" w:leader="none"/>
              </w:tabs>
              <w:spacing w:line="269" w:lineRule="exact" w:before="1" w:after="0"/>
              <w:ind w:left="241" w:right="0" w:hanging="134"/>
              <w:jc w:val="left"/>
              <w:rPr>
                <w:sz w:val="24"/>
              </w:rPr>
            </w:pPr>
            <w:r>
              <w:rPr>
                <w:sz w:val="24"/>
              </w:rPr>
              <w:t>kontrolli</w:t>
            </w:r>
            <w:r>
              <w:rPr>
                <w:spacing w:val="-3"/>
                <w:sz w:val="24"/>
              </w:rPr>
              <w:t> </w:t>
            </w:r>
            <w:r>
              <w:rPr>
                <w:sz w:val="24"/>
              </w:rPr>
              <w:t>në</w:t>
            </w:r>
            <w:r>
              <w:rPr>
                <w:spacing w:val="-3"/>
                <w:sz w:val="24"/>
              </w:rPr>
              <w:t> </w:t>
            </w:r>
            <w:r>
              <w:rPr>
                <w:spacing w:val="-2"/>
                <w:sz w:val="24"/>
              </w:rPr>
              <w:t>terren;</w:t>
            </w:r>
          </w:p>
          <w:p>
            <w:pPr>
              <w:pStyle w:val="TableParagraph"/>
              <w:numPr>
                <w:ilvl w:val="0"/>
                <w:numId w:val="23"/>
              </w:numPr>
              <w:tabs>
                <w:tab w:pos="241" w:val="left" w:leader="none"/>
              </w:tabs>
              <w:spacing w:line="269" w:lineRule="exact" w:before="0" w:after="0"/>
              <w:ind w:left="241" w:right="0" w:hanging="134"/>
              <w:jc w:val="left"/>
              <w:rPr>
                <w:sz w:val="24"/>
              </w:rPr>
            </w:pPr>
            <w:r>
              <w:rPr>
                <w:sz w:val="24"/>
              </w:rPr>
              <w:t>përpunimin</w:t>
            </w:r>
            <w:r>
              <w:rPr>
                <w:spacing w:val="-6"/>
                <w:sz w:val="24"/>
              </w:rPr>
              <w:t> </w:t>
            </w:r>
            <w:r>
              <w:rPr>
                <w:sz w:val="24"/>
              </w:rPr>
              <w:t>e</w:t>
            </w:r>
            <w:r>
              <w:rPr>
                <w:spacing w:val="-4"/>
                <w:sz w:val="24"/>
              </w:rPr>
              <w:t> </w:t>
            </w:r>
            <w:r>
              <w:rPr>
                <w:spacing w:val="-2"/>
                <w:sz w:val="24"/>
              </w:rPr>
              <w:t>kërkesave;</w:t>
            </w:r>
          </w:p>
          <w:p>
            <w:pPr>
              <w:pStyle w:val="TableParagraph"/>
              <w:numPr>
                <w:ilvl w:val="0"/>
                <w:numId w:val="23"/>
              </w:numPr>
              <w:tabs>
                <w:tab w:pos="241" w:val="left" w:leader="none"/>
              </w:tabs>
              <w:spacing w:line="269" w:lineRule="exact" w:before="1" w:after="0"/>
              <w:ind w:left="241" w:right="0" w:hanging="134"/>
              <w:jc w:val="left"/>
              <w:rPr>
                <w:sz w:val="24"/>
              </w:rPr>
            </w:pPr>
            <w:r>
              <w:rPr>
                <w:sz w:val="24"/>
              </w:rPr>
              <w:t>pagesën</w:t>
            </w:r>
            <w:r>
              <w:rPr>
                <w:spacing w:val="-5"/>
                <w:sz w:val="24"/>
              </w:rPr>
              <w:t> </w:t>
            </w:r>
            <w:r>
              <w:rPr>
                <w:sz w:val="24"/>
              </w:rPr>
              <w:t>e</w:t>
            </w:r>
            <w:r>
              <w:rPr>
                <w:spacing w:val="-1"/>
                <w:sz w:val="24"/>
              </w:rPr>
              <w:t> </w:t>
            </w:r>
            <w:r>
              <w:rPr>
                <w:sz w:val="24"/>
              </w:rPr>
              <w:t>primeve</w:t>
            </w:r>
            <w:r>
              <w:rPr>
                <w:spacing w:val="-2"/>
                <w:sz w:val="24"/>
              </w:rPr>
              <w:t> </w:t>
            </w:r>
            <w:r>
              <w:rPr>
                <w:sz w:val="24"/>
              </w:rPr>
              <w:t>në</w:t>
            </w:r>
            <w:r>
              <w:rPr>
                <w:spacing w:val="-2"/>
                <w:sz w:val="24"/>
              </w:rPr>
              <w:t> </w:t>
            </w:r>
            <w:r>
              <w:rPr>
                <w:sz w:val="24"/>
              </w:rPr>
              <w:t>llogarinë</w:t>
            </w:r>
            <w:r>
              <w:rPr>
                <w:spacing w:val="-2"/>
                <w:sz w:val="24"/>
              </w:rPr>
              <w:t> </w:t>
            </w:r>
            <w:r>
              <w:rPr>
                <w:sz w:val="24"/>
              </w:rPr>
              <w:t>xhiro</w:t>
            </w:r>
            <w:r>
              <w:rPr>
                <w:spacing w:val="-3"/>
                <w:sz w:val="24"/>
              </w:rPr>
              <w:t> </w:t>
            </w:r>
            <w:r>
              <w:rPr>
                <w:sz w:val="24"/>
              </w:rPr>
              <w:t>të</w:t>
            </w:r>
            <w:r>
              <w:rPr>
                <w:spacing w:val="-1"/>
                <w:sz w:val="24"/>
              </w:rPr>
              <w:t> </w:t>
            </w:r>
            <w:r>
              <w:rPr>
                <w:spacing w:val="-2"/>
                <w:sz w:val="24"/>
              </w:rPr>
              <w:t>aplikantit.</w:t>
            </w:r>
          </w:p>
          <w:p>
            <w:pPr>
              <w:pStyle w:val="TableParagraph"/>
              <w:spacing w:line="269" w:lineRule="exact"/>
              <w:rPr>
                <w:sz w:val="24"/>
              </w:rPr>
            </w:pPr>
            <w:r>
              <w:rPr>
                <w:sz w:val="24"/>
              </w:rPr>
              <w:t>Nësë</w:t>
            </w:r>
            <w:r>
              <w:rPr>
                <w:spacing w:val="-6"/>
                <w:sz w:val="24"/>
              </w:rPr>
              <w:t> </w:t>
            </w:r>
            <w:r>
              <w:rPr>
                <w:sz w:val="24"/>
              </w:rPr>
              <w:t>shuma e</w:t>
            </w:r>
            <w:r>
              <w:rPr>
                <w:spacing w:val="-1"/>
                <w:sz w:val="24"/>
              </w:rPr>
              <w:t> </w:t>
            </w:r>
            <w:r>
              <w:rPr>
                <w:sz w:val="24"/>
              </w:rPr>
              <w:t>mjeteve</w:t>
            </w:r>
            <w:r>
              <w:rPr>
                <w:spacing w:val="-1"/>
                <w:sz w:val="24"/>
              </w:rPr>
              <w:t> </w:t>
            </w:r>
            <w:r>
              <w:rPr>
                <w:sz w:val="24"/>
              </w:rPr>
              <w:t>për</w:t>
            </w:r>
            <w:r>
              <w:rPr>
                <w:spacing w:val="-2"/>
                <w:sz w:val="24"/>
              </w:rPr>
              <w:t> </w:t>
            </w:r>
            <w:r>
              <w:rPr>
                <w:sz w:val="24"/>
              </w:rPr>
              <w:t>përfitim</w:t>
            </w:r>
            <w:r>
              <w:rPr>
                <w:spacing w:val="-1"/>
                <w:sz w:val="24"/>
              </w:rPr>
              <w:t> </w:t>
            </w:r>
            <w:r>
              <w:rPr>
                <w:sz w:val="24"/>
              </w:rPr>
              <w:t>nga</w:t>
            </w:r>
            <w:r>
              <w:rPr>
                <w:spacing w:val="-2"/>
                <w:sz w:val="24"/>
              </w:rPr>
              <w:t> </w:t>
            </w:r>
            <w:r>
              <w:rPr>
                <w:sz w:val="24"/>
              </w:rPr>
              <w:t>kjo</w:t>
            </w:r>
            <w:r>
              <w:rPr>
                <w:spacing w:val="-2"/>
                <w:sz w:val="24"/>
              </w:rPr>
              <w:t> </w:t>
            </w:r>
            <w:r>
              <w:rPr>
                <w:sz w:val="24"/>
              </w:rPr>
              <w:t>masë</w:t>
            </w:r>
            <w:r>
              <w:rPr>
                <w:spacing w:val="-1"/>
                <w:sz w:val="24"/>
              </w:rPr>
              <w:t> </w:t>
            </w:r>
            <w:r>
              <w:rPr>
                <w:sz w:val="24"/>
              </w:rPr>
              <w:t>do</w:t>
            </w:r>
            <w:r>
              <w:rPr>
                <w:spacing w:val="-2"/>
                <w:sz w:val="24"/>
              </w:rPr>
              <w:t> </w:t>
            </w:r>
            <w:r>
              <w:rPr>
                <w:sz w:val="24"/>
              </w:rPr>
              <w:t>të</w:t>
            </w:r>
            <w:r>
              <w:rPr>
                <w:spacing w:val="-1"/>
                <w:sz w:val="24"/>
              </w:rPr>
              <w:t> </w:t>
            </w:r>
            <w:r>
              <w:rPr>
                <w:sz w:val="24"/>
              </w:rPr>
              <w:t>jenë</w:t>
            </w:r>
            <w:r>
              <w:rPr>
                <w:spacing w:val="-1"/>
                <w:sz w:val="24"/>
              </w:rPr>
              <w:t> </w:t>
            </w:r>
            <w:r>
              <w:rPr>
                <w:sz w:val="24"/>
              </w:rPr>
              <w:t>më</w:t>
            </w:r>
            <w:r>
              <w:rPr>
                <w:spacing w:val="-4"/>
                <w:sz w:val="24"/>
              </w:rPr>
              <w:t> </w:t>
            </w:r>
            <w:r>
              <w:rPr>
                <w:sz w:val="24"/>
              </w:rPr>
              <w:t>e</w:t>
            </w:r>
            <w:r>
              <w:rPr>
                <w:spacing w:val="-1"/>
                <w:sz w:val="24"/>
              </w:rPr>
              <w:t> </w:t>
            </w:r>
            <w:r>
              <w:rPr>
                <w:sz w:val="24"/>
              </w:rPr>
              <w:t>lartë</w:t>
            </w:r>
            <w:r>
              <w:rPr>
                <w:spacing w:val="-1"/>
                <w:sz w:val="24"/>
              </w:rPr>
              <w:t> </w:t>
            </w:r>
            <w:r>
              <w:rPr>
                <w:sz w:val="24"/>
              </w:rPr>
              <w:t>sesa</w:t>
            </w:r>
            <w:r>
              <w:rPr>
                <w:spacing w:val="2"/>
                <w:sz w:val="24"/>
              </w:rPr>
              <w:t> </w:t>
            </w:r>
            <w:r>
              <w:rPr>
                <w:sz w:val="24"/>
              </w:rPr>
              <w:t>mjetet</w:t>
            </w:r>
            <w:r>
              <w:rPr>
                <w:spacing w:val="-1"/>
                <w:sz w:val="24"/>
              </w:rPr>
              <w:t> </w:t>
            </w:r>
            <w:r>
              <w:rPr>
                <w:sz w:val="24"/>
              </w:rPr>
              <w:t>e</w:t>
            </w:r>
            <w:r>
              <w:rPr>
                <w:spacing w:val="-1"/>
                <w:sz w:val="24"/>
              </w:rPr>
              <w:t> </w:t>
            </w:r>
            <w:r>
              <w:rPr>
                <w:spacing w:val="-2"/>
                <w:sz w:val="24"/>
              </w:rPr>
              <w:t>parapara</w:t>
            </w:r>
          </w:p>
          <w:p>
            <w:pPr>
              <w:pStyle w:val="TableParagraph"/>
              <w:spacing w:line="249" w:lineRule="exact" w:before="1"/>
              <w:rPr>
                <w:sz w:val="24"/>
              </w:rPr>
            </w:pPr>
            <w:r>
              <w:rPr>
                <w:sz w:val="24"/>
              </w:rPr>
              <w:t>proporciuonalisht</w:t>
            </w:r>
            <w:r>
              <w:rPr>
                <w:spacing w:val="-3"/>
                <w:sz w:val="24"/>
              </w:rPr>
              <w:t> </w:t>
            </w:r>
            <w:r>
              <w:rPr>
                <w:sz w:val="24"/>
              </w:rPr>
              <w:t>do</w:t>
            </w:r>
            <w:r>
              <w:rPr>
                <w:spacing w:val="-3"/>
                <w:sz w:val="24"/>
              </w:rPr>
              <w:t> </w:t>
            </w:r>
            <w:r>
              <w:rPr>
                <w:sz w:val="24"/>
              </w:rPr>
              <w:t>të</w:t>
            </w:r>
            <w:r>
              <w:rPr>
                <w:spacing w:val="-3"/>
                <w:sz w:val="24"/>
              </w:rPr>
              <w:t> </w:t>
            </w:r>
            <w:r>
              <w:rPr>
                <w:sz w:val="24"/>
              </w:rPr>
              <w:t>zbritën</w:t>
            </w:r>
            <w:r>
              <w:rPr>
                <w:spacing w:val="-3"/>
                <w:sz w:val="24"/>
              </w:rPr>
              <w:t> </w:t>
            </w:r>
            <w:r>
              <w:rPr>
                <w:sz w:val="24"/>
              </w:rPr>
              <w:t>mjetet</w:t>
            </w:r>
            <w:r>
              <w:rPr>
                <w:spacing w:val="-3"/>
                <w:sz w:val="24"/>
              </w:rPr>
              <w:t> </w:t>
            </w:r>
            <w:r>
              <w:rPr>
                <w:sz w:val="24"/>
              </w:rPr>
              <w:t>për</w:t>
            </w:r>
            <w:r>
              <w:rPr>
                <w:spacing w:val="-3"/>
                <w:sz w:val="24"/>
              </w:rPr>
              <w:t> </w:t>
            </w:r>
            <w:r>
              <w:rPr>
                <w:sz w:val="24"/>
              </w:rPr>
              <w:t>një</w:t>
            </w:r>
            <w:r>
              <w:rPr>
                <w:spacing w:val="-2"/>
                <w:sz w:val="24"/>
              </w:rPr>
              <w:t> kërkes.</w:t>
            </w:r>
          </w:p>
        </w:tc>
      </w:tr>
      <w:tr>
        <w:trPr>
          <w:trHeight w:val="1079" w:hRule="atLeast"/>
        </w:trPr>
        <w:tc>
          <w:tcPr>
            <w:tcW w:w="9038" w:type="dxa"/>
          </w:tcPr>
          <w:p>
            <w:pPr>
              <w:pStyle w:val="TableParagraph"/>
              <w:spacing w:line="269" w:lineRule="exact" w:before="1"/>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rPr>
                <w:sz w:val="24"/>
              </w:rPr>
            </w:pPr>
            <w:r>
              <w:rPr>
                <w:sz w:val="24"/>
              </w:rPr>
              <w:t>Mbështetje për dhjetra fermer që rrisin bagëtinë katune dhe marrin kafshë të tjera nga zona e komunës</w:t>
            </w:r>
            <w:r>
              <w:rPr>
                <w:spacing w:val="35"/>
                <w:sz w:val="24"/>
              </w:rPr>
              <w:t> </w:t>
            </w:r>
            <w:r>
              <w:rPr>
                <w:sz w:val="24"/>
              </w:rPr>
              <w:t>së</w:t>
            </w:r>
            <w:r>
              <w:rPr>
                <w:spacing w:val="35"/>
                <w:sz w:val="24"/>
              </w:rPr>
              <w:t> </w:t>
            </w:r>
            <w:r>
              <w:rPr>
                <w:sz w:val="24"/>
              </w:rPr>
              <w:t>Tuzit</w:t>
            </w:r>
            <w:r>
              <w:rPr>
                <w:spacing w:val="34"/>
                <w:sz w:val="24"/>
              </w:rPr>
              <w:t> </w:t>
            </w:r>
            <w:r>
              <w:rPr>
                <w:sz w:val="24"/>
              </w:rPr>
              <w:t>në</w:t>
            </w:r>
            <w:r>
              <w:rPr>
                <w:spacing w:val="35"/>
                <w:sz w:val="24"/>
              </w:rPr>
              <w:t> </w:t>
            </w:r>
            <w:r>
              <w:rPr>
                <w:sz w:val="24"/>
              </w:rPr>
              <w:t>klombim</w:t>
            </w:r>
            <w:r>
              <w:rPr>
                <w:spacing w:val="34"/>
                <w:sz w:val="24"/>
              </w:rPr>
              <w:t> </w:t>
            </w:r>
            <w:r>
              <w:rPr>
                <w:sz w:val="24"/>
              </w:rPr>
              <w:t>të</w:t>
            </w:r>
            <w:r>
              <w:rPr>
                <w:spacing w:val="35"/>
                <w:sz w:val="24"/>
              </w:rPr>
              <w:t> </w:t>
            </w:r>
            <w:r>
              <w:rPr>
                <w:sz w:val="24"/>
              </w:rPr>
              <w:t>qumshtit.</w:t>
            </w:r>
            <w:r>
              <w:rPr>
                <w:spacing w:val="35"/>
                <w:sz w:val="24"/>
              </w:rPr>
              <w:t> </w:t>
            </w:r>
            <w:r>
              <w:rPr>
                <w:sz w:val="24"/>
              </w:rPr>
              <w:t>Kjo</w:t>
            </w:r>
            <w:r>
              <w:rPr>
                <w:spacing w:val="33"/>
                <w:sz w:val="24"/>
              </w:rPr>
              <w:t> </w:t>
            </w:r>
            <w:r>
              <w:rPr>
                <w:sz w:val="24"/>
              </w:rPr>
              <w:t>formë</w:t>
            </w:r>
            <w:r>
              <w:rPr>
                <w:spacing w:val="35"/>
                <w:sz w:val="24"/>
              </w:rPr>
              <w:t> </w:t>
            </w:r>
            <w:r>
              <w:rPr>
                <w:sz w:val="24"/>
              </w:rPr>
              <w:t>e</w:t>
            </w:r>
            <w:r>
              <w:rPr>
                <w:spacing w:val="35"/>
                <w:sz w:val="24"/>
              </w:rPr>
              <w:t> </w:t>
            </w:r>
            <w:r>
              <w:rPr>
                <w:sz w:val="24"/>
              </w:rPr>
              <w:t>mbështetjes</w:t>
            </w:r>
            <w:r>
              <w:rPr>
                <w:spacing w:val="35"/>
                <w:sz w:val="24"/>
              </w:rPr>
              <w:t> </w:t>
            </w:r>
            <w:r>
              <w:rPr>
                <w:sz w:val="24"/>
              </w:rPr>
              <w:t>do</w:t>
            </w:r>
            <w:r>
              <w:rPr>
                <w:spacing w:val="35"/>
                <w:sz w:val="24"/>
              </w:rPr>
              <w:t> </w:t>
            </w:r>
            <w:r>
              <w:rPr>
                <w:sz w:val="24"/>
              </w:rPr>
              <w:t>të</w:t>
            </w:r>
            <w:r>
              <w:rPr>
                <w:spacing w:val="35"/>
                <w:sz w:val="24"/>
              </w:rPr>
              <w:t> </w:t>
            </w:r>
            <w:r>
              <w:rPr>
                <w:sz w:val="24"/>
              </w:rPr>
              <w:t>kontribuojë</w:t>
            </w:r>
            <w:r>
              <w:rPr>
                <w:spacing w:val="35"/>
                <w:sz w:val="24"/>
              </w:rPr>
              <w:t> </w:t>
            </w:r>
            <w:r>
              <w:rPr>
                <w:spacing w:val="-5"/>
                <w:sz w:val="24"/>
              </w:rPr>
              <w:t>në</w:t>
            </w:r>
          </w:p>
          <w:p>
            <w:pPr>
              <w:pStyle w:val="TableParagraph"/>
              <w:spacing w:line="249" w:lineRule="exact"/>
              <w:rPr>
                <w:sz w:val="24"/>
              </w:rPr>
            </w:pPr>
            <w:r>
              <w:rPr>
                <w:sz w:val="24"/>
              </w:rPr>
              <w:t>interesimin</w:t>
            </w:r>
            <w:r>
              <w:rPr>
                <w:spacing w:val="39"/>
                <w:sz w:val="24"/>
              </w:rPr>
              <w:t> </w:t>
            </w:r>
            <w:r>
              <w:rPr>
                <w:sz w:val="24"/>
              </w:rPr>
              <w:t>e</w:t>
            </w:r>
            <w:r>
              <w:rPr>
                <w:spacing w:val="41"/>
                <w:sz w:val="24"/>
              </w:rPr>
              <w:t> </w:t>
            </w:r>
            <w:r>
              <w:rPr>
                <w:sz w:val="24"/>
              </w:rPr>
              <w:t>mëtejshëm</w:t>
            </w:r>
            <w:r>
              <w:rPr>
                <w:spacing w:val="39"/>
                <w:sz w:val="24"/>
              </w:rPr>
              <w:t> </w:t>
            </w:r>
            <w:r>
              <w:rPr>
                <w:sz w:val="24"/>
              </w:rPr>
              <w:t>të</w:t>
            </w:r>
            <w:r>
              <w:rPr>
                <w:spacing w:val="43"/>
                <w:sz w:val="24"/>
              </w:rPr>
              <w:t> </w:t>
            </w:r>
            <w:r>
              <w:rPr>
                <w:sz w:val="24"/>
              </w:rPr>
              <w:t>fermerëve</w:t>
            </w:r>
            <w:r>
              <w:rPr>
                <w:spacing w:val="43"/>
                <w:sz w:val="24"/>
              </w:rPr>
              <w:t> </w:t>
            </w:r>
            <w:r>
              <w:rPr>
                <w:sz w:val="24"/>
              </w:rPr>
              <w:t>të</w:t>
            </w:r>
            <w:r>
              <w:rPr>
                <w:spacing w:val="41"/>
                <w:sz w:val="24"/>
              </w:rPr>
              <w:t> </w:t>
            </w:r>
            <w:r>
              <w:rPr>
                <w:sz w:val="24"/>
              </w:rPr>
              <w:t>dalin</w:t>
            </w:r>
            <w:r>
              <w:rPr>
                <w:spacing w:val="41"/>
                <w:sz w:val="24"/>
              </w:rPr>
              <w:t> </w:t>
            </w:r>
            <w:r>
              <w:rPr>
                <w:sz w:val="24"/>
              </w:rPr>
              <w:t>në</w:t>
            </w:r>
            <w:r>
              <w:rPr>
                <w:spacing w:val="40"/>
                <w:sz w:val="24"/>
              </w:rPr>
              <w:t> </w:t>
            </w:r>
            <w:r>
              <w:rPr>
                <w:sz w:val="24"/>
              </w:rPr>
              <w:t>katune,</w:t>
            </w:r>
            <w:r>
              <w:rPr>
                <w:spacing w:val="41"/>
                <w:sz w:val="24"/>
              </w:rPr>
              <w:t> </w:t>
            </w:r>
            <w:r>
              <w:rPr>
                <w:sz w:val="24"/>
              </w:rPr>
              <w:t>që</w:t>
            </w:r>
            <w:r>
              <w:rPr>
                <w:spacing w:val="43"/>
                <w:sz w:val="24"/>
              </w:rPr>
              <w:t> </w:t>
            </w:r>
            <w:r>
              <w:rPr>
                <w:sz w:val="24"/>
              </w:rPr>
              <w:t>nga</w:t>
            </w:r>
            <w:r>
              <w:rPr>
                <w:spacing w:val="41"/>
                <w:sz w:val="24"/>
              </w:rPr>
              <w:t> </w:t>
            </w:r>
            <w:r>
              <w:rPr>
                <w:sz w:val="24"/>
              </w:rPr>
              <w:t>pikëpamja</w:t>
            </w:r>
            <w:r>
              <w:rPr>
                <w:spacing w:val="41"/>
                <w:sz w:val="24"/>
              </w:rPr>
              <w:t> </w:t>
            </w:r>
            <w:r>
              <w:rPr>
                <w:sz w:val="24"/>
              </w:rPr>
              <w:t>e</w:t>
            </w:r>
            <w:r>
              <w:rPr>
                <w:spacing w:val="41"/>
                <w:sz w:val="24"/>
              </w:rPr>
              <w:t> </w:t>
            </w:r>
            <w:r>
              <w:rPr>
                <w:sz w:val="24"/>
              </w:rPr>
              <w:t>banorëve</w:t>
            </w:r>
            <w:r>
              <w:rPr>
                <w:spacing w:val="42"/>
                <w:sz w:val="24"/>
              </w:rPr>
              <w:t> </w:t>
            </w:r>
            <w:r>
              <w:rPr>
                <w:spacing w:val="-7"/>
                <w:sz w:val="24"/>
              </w:rPr>
              <w:t>të</w:t>
            </w:r>
          </w:p>
        </w:tc>
      </w:tr>
    </w:tbl>
    <w:p>
      <w:pPr>
        <w:pStyle w:val="TableParagraph"/>
        <w:spacing w:after="0" w:line="249" w:lineRule="exact"/>
        <w:rPr>
          <w:sz w:val="24"/>
        </w:rPr>
        <w:sectPr>
          <w:type w:val="continuous"/>
          <w:pgSz w:w="11910" w:h="16840"/>
          <w:pgMar w:top="1480" w:bottom="823"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8"/>
      </w:tblGrid>
      <w:tr>
        <w:trPr>
          <w:trHeight w:val="271" w:hRule="atLeast"/>
        </w:trPr>
        <w:tc>
          <w:tcPr>
            <w:tcW w:w="9038" w:type="dxa"/>
          </w:tcPr>
          <w:p>
            <w:pPr>
              <w:pStyle w:val="TableParagraph"/>
              <w:spacing w:line="249" w:lineRule="exact" w:before="1"/>
              <w:rPr>
                <w:sz w:val="24"/>
              </w:rPr>
            </w:pPr>
            <w:r>
              <w:rPr>
                <w:sz w:val="24"/>
              </w:rPr>
              <w:t>administratës</w:t>
            </w:r>
            <w:r>
              <w:rPr>
                <w:spacing w:val="-2"/>
                <w:sz w:val="24"/>
              </w:rPr>
              <w:t> </w:t>
            </w:r>
            <w:r>
              <w:rPr>
                <w:sz w:val="24"/>
              </w:rPr>
              <w:t>lokale</w:t>
            </w:r>
            <w:r>
              <w:rPr>
                <w:spacing w:val="-3"/>
                <w:sz w:val="24"/>
              </w:rPr>
              <w:t> </w:t>
            </w:r>
            <w:r>
              <w:rPr>
                <w:sz w:val="24"/>
              </w:rPr>
              <w:t>është</w:t>
            </w:r>
            <w:r>
              <w:rPr>
                <w:spacing w:val="-2"/>
                <w:sz w:val="24"/>
              </w:rPr>
              <w:t> </w:t>
            </w:r>
            <w:r>
              <w:rPr>
                <w:sz w:val="24"/>
              </w:rPr>
              <w:t>mjaft</w:t>
            </w:r>
            <w:r>
              <w:rPr>
                <w:spacing w:val="-5"/>
                <w:sz w:val="24"/>
              </w:rPr>
              <w:t> </w:t>
            </w:r>
            <w:r>
              <w:rPr>
                <w:sz w:val="24"/>
              </w:rPr>
              <w:t>me</w:t>
            </w:r>
            <w:r>
              <w:rPr>
                <w:spacing w:val="-2"/>
                <w:sz w:val="24"/>
              </w:rPr>
              <w:t> interes.</w:t>
            </w:r>
          </w:p>
        </w:tc>
      </w:tr>
      <w:tr>
        <w:trPr>
          <w:trHeight w:val="539" w:hRule="atLeast"/>
        </w:trPr>
        <w:tc>
          <w:tcPr>
            <w:tcW w:w="9038" w:type="dxa"/>
          </w:tcPr>
          <w:p>
            <w:pPr>
              <w:pStyle w:val="TableParagraph"/>
              <w:spacing w:line="269" w:lineRule="exact"/>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w:t>
            </w:r>
            <w:r>
              <w:rPr>
                <w:i/>
                <w:spacing w:val="-1"/>
                <w:sz w:val="24"/>
              </w:rPr>
              <w:t> </w:t>
            </w:r>
            <w:r>
              <w:rPr>
                <w:i/>
                <w:spacing w:val="-2"/>
                <w:sz w:val="24"/>
              </w:rPr>
              <w:t>financimit:</w:t>
            </w:r>
          </w:p>
          <w:p>
            <w:pPr>
              <w:pStyle w:val="TableParagraph"/>
              <w:spacing w:line="249" w:lineRule="exact" w:before="1"/>
              <w:rPr>
                <w:sz w:val="24"/>
              </w:rPr>
            </w:pPr>
            <w:r>
              <w:rPr>
                <w:sz w:val="24"/>
              </w:rPr>
              <w:t>4000.00</w:t>
            </w:r>
            <w:r>
              <w:rPr>
                <w:spacing w:val="-1"/>
                <w:sz w:val="24"/>
              </w:rPr>
              <w:t> </w:t>
            </w:r>
            <w:r>
              <w:rPr>
                <w:sz w:val="24"/>
              </w:rPr>
              <w:t>euro </w:t>
            </w:r>
            <w:r>
              <w:rPr>
                <w:spacing w:val="-2"/>
                <w:sz w:val="24"/>
              </w:rPr>
              <w:t>Komuna</w:t>
            </w:r>
          </w:p>
        </w:tc>
      </w:tr>
      <w:tr>
        <w:trPr>
          <w:trHeight w:val="810" w:hRule="atLeast"/>
        </w:trPr>
        <w:tc>
          <w:tcPr>
            <w:tcW w:w="9038" w:type="dxa"/>
          </w:tcPr>
          <w:p>
            <w:pPr>
              <w:pStyle w:val="TableParagraph"/>
              <w:spacing w:line="269" w:lineRule="exact" w:before="1"/>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69" w:lineRule="exact"/>
              <w:rPr>
                <w:sz w:val="24"/>
              </w:rPr>
            </w:pPr>
            <w:r>
              <w:rPr>
                <w:sz w:val="24"/>
              </w:rPr>
              <w:t>Prodhues</w:t>
            </w:r>
            <w:r>
              <w:rPr>
                <w:spacing w:val="-3"/>
                <w:sz w:val="24"/>
              </w:rPr>
              <w:t> </w:t>
            </w:r>
            <w:r>
              <w:rPr>
                <w:sz w:val="24"/>
              </w:rPr>
              <w:t>bujqësor</w:t>
            </w:r>
            <w:r>
              <w:rPr>
                <w:spacing w:val="-3"/>
                <w:sz w:val="24"/>
              </w:rPr>
              <w:t> </w:t>
            </w:r>
            <w:r>
              <w:rPr>
                <w:sz w:val="24"/>
              </w:rPr>
              <w:t>të</w:t>
            </w:r>
            <w:r>
              <w:rPr>
                <w:spacing w:val="-2"/>
                <w:sz w:val="24"/>
              </w:rPr>
              <w:t> </w:t>
            </w:r>
            <w:r>
              <w:rPr>
                <w:sz w:val="24"/>
              </w:rPr>
              <w:t>regjistruar</w:t>
            </w:r>
            <w:r>
              <w:rPr>
                <w:spacing w:val="-3"/>
                <w:sz w:val="24"/>
              </w:rPr>
              <w:t> </w:t>
            </w:r>
            <w:r>
              <w:rPr>
                <w:sz w:val="24"/>
              </w:rPr>
              <w:t>të</w:t>
            </w:r>
            <w:r>
              <w:rPr>
                <w:spacing w:val="-2"/>
                <w:sz w:val="24"/>
              </w:rPr>
              <w:t> </w:t>
            </w:r>
            <w:r>
              <w:rPr>
                <w:sz w:val="24"/>
              </w:rPr>
              <w:t>cilët</w:t>
            </w:r>
            <w:r>
              <w:rPr>
                <w:spacing w:val="-2"/>
                <w:sz w:val="24"/>
              </w:rPr>
              <w:t> </w:t>
            </w:r>
            <w:r>
              <w:rPr>
                <w:sz w:val="24"/>
              </w:rPr>
              <w:t>rregullisht</w:t>
            </w:r>
            <w:r>
              <w:rPr>
                <w:spacing w:val="-2"/>
                <w:sz w:val="24"/>
              </w:rPr>
              <w:t> </w:t>
            </w:r>
            <w:r>
              <w:rPr>
                <w:sz w:val="24"/>
              </w:rPr>
              <w:t>rrisin</w:t>
            </w:r>
            <w:r>
              <w:rPr>
                <w:spacing w:val="-3"/>
                <w:sz w:val="24"/>
              </w:rPr>
              <w:t> </w:t>
            </w:r>
            <w:r>
              <w:rPr>
                <w:sz w:val="24"/>
              </w:rPr>
              <w:t>bagëti</w:t>
            </w:r>
            <w:r>
              <w:rPr>
                <w:spacing w:val="-2"/>
                <w:sz w:val="24"/>
              </w:rPr>
              <w:t> </w:t>
            </w:r>
            <w:r>
              <w:rPr>
                <w:sz w:val="24"/>
              </w:rPr>
              <w:t>dhe</w:t>
            </w:r>
            <w:r>
              <w:rPr>
                <w:spacing w:val="2"/>
                <w:sz w:val="24"/>
              </w:rPr>
              <w:t> </w:t>
            </w:r>
            <w:r>
              <w:rPr>
                <w:sz w:val="24"/>
              </w:rPr>
              <w:t>marrin</w:t>
            </w:r>
            <w:r>
              <w:rPr>
                <w:spacing w:val="-3"/>
                <w:sz w:val="24"/>
              </w:rPr>
              <w:t> </w:t>
            </w:r>
            <w:r>
              <w:rPr>
                <w:sz w:val="24"/>
              </w:rPr>
              <w:t>të</w:t>
            </w:r>
            <w:r>
              <w:rPr>
                <w:spacing w:val="-2"/>
                <w:sz w:val="24"/>
              </w:rPr>
              <w:t> </w:t>
            </w:r>
            <w:r>
              <w:rPr>
                <w:sz w:val="24"/>
              </w:rPr>
              <w:t>tjera</w:t>
            </w:r>
            <w:r>
              <w:rPr>
                <w:spacing w:val="-2"/>
                <w:sz w:val="24"/>
              </w:rPr>
              <w:t> </w:t>
            </w:r>
            <w:r>
              <w:rPr>
                <w:sz w:val="24"/>
              </w:rPr>
              <w:t>në</w:t>
            </w:r>
            <w:r>
              <w:rPr>
                <w:spacing w:val="-1"/>
                <w:sz w:val="24"/>
              </w:rPr>
              <w:t> </w:t>
            </w:r>
            <w:r>
              <w:rPr>
                <w:spacing w:val="-2"/>
                <w:sz w:val="24"/>
              </w:rPr>
              <w:t>kombim</w:t>
            </w:r>
          </w:p>
          <w:p>
            <w:pPr>
              <w:pStyle w:val="TableParagraph"/>
              <w:spacing w:line="249" w:lineRule="exact" w:before="2"/>
              <w:rPr>
                <w:sz w:val="24"/>
              </w:rPr>
            </w:pPr>
            <w:r>
              <w:rPr>
                <w:sz w:val="24"/>
              </w:rPr>
              <w:t>të </w:t>
            </w:r>
            <w:r>
              <w:rPr>
                <w:spacing w:val="-2"/>
                <w:sz w:val="24"/>
              </w:rPr>
              <w:t>qumshti.</w:t>
            </w:r>
          </w:p>
        </w:tc>
      </w:tr>
      <w:tr>
        <w:trPr>
          <w:trHeight w:val="621" w:hRule="atLeast"/>
        </w:trPr>
        <w:tc>
          <w:tcPr>
            <w:tcW w:w="9038" w:type="dxa"/>
          </w:tcPr>
          <w:p>
            <w:pPr>
              <w:pStyle w:val="TableParagraph"/>
              <w:spacing w:line="269" w:lineRule="exact"/>
              <w:rPr>
                <w:i/>
                <w:sz w:val="24"/>
              </w:rPr>
            </w:pPr>
            <w:r>
              <w:rPr>
                <w:i/>
                <w:sz w:val="24"/>
              </w:rPr>
              <w:t>Implementimi</w:t>
            </w:r>
            <w:r>
              <w:rPr>
                <w:i/>
                <w:spacing w:val="-3"/>
                <w:sz w:val="24"/>
              </w:rPr>
              <w:t> </w:t>
            </w:r>
            <w:r>
              <w:rPr>
                <w:i/>
                <w:sz w:val="24"/>
              </w:rPr>
              <w:t>dhe</w:t>
            </w:r>
            <w:r>
              <w:rPr>
                <w:i/>
                <w:spacing w:val="-3"/>
                <w:sz w:val="24"/>
              </w:rPr>
              <w:t> </w:t>
            </w:r>
            <w:r>
              <w:rPr>
                <w:i/>
                <w:sz w:val="24"/>
              </w:rPr>
              <w:t>periudha</w:t>
            </w:r>
            <w:r>
              <w:rPr>
                <w:i/>
                <w:spacing w:val="-1"/>
                <w:sz w:val="24"/>
              </w:rPr>
              <w:t> </w:t>
            </w:r>
            <w:r>
              <w:rPr>
                <w:i/>
                <w:sz w:val="24"/>
              </w:rPr>
              <w:t>e</w:t>
            </w:r>
            <w:r>
              <w:rPr>
                <w:i/>
                <w:spacing w:val="-5"/>
                <w:sz w:val="24"/>
              </w:rPr>
              <w:t> </w:t>
            </w:r>
            <w:r>
              <w:rPr>
                <w:i/>
                <w:spacing w:val="-2"/>
                <w:sz w:val="24"/>
              </w:rPr>
              <w:t>zbatimit:</w:t>
            </w:r>
          </w:p>
          <w:p>
            <w:pPr>
              <w:pStyle w:val="TableParagraph"/>
              <w:spacing w:before="39"/>
              <w:rPr>
                <w:sz w:val="24"/>
              </w:rPr>
            </w:pPr>
            <w:r>
              <w:rPr>
                <w:sz w:val="24"/>
              </w:rPr>
              <w:t>Sekretariati</w:t>
            </w:r>
            <w:r>
              <w:rPr>
                <w:spacing w:val="-3"/>
                <w:sz w:val="24"/>
              </w:rPr>
              <w:t> </w:t>
            </w:r>
            <w:r>
              <w:rPr>
                <w:sz w:val="24"/>
              </w:rPr>
              <w:t>për</w:t>
            </w:r>
            <w:r>
              <w:rPr>
                <w:spacing w:val="-3"/>
                <w:sz w:val="24"/>
              </w:rPr>
              <w:t> </w:t>
            </w:r>
            <w:r>
              <w:rPr>
                <w:sz w:val="24"/>
              </w:rPr>
              <w:t>Bujqësi</w:t>
            </w:r>
            <w:r>
              <w:rPr>
                <w:spacing w:val="-2"/>
                <w:sz w:val="24"/>
              </w:rPr>
              <w:t> </w:t>
            </w:r>
            <w:r>
              <w:rPr>
                <w:sz w:val="24"/>
              </w:rPr>
              <w:t>dhe</w:t>
            </w:r>
            <w:r>
              <w:rPr>
                <w:spacing w:val="-2"/>
                <w:sz w:val="24"/>
              </w:rPr>
              <w:t> </w:t>
            </w:r>
            <w:r>
              <w:rPr>
                <w:sz w:val="24"/>
              </w:rPr>
              <w:t>Zhvillim</w:t>
            </w:r>
            <w:r>
              <w:rPr>
                <w:spacing w:val="-5"/>
                <w:sz w:val="24"/>
              </w:rPr>
              <w:t> </w:t>
            </w:r>
            <w:r>
              <w:rPr>
                <w:sz w:val="24"/>
              </w:rPr>
              <w:t>Rural,</w:t>
            </w:r>
            <w:r>
              <w:rPr>
                <w:spacing w:val="-2"/>
                <w:sz w:val="24"/>
              </w:rPr>
              <w:t> </w:t>
            </w:r>
            <w:r>
              <w:rPr>
                <w:spacing w:val="-4"/>
                <w:sz w:val="24"/>
              </w:rPr>
              <w:t>2024</w:t>
            </w:r>
          </w:p>
        </w:tc>
      </w:tr>
      <w:tr>
        <w:trPr>
          <w:trHeight w:val="539" w:hRule="atLeast"/>
        </w:trPr>
        <w:tc>
          <w:tcPr>
            <w:tcW w:w="9038" w:type="dxa"/>
          </w:tcPr>
          <w:p>
            <w:pPr>
              <w:pStyle w:val="TableParagraph"/>
              <w:spacing w:line="269" w:lineRule="exact"/>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49" w:lineRule="exact" w:before="1"/>
              <w:rPr>
                <w:sz w:val="24"/>
              </w:rPr>
            </w:pPr>
            <w:r>
              <w:rPr>
                <w:sz w:val="24"/>
              </w:rPr>
              <w:t>Komuna</w:t>
            </w:r>
            <w:r>
              <w:rPr>
                <w:spacing w:val="-5"/>
                <w:sz w:val="24"/>
              </w:rPr>
              <w:t> </w:t>
            </w:r>
            <w:r>
              <w:rPr>
                <w:sz w:val="24"/>
              </w:rPr>
              <w:t>e</w:t>
            </w:r>
            <w:r>
              <w:rPr>
                <w:spacing w:val="-2"/>
                <w:sz w:val="24"/>
              </w:rPr>
              <w:t> </w:t>
            </w:r>
            <w:r>
              <w:rPr>
                <w:sz w:val="24"/>
              </w:rPr>
              <w:t>Tuzit,</w:t>
            </w:r>
            <w:r>
              <w:rPr>
                <w:spacing w:val="-2"/>
                <w:sz w:val="24"/>
              </w:rPr>
              <w:t> </w:t>
            </w:r>
            <w:r>
              <w:rPr>
                <w:sz w:val="24"/>
              </w:rPr>
              <w:t>Sekretariati</w:t>
            </w:r>
            <w:r>
              <w:rPr>
                <w:spacing w:val="-2"/>
                <w:sz w:val="24"/>
              </w:rPr>
              <w:t> </w:t>
            </w:r>
            <w:r>
              <w:rPr>
                <w:sz w:val="24"/>
              </w:rPr>
              <w:t>për</w:t>
            </w:r>
            <w:r>
              <w:rPr>
                <w:spacing w:val="-3"/>
                <w:sz w:val="24"/>
              </w:rPr>
              <w:t> </w:t>
            </w:r>
            <w:r>
              <w:rPr>
                <w:sz w:val="24"/>
              </w:rPr>
              <w:t>Bujqësi</w:t>
            </w:r>
            <w:r>
              <w:rPr>
                <w:spacing w:val="-2"/>
                <w:sz w:val="24"/>
              </w:rPr>
              <w:t> </w:t>
            </w:r>
            <w:r>
              <w:rPr>
                <w:sz w:val="24"/>
              </w:rPr>
              <w:t>dhe</w:t>
            </w:r>
            <w:r>
              <w:rPr>
                <w:spacing w:val="-4"/>
                <w:sz w:val="24"/>
              </w:rPr>
              <w:t> </w:t>
            </w:r>
            <w:r>
              <w:rPr>
                <w:sz w:val="24"/>
              </w:rPr>
              <w:t>Zhvillim</w:t>
            </w:r>
            <w:r>
              <w:rPr>
                <w:spacing w:val="-2"/>
                <w:sz w:val="24"/>
              </w:rPr>
              <w:t> Rural.</w:t>
            </w:r>
          </w:p>
        </w:tc>
      </w:tr>
    </w:tbl>
    <w:p>
      <w:pPr>
        <w:pStyle w:val="BodyText"/>
      </w:pPr>
    </w:p>
    <w:p>
      <w:pPr>
        <w:pStyle w:val="BodyText"/>
        <w:spacing w:before="17"/>
      </w:pPr>
    </w:p>
    <w:p>
      <w:pPr>
        <w:pStyle w:val="Heading3"/>
        <w:jc w:val="left"/>
      </w:pPr>
      <w:r>
        <w:rPr/>
        <w:t>SHËRBIMET</w:t>
      </w:r>
      <w:r>
        <w:rPr>
          <w:spacing w:val="-3"/>
        </w:rPr>
        <w:t> </w:t>
      </w:r>
      <w:r>
        <w:rPr>
          <w:spacing w:val="-4"/>
        </w:rPr>
        <w:t>TJERA</w:t>
      </w: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311" w:hRule="atLeast"/>
        </w:trPr>
        <w:tc>
          <w:tcPr>
            <w:tcW w:w="9040" w:type="dxa"/>
            <w:shd w:val="clear" w:color="auto" w:fill="D9D9D9"/>
          </w:tcPr>
          <w:p>
            <w:pPr>
              <w:pStyle w:val="TableParagraph"/>
              <w:spacing w:before="1"/>
              <w:rPr>
                <w:sz w:val="24"/>
              </w:rPr>
            </w:pPr>
            <w:r>
              <w:rPr>
                <w:sz w:val="24"/>
              </w:rPr>
              <w:t>FUSHA:</w:t>
            </w:r>
            <w:r>
              <w:rPr>
                <w:spacing w:val="-3"/>
                <w:sz w:val="24"/>
              </w:rPr>
              <w:t> </w:t>
            </w:r>
            <w:r>
              <w:rPr>
                <w:sz w:val="24"/>
              </w:rPr>
              <w:t>Bujqësia</w:t>
            </w:r>
            <w:r>
              <w:rPr>
                <w:spacing w:val="-2"/>
                <w:sz w:val="24"/>
              </w:rPr>
              <w:t> </w:t>
            </w:r>
            <w:r>
              <w:rPr>
                <w:sz w:val="24"/>
              </w:rPr>
              <w:t>dhe</w:t>
            </w:r>
            <w:r>
              <w:rPr>
                <w:spacing w:val="-3"/>
                <w:sz w:val="24"/>
              </w:rPr>
              <w:t> </w:t>
            </w:r>
            <w:r>
              <w:rPr>
                <w:sz w:val="24"/>
              </w:rPr>
              <w:t>zhvillimi</w:t>
            </w:r>
            <w:r>
              <w:rPr>
                <w:spacing w:val="-2"/>
                <w:sz w:val="24"/>
              </w:rPr>
              <w:t> rural</w:t>
            </w:r>
          </w:p>
        </w:tc>
      </w:tr>
      <w:tr>
        <w:trPr>
          <w:trHeight w:val="309" w:hRule="atLeast"/>
        </w:trPr>
        <w:tc>
          <w:tcPr>
            <w:tcW w:w="9040" w:type="dxa"/>
            <w:shd w:val="clear" w:color="auto" w:fill="D9D9D9"/>
          </w:tcPr>
          <w:p>
            <w:pPr>
              <w:pStyle w:val="TableParagraph"/>
              <w:rPr>
                <w:sz w:val="24"/>
              </w:rPr>
            </w:pPr>
            <w:r>
              <w:rPr>
                <w:sz w:val="24"/>
              </w:rPr>
              <w:t>OBJEKTIVI</w:t>
            </w:r>
            <w:r>
              <w:rPr>
                <w:spacing w:val="-4"/>
                <w:sz w:val="24"/>
              </w:rPr>
              <w:t> </w:t>
            </w:r>
            <w:r>
              <w:rPr>
                <w:sz w:val="24"/>
              </w:rPr>
              <w:t>STRATEGJIK:</w:t>
            </w:r>
            <w:r>
              <w:rPr>
                <w:spacing w:val="-2"/>
                <w:sz w:val="24"/>
              </w:rPr>
              <w:t> </w:t>
            </w:r>
            <w:r>
              <w:rPr>
                <w:sz w:val="24"/>
              </w:rPr>
              <w:t>Mbështetja</w:t>
            </w:r>
            <w:r>
              <w:rPr>
                <w:spacing w:val="-2"/>
                <w:sz w:val="24"/>
              </w:rPr>
              <w:t> </w:t>
            </w:r>
            <w:r>
              <w:rPr>
                <w:sz w:val="24"/>
              </w:rPr>
              <w:t>e</w:t>
            </w:r>
            <w:r>
              <w:rPr>
                <w:spacing w:val="-4"/>
                <w:sz w:val="24"/>
              </w:rPr>
              <w:t> </w:t>
            </w:r>
            <w:r>
              <w:rPr>
                <w:sz w:val="24"/>
              </w:rPr>
              <w:t>shërbimeve</w:t>
            </w:r>
            <w:r>
              <w:rPr>
                <w:spacing w:val="-2"/>
                <w:sz w:val="24"/>
              </w:rPr>
              <w:t> </w:t>
            </w:r>
            <w:r>
              <w:rPr>
                <w:sz w:val="24"/>
              </w:rPr>
              <w:t>të</w:t>
            </w:r>
            <w:r>
              <w:rPr>
                <w:spacing w:val="-2"/>
                <w:sz w:val="24"/>
              </w:rPr>
              <w:t> </w:t>
            </w:r>
            <w:r>
              <w:rPr>
                <w:sz w:val="24"/>
              </w:rPr>
              <w:t>përgjithshme</w:t>
            </w:r>
            <w:r>
              <w:rPr>
                <w:spacing w:val="-2"/>
                <w:sz w:val="24"/>
              </w:rPr>
              <w:t> </w:t>
            </w:r>
            <w:r>
              <w:rPr>
                <w:sz w:val="24"/>
              </w:rPr>
              <w:t>në</w:t>
            </w:r>
            <w:r>
              <w:rPr>
                <w:spacing w:val="-1"/>
                <w:sz w:val="24"/>
              </w:rPr>
              <w:t> </w:t>
            </w:r>
            <w:r>
              <w:rPr>
                <w:spacing w:val="-2"/>
                <w:sz w:val="24"/>
              </w:rPr>
              <w:t>bujqësi</w:t>
            </w:r>
          </w:p>
        </w:tc>
      </w:tr>
      <w:tr>
        <w:trPr>
          <w:trHeight w:val="311" w:hRule="atLeast"/>
        </w:trPr>
        <w:tc>
          <w:tcPr>
            <w:tcW w:w="9040" w:type="dxa"/>
            <w:shd w:val="clear" w:color="auto" w:fill="D9D9D9"/>
          </w:tcPr>
          <w:p>
            <w:pPr>
              <w:pStyle w:val="TableParagraph"/>
              <w:spacing w:before="1"/>
              <w:rPr>
                <w:sz w:val="24"/>
              </w:rPr>
            </w:pPr>
            <w:r>
              <w:rPr>
                <w:sz w:val="24"/>
              </w:rPr>
              <w:t>Prioriteti</w:t>
            </w:r>
            <w:r>
              <w:rPr>
                <w:spacing w:val="-4"/>
                <w:sz w:val="24"/>
              </w:rPr>
              <w:t> </w:t>
            </w:r>
            <w:r>
              <w:rPr>
                <w:sz w:val="24"/>
              </w:rPr>
              <w:t>9:</w:t>
            </w:r>
            <w:r>
              <w:rPr>
                <w:spacing w:val="-2"/>
                <w:sz w:val="24"/>
              </w:rPr>
              <w:t> </w:t>
            </w:r>
            <w:r>
              <w:rPr>
                <w:sz w:val="24"/>
              </w:rPr>
              <w:t>Promovimi</w:t>
            </w:r>
            <w:r>
              <w:rPr>
                <w:spacing w:val="-2"/>
                <w:sz w:val="24"/>
              </w:rPr>
              <w:t> </w:t>
            </w:r>
            <w:r>
              <w:rPr>
                <w:sz w:val="24"/>
              </w:rPr>
              <w:t>i</w:t>
            </w:r>
            <w:r>
              <w:rPr>
                <w:spacing w:val="1"/>
                <w:sz w:val="24"/>
              </w:rPr>
              <w:t> </w:t>
            </w:r>
            <w:r>
              <w:rPr>
                <w:sz w:val="24"/>
              </w:rPr>
              <w:t>produkteve</w:t>
            </w:r>
            <w:r>
              <w:rPr>
                <w:spacing w:val="-2"/>
                <w:sz w:val="24"/>
              </w:rPr>
              <w:t> </w:t>
            </w:r>
            <w:r>
              <w:rPr>
                <w:sz w:val="24"/>
              </w:rPr>
              <w:t>bujqësore</w:t>
            </w:r>
            <w:r>
              <w:rPr>
                <w:spacing w:val="-2"/>
                <w:sz w:val="24"/>
              </w:rPr>
              <w:t> </w:t>
            </w:r>
            <w:r>
              <w:rPr>
                <w:sz w:val="24"/>
              </w:rPr>
              <w:t>dhe</w:t>
            </w:r>
            <w:r>
              <w:rPr>
                <w:spacing w:val="-3"/>
                <w:sz w:val="24"/>
              </w:rPr>
              <w:t> </w:t>
            </w:r>
            <w:r>
              <w:rPr>
                <w:spacing w:val="-2"/>
                <w:sz w:val="24"/>
              </w:rPr>
              <w:t>bujqësisë</w:t>
            </w:r>
          </w:p>
        </w:tc>
      </w:tr>
      <w:tr>
        <w:trPr>
          <w:trHeight w:val="2430" w:hRule="atLeast"/>
        </w:trPr>
        <w:tc>
          <w:tcPr>
            <w:tcW w:w="9040" w:type="dxa"/>
          </w:tcPr>
          <w:p>
            <w:pPr>
              <w:pStyle w:val="TableParagraph"/>
              <w:spacing w:line="269" w:lineRule="exact" w:before="1"/>
              <w:jc w:val="both"/>
              <w:rPr>
                <w:i/>
                <w:sz w:val="24"/>
              </w:rPr>
            </w:pPr>
            <w:r>
              <w:rPr>
                <w:i/>
                <w:sz w:val="24"/>
              </w:rPr>
              <w:t>Përshkrimi</w:t>
            </w:r>
            <w:r>
              <w:rPr>
                <w:i/>
                <w:spacing w:val="-3"/>
                <w:sz w:val="24"/>
              </w:rPr>
              <w:t> </w:t>
            </w:r>
            <w:r>
              <w:rPr>
                <w:i/>
                <w:sz w:val="24"/>
              </w:rPr>
              <w:t>i </w:t>
            </w:r>
            <w:r>
              <w:rPr>
                <w:i/>
                <w:spacing w:val="-2"/>
                <w:sz w:val="24"/>
              </w:rPr>
              <w:t>masës:</w:t>
            </w:r>
          </w:p>
          <w:p>
            <w:pPr>
              <w:pStyle w:val="TableParagraph"/>
              <w:ind w:right="95"/>
              <w:jc w:val="both"/>
              <w:rPr>
                <w:sz w:val="24"/>
              </w:rPr>
            </w:pPr>
            <w:r>
              <w:rPr>
                <w:sz w:val="24"/>
              </w:rPr>
              <w:t>Karakteristikë e prodhimit bujqësor në Komunën e Tuzës është se tregut i ofron një gamë shumë të larmishme produktesh. Konsumatorët e këtyre produkteve shpesh nuk kanë informacion se ku mund t'i blejnë ato, ndërsa nga ana tjetër, prodhuesit e vegjël nuk kanë mundësi të promovojnë në mënyrë të pavarur produktet e tyre.</w:t>
            </w:r>
          </w:p>
          <w:p>
            <w:pPr>
              <w:pStyle w:val="TableParagraph"/>
              <w:ind w:right="94"/>
              <w:jc w:val="both"/>
              <w:rPr>
                <w:sz w:val="24"/>
              </w:rPr>
            </w:pPr>
            <w:r>
              <w:rPr>
                <w:sz w:val="24"/>
              </w:rPr>
              <w:t>Prandaj, është e nevojshme të ofrohet mbështetje për promovimin dhe tregtimin e produkteve dhe të drejtohen aktivitetet në organizimin sa më të madh të eventeve si: Këndi i verës/shoqërim</w:t>
            </w:r>
            <w:r>
              <w:rPr>
                <w:spacing w:val="-3"/>
                <w:sz w:val="24"/>
              </w:rPr>
              <w:t> </w:t>
            </w:r>
            <w:r>
              <w:rPr>
                <w:sz w:val="24"/>
              </w:rPr>
              <w:t>me me</w:t>
            </w:r>
            <w:r>
              <w:rPr>
                <w:spacing w:val="-1"/>
                <w:sz w:val="24"/>
              </w:rPr>
              <w:t> </w:t>
            </w:r>
            <w:r>
              <w:rPr>
                <w:sz w:val="24"/>
              </w:rPr>
              <w:t>verë, Magjia e</w:t>
            </w:r>
            <w:r>
              <w:rPr>
                <w:spacing w:val="-1"/>
                <w:sz w:val="24"/>
              </w:rPr>
              <w:t> </w:t>
            </w:r>
            <w:r>
              <w:rPr>
                <w:sz w:val="24"/>
              </w:rPr>
              <w:t>mjaltës,</w:t>
            </w:r>
            <w:r>
              <w:rPr>
                <w:spacing w:val="-3"/>
                <w:sz w:val="24"/>
              </w:rPr>
              <w:t> </w:t>
            </w:r>
            <w:r>
              <w:rPr>
                <w:sz w:val="24"/>
              </w:rPr>
              <w:t>Expo</w:t>
            </w:r>
            <w:r>
              <w:rPr>
                <w:spacing w:val="-4"/>
                <w:sz w:val="24"/>
              </w:rPr>
              <w:t> </w:t>
            </w:r>
            <w:r>
              <w:rPr>
                <w:sz w:val="24"/>
              </w:rPr>
              <w:t>Triesh,</w:t>
            </w:r>
            <w:r>
              <w:rPr>
                <w:spacing w:val="-3"/>
                <w:sz w:val="24"/>
              </w:rPr>
              <w:t> </w:t>
            </w:r>
            <w:r>
              <w:rPr>
                <w:sz w:val="24"/>
              </w:rPr>
              <w:t>si dhe</w:t>
            </w:r>
            <w:r>
              <w:rPr>
                <w:spacing w:val="-1"/>
                <w:sz w:val="24"/>
              </w:rPr>
              <w:t> </w:t>
            </w:r>
            <w:r>
              <w:rPr>
                <w:sz w:val="24"/>
              </w:rPr>
              <w:t>mbështetje</w:t>
            </w:r>
            <w:r>
              <w:rPr>
                <w:spacing w:val="-2"/>
                <w:sz w:val="24"/>
              </w:rPr>
              <w:t> </w:t>
            </w:r>
            <w:r>
              <w:rPr>
                <w:sz w:val="24"/>
              </w:rPr>
              <w:t>për</w:t>
            </w:r>
            <w:r>
              <w:rPr>
                <w:spacing w:val="-1"/>
                <w:sz w:val="24"/>
              </w:rPr>
              <w:t> </w:t>
            </w:r>
            <w:r>
              <w:rPr>
                <w:spacing w:val="-2"/>
                <w:sz w:val="24"/>
              </w:rPr>
              <w:t>pjesëmarrjen</w:t>
            </w:r>
          </w:p>
          <w:p>
            <w:pPr>
              <w:pStyle w:val="TableParagraph"/>
              <w:spacing w:line="249" w:lineRule="exact" w:before="1"/>
              <w:jc w:val="both"/>
              <w:rPr>
                <w:sz w:val="24"/>
              </w:rPr>
            </w:pPr>
            <w:r>
              <w:rPr>
                <w:sz w:val="24"/>
              </w:rPr>
              <w:t>e</w:t>
            </w:r>
            <w:r>
              <w:rPr>
                <w:spacing w:val="-4"/>
                <w:sz w:val="24"/>
              </w:rPr>
              <w:t> </w:t>
            </w:r>
            <w:r>
              <w:rPr>
                <w:sz w:val="24"/>
              </w:rPr>
              <w:t>prodhuesve</w:t>
            </w:r>
            <w:r>
              <w:rPr>
                <w:spacing w:val="-3"/>
                <w:sz w:val="24"/>
              </w:rPr>
              <w:t> </w:t>
            </w:r>
            <w:r>
              <w:rPr>
                <w:sz w:val="24"/>
              </w:rPr>
              <w:t>tanë</w:t>
            </w:r>
            <w:r>
              <w:rPr>
                <w:spacing w:val="-2"/>
                <w:sz w:val="24"/>
              </w:rPr>
              <w:t> </w:t>
            </w:r>
            <w:r>
              <w:rPr>
                <w:sz w:val="24"/>
              </w:rPr>
              <w:t>në</w:t>
            </w:r>
            <w:r>
              <w:rPr>
                <w:spacing w:val="-2"/>
                <w:sz w:val="24"/>
              </w:rPr>
              <w:t> </w:t>
            </w:r>
            <w:r>
              <w:rPr>
                <w:sz w:val="24"/>
              </w:rPr>
              <w:t>panairet</w:t>
            </w:r>
            <w:r>
              <w:rPr>
                <w:spacing w:val="-2"/>
                <w:sz w:val="24"/>
              </w:rPr>
              <w:t> </w:t>
            </w:r>
            <w:r>
              <w:rPr>
                <w:sz w:val="24"/>
              </w:rPr>
              <w:t>lokale</w:t>
            </w:r>
            <w:r>
              <w:rPr>
                <w:spacing w:val="-3"/>
                <w:sz w:val="24"/>
              </w:rPr>
              <w:t> </w:t>
            </w:r>
            <w:r>
              <w:rPr>
                <w:sz w:val="24"/>
              </w:rPr>
              <w:t>e</w:t>
            </w:r>
            <w:r>
              <w:rPr>
                <w:spacing w:val="-2"/>
                <w:sz w:val="24"/>
              </w:rPr>
              <w:t> </w:t>
            </w:r>
            <w:r>
              <w:rPr>
                <w:sz w:val="24"/>
              </w:rPr>
              <w:t>rajonale</w:t>
            </w:r>
            <w:r>
              <w:rPr>
                <w:spacing w:val="-2"/>
                <w:sz w:val="24"/>
              </w:rPr>
              <w:t> </w:t>
            </w:r>
            <w:r>
              <w:rPr>
                <w:spacing w:val="-4"/>
                <w:sz w:val="24"/>
              </w:rPr>
              <w:t>etj.</w:t>
            </w:r>
          </w:p>
        </w:tc>
      </w:tr>
      <w:tr>
        <w:trPr>
          <w:trHeight w:val="4048" w:hRule="atLeast"/>
        </w:trPr>
        <w:tc>
          <w:tcPr>
            <w:tcW w:w="9040" w:type="dxa"/>
          </w:tcPr>
          <w:p>
            <w:pPr>
              <w:pStyle w:val="TableParagraph"/>
              <w:spacing w:line="269" w:lineRule="exact"/>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spacing w:before="1"/>
              <w:ind w:right="144"/>
              <w:rPr>
                <w:sz w:val="24"/>
              </w:rPr>
            </w:pPr>
            <w:r>
              <w:rPr>
                <w:sz w:val="24"/>
              </w:rPr>
              <w:t>Qëllimi i zbatimit të kësaj mase është krijimi i kushteve për angazhimin në prodhimtari bujqësore,</w:t>
            </w:r>
            <w:r>
              <w:rPr>
                <w:spacing w:val="-6"/>
                <w:sz w:val="24"/>
              </w:rPr>
              <w:t> </w:t>
            </w:r>
            <w:r>
              <w:rPr>
                <w:sz w:val="24"/>
              </w:rPr>
              <w:t>si</w:t>
            </w:r>
            <w:r>
              <w:rPr>
                <w:spacing w:val="-3"/>
                <w:sz w:val="24"/>
              </w:rPr>
              <w:t> </w:t>
            </w:r>
            <w:r>
              <w:rPr>
                <w:sz w:val="24"/>
              </w:rPr>
              <w:t>dhe</w:t>
            </w:r>
            <w:r>
              <w:rPr>
                <w:spacing w:val="-3"/>
                <w:sz w:val="24"/>
              </w:rPr>
              <w:t> </w:t>
            </w:r>
            <w:r>
              <w:rPr>
                <w:sz w:val="24"/>
              </w:rPr>
              <w:t>përmirësimi</w:t>
            </w:r>
            <w:r>
              <w:rPr>
                <w:spacing w:val="-3"/>
                <w:sz w:val="24"/>
              </w:rPr>
              <w:t> </w:t>
            </w:r>
            <w:r>
              <w:rPr>
                <w:sz w:val="24"/>
              </w:rPr>
              <w:t>i</w:t>
            </w:r>
            <w:r>
              <w:rPr>
                <w:spacing w:val="-3"/>
                <w:sz w:val="24"/>
              </w:rPr>
              <w:t> </w:t>
            </w:r>
            <w:r>
              <w:rPr>
                <w:sz w:val="24"/>
              </w:rPr>
              <w:t>kushteve</w:t>
            </w:r>
            <w:r>
              <w:rPr>
                <w:spacing w:val="-2"/>
                <w:sz w:val="24"/>
              </w:rPr>
              <w:t> </w:t>
            </w:r>
            <w:r>
              <w:rPr>
                <w:sz w:val="24"/>
              </w:rPr>
              <w:t>të</w:t>
            </w:r>
            <w:r>
              <w:rPr>
                <w:spacing w:val="-3"/>
                <w:sz w:val="24"/>
              </w:rPr>
              <w:t> </w:t>
            </w:r>
            <w:r>
              <w:rPr>
                <w:sz w:val="24"/>
              </w:rPr>
              <w:t>jetesës</w:t>
            </w:r>
            <w:r>
              <w:rPr>
                <w:spacing w:val="-2"/>
                <w:sz w:val="24"/>
              </w:rPr>
              <w:t> </w:t>
            </w:r>
            <w:r>
              <w:rPr>
                <w:sz w:val="24"/>
              </w:rPr>
              <w:t>dhe</w:t>
            </w:r>
            <w:r>
              <w:rPr>
                <w:spacing w:val="-3"/>
                <w:sz w:val="24"/>
              </w:rPr>
              <w:t> </w:t>
            </w:r>
            <w:r>
              <w:rPr>
                <w:sz w:val="24"/>
              </w:rPr>
              <w:t>zgjerimi</w:t>
            </w:r>
            <w:r>
              <w:rPr>
                <w:spacing w:val="-3"/>
                <w:sz w:val="24"/>
              </w:rPr>
              <w:t> </w:t>
            </w:r>
            <w:r>
              <w:rPr>
                <w:sz w:val="24"/>
              </w:rPr>
              <w:t>i</w:t>
            </w:r>
            <w:r>
              <w:rPr>
                <w:spacing w:val="-3"/>
                <w:sz w:val="24"/>
              </w:rPr>
              <w:t> </w:t>
            </w:r>
            <w:r>
              <w:rPr>
                <w:sz w:val="24"/>
              </w:rPr>
              <w:t>aktiviteteve</w:t>
            </w:r>
            <w:r>
              <w:rPr>
                <w:spacing w:val="-2"/>
                <w:sz w:val="24"/>
              </w:rPr>
              <w:t> </w:t>
            </w:r>
            <w:r>
              <w:rPr>
                <w:sz w:val="24"/>
              </w:rPr>
              <w:t>ekonomike</w:t>
            </w:r>
            <w:r>
              <w:rPr>
                <w:spacing w:val="-2"/>
                <w:sz w:val="24"/>
              </w:rPr>
              <w:t> </w:t>
            </w:r>
            <w:r>
              <w:rPr>
                <w:sz w:val="24"/>
              </w:rPr>
              <w:t>në zonat rurale.</w:t>
            </w:r>
          </w:p>
          <w:p>
            <w:pPr>
              <w:pStyle w:val="TableParagraph"/>
              <w:ind w:right="126"/>
              <w:rPr>
                <w:sz w:val="24"/>
              </w:rPr>
            </w:pPr>
            <w:r>
              <w:rPr>
                <w:sz w:val="24"/>
              </w:rPr>
              <w:t>Qëllimi i masës është promovimi i sa më shumë produkteve bujqësore, ruajtja e burimeve natyrore</w:t>
            </w:r>
            <w:r>
              <w:rPr>
                <w:spacing w:val="-4"/>
                <w:sz w:val="24"/>
              </w:rPr>
              <w:t> </w:t>
            </w:r>
            <w:r>
              <w:rPr>
                <w:sz w:val="24"/>
              </w:rPr>
              <w:t>dhe</w:t>
            </w:r>
            <w:r>
              <w:rPr>
                <w:spacing w:val="-3"/>
                <w:sz w:val="24"/>
              </w:rPr>
              <w:t> </w:t>
            </w:r>
            <w:r>
              <w:rPr>
                <w:sz w:val="24"/>
              </w:rPr>
              <w:t>ndalimi</w:t>
            </w:r>
            <w:r>
              <w:rPr>
                <w:spacing w:val="-3"/>
                <w:sz w:val="24"/>
              </w:rPr>
              <w:t> </w:t>
            </w:r>
            <w:r>
              <w:rPr>
                <w:sz w:val="24"/>
              </w:rPr>
              <w:t>i</w:t>
            </w:r>
            <w:r>
              <w:rPr>
                <w:spacing w:val="-4"/>
                <w:sz w:val="24"/>
              </w:rPr>
              <w:t> </w:t>
            </w:r>
            <w:r>
              <w:rPr>
                <w:sz w:val="24"/>
              </w:rPr>
              <w:t>tendencave</w:t>
            </w:r>
            <w:r>
              <w:rPr>
                <w:spacing w:val="-4"/>
                <w:sz w:val="24"/>
              </w:rPr>
              <w:t> </w:t>
            </w:r>
            <w:r>
              <w:rPr>
                <w:sz w:val="24"/>
              </w:rPr>
              <w:t>negative</w:t>
            </w:r>
            <w:r>
              <w:rPr>
                <w:spacing w:val="-4"/>
                <w:sz w:val="24"/>
              </w:rPr>
              <w:t> </w:t>
            </w:r>
            <w:r>
              <w:rPr>
                <w:sz w:val="24"/>
              </w:rPr>
              <w:t>demografike,</w:t>
            </w:r>
            <w:r>
              <w:rPr>
                <w:spacing w:val="-4"/>
                <w:sz w:val="24"/>
              </w:rPr>
              <w:t> </w:t>
            </w:r>
            <w:r>
              <w:rPr>
                <w:sz w:val="24"/>
              </w:rPr>
              <w:t>rritja</w:t>
            </w:r>
            <w:r>
              <w:rPr>
                <w:spacing w:val="-4"/>
                <w:sz w:val="24"/>
              </w:rPr>
              <w:t> </w:t>
            </w:r>
            <w:r>
              <w:rPr>
                <w:sz w:val="24"/>
              </w:rPr>
              <w:t>e</w:t>
            </w:r>
            <w:r>
              <w:rPr>
                <w:spacing w:val="-4"/>
                <w:sz w:val="24"/>
              </w:rPr>
              <w:t> </w:t>
            </w:r>
            <w:r>
              <w:rPr>
                <w:sz w:val="24"/>
              </w:rPr>
              <w:t>rendimenteve</w:t>
            </w:r>
            <w:r>
              <w:rPr>
                <w:spacing w:val="-6"/>
                <w:sz w:val="24"/>
              </w:rPr>
              <w:t> </w:t>
            </w:r>
            <w:r>
              <w:rPr>
                <w:sz w:val="24"/>
              </w:rPr>
              <w:t>dhe</w:t>
            </w:r>
            <w:r>
              <w:rPr>
                <w:spacing w:val="-4"/>
                <w:sz w:val="24"/>
              </w:rPr>
              <w:t> </w:t>
            </w:r>
            <w:r>
              <w:rPr>
                <w:sz w:val="24"/>
              </w:rPr>
              <w:t>përmirësimi i cilësisë së produkteve, si dhe një numër më i madh i të siguruarve bujqësore.</w:t>
            </w:r>
          </w:p>
          <w:p>
            <w:pPr>
              <w:pStyle w:val="TableParagraph"/>
              <w:spacing w:line="269" w:lineRule="exact"/>
              <w:rPr>
                <w:sz w:val="24"/>
              </w:rPr>
            </w:pPr>
            <w:r>
              <w:rPr>
                <w:sz w:val="24"/>
              </w:rPr>
              <w:t>Procedura</w:t>
            </w:r>
            <w:r>
              <w:rPr>
                <w:spacing w:val="-3"/>
                <w:sz w:val="24"/>
              </w:rPr>
              <w:t> </w:t>
            </w:r>
            <w:r>
              <w:rPr>
                <w:sz w:val="24"/>
              </w:rPr>
              <w:t>e</w:t>
            </w:r>
            <w:r>
              <w:rPr>
                <w:spacing w:val="-2"/>
                <w:sz w:val="24"/>
              </w:rPr>
              <w:t> </w:t>
            </w:r>
            <w:r>
              <w:rPr>
                <w:sz w:val="24"/>
              </w:rPr>
              <w:t>realizimit</w:t>
            </w:r>
            <w:r>
              <w:rPr>
                <w:spacing w:val="-2"/>
                <w:sz w:val="24"/>
              </w:rPr>
              <w:t> </w:t>
            </w:r>
            <w:r>
              <w:rPr>
                <w:sz w:val="24"/>
              </w:rPr>
              <w:t>dhe</w:t>
            </w:r>
            <w:r>
              <w:rPr>
                <w:spacing w:val="-3"/>
                <w:sz w:val="24"/>
              </w:rPr>
              <w:t> </w:t>
            </w:r>
            <w:r>
              <w:rPr>
                <w:spacing w:val="-2"/>
                <w:sz w:val="24"/>
              </w:rPr>
              <w:t>aktivitetet:</w:t>
            </w:r>
          </w:p>
          <w:p>
            <w:pPr>
              <w:pStyle w:val="TableParagraph"/>
              <w:rPr>
                <w:sz w:val="24"/>
              </w:rPr>
            </w:pPr>
            <w:r>
              <w:rPr>
                <w:sz w:val="24"/>
              </w:rPr>
              <w:t>Masa</w:t>
            </w:r>
            <w:r>
              <w:rPr>
                <w:spacing w:val="-4"/>
                <w:sz w:val="24"/>
              </w:rPr>
              <w:t> </w:t>
            </w:r>
            <w:r>
              <w:rPr>
                <w:sz w:val="24"/>
              </w:rPr>
              <w:t>e</w:t>
            </w:r>
            <w:r>
              <w:rPr>
                <w:spacing w:val="-4"/>
                <w:sz w:val="24"/>
              </w:rPr>
              <w:t> </w:t>
            </w:r>
            <w:r>
              <w:rPr>
                <w:sz w:val="24"/>
              </w:rPr>
              <w:t>nxitjes</w:t>
            </w:r>
            <w:r>
              <w:rPr>
                <w:spacing w:val="-5"/>
                <w:sz w:val="24"/>
              </w:rPr>
              <w:t> </w:t>
            </w:r>
            <w:r>
              <w:rPr>
                <w:sz w:val="24"/>
              </w:rPr>
              <w:t>së</w:t>
            </w:r>
            <w:r>
              <w:rPr>
                <w:spacing w:val="-4"/>
                <w:sz w:val="24"/>
              </w:rPr>
              <w:t> </w:t>
            </w:r>
            <w:r>
              <w:rPr>
                <w:sz w:val="24"/>
              </w:rPr>
              <w:t>prodhimit</w:t>
            </w:r>
            <w:r>
              <w:rPr>
                <w:spacing w:val="-4"/>
                <w:sz w:val="24"/>
              </w:rPr>
              <w:t> </w:t>
            </w:r>
            <w:r>
              <w:rPr>
                <w:sz w:val="24"/>
              </w:rPr>
              <w:t>bujqësor</w:t>
            </w:r>
            <w:r>
              <w:rPr>
                <w:spacing w:val="-5"/>
                <w:sz w:val="24"/>
              </w:rPr>
              <w:t> </w:t>
            </w:r>
            <w:r>
              <w:rPr>
                <w:sz w:val="24"/>
              </w:rPr>
              <w:t>realizohet</w:t>
            </w:r>
            <w:r>
              <w:rPr>
                <w:spacing w:val="-4"/>
                <w:sz w:val="24"/>
              </w:rPr>
              <w:t> </w:t>
            </w:r>
            <w:r>
              <w:rPr>
                <w:sz w:val="24"/>
              </w:rPr>
              <w:t>nëpërmjet</w:t>
            </w:r>
            <w:r>
              <w:rPr>
                <w:spacing w:val="-4"/>
                <w:sz w:val="24"/>
              </w:rPr>
              <w:t> </w:t>
            </w:r>
            <w:r>
              <w:rPr>
                <w:sz w:val="24"/>
              </w:rPr>
              <w:t>organizimit</w:t>
            </w:r>
            <w:r>
              <w:rPr>
                <w:spacing w:val="-4"/>
                <w:sz w:val="24"/>
              </w:rPr>
              <w:t> </w:t>
            </w:r>
            <w:r>
              <w:rPr>
                <w:sz w:val="24"/>
              </w:rPr>
              <w:t>të</w:t>
            </w:r>
            <w:r>
              <w:rPr>
                <w:spacing w:val="-4"/>
                <w:sz w:val="24"/>
              </w:rPr>
              <w:t> </w:t>
            </w:r>
            <w:r>
              <w:rPr>
                <w:sz w:val="24"/>
              </w:rPr>
              <w:t>panaireve</w:t>
            </w:r>
            <w:r>
              <w:rPr>
                <w:spacing w:val="-3"/>
                <w:sz w:val="24"/>
              </w:rPr>
              <w:t> </w:t>
            </w:r>
            <w:r>
              <w:rPr>
                <w:sz w:val="24"/>
              </w:rPr>
              <w:t>bujqësore, eventeve dhe pjesëmarrjes në panairet lokale dhe më gjerë në rajon.</w:t>
            </w:r>
          </w:p>
          <w:p>
            <w:pPr>
              <w:pStyle w:val="TableParagraph"/>
              <w:rPr>
                <w:sz w:val="24"/>
              </w:rPr>
            </w:pPr>
            <w:r>
              <w:rPr>
                <w:sz w:val="24"/>
              </w:rPr>
              <w:t>Aktivitetet</w:t>
            </w:r>
            <w:r>
              <w:rPr>
                <w:spacing w:val="-1"/>
                <w:sz w:val="24"/>
              </w:rPr>
              <w:t> </w:t>
            </w:r>
            <w:r>
              <w:rPr>
                <w:sz w:val="24"/>
              </w:rPr>
              <w:t>që</w:t>
            </w:r>
            <w:r>
              <w:rPr>
                <w:spacing w:val="-1"/>
                <w:sz w:val="24"/>
              </w:rPr>
              <w:t> </w:t>
            </w:r>
            <w:r>
              <w:rPr>
                <w:sz w:val="24"/>
              </w:rPr>
              <w:t>lidhen me</w:t>
            </w:r>
            <w:r>
              <w:rPr>
                <w:spacing w:val="-1"/>
                <w:sz w:val="24"/>
              </w:rPr>
              <w:t> </w:t>
            </w:r>
            <w:r>
              <w:rPr>
                <w:sz w:val="24"/>
              </w:rPr>
              <w:t>këtë masë</w:t>
            </w:r>
            <w:r>
              <w:rPr>
                <w:spacing w:val="-1"/>
                <w:sz w:val="24"/>
              </w:rPr>
              <w:t> </w:t>
            </w:r>
            <w:r>
              <w:rPr>
                <w:sz w:val="24"/>
              </w:rPr>
              <w:t>janë</w:t>
            </w:r>
            <w:r>
              <w:rPr>
                <w:spacing w:val="-3"/>
                <w:sz w:val="24"/>
              </w:rPr>
              <w:t> </w:t>
            </w:r>
            <w:r>
              <w:rPr>
                <w:sz w:val="24"/>
              </w:rPr>
              <w:t>si</w:t>
            </w:r>
            <w:r>
              <w:rPr>
                <w:spacing w:val="-1"/>
                <w:sz w:val="24"/>
              </w:rPr>
              <w:t> </w:t>
            </w:r>
            <w:r>
              <w:rPr>
                <w:sz w:val="24"/>
              </w:rPr>
              <w:t>më </w:t>
            </w:r>
            <w:r>
              <w:rPr>
                <w:spacing w:val="-2"/>
                <w:sz w:val="24"/>
              </w:rPr>
              <w:t>poshtë:</w:t>
            </w:r>
          </w:p>
          <w:p>
            <w:pPr>
              <w:pStyle w:val="TableParagraph"/>
              <w:numPr>
                <w:ilvl w:val="0"/>
                <w:numId w:val="24"/>
              </w:numPr>
              <w:tabs>
                <w:tab w:pos="241" w:val="left" w:leader="none"/>
              </w:tabs>
              <w:spacing w:line="269" w:lineRule="exact" w:before="1" w:after="0"/>
              <w:ind w:left="241" w:right="0" w:hanging="134"/>
              <w:jc w:val="left"/>
              <w:rPr>
                <w:sz w:val="24"/>
              </w:rPr>
            </w:pPr>
            <w:r>
              <w:rPr>
                <w:sz w:val="24"/>
              </w:rPr>
              <w:t>njohja</w:t>
            </w:r>
            <w:r>
              <w:rPr>
                <w:spacing w:val="-2"/>
                <w:sz w:val="24"/>
              </w:rPr>
              <w:t> </w:t>
            </w:r>
            <w:r>
              <w:rPr>
                <w:sz w:val="24"/>
              </w:rPr>
              <w:t>e</w:t>
            </w:r>
            <w:r>
              <w:rPr>
                <w:spacing w:val="-1"/>
                <w:sz w:val="24"/>
              </w:rPr>
              <w:t> </w:t>
            </w:r>
            <w:r>
              <w:rPr>
                <w:sz w:val="24"/>
              </w:rPr>
              <w:t>publikut</w:t>
            </w:r>
            <w:r>
              <w:rPr>
                <w:spacing w:val="-3"/>
                <w:sz w:val="24"/>
              </w:rPr>
              <w:t> </w:t>
            </w:r>
            <w:r>
              <w:rPr>
                <w:sz w:val="24"/>
              </w:rPr>
              <w:t>me</w:t>
            </w:r>
            <w:r>
              <w:rPr>
                <w:spacing w:val="-2"/>
                <w:sz w:val="24"/>
              </w:rPr>
              <w:t> </w:t>
            </w:r>
            <w:r>
              <w:rPr>
                <w:sz w:val="24"/>
              </w:rPr>
              <w:t>mbajtjen</w:t>
            </w:r>
            <w:r>
              <w:rPr>
                <w:spacing w:val="-4"/>
                <w:sz w:val="24"/>
              </w:rPr>
              <w:t> </w:t>
            </w:r>
            <w:r>
              <w:rPr>
                <w:sz w:val="24"/>
              </w:rPr>
              <w:t>e</w:t>
            </w:r>
            <w:r>
              <w:rPr>
                <w:spacing w:val="-1"/>
                <w:sz w:val="24"/>
              </w:rPr>
              <w:t> </w:t>
            </w:r>
            <w:r>
              <w:rPr>
                <w:sz w:val="24"/>
              </w:rPr>
              <w:t>ngjarjes</w:t>
            </w:r>
            <w:r>
              <w:rPr>
                <w:spacing w:val="-2"/>
                <w:sz w:val="24"/>
              </w:rPr>
              <w:t> </w:t>
            </w:r>
            <w:r>
              <w:rPr>
                <w:sz w:val="24"/>
              </w:rPr>
              <w:t>përmes</w:t>
            </w:r>
            <w:r>
              <w:rPr>
                <w:spacing w:val="-3"/>
                <w:sz w:val="24"/>
              </w:rPr>
              <w:t> </w:t>
            </w:r>
            <w:r>
              <w:rPr>
                <w:sz w:val="24"/>
              </w:rPr>
              <w:t>shpalljes</w:t>
            </w:r>
            <w:r>
              <w:rPr>
                <w:spacing w:val="-1"/>
                <w:sz w:val="24"/>
              </w:rPr>
              <w:t> </w:t>
            </w:r>
            <w:r>
              <w:rPr>
                <w:spacing w:val="-2"/>
                <w:sz w:val="24"/>
              </w:rPr>
              <w:t>publike;</w:t>
            </w:r>
          </w:p>
          <w:p>
            <w:pPr>
              <w:pStyle w:val="TableParagraph"/>
              <w:numPr>
                <w:ilvl w:val="0"/>
                <w:numId w:val="24"/>
              </w:numPr>
              <w:tabs>
                <w:tab w:pos="241" w:val="left" w:leader="none"/>
              </w:tabs>
              <w:spacing w:line="269" w:lineRule="exact" w:before="0" w:after="0"/>
              <w:ind w:left="241" w:right="0" w:hanging="134"/>
              <w:jc w:val="left"/>
              <w:rPr>
                <w:sz w:val="24"/>
              </w:rPr>
            </w:pPr>
            <w:r>
              <w:rPr>
                <w:sz w:val="24"/>
              </w:rPr>
              <w:t>organizimi</w:t>
            </w:r>
            <w:r>
              <w:rPr>
                <w:spacing w:val="-2"/>
                <w:sz w:val="24"/>
              </w:rPr>
              <w:t> </w:t>
            </w:r>
            <w:r>
              <w:rPr>
                <w:sz w:val="24"/>
              </w:rPr>
              <w:t>i</w:t>
            </w:r>
            <w:r>
              <w:rPr>
                <w:spacing w:val="-2"/>
                <w:sz w:val="24"/>
              </w:rPr>
              <w:t> </w:t>
            </w:r>
            <w:r>
              <w:rPr>
                <w:sz w:val="24"/>
              </w:rPr>
              <w:t>panairit</w:t>
            </w:r>
            <w:r>
              <w:rPr>
                <w:spacing w:val="-2"/>
                <w:sz w:val="24"/>
              </w:rPr>
              <w:t> bujqësor;</w:t>
            </w:r>
          </w:p>
          <w:p>
            <w:pPr>
              <w:pStyle w:val="TableParagraph"/>
              <w:numPr>
                <w:ilvl w:val="0"/>
                <w:numId w:val="24"/>
              </w:numPr>
              <w:tabs>
                <w:tab w:pos="241" w:val="left" w:leader="none"/>
              </w:tabs>
              <w:spacing w:line="269" w:lineRule="exact" w:before="1" w:after="0"/>
              <w:ind w:left="241" w:right="0" w:hanging="134"/>
              <w:jc w:val="left"/>
              <w:rPr>
                <w:sz w:val="24"/>
              </w:rPr>
            </w:pPr>
            <w:r>
              <w:rPr>
                <w:sz w:val="24"/>
              </w:rPr>
              <w:t>edukimi i prodhuesve </w:t>
            </w:r>
            <w:r>
              <w:rPr>
                <w:spacing w:val="-2"/>
                <w:sz w:val="24"/>
              </w:rPr>
              <w:t>bujqësorë</w:t>
            </w:r>
          </w:p>
          <w:p>
            <w:pPr>
              <w:pStyle w:val="TableParagraph"/>
              <w:numPr>
                <w:ilvl w:val="0"/>
                <w:numId w:val="24"/>
              </w:numPr>
              <w:tabs>
                <w:tab w:pos="241" w:val="left" w:leader="none"/>
              </w:tabs>
              <w:spacing w:line="248" w:lineRule="exact" w:before="0" w:after="0"/>
              <w:ind w:left="241" w:right="0" w:hanging="134"/>
              <w:jc w:val="left"/>
              <w:rPr>
                <w:sz w:val="24"/>
              </w:rPr>
            </w:pPr>
            <w:r>
              <w:rPr>
                <w:sz w:val="24"/>
              </w:rPr>
              <w:t>pagesat</w:t>
            </w:r>
            <w:r>
              <w:rPr>
                <w:spacing w:val="-3"/>
                <w:sz w:val="24"/>
              </w:rPr>
              <w:t> </w:t>
            </w:r>
            <w:r>
              <w:rPr>
                <w:sz w:val="24"/>
              </w:rPr>
              <w:t>e</w:t>
            </w:r>
            <w:r>
              <w:rPr>
                <w:spacing w:val="-2"/>
                <w:sz w:val="24"/>
              </w:rPr>
              <w:t> </w:t>
            </w:r>
            <w:r>
              <w:rPr>
                <w:sz w:val="24"/>
              </w:rPr>
              <w:t>mjeteve</w:t>
            </w:r>
            <w:r>
              <w:rPr>
                <w:spacing w:val="-1"/>
                <w:sz w:val="24"/>
              </w:rPr>
              <w:t> </w:t>
            </w:r>
            <w:r>
              <w:rPr>
                <w:sz w:val="24"/>
              </w:rPr>
              <w:t>të</w:t>
            </w:r>
            <w:r>
              <w:rPr>
                <w:spacing w:val="-3"/>
                <w:sz w:val="24"/>
              </w:rPr>
              <w:t> </w:t>
            </w:r>
            <w:r>
              <w:rPr>
                <w:sz w:val="24"/>
              </w:rPr>
              <w:t>angazhuara</w:t>
            </w:r>
            <w:r>
              <w:rPr>
                <w:spacing w:val="-3"/>
                <w:sz w:val="24"/>
              </w:rPr>
              <w:t> </w:t>
            </w:r>
            <w:r>
              <w:rPr>
                <w:sz w:val="24"/>
              </w:rPr>
              <w:t>në</w:t>
            </w:r>
            <w:r>
              <w:rPr>
                <w:spacing w:val="-2"/>
                <w:sz w:val="24"/>
              </w:rPr>
              <w:t> </w:t>
            </w:r>
            <w:r>
              <w:rPr>
                <w:sz w:val="24"/>
              </w:rPr>
              <w:t>organizimin</w:t>
            </w:r>
            <w:r>
              <w:rPr>
                <w:spacing w:val="-3"/>
                <w:sz w:val="24"/>
              </w:rPr>
              <w:t> </w:t>
            </w:r>
            <w:r>
              <w:rPr>
                <w:sz w:val="24"/>
              </w:rPr>
              <w:t>e</w:t>
            </w:r>
            <w:r>
              <w:rPr>
                <w:spacing w:val="-4"/>
                <w:sz w:val="24"/>
              </w:rPr>
              <w:t> </w:t>
            </w:r>
            <w:r>
              <w:rPr>
                <w:spacing w:val="-2"/>
                <w:sz w:val="24"/>
              </w:rPr>
              <w:t>panairit.</w:t>
            </w:r>
          </w:p>
        </w:tc>
      </w:tr>
      <w:tr>
        <w:trPr>
          <w:trHeight w:val="811" w:hRule="atLeast"/>
        </w:trPr>
        <w:tc>
          <w:tcPr>
            <w:tcW w:w="9040" w:type="dxa"/>
          </w:tcPr>
          <w:p>
            <w:pPr>
              <w:pStyle w:val="TableParagraph"/>
              <w:spacing w:line="270" w:lineRule="exact" w:before="1"/>
              <w:rPr>
                <w:sz w:val="24"/>
              </w:rPr>
            </w:pPr>
            <w:r>
              <w:rPr>
                <w:sz w:val="24"/>
              </w:rPr>
              <w:t>Rezultati</w:t>
            </w:r>
            <w:r>
              <w:rPr>
                <w:spacing w:val="-2"/>
                <w:sz w:val="24"/>
              </w:rPr>
              <w:t> </w:t>
            </w:r>
            <w:r>
              <w:rPr>
                <w:sz w:val="24"/>
              </w:rPr>
              <w:t>i</w:t>
            </w:r>
            <w:r>
              <w:rPr>
                <w:spacing w:val="-2"/>
                <w:sz w:val="24"/>
              </w:rPr>
              <w:t> </w:t>
            </w:r>
            <w:r>
              <w:rPr>
                <w:sz w:val="24"/>
              </w:rPr>
              <w:t>projektit</w:t>
            </w:r>
            <w:r>
              <w:rPr>
                <w:spacing w:val="-3"/>
                <w:sz w:val="24"/>
              </w:rPr>
              <w:t> </w:t>
            </w:r>
            <w:r>
              <w:rPr>
                <w:sz w:val="24"/>
              </w:rPr>
              <w:t>(rezultatet</w:t>
            </w:r>
            <w:r>
              <w:rPr>
                <w:spacing w:val="-2"/>
                <w:sz w:val="24"/>
              </w:rPr>
              <w:t> </w:t>
            </w:r>
            <w:r>
              <w:rPr>
                <w:sz w:val="24"/>
              </w:rPr>
              <w:t>e</w:t>
            </w:r>
            <w:r>
              <w:rPr>
                <w:spacing w:val="-1"/>
                <w:sz w:val="24"/>
              </w:rPr>
              <w:t> </w:t>
            </w:r>
            <w:r>
              <w:rPr>
                <w:spacing w:val="-2"/>
                <w:sz w:val="24"/>
              </w:rPr>
              <w:t>pritshme):</w:t>
            </w:r>
          </w:p>
          <w:p>
            <w:pPr>
              <w:pStyle w:val="TableParagraph"/>
              <w:spacing w:line="270" w:lineRule="exact"/>
              <w:rPr>
                <w:sz w:val="24"/>
              </w:rPr>
            </w:pPr>
            <w:r>
              <w:rPr>
                <w:sz w:val="24"/>
              </w:rPr>
              <w:t>Organizimi</w:t>
            </w:r>
            <w:r>
              <w:rPr>
                <w:spacing w:val="-2"/>
                <w:sz w:val="24"/>
              </w:rPr>
              <w:t> </w:t>
            </w:r>
            <w:r>
              <w:rPr>
                <w:sz w:val="24"/>
              </w:rPr>
              <w:t>i</w:t>
            </w:r>
            <w:r>
              <w:rPr>
                <w:spacing w:val="-1"/>
                <w:sz w:val="24"/>
              </w:rPr>
              <w:t> </w:t>
            </w:r>
            <w:r>
              <w:rPr>
                <w:sz w:val="24"/>
              </w:rPr>
              <w:t>prodhuesve</w:t>
            </w:r>
            <w:r>
              <w:rPr>
                <w:spacing w:val="-2"/>
                <w:sz w:val="24"/>
              </w:rPr>
              <w:t> </w:t>
            </w:r>
            <w:r>
              <w:rPr>
                <w:sz w:val="24"/>
              </w:rPr>
              <w:t>bujqësorë</w:t>
            </w:r>
            <w:r>
              <w:rPr>
                <w:spacing w:val="-2"/>
                <w:sz w:val="24"/>
              </w:rPr>
              <w:t> </w:t>
            </w:r>
            <w:r>
              <w:rPr>
                <w:sz w:val="24"/>
              </w:rPr>
              <w:t>për</w:t>
            </w:r>
            <w:r>
              <w:rPr>
                <w:spacing w:val="-2"/>
                <w:sz w:val="24"/>
              </w:rPr>
              <w:t> </w:t>
            </w:r>
            <w:r>
              <w:rPr>
                <w:sz w:val="24"/>
              </w:rPr>
              <w:t>të</w:t>
            </w:r>
            <w:r>
              <w:rPr>
                <w:spacing w:val="-1"/>
                <w:sz w:val="24"/>
              </w:rPr>
              <w:t> </w:t>
            </w:r>
            <w:r>
              <w:rPr>
                <w:sz w:val="24"/>
              </w:rPr>
              <w:t>ekspozuar</w:t>
            </w:r>
            <w:r>
              <w:rPr>
                <w:spacing w:val="-2"/>
                <w:sz w:val="24"/>
              </w:rPr>
              <w:t> </w:t>
            </w:r>
            <w:r>
              <w:rPr>
                <w:sz w:val="24"/>
              </w:rPr>
              <w:t>produktet</w:t>
            </w:r>
            <w:r>
              <w:rPr>
                <w:spacing w:val="-2"/>
                <w:sz w:val="24"/>
              </w:rPr>
              <w:t> </w:t>
            </w:r>
            <w:r>
              <w:rPr>
                <w:sz w:val="24"/>
              </w:rPr>
              <w:t>e</w:t>
            </w:r>
            <w:r>
              <w:rPr>
                <w:spacing w:val="-1"/>
                <w:sz w:val="24"/>
              </w:rPr>
              <w:t> </w:t>
            </w:r>
            <w:r>
              <w:rPr>
                <w:sz w:val="24"/>
              </w:rPr>
              <w:t>tyre</w:t>
            </w:r>
            <w:r>
              <w:rPr>
                <w:spacing w:val="-1"/>
                <w:sz w:val="24"/>
              </w:rPr>
              <w:t> </w:t>
            </w:r>
            <w:r>
              <w:rPr>
                <w:sz w:val="24"/>
              </w:rPr>
              <w:t>në</w:t>
            </w:r>
            <w:r>
              <w:rPr>
                <w:spacing w:val="-1"/>
                <w:sz w:val="24"/>
              </w:rPr>
              <w:t> </w:t>
            </w:r>
            <w:r>
              <w:rPr>
                <w:sz w:val="24"/>
              </w:rPr>
              <w:t>një</w:t>
            </w:r>
            <w:r>
              <w:rPr>
                <w:spacing w:val="-2"/>
                <w:sz w:val="24"/>
              </w:rPr>
              <w:t> </w:t>
            </w:r>
            <w:r>
              <w:rPr>
                <w:sz w:val="24"/>
              </w:rPr>
              <w:t>vend</w:t>
            </w:r>
            <w:r>
              <w:rPr>
                <w:spacing w:val="-1"/>
                <w:sz w:val="24"/>
              </w:rPr>
              <w:t> </w:t>
            </w:r>
            <w:r>
              <w:rPr>
                <w:sz w:val="24"/>
              </w:rPr>
              <w:t>që do</w:t>
            </w:r>
            <w:r>
              <w:rPr>
                <w:spacing w:val="-2"/>
                <w:sz w:val="24"/>
              </w:rPr>
              <w:t> </w:t>
            </w:r>
            <w:r>
              <w:rPr>
                <w:spacing w:val="-5"/>
                <w:sz w:val="24"/>
              </w:rPr>
              <w:t>të</w:t>
            </w:r>
          </w:p>
          <w:p>
            <w:pPr>
              <w:pStyle w:val="TableParagraph"/>
              <w:spacing w:line="249" w:lineRule="exact" w:before="2"/>
              <w:rPr>
                <w:sz w:val="24"/>
              </w:rPr>
            </w:pPr>
            <w:r>
              <w:rPr>
                <w:sz w:val="24"/>
              </w:rPr>
              <w:t>vizitohen</w:t>
            </w:r>
            <w:r>
              <w:rPr>
                <w:spacing w:val="-8"/>
                <w:sz w:val="24"/>
              </w:rPr>
              <w:t> </w:t>
            </w:r>
            <w:r>
              <w:rPr>
                <w:sz w:val="24"/>
              </w:rPr>
              <w:t>nga</w:t>
            </w:r>
            <w:r>
              <w:rPr>
                <w:spacing w:val="-4"/>
                <w:sz w:val="24"/>
              </w:rPr>
              <w:t> </w:t>
            </w:r>
            <w:r>
              <w:rPr>
                <w:sz w:val="24"/>
              </w:rPr>
              <w:t>tregtarë,</w:t>
            </w:r>
            <w:r>
              <w:rPr>
                <w:spacing w:val="-4"/>
                <w:sz w:val="24"/>
              </w:rPr>
              <w:t> </w:t>
            </w:r>
            <w:r>
              <w:rPr>
                <w:sz w:val="24"/>
              </w:rPr>
              <w:t>sipërmarrës,</w:t>
            </w:r>
            <w:r>
              <w:rPr>
                <w:spacing w:val="-4"/>
                <w:sz w:val="24"/>
              </w:rPr>
              <w:t> </w:t>
            </w:r>
            <w:r>
              <w:rPr>
                <w:sz w:val="24"/>
              </w:rPr>
              <w:t>përfaqësues</w:t>
            </w:r>
            <w:r>
              <w:rPr>
                <w:spacing w:val="-4"/>
                <w:sz w:val="24"/>
              </w:rPr>
              <w:t> </w:t>
            </w:r>
            <w:r>
              <w:rPr>
                <w:sz w:val="24"/>
              </w:rPr>
              <w:t>të</w:t>
            </w:r>
            <w:r>
              <w:rPr>
                <w:spacing w:val="-4"/>
                <w:sz w:val="24"/>
              </w:rPr>
              <w:t> </w:t>
            </w:r>
            <w:r>
              <w:rPr>
                <w:sz w:val="24"/>
              </w:rPr>
              <w:t>autoriteteve</w:t>
            </w:r>
            <w:r>
              <w:rPr>
                <w:spacing w:val="-4"/>
                <w:sz w:val="24"/>
              </w:rPr>
              <w:t> </w:t>
            </w:r>
            <w:r>
              <w:rPr>
                <w:sz w:val="24"/>
              </w:rPr>
              <w:t>shtetërore</w:t>
            </w:r>
            <w:r>
              <w:rPr>
                <w:spacing w:val="-4"/>
                <w:sz w:val="24"/>
              </w:rPr>
              <w:t> etj.</w:t>
            </w:r>
          </w:p>
        </w:tc>
      </w:tr>
      <w:tr>
        <w:trPr>
          <w:trHeight w:val="1079" w:hRule="atLeast"/>
        </w:trPr>
        <w:tc>
          <w:tcPr>
            <w:tcW w:w="9040" w:type="dxa"/>
          </w:tcPr>
          <w:p>
            <w:pPr>
              <w:pStyle w:val="TableParagraph"/>
              <w:spacing w:line="269" w:lineRule="exact" w:before="1"/>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rPr>
                <w:sz w:val="24"/>
              </w:rPr>
            </w:pPr>
            <w:r>
              <w:rPr>
                <w:sz w:val="24"/>
              </w:rPr>
              <w:t>Promovimi dhe tregtimi i prodhimit bujqësor me tendencë për t'u shëndërruar në një ngjarje</w:t>
            </w:r>
            <w:r>
              <w:rPr>
                <w:spacing w:val="40"/>
                <w:sz w:val="24"/>
              </w:rPr>
              <w:t> </w:t>
            </w:r>
            <w:r>
              <w:rPr>
                <w:sz w:val="24"/>
              </w:rPr>
              <w:t>tradicionale</w:t>
            </w:r>
            <w:r>
              <w:rPr>
                <w:spacing w:val="25"/>
                <w:sz w:val="24"/>
              </w:rPr>
              <w:t> </w:t>
            </w:r>
            <w:r>
              <w:rPr>
                <w:sz w:val="24"/>
              </w:rPr>
              <w:t>që</w:t>
            </w:r>
            <w:r>
              <w:rPr>
                <w:spacing w:val="28"/>
                <w:sz w:val="24"/>
              </w:rPr>
              <w:t> </w:t>
            </w:r>
            <w:r>
              <w:rPr>
                <w:sz w:val="24"/>
              </w:rPr>
              <w:t>do</w:t>
            </w:r>
            <w:r>
              <w:rPr>
                <w:spacing w:val="27"/>
                <w:sz w:val="24"/>
              </w:rPr>
              <w:t> </w:t>
            </w:r>
            <w:r>
              <w:rPr>
                <w:sz w:val="24"/>
              </w:rPr>
              <w:t>të</w:t>
            </w:r>
            <w:r>
              <w:rPr>
                <w:spacing w:val="27"/>
                <w:sz w:val="24"/>
              </w:rPr>
              <w:t> </w:t>
            </w:r>
            <w:r>
              <w:rPr>
                <w:sz w:val="24"/>
              </w:rPr>
              <w:t>jetë</w:t>
            </w:r>
            <w:r>
              <w:rPr>
                <w:spacing w:val="25"/>
                <w:sz w:val="24"/>
              </w:rPr>
              <w:t> </w:t>
            </w:r>
            <w:r>
              <w:rPr>
                <w:sz w:val="24"/>
              </w:rPr>
              <w:t>e</w:t>
            </w:r>
            <w:r>
              <w:rPr>
                <w:spacing w:val="28"/>
                <w:sz w:val="24"/>
              </w:rPr>
              <w:t> </w:t>
            </w:r>
            <w:r>
              <w:rPr>
                <w:sz w:val="24"/>
              </w:rPr>
              <w:t>njohur</w:t>
            </w:r>
            <w:r>
              <w:rPr>
                <w:spacing w:val="26"/>
                <w:sz w:val="24"/>
              </w:rPr>
              <w:t> </w:t>
            </w:r>
            <w:r>
              <w:rPr>
                <w:sz w:val="24"/>
              </w:rPr>
              <w:t>për</w:t>
            </w:r>
            <w:r>
              <w:rPr>
                <w:spacing w:val="27"/>
                <w:sz w:val="24"/>
              </w:rPr>
              <w:t> </w:t>
            </w:r>
            <w:r>
              <w:rPr>
                <w:sz w:val="24"/>
              </w:rPr>
              <w:t>publikun</w:t>
            </w:r>
            <w:r>
              <w:rPr>
                <w:spacing w:val="27"/>
                <w:sz w:val="24"/>
              </w:rPr>
              <w:t> </w:t>
            </w:r>
            <w:r>
              <w:rPr>
                <w:sz w:val="24"/>
              </w:rPr>
              <w:t>në</w:t>
            </w:r>
            <w:r>
              <w:rPr>
                <w:spacing w:val="27"/>
                <w:sz w:val="24"/>
              </w:rPr>
              <w:t> </w:t>
            </w:r>
            <w:r>
              <w:rPr>
                <w:sz w:val="24"/>
              </w:rPr>
              <w:t>Mal</w:t>
            </w:r>
            <w:r>
              <w:rPr>
                <w:spacing w:val="27"/>
                <w:sz w:val="24"/>
              </w:rPr>
              <w:t> </w:t>
            </w:r>
            <w:r>
              <w:rPr>
                <w:sz w:val="24"/>
              </w:rPr>
              <w:t>të</w:t>
            </w:r>
            <w:r>
              <w:rPr>
                <w:spacing w:val="27"/>
                <w:sz w:val="24"/>
              </w:rPr>
              <w:t> </w:t>
            </w:r>
            <w:r>
              <w:rPr>
                <w:sz w:val="24"/>
              </w:rPr>
              <w:t>Zi</w:t>
            </w:r>
            <w:r>
              <w:rPr>
                <w:spacing w:val="25"/>
                <w:sz w:val="24"/>
              </w:rPr>
              <w:t> </w:t>
            </w:r>
            <w:r>
              <w:rPr>
                <w:sz w:val="24"/>
              </w:rPr>
              <w:t>dhe</w:t>
            </w:r>
            <w:r>
              <w:rPr>
                <w:spacing w:val="28"/>
                <w:sz w:val="24"/>
              </w:rPr>
              <w:t> </w:t>
            </w:r>
            <w:r>
              <w:rPr>
                <w:sz w:val="24"/>
              </w:rPr>
              <w:t>më</w:t>
            </w:r>
            <w:r>
              <w:rPr>
                <w:spacing w:val="24"/>
                <w:sz w:val="24"/>
              </w:rPr>
              <w:t> </w:t>
            </w:r>
            <w:r>
              <w:rPr>
                <w:sz w:val="24"/>
              </w:rPr>
              <w:t>gjerë</w:t>
            </w:r>
            <w:r>
              <w:rPr>
                <w:spacing w:val="25"/>
                <w:sz w:val="24"/>
              </w:rPr>
              <w:t> </w:t>
            </w:r>
            <w:r>
              <w:rPr>
                <w:sz w:val="24"/>
              </w:rPr>
              <w:t>në</w:t>
            </w:r>
            <w:r>
              <w:rPr>
                <w:spacing w:val="28"/>
                <w:sz w:val="24"/>
              </w:rPr>
              <w:t> </w:t>
            </w:r>
            <w:r>
              <w:rPr>
                <w:sz w:val="24"/>
              </w:rPr>
              <w:t>rajon,</w:t>
            </w:r>
            <w:r>
              <w:rPr>
                <w:spacing w:val="28"/>
                <w:sz w:val="24"/>
              </w:rPr>
              <w:t> </w:t>
            </w:r>
            <w:r>
              <w:rPr>
                <w:sz w:val="24"/>
              </w:rPr>
              <w:t>si</w:t>
            </w:r>
            <w:r>
              <w:rPr>
                <w:spacing w:val="32"/>
                <w:sz w:val="24"/>
              </w:rPr>
              <w:t> </w:t>
            </w:r>
            <w:r>
              <w:rPr>
                <w:spacing w:val="-5"/>
                <w:sz w:val="24"/>
              </w:rPr>
              <w:t>dhe</w:t>
            </w:r>
          </w:p>
          <w:p>
            <w:pPr>
              <w:pStyle w:val="TableParagraph"/>
              <w:spacing w:line="249" w:lineRule="exact"/>
              <w:rPr>
                <w:sz w:val="24"/>
              </w:rPr>
            </w:pPr>
            <w:r>
              <w:rPr>
                <w:sz w:val="24"/>
              </w:rPr>
              <w:t>mundësinë</w:t>
            </w:r>
            <w:r>
              <w:rPr>
                <w:spacing w:val="-5"/>
                <w:sz w:val="24"/>
              </w:rPr>
              <w:t> </w:t>
            </w:r>
            <w:r>
              <w:rPr>
                <w:sz w:val="24"/>
              </w:rPr>
              <w:t>e</w:t>
            </w:r>
            <w:r>
              <w:rPr>
                <w:spacing w:val="-1"/>
                <w:sz w:val="24"/>
              </w:rPr>
              <w:t> </w:t>
            </w:r>
            <w:r>
              <w:rPr>
                <w:sz w:val="24"/>
              </w:rPr>
              <w:t>vendosjes</w:t>
            </w:r>
            <w:r>
              <w:rPr>
                <w:spacing w:val="-2"/>
                <w:sz w:val="24"/>
              </w:rPr>
              <w:t> </w:t>
            </w:r>
            <w:r>
              <w:rPr>
                <w:sz w:val="24"/>
              </w:rPr>
              <w:t>së</w:t>
            </w:r>
            <w:r>
              <w:rPr>
                <w:spacing w:val="-3"/>
                <w:sz w:val="24"/>
              </w:rPr>
              <w:t> </w:t>
            </w:r>
            <w:r>
              <w:rPr>
                <w:sz w:val="24"/>
              </w:rPr>
              <w:t>produkteve në tregun</w:t>
            </w:r>
            <w:r>
              <w:rPr>
                <w:spacing w:val="-1"/>
                <w:sz w:val="24"/>
              </w:rPr>
              <w:t> </w:t>
            </w:r>
            <w:r>
              <w:rPr>
                <w:spacing w:val="-2"/>
                <w:sz w:val="24"/>
              </w:rPr>
              <w:t>rajonal.</w:t>
            </w:r>
          </w:p>
        </w:tc>
      </w:tr>
      <w:tr>
        <w:trPr>
          <w:trHeight w:val="539" w:hRule="atLeast"/>
        </w:trPr>
        <w:tc>
          <w:tcPr>
            <w:tcW w:w="9040" w:type="dxa"/>
          </w:tcPr>
          <w:p>
            <w:pPr>
              <w:pStyle w:val="TableParagraph"/>
              <w:spacing w:line="269" w:lineRule="exact" w:before="1"/>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w:t>
            </w:r>
            <w:r>
              <w:rPr>
                <w:i/>
                <w:spacing w:val="1"/>
                <w:sz w:val="24"/>
              </w:rPr>
              <w:t> </w:t>
            </w:r>
            <w:r>
              <w:rPr>
                <w:i/>
                <w:spacing w:val="-2"/>
                <w:sz w:val="24"/>
              </w:rPr>
              <w:t>financimit:</w:t>
            </w:r>
          </w:p>
          <w:p>
            <w:pPr>
              <w:pStyle w:val="TableParagraph"/>
              <w:spacing w:line="248" w:lineRule="exact"/>
              <w:rPr>
                <w:sz w:val="24"/>
              </w:rPr>
            </w:pPr>
            <w:r>
              <w:rPr>
                <w:sz w:val="24"/>
              </w:rPr>
              <w:t>7500</w:t>
            </w:r>
            <w:r>
              <w:rPr>
                <w:spacing w:val="-3"/>
                <w:sz w:val="24"/>
              </w:rPr>
              <w:t> </w:t>
            </w:r>
            <w:r>
              <w:rPr>
                <w:sz w:val="24"/>
              </w:rPr>
              <w:t>euro</w:t>
            </w:r>
            <w:r>
              <w:rPr>
                <w:spacing w:val="-4"/>
                <w:sz w:val="24"/>
              </w:rPr>
              <w:t> </w:t>
            </w:r>
            <w:r>
              <w:rPr>
                <w:sz w:val="24"/>
              </w:rPr>
              <w:t>Komuna</w:t>
            </w:r>
            <w:r>
              <w:rPr>
                <w:spacing w:val="-3"/>
                <w:sz w:val="24"/>
              </w:rPr>
              <w:t> </w:t>
            </w:r>
            <w:r>
              <w:rPr>
                <w:spacing w:val="-4"/>
                <w:sz w:val="24"/>
              </w:rPr>
              <w:t>Tuzi</w:t>
            </w:r>
          </w:p>
        </w:tc>
      </w:tr>
      <w:tr>
        <w:trPr>
          <w:trHeight w:val="539" w:hRule="atLeast"/>
        </w:trPr>
        <w:tc>
          <w:tcPr>
            <w:tcW w:w="9040" w:type="dxa"/>
          </w:tcPr>
          <w:p>
            <w:pPr>
              <w:pStyle w:val="TableParagraph"/>
              <w:spacing w:line="269" w:lineRule="exact" w:before="1"/>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48" w:lineRule="exact"/>
              <w:rPr>
                <w:sz w:val="24"/>
              </w:rPr>
            </w:pPr>
            <w:r>
              <w:rPr>
                <w:sz w:val="24"/>
              </w:rPr>
              <w:t>Prodhuesit</w:t>
            </w:r>
            <w:r>
              <w:rPr>
                <w:spacing w:val="-2"/>
                <w:sz w:val="24"/>
              </w:rPr>
              <w:t> </w:t>
            </w:r>
            <w:r>
              <w:rPr>
                <w:sz w:val="24"/>
              </w:rPr>
              <w:t>bujqësorë</w:t>
            </w:r>
            <w:r>
              <w:rPr>
                <w:spacing w:val="-3"/>
                <w:sz w:val="24"/>
              </w:rPr>
              <w:t> </w:t>
            </w:r>
            <w:r>
              <w:rPr>
                <w:sz w:val="24"/>
              </w:rPr>
              <w:t>të</w:t>
            </w:r>
            <w:r>
              <w:rPr>
                <w:spacing w:val="-2"/>
                <w:sz w:val="24"/>
              </w:rPr>
              <w:t> </w:t>
            </w:r>
            <w:r>
              <w:rPr>
                <w:sz w:val="24"/>
              </w:rPr>
              <w:t>regjistruar</w:t>
            </w:r>
            <w:r>
              <w:rPr>
                <w:spacing w:val="-3"/>
                <w:sz w:val="24"/>
              </w:rPr>
              <w:t> </w:t>
            </w:r>
            <w:r>
              <w:rPr>
                <w:sz w:val="24"/>
              </w:rPr>
              <w:t>nga</w:t>
            </w:r>
            <w:r>
              <w:rPr>
                <w:spacing w:val="-2"/>
                <w:sz w:val="24"/>
              </w:rPr>
              <w:t> </w:t>
            </w:r>
            <w:r>
              <w:rPr>
                <w:sz w:val="24"/>
              </w:rPr>
              <w:t>zona</w:t>
            </w:r>
            <w:r>
              <w:rPr>
                <w:spacing w:val="-2"/>
                <w:sz w:val="24"/>
              </w:rPr>
              <w:t> </w:t>
            </w:r>
            <w:r>
              <w:rPr>
                <w:sz w:val="24"/>
              </w:rPr>
              <w:t>e</w:t>
            </w:r>
            <w:r>
              <w:rPr>
                <w:spacing w:val="-2"/>
                <w:sz w:val="24"/>
              </w:rPr>
              <w:t> </w:t>
            </w:r>
            <w:r>
              <w:rPr>
                <w:sz w:val="24"/>
              </w:rPr>
              <w:t>Komunës së</w:t>
            </w:r>
            <w:r>
              <w:rPr>
                <w:spacing w:val="-2"/>
                <w:sz w:val="24"/>
              </w:rPr>
              <w:t> </w:t>
            </w:r>
            <w:r>
              <w:rPr>
                <w:sz w:val="24"/>
              </w:rPr>
              <w:t>Tuzit</w:t>
            </w:r>
            <w:r>
              <w:rPr>
                <w:spacing w:val="-2"/>
                <w:sz w:val="24"/>
              </w:rPr>
              <w:t> </w:t>
            </w:r>
            <w:r>
              <w:rPr>
                <w:sz w:val="24"/>
              </w:rPr>
              <w:t>si</w:t>
            </w:r>
            <w:r>
              <w:rPr>
                <w:spacing w:val="-2"/>
                <w:sz w:val="24"/>
              </w:rPr>
              <w:t> </w:t>
            </w:r>
            <w:r>
              <w:rPr>
                <w:sz w:val="24"/>
              </w:rPr>
              <w:t>dhe</w:t>
            </w:r>
            <w:r>
              <w:rPr>
                <w:spacing w:val="-2"/>
                <w:sz w:val="24"/>
              </w:rPr>
              <w:t> </w:t>
            </w:r>
            <w:r>
              <w:rPr>
                <w:sz w:val="24"/>
              </w:rPr>
              <w:t>të</w:t>
            </w:r>
            <w:r>
              <w:rPr>
                <w:spacing w:val="-2"/>
                <w:sz w:val="24"/>
              </w:rPr>
              <w:t> </w:t>
            </w:r>
            <w:r>
              <w:rPr>
                <w:sz w:val="24"/>
              </w:rPr>
              <w:t>interesuar</w:t>
            </w:r>
            <w:r>
              <w:rPr>
                <w:spacing w:val="-3"/>
                <w:sz w:val="24"/>
              </w:rPr>
              <w:t> </w:t>
            </w:r>
            <w:r>
              <w:rPr>
                <w:sz w:val="24"/>
              </w:rPr>
              <w:t>të</w:t>
            </w:r>
            <w:r>
              <w:rPr>
                <w:spacing w:val="-1"/>
                <w:sz w:val="24"/>
              </w:rPr>
              <w:t> </w:t>
            </w:r>
            <w:r>
              <w:rPr>
                <w:spacing w:val="-2"/>
                <w:sz w:val="24"/>
              </w:rPr>
              <w:t>tjerë.</w:t>
            </w:r>
          </w:p>
        </w:tc>
      </w:tr>
      <w:tr>
        <w:trPr>
          <w:trHeight w:val="270" w:hRule="atLeast"/>
        </w:trPr>
        <w:tc>
          <w:tcPr>
            <w:tcW w:w="9040" w:type="dxa"/>
          </w:tcPr>
          <w:p>
            <w:pPr>
              <w:pStyle w:val="TableParagraph"/>
              <w:spacing w:line="249" w:lineRule="exact" w:before="1"/>
              <w:rPr>
                <w:i/>
                <w:sz w:val="24"/>
              </w:rPr>
            </w:pPr>
            <w:r>
              <w:rPr>
                <w:i/>
                <w:sz w:val="24"/>
              </w:rPr>
              <w:t>Periudha</w:t>
            </w:r>
            <w:r>
              <w:rPr>
                <w:i/>
                <w:spacing w:val="-2"/>
                <w:sz w:val="24"/>
              </w:rPr>
              <w:t> </w:t>
            </w:r>
            <w:r>
              <w:rPr>
                <w:i/>
                <w:sz w:val="24"/>
              </w:rPr>
              <w:t>e</w:t>
            </w:r>
            <w:r>
              <w:rPr>
                <w:i/>
                <w:spacing w:val="-2"/>
                <w:sz w:val="24"/>
              </w:rPr>
              <w:t> </w:t>
            </w:r>
            <w:r>
              <w:rPr>
                <w:i/>
                <w:sz w:val="24"/>
              </w:rPr>
              <w:t>zbatimit</w:t>
            </w:r>
            <w:r>
              <w:rPr>
                <w:i/>
                <w:spacing w:val="-2"/>
                <w:sz w:val="24"/>
              </w:rPr>
              <w:t> </w:t>
            </w:r>
            <w:r>
              <w:rPr>
                <w:i/>
                <w:sz w:val="24"/>
              </w:rPr>
              <w:t>dhe</w:t>
            </w:r>
            <w:r>
              <w:rPr>
                <w:i/>
                <w:spacing w:val="-1"/>
                <w:sz w:val="24"/>
              </w:rPr>
              <w:t> </w:t>
            </w:r>
            <w:r>
              <w:rPr>
                <w:i/>
                <w:spacing w:val="-2"/>
                <w:sz w:val="24"/>
              </w:rPr>
              <w:t>zbatimit:</w:t>
            </w:r>
          </w:p>
        </w:tc>
      </w:tr>
    </w:tbl>
    <w:p>
      <w:pPr>
        <w:pStyle w:val="TableParagraph"/>
        <w:spacing w:after="0" w:line="249" w:lineRule="exact"/>
        <w:rPr>
          <w:i/>
          <w:sz w:val="24"/>
        </w:rPr>
        <w:sectPr>
          <w:type w:val="continuous"/>
          <w:pgSz w:w="11910" w:h="16840"/>
          <w:pgMar w:top="1480" w:bottom="800"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271" w:hRule="atLeast"/>
        </w:trPr>
        <w:tc>
          <w:tcPr>
            <w:tcW w:w="9040" w:type="dxa"/>
          </w:tcPr>
          <w:p>
            <w:pPr>
              <w:pStyle w:val="TableParagraph"/>
              <w:spacing w:line="249" w:lineRule="exact" w:before="1"/>
              <w:rPr>
                <w:sz w:val="24"/>
              </w:rPr>
            </w:pP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w:t>
            </w:r>
            <w:r>
              <w:rPr>
                <w:spacing w:val="-2"/>
                <w:sz w:val="24"/>
              </w:rPr>
              <w:t> </w:t>
            </w:r>
            <w:r>
              <w:rPr>
                <w:sz w:val="24"/>
              </w:rPr>
              <w:t>Zhvillim</w:t>
            </w:r>
            <w:r>
              <w:rPr>
                <w:spacing w:val="-6"/>
                <w:sz w:val="24"/>
              </w:rPr>
              <w:t> </w:t>
            </w:r>
            <w:r>
              <w:rPr>
                <w:sz w:val="24"/>
              </w:rPr>
              <w:t>Rural,</w:t>
            </w:r>
            <w:r>
              <w:rPr>
                <w:spacing w:val="-2"/>
                <w:sz w:val="24"/>
              </w:rPr>
              <w:t> </w:t>
            </w:r>
            <w:r>
              <w:rPr>
                <w:spacing w:val="-4"/>
                <w:sz w:val="24"/>
              </w:rPr>
              <w:t>2024</w:t>
            </w:r>
          </w:p>
        </w:tc>
      </w:tr>
      <w:tr>
        <w:trPr>
          <w:trHeight w:val="539" w:hRule="atLeast"/>
        </w:trPr>
        <w:tc>
          <w:tcPr>
            <w:tcW w:w="9040" w:type="dxa"/>
          </w:tcPr>
          <w:p>
            <w:pPr>
              <w:pStyle w:val="TableParagraph"/>
              <w:spacing w:line="269" w:lineRule="exact"/>
              <w:rPr>
                <w:i/>
                <w:sz w:val="24"/>
              </w:rPr>
            </w:pPr>
            <w:r>
              <w:rPr>
                <w:i/>
                <w:sz w:val="24"/>
              </w:rPr>
              <w:t>Monitorimi</w:t>
            </w:r>
            <w:r>
              <w:rPr>
                <w:i/>
                <w:spacing w:val="-1"/>
                <w:sz w:val="24"/>
              </w:rPr>
              <w:t> </w:t>
            </w:r>
            <w:r>
              <w:rPr>
                <w:i/>
                <w:sz w:val="24"/>
              </w:rPr>
              <w:t>dhe</w:t>
            </w:r>
            <w:r>
              <w:rPr>
                <w:i/>
                <w:spacing w:val="-1"/>
                <w:sz w:val="24"/>
              </w:rPr>
              <w:t> </w:t>
            </w:r>
            <w:r>
              <w:rPr>
                <w:i/>
                <w:spacing w:val="-2"/>
                <w:sz w:val="24"/>
              </w:rPr>
              <w:t>vlerësimi:</w:t>
            </w:r>
          </w:p>
          <w:p>
            <w:pPr>
              <w:pStyle w:val="TableParagraph"/>
              <w:spacing w:line="249" w:lineRule="exact" w:before="1"/>
              <w:rPr>
                <w:sz w:val="24"/>
              </w:rPr>
            </w:pPr>
            <w:r>
              <w:rPr>
                <w:sz w:val="24"/>
              </w:rPr>
              <w:t>Komuna</w:t>
            </w:r>
            <w:r>
              <w:rPr>
                <w:spacing w:val="-3"/>
                <w:sz w:val="24"/>
              </w:rPr>
              <w:t> </w:t>
            </w:r>
            <w:r>
              <w:rPr>
                <w:sz w:val="24"/>
              </w:rPr>
              <w:t>e</w:t>
            </w:r>
            <w:r>
              <w:rPr>
                <w:spacing w:val="-2"/>
                <w:sz w:val="24"/>
              </w:rPr>
              <w:t> </w:t>
            </w:r>
            <w:r>
              <w:rPr>
                <w:sz w:val="24"/>
              </w:rPr>
              <w:t>Tuzit,</w:t>
            </w:r>
            <w:r>
              <w:rPr>
                <w:spacing w:val="-3"/>
                <w:sz w:val="24"/>
              </w:rPr>
              <w:t> </w:t>
            </w:r>
            <w:r>
              <w:rPr>
                <w:sz w:val="24"/>
              </w:rPr>
              <w:t>Sekretariati</w:t>
            </w:r>
            <w:r>
              <w:rPr>
                <w:spacing w:val="-2"/>
                <w:sz w:val="24"/>
              </w:rPr>
              <w:t> </w:t>
            </w:r>
            <w:r>
              <w:rPr>
                <w:sz w:val="24"/>
              </w:rPr>
              <w:t>për</w:t>
            </w:r>
            <w:r>
              <w:rPr>
                <w:spacing w:val="-3"/>
                <w:sz w:val="24"/>
              </w:rPr>
              <w:t> </w:t>
            </w:r>
            <w:r>
              <w:rPr>
                <w:sz w:val="24"/>
              </w:rPr>
              <w:t>Bujqësi</w:t>
            </w:r>
            <w:r>
              <w:rPr>
                <w:spacing w:val="-3"/>
                <w:sz w:val="24"/>
              </w:rPr>
              <w:t> </w:t>
            </w:r>
            <w:r>
              <w:rPr>
                <w:sz w:val="24"/>
              </w:rPr>
              <w:t>dhe</w:t>
            </w:r>
            <w:r>
              <w:rPr>
                <w:spacing w:val="-4"/>
                <w:sz w:val="24"/>
              </w:rPr>
              <w:t> </w:t>
            </w:r>
            <w:r>
              <w:rPr>
                <w:sz w:val="24"/>
              </w:rPr>
              <w:t>Zhvillim</w:t>
            </w:r>
            <w:r>
              <w:rPr>
                <w:spacing w:val="-2"/>
                <w:sz w:val="24"/>
              </w:rPr>
              <w:t> Rural.</w:t>
            </w:r>
          </w:p>
        </w:tc>
      </w:tr>
    </w:tbl>
    <w:p>
      <w:pPr>
        <w:pStyle w:val="BodyText"/>
        <w:spacing w:before="62"/>
        <w:rPr>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268" w:hRule="atLeast"/>
        </w:trPr>
        <w:tc>
          <w:tcPr>
            <w:tcW w:w="9040" w:type="dxa"/>
            <w:shd w:val="clear" w:color="auto" w:fill="D9D9D9"/>
          </w:tcPr>
          <w:p>
            <w:pPr>
              <w:pStyle w:val="TableParagraph"/>
              <w:spacing w:line="248" w:lineRule="exact"/>
              <w:rPr>
                <w:sz w:val="24"/>
              </w:rPr>
            </w:pPr>
            <w:r>
              <w:rPr>
                <w:sz w:val="24"/>
              </w:rPr>
              <w:t>FUSHA:</w:t>
            </w:r>
            <w:r>
              <w:rPr>
                <w:spacing w:val="-5"/>
                <w:sz w:val="24"/>
              </w:rPr>
              <w:t> </w:t>
            </w:r>
            <w:r>
              <w:rPr>
                <w:sz w:val="24"/>
              </w:rPr>
              <w:t>Bujqësia</w:t>
            </w:r>
            <w:r>
              <w:rPr>
                <w:spacing w:val="-2"/>
                <w:sz w:val="24"/>
              </w:rPr>
              <w:t> </w:t>
            </w:r>
            <w:r>
              <w:rPr>
                <w:sz w:val="24"/>
              </w:rPr>
              <w:t>dhe</w:t>
            </w:r>
            <w:r>
              <w:rPr>
                <w:spacing w:val="-2"/>
                <w:sz w:val="24"/>
              </w:rPr>
              <w:t> </w:t>
            </w:r>
            <w:r>
              <w:rPr>
                <w:sz w:val="24"/>
              </w:rPr>
              <w:t>zhvillimi</w:t>
            </w:r>
            <w:r>
              <w:rPr>
                <w:spacing w:val="-2"/>
                <w:sz w:val="24"/>
              </w:rPr>
              <w:t> rural</w:t>
            </w:r>
          </w:p>
        </w:tc>
      </w:tr>
      <w:tr>
        <w:trPr>
          <w:trHeight w:val="270" w:hRule="atLeast"/>
        </w:trPr>
        <w:tc>
          <w:tcPr>
            <w:tcW w:w="9040" w:type="dxa"/>
            <w:shd w:val="clear" w:color="auto" w:fill="D9D9D9"/>
          </w:tcPr>
          <w:p>
            <w:pPr>
              <w:pStyle w:val="TableParagraph"/>
              <w:spacing w:line="249" w:lineRule="exact" w:before="1"/>
              <w:rPr>
                <w:sz w:val="24"/>
              </w:rPr>
            </w:pPr>
            <w:r>
              <w:rPr>
                <w:sz w:val="24"/>
              </w:rPr>
              <w:t>OBJEKTIVI</w:t>
            </w:r>
            <w:r>
              <w:rPr>
                <w:spacing w:val="-3"/>
                <w:sz w:val="24"/>
              </w:rPr>
              <w:t> </w:t>
            </w:r>
            <w:r>
              <w:rPr>
                <w:sz w:val="24"/>
              </w:rPr>
              <w:t>STRATEGJIK:</w:t>
            </w:r>
            <w:r>
              <w:rPr>
                <w:spacing w:val="-1"/>
                <w:sz w:val="24"/>
              </w:rPr>
              <w:t> </w:t>
            </w:r>
            <w:r>
              <w:rPr>
                <w:sz w:val="24"/>
              </w:rPr>
              <w:t>Mbështetja</w:t>
            </w:r>
            <w:r>
              <w:rPr>
                <w:spacing w:val="-2"/>
                <w:sz w:val="24"/>
              </w:rPr>
              <w:t> </w:t>
            </w:r>
            <w:r>
              <w:rPr>
                <w:sz w:val="24"/>
              </w:rPr>
              <w:t>e</w:t>
            </w:r>
            <w:r>
              <w:rPr>
                <w:spacing w:val="-3"/>
                <w:sz w:val="24"/>
              </w:rPr>
              <w:t> </w:t>
            </w:r>
            <w:r>
              <w:rPr>
                <w:sz w:val="24"/>
              </w:rPr>
              <w:t>shërbimeve</w:t>
            </w:r>
            <w:r>
              <w:rPr>
                <w:spacing w:val="-1"/>
                <w:sz w:val="24"/>
              </w:rPr>
              <w:t> </w:t>
            </w:r>
            <w:r>
              <w:rPr>
                <w:sz w:val="24"/>
              </w:rPr>
              <w:t>të</w:t>
            </w:r>
            <w:r>
              <w:rPr>
                <w:spacing w:val="-2"/>
                <w:sz w:val="24"/>
              </w:rPr>
              <w:t> </w:t>
            </w:r>
            <w:r>
              <w:rPr>
                <w:sz w:val="24"/>
              </w:rPr>
              <w:t>përgjithshme</w:t>
            </w:r>
            <w:r>
              <w:rPr>
                <w:spacing w:val="-1"/>
                <w:sz w:val="24"/>
              </w:rPr>
              <w:t> </w:t>
            </w:r>
            <w:r>
              <w:rPr>
                <w:sz w:val="24"/>
              </w:rPr>
              <w:t>në </w:t>
            </w:r>
            <w:r>
              <w:rPr>
                <w:spacing w:val="-2"/>
                <w:sz w:val="24"/>
              </w:rPr>
              <w:t>bujqësi</w:t>
            </w:r>
          </w:p>
        </w:tc>
      </w:tr>
      <w:tr>
        <w:trPr>
          <w:trHeight w:val="539" w:hRule="atLeast"/>
        </w:trPr>
        <w:tc>
          <w:tcPr>
            <w:tcW w:w="9040" w:type="dxa"/>
            <w:shd w:val="clear" w:color="auto" w:fill="D9D9D9"/>
          </w:tcPr>
          <w:p>
            <w:pPr>
              <w:pStyle w:val="TableParagraph"/>
              <w:spacing w:line="269" w:lineRule="exact" w:before="1"/>
              <w:rPr>
                <w:sz w:val="24"/>
              </w:rPr>
            </w:pPr>
            <w:r>
              <w:rPr>
                <w:b/>
                <w:sz w:val="24"/>
              </w:rPr>
              <w:t>Prioriteti</w:t>
            </w:r>
            <w:r>
              <w:rPr>
                <w:b/>
                <w:spacing w:val="47"/>
                <w:sz w:val="24"/>
              </w:rPr>
              <w:t> </w:t>
            </w:r>
            <w:r>
              <w:rPr>
                <w:b/>
                <w:sz w:val="24"/>
              </w:rPr>
              <w:t>10:</w:t>
            </w:r>
            <w:r>
              <w:rPr>
                <w:b/>
                <w:spacing w:val="50"/>
                <w:sz w:val="24"/>
              </w:rPr>
              <w:t> </w:t>
            </w:r>
            <w:r>
              <w:rPr>
                <w:sz w:val="24"/>
              </w:rPr>
              <w:t>Edukimi</w:t>
            </w:r>
            <w:r>
              <w:rPr>
                <w:spacing w:val="48"/>
                <w:sz w:val="24"/>
              </w:rPr>
              <w:t> </w:t>
            </w:r>
            <w:r>
              <w:rPr>
                <w:sz w:val="24"/>
              </w:rPr>
              <w:t>i</w:t>
            </w:r>
            <w:r>
              <w:rPr>
                <w:spacing w:val="49"/>
                <w:sz w:val="24"/>
              </w:rPr>
              <w:t> </w:t>
            </w:r>
            <w:r>
              <w:rPr>
                <w:sz w:val="24"/>
              </w:rPr>
              <w:t>prodhuesve</w:t>
            </w:r>
            <w:r>
              <w:rPr>
                <w:spacing w:val="49"/>
                <w:sz w:val="24"/>
              </w:rPr>
              <w:t> </w:t>
            </w:r>
            <w:r>
              <w:rPr>
                <w:sz w:val="24"/>
              </w:rPr>
              <w:t>bujqësor</w:t>
            </w:r>
            <w:r>
              <w:rPr>
                <w:spacing w:val="48"/>
                <w:sz w:val="24"/>
              </w:rPr>
              <w:t> </w:t>
            </w:r>
            <w:r>
              <w:rPr>
                <w:sz w:val="24"/>
              </w:rPr>
              <w:t>dhe</w:t>
            </w:r>
            <w:r>
              <w:rPr>
                <w:spacing w:val="50"/>
                <w:sz w:val="24"/>
              </w:rPr>
              <w:t> </w:t>
            </w:r>
            <w:r>
              <w:rPr>
                <w:sz w:val="24"/>
              </w:rPr>
              <w:t>vizita</w:t>
            </w:r>
            <w:r>
              <w:rPr>
                <w:spacing w:val="48"/>
                <w:sz w:val="24"/>
              </w:rPr>
              <w:t> </w:t>
            </w:r>
            <w:r>
              <w:rPr>
                <w:sz w:val="24"/>
              </w:rPr>
              <w:t>në</w:t>
            </w:r>
            <w:r>
              <w:rPr>
                <w:spacing w:val="50"/>
                <w:sz w:val="24"/>
              </w:rPr>
              <w:t> </w:t>
            </w:r>
            <w:r>
              <w:rPr>
                <w:sz w:val="24"/>
              </w:rPr>
              <w:t>ferma</w:t>
            </w:r>
            <w:r>
              <w:rPr>
                <w:spacing w:val="52"/>
                <w:sz w:val="24"/>
              </w:rPr>
              <w:t> </w:t>
            </w:r>
            <w:r>
              <w:rPr>
                <w:sz w:val="24"/>
              </w:rPr>
              <w:t>që</w:t>
            </w:r>
            <w:r>
              <w:rPr>
                <w:spacing w:val="50"/>
                <w:sz w:val="24"/>
              </w:rPr>
              <w:t> </w:t>
            </w:r>
            <w:r>
              <w:rPr>
                <w:sz w:val="24"/>
              </w:rPr>
              <w:t>aplikojnë</w:t>
            </w:r>
            <w:r>
              <w:rPr>
                <w:spacing w:val="50"/>
                <w:sz w:val="24"/>
              </w:rPr>
              <w:t> </w:t>
            </w:r>
            <w:r>
              <w:rPr>
                <w:spacing w:val="-2"/>
                <w:sz w:val="24"/>
              </w:rPr>
              <w:t>teknologji</w:t>
            </w:r>
          </w:p>
          <w:p>
            <w:pPr>
              <w:pStyle w:val="TableParagraph"/>
              <w:spacing w:line="248" w:lineRule="exact"/>
              <w:rPr>
                <w:sz w:val="24"/>
              </w:rPr>
            </w:pPr>
            <w:r>
              <w:rPr>
                <w:spacing w:val="-2"/>
                <w:sz w:val="24"/>
              </w:rPr>
              <w:t>moderne</w:t>
            </w:r>
          </w:p>
        </w:tc>
      </w:tr>
      <w:tr>
        <w:trPr>
          <w:trHeight w:val="4320" w:hRule="atLeast"/>
        </w:trPr>
        <w:tc>
          <w:tcPr>
            <w:tcW w:w="9040" w:type="dxa"/>
          </w:tcPr>
          <w:p>
            <w:pPr>
              <w:pStyle w:val="TableParagraph"/>
              <w:spacing w:line="269" w:lineRule="exact" w:before="1"/>
              <w:jc w:val="both"/>
              <w:rPr>
                <w:i/>
                <w:sz w:val="24"/>
              </w:rPr>
            </w:pPr>
            <w:r>
              <w:rPr>
                <w:i/>
                <w:sz w:val="24"/>
              </w:rPr>
              <w:t>Përshkrimi</w:t>
            </w:r>
            <w:r>
              <w:rPr>
                <w:i/>
                <w:spacing w:val="-3"/>
                <w:sz w:val="24"/>
              </w:rPr>
              <w:t> </w:t>
            </w:r>
            <w:r>
              <w:rPr>
                <w:i/>
                <w:sz w:val="24"/>
              </w:rPr>
              <w:t>i </w:t>
            </w:r>
            <w:r>
              <w:rPr>
                <w:i/>
                <w:spacing w:val="-2"/>
                <w:sz w:val="24"/>
              </w:rPr>
              <w:t>masës:</w:t>
            </w:r>
          </w:p>
          <w:p>
            <w:pPr>
              <w:pStyle w:val="TableParagraph"/>
              <w:ind w:right="97"/>
              <w:jc w:val="both"/>
              <w:rPr>
                <w:sz w:val="24"/>
              </w:rPr>
            </w:pPr>
            <w:r>
              <w:rPr>
                <w:sz w:val="24"/>
              </w:rPr>
              <w:t>Pavarësisht potencialit të mirë për prodhimin e ushqimit, për të prodhuar ushqim të sigurt nevojiten investime të konsiderueshme financiare, edukim dhe zhvillim i ndërgjegjësimit të prodhuesve dhe kthim në ekonominë qarkulluese.</w:t>
            </w:r>
          </w:p>
          <w:p>
            <w:pPr>
              <w:pStyle w:val="TableParagraph"/>
              <w:spacing w:before="1"/>
              <w:ind w:right="95"/>
              <w:jc w:val="both"/>
              <w:rPr>
                <w:sz w:val="24"/>
              </w:rPr>
            </w:pPr>
            <w:r>
              <w:rPr>
                <w:sz w:val="24"/>
              </w:rPr>
              <w:t>Menaxhimi i burimeve njerëzore është një filozofi e re që është rezultat i ndryshimeve në</w:t>
            </w:r>
            <w:r>
              <w:rPr>
                <w:spacing w:val="40"/>
                <w:sz w:val="24"/>
              </w:rPr>
              <w:t> </w:t>
            </w:r>
            <w:r>
              <w:rPr>
                <w:sz w:val="24"/>
              </w:rPr>
              <w:t>botën moderne dhe rëndësisë që i kushtohet njerëzve dhe potencialit të tyre. Kur flasim për burimet njerëzore, nënkuptojmë prodhuesit bujqësorë të cilët duhet të menaxhohen në atë mënyrë që të jenë të vetëdijshëm për rëndësinë e rolit të tyre në shoqëri. Prodhuesit janë një burim i rëndësishëm ndaj të cilit duhet të tregohet shkalla më e lartë e vëmendjes dhe interesit. Një aktivitet i rëndësishëm është edukimi i vazhdueshëm i prodhuesve me synimin për të arritur cilësinë e produktit.</w:t>
            </w:r>
          </w:p>
          <w:p>
            <w:pPr>
              <w:pStyle w:val="TableParagraph"/>
              <w:ind w:right="95"/>
              <w:jc w:val="both"/>
              <w:rPr>
                <w:sz w:val="24"/>
              </w:rPr>
            </w:pPr>
            <w:r>
              <w:rPr>
                <w:sz w:val="24"/>
              </w:rPr>
              <w:t>Arsimimi është një nga format më të rëndësishme të kapitalit njerëzor dhe investimet në të sjellin efekte disa herë më të mëdha se pajisjet. Njohuria dhe edukimi janë mënyra më efektive për të arritur konkurrencën në treg.</w:t>
            </w:r>
          </w:p>
          <w:p>
            <w:pPr>
              <w:pStyle w:val="TableParagraph"/>
              <w:spacing w:line="269" w:lineRule="exact" w:before="1"/>
              <w:jc w:val="both"/>
              <w:rPr>
                <w:sz w:val="24"/>
              </w:rPr>
            </w:pPr>
            <w:r>
              <w:rPr>
                <w:sz w:val="24"/>
              </w:rPr>
              <w:t>Masa</w:t>
            </w:r>
            <w:r>
              <w:rPr>
                <w:spacing w:val="32"/>
                <w:sz w:val="24"/>
              </w:rPr>
              <w:t> </w:t>
            </w:r>
            <w:r>
              <w:rPr>
                <w:sz w:val="24"/>
              </w:rPr>
              <w:t>e</w:t>
            </w:r>
            <w:r>
              <w:rPr>
                <w:spacing w:val="37"/>
                <w:sz w:val="24"/>
              </w:rPr>
              <w:t> </w:t>
            </w:r>
            <w:r>
              <w:rPr>
                <w:sz w:val="24"/>
              </w:rPr>
              <w:t>propozuar</w:t>
            </w:r>
            <w:r>
              <w:rPr>
                <w:spacing w:val="35"/>
                <w:sz w:val="24"/>
              </w:rPr>
              <w:t> </w:t>
            </w:r>
            <w:r>
              <w:rPr>
                <w:sz w:val="24"/>
              </w:rPr>
              <w:t>përfshin</w:t>
            </w:r>
            <w:r>
              <w:rPr>
                <w:spacing w:val="37"/>
                <w:sz w:val="24"/>
              </w:rPr>
              <w:t> </w:t>
            </w:r>
            <w:r>
              <w:rPr>
                <w:sz w:val="24"/>
              </w:rPr>
              <w:t>edukimin</w:t>
            </w:r>
            <w:r>
              <w:rPr>
                <w:spacing w:val="37"/>
                <w:sz w:val="24"/>
              </w:rPr>
              <w:t> </w:t>
            </w:r>
            <w:r>
              <w:rPr>
                <w:sz w:val="24"/>
              </w:rPr>
              <w:t>e</w:t>
            </w:r>
            <w:r>
              <w:rPr>
                <w:spacing w:val="34"/>
                <w:sz w:val="24"/>
              </w:rPr>
              <w:t> </w:t>
            </w:r>
            <w:r>
              <w:rPr>
                <w:sz w:val="24"/>
              </w:rPr>
              <w:t>prodhuesve</w:t>
            </w:r>
            <w:r>
              <w:rPr>
                <w:spacing w:val="38"/>
                <w:sz w:val="24"/>
              </w:rPr>
              <w:t> </w:t>
            </w:r>
            <w:r>
              <w:rPr>
                <w:sz w:val="24"/>
              </w:rPr>
              <w:t>të</w:t>
            </w:r>
            <w:r>
              <w:rPr>
                <w:spacing w:val="36"/>
                <w:sz w:val="24"/>
              </w:rPr>
              <w:t> </w:t>
            </w:r>
            <w:r>
              <w:rPr>
                <w:sz w:val="24"/>
              </w:rPr>
              <w:t>interesuar</w:t>
            </w:r>
            <w:r>
              <w:rPr>
                <w:spacing w:val="35"/>
                <w:sz w:val="24"/>
              </w:rPr>
              <w:t> </w:t>
            </w:r>
            <w:r>
              <w:rPr>
                <w:sz w:val="24"/>
              </w:rPr>
              <w:t>bujqësorë</w:t>
            </w:r>
            <w:r>
              <w:rPr>
                <w:spacing w:val="34"/>
                <w:sz w:val="24"/>
              </w:rPr>
              <w:t> </w:t>
            </w:r>
            <w:r>
              <w:rPr>
                <w:sz w:val="24"/>
              </w:rPr>
              <w:t>si</w:t>
            </w:r>
            <w:r>
              <w:rPr>
                <w:spacing w:val="36"/>
                <w:sz w:val="24"/>
              </w:rPr>
              <w:t> </w:t>
            </w:r>
            <w:r>
              <w:rPr>
                <w:sz w:val="24"/>
              </w:rPr>
              <w:t>dhe</w:t>
            </w:r>
            <w:r>
              <w:rPr>
                <w:spacing w:val="34"/>
                <w:sz w:val="24"/>
              </w:rPr>
              <w:t> </w:t>
            </w:r>
            <w:r>
              <w:rPr>
                <w:sz w:val="24"/>
              </w:rPr>
              <w:t>vizita</w:t>
            </w:r>
            <w:r>
              <w:rPr>
                <w:spacing w:val="37"/>
                <w:sz w:val="24"/>
              </w:rPr>
              <w:t> </w:t>
            </w:r>
            <w:r>
              <w:rPr>
                <w:spacing w:val="-5"/>
                <w:sz w:val="24"/>
              </w:rPr>
              <w:t>në</w:t>
            </w:r>
          </w:p>
          <w:p>
            <w:pPr>
              <w:pStyle w:val="TableParagraph"/>
              <w:spacing w:line="248" w:lineRule="exact"/>
              <w:jc w:val="both"/>
              <w:rPr>
                <w:sz w:val="24"/>
              </w:rPr>
            </w:pPr>
            <w:r>
              <w:rPr>
                <w:sz w:val="24"/>
              </w:rPr>
              <w:t>fermat</w:t>
            </w:r>
            <w:r>
              <w:rPr>
                <w:spacing w:val="-3"/>
                <w:sz w:val="24"/>
              </w:rPr>
              <w:t> </w:t>
            </w:r>
            <w:r>
              <w:rPr>
                <w:sz w:val="24"/>
              </w:rPr>
              <w:t>bujqësore që</w:t>
            </w:r>
            <w:r>
              <w:rPr>
                <w:spacing w:val="-3"/>
                <w:sz w:val="24"/>
              </w:rPr>
              <w:t> </w:t>
            </w:r>
            <w:r>
              <w:rPr>
                <w:sz w:val="24"/>
              </w:rPr>
              <w:t>aplikojnë teknologji moderne</w:t>
            </w:r>
            <w:r>
              <w:rPr>
                <w:spacing w:val="-1"/>
                <w:sz w:val="24"/>
              </w:rPr>
              <w:t> </w:t>
            </w:r>
            <w:r>
              <w:rPr>
                <w:sz w:val="24"/>
              </w:rPr>
              <w:t>dhe prodhojnë</w:t>
            </w:r>
            <w:r>
              <w:rPr>
                <w:spacing w:val="-1"/>
                <w:sz w:val="24"/>
              </w:rPr>
              <w:t> </w:t>
            </w:r>
            <w:r>
              <w:rPr>
                <w:sz w:val="24"/>
              </w:rPr>
              <w:t>ushqim të </w:t>
            </w:r>
            <w:r>
              <w:rPr>
                <w:spacing w:val="-2"/>
                <w:sz w:val="24"/>
              </w:rPr>
              <w:t>shëndetshëm.</w:t>
            </w:r>
          </w:p>
        </w:tc>
      </w:tr>
      <w:tr>
        <w:trPr>
          <w:trHeight w:val="4591" w:hRule="atLeast"/>
        </w:trPr>
        <w:tc>
          <w:tcPr>
            <w:tcW w:w="9040" w:type="dxa"/>
          </w:tcPr>
          <w:p>
            <w:pPr>
              <w:pStyle w:val="TableParagraph"/>
              <w:spacing w:line="269" w:lineRule="exact" w:before="1"/>
              <w:jc w:val="both"/>
              <w:rPr>
                <w:i/>
                <w:sz w:val="24"/>
              </w:rPr>
            </w:pPr>
            <w:r>
              <w:rPr>
                <w:i/>
                <w:sz w:val="24"/>
              </w:rPr>
              <w:t>Qëllimi</w:t>
            </w:r>
            <w:r>
              <w:rPr>
                <w:i/>
                <w:spacing w:val="-1"/>
                <w:sz w:val="24"/>
              </w:rPr>
              <w:t> </w:t>
            </w:r>
            <w:r>
              <w:rPr>
                <w:i/>
                <w:sz w:val="24"/>
              </w:rPr>
              <w:t>dhe</w:t>
            </w:r>
            <w:r>
              <w:rPr>
                <w:i/>
                <w:spacing w:val="-1"/>
                <w:sz w:val="24"/>
              </w:rPr>
              <w:t> </w:t>
            </w:r>
            <w:r>
              <w:rPr>
                <w:i/>
                <w:spacing w:val="-2"/>
                <w:sz w:val="24"/>
              </w:rPr>
              <w:t>objektivi:</w:t>
            </w:r>
          </w:p>
          <w:p>
            <w:pPr>
              <w:pStyle w:val="TableParagraph"/>
              <w:ind w:right="94"/>
              <w:jc w:val="both"/>
              <w:rPr>
                <w:sz w:val="24"/>
              </w:rPr>
            </w:pPr>
            <w:r>
              <w:rPr>
                <w:sz w:val="24"/>
              </w:rPr>
              <w:t>Qëllimi i zbatimit të kësaj mase është edukimi i prodhuesve bujqësorë në mënyrë të tillë që të futin teknologji moderne të prodhimit të ushqimit në fermat e tyre.</w:t>
            </w:r>
          </w:p>
          <w:p>
            <w:pPr>
              <w:pStyle w:val="TableParagraph"/>
              <w:ind w:right="94"/>
              <w:jc w:val="both"/>
              <w:rPr>
                <w:sz w:val="24"/>
              </w:rPr>
            </w:pPr>
            <w:r>
              <w:rPr>
                <w:sz w:val="24"/>
              </w:rPr>
              <w:t>Qëllimi i zbatimit të kësaj mase është përvetësimi i njohurive nga teknologjitë e reja, shmangia</w:t>
            </w:r>
            <w:r>
              <w:rPr>
                <w:spacing w:val="40"/>
                <w:sz w:val="24"/>
              </w:rPr>
              <w:t> </w:t>
            </w:r>
            <w:r>
              <w:rPr>
                <w:sz w:val="24"/>
              </w:rPr>
              <w:t>e njohurive të vjetruara, suksesi në punë, orientimi i të rinjve drejt përfitimit të prodhimit bujqësor në rastin e aplikimit të teknologjive të reja, si dhe rritja e konkurrueshmërisë.</w:t>
            </w:r>
          </w:p>
          <w:p>
            <w:pPr>
              <w:pStyle w:val="TableParagraph"/>
              <w:spacing w:line="269" w:lineRule="exact" w:before="1"/>
              <w:jc w:val="both"/>
              <w:rPr>
                <w:sz w:val="24"/>
              </w:rPr>
            </w:pPr>
            <w:r>
              <w:rPr>
                <w:sz w:val="24"/>
              </w:rPr>
              <w:t>Procedura</w:t>
            </w:r>
            <w:r>
              <w:rPr>
                <w:spacing w:val="-2"/>
                <w:sz w:val="24"/>
              </w:rPr>
              <w:t> </w:t>
            </w:r>
            <w:r>
              <w:rPr>
                <w:sz w:val="24"/>
              </w:rPr>
              <w:t>dhe</w:t>
            </w:r>
            <w:r>
              <w:rPr>
                <w:spacing w:val="-2"/>
                <w:sz w:val="24"/>
              </w:rPr>
              <w:t> </w:t>
            </w:r>
            <w:r>
              <w:rPr>
                <w:sz w:val="24"/>
              </w:rPr>
              <w:t>aktivitetet</w:t>
            </w:r>
            <w:r>
              <w:rPr>
                <w:spacing w:val="-5"/>
                <w:sz w:val="24"/>
              </w:rPr>
              <w:t> </w:t>
            </w:r>
            <w:r>
              <w:rPr>
                <w:sz w:val="24"/>
              </w:rPr>
              <w:t>e</w:t>
            </w:r>
            <w:r>
              <w:rPr>
                <w:spacing w:val="-1"/>
                <w:sz w:val="24"/>
              </w:rPr>
              <w:t> </w:t>
            </w:r>
            <w:r>
              <w:rPr>
                <w:spacing w:val="-2"/>
                <w:sz w:val="24"/>
              </w:rPr>
              <w:t>zbatimit:</w:t>
            </w:r>
          </w:p>
          <w:p>
            <w:pPr>
              <w:pStyle w:val="TableParagraph"/>
              <w:ind w:right="94"/>
              <w:jc w:val="both"/>
              <w:rPr>
                <w:sz w:val="24"/>
              </w:rPr>
            </w:pPr>
            <w:r>
              <w:rPr>
                <w:sz w:val="24"/>
              </w:rPr>
              <w:t>Procedura e zbatimit përfshin mbajtjen e një fokus grupi, d.m.th. prodhuesit e interesuar bujqesor. Kriteret për përcaktimin e fokus grupit do të jenë prodhuesit nga fusha e bujqësisë</w:t>
            </w:r>
            <w:r>
              <w:rPr>
                <w:spacing w:val="40"/>
                <w:sz w:val="24"/>
              </w:rPr>
              <w:t> </w:t>
            </w:r>
            <w:r>
              <w:rPr>
                <w:sz w:val="24"/>
              </w:rPr>
              <w:t>ku sipas mendimit tonë dhe të dhënave nga terreni mungon aplikimi i teknologjisë moderne dhe prodhimi i të cilëve është në nivelin më të ulët.</w:t>
            </w:r>
          </w:p>
          <w:p>
            <w:pPr>
              <w:pStyle w:val="TableParagraph"/>
              <w:ind w:right="98"/>
              <w:jc w:val="both"/>
              <w:rPr>
                <w:sz w:val="24"/>
              </w:rPr>
            </w:pPr>
            <w:r>
              <w:rPr>
                <w:sz w:val="24"/>
              </w:rPr>
              <w:t>Aktivitetet që lidhen me këtë masë janë përcaktimi i zonave, fokus grupeve, organizimi i edukimit apo vizita në ferma lokale apo rajonale.</w:t>
            </w:r>
          </w:p>
          <w:p>
            <w:pPr>
              <w:pStyle w:val="TableParagraph"/>
              <w:spacing w:before="1"/>
              <w:ind w:left="0"/>
              <w:rPr>
                <w:b/>
                <w:sz w:val="24"/>
              </w:rPr>
            </w:pPr>
          </w:p>
          <w:p>
            <w:pPr>
              <w:pStyle w:val="TableParagraph"/>
              <w:spacing w:line="269" w:lineRule="exact"/>
              <w:rPr>
                <w:sz w:val="24"/>
              </w:rPr>
            </w:pPr>
            <w:r>
              <w:rPr>
                <w:sz w:val="24"/>
              </w:rPr>
              <w:t>Rezultati</w:t>
            </w:r>
            <w:r>
              <w:rPr>
                <w:spacing w:val="-3"/>
                <w:sz w:val="24"/>
              </w:rPr>
              <w:t> </w:t>
            </w:r>
            <w:r>
              <w:rPr>
                <w:sz w:val="24"/>
              </w:rPr>
              <w:t>i</w:t>
            </w:r>
            <w:r>
              <w:rPr>
                <w:spacing w:val="-3"/>
                <w:sz w:val="24"/>
              </w:rPr>
              <w:t> </w:t>
            </w:r>
            <w:r>
              <w:rPr>
                <w:sz w:val="24"/>
              </w:rPr>
              <w:t>projektit</w:t>
            </w:r>
            <w:r>
              <w:rPr>
                <w:spacing w:val="-3"/>
                <w:sz w:val="24"/>
              </w:rPr>
              <w:t> </w:t>
            </w:r>
            <w:r>
              <w:rPr>
                <w:sz w:val="24"/>
              </w:rPr>
              <w:t>(rezultatet</w:t>
            </w:r>
            <w:r>
              <w:rPr>
                <w:spacing w:val="-3"/>
                <w:sz w:val="24"/>
              </w:rPr>
              <w:t> </w:t>
            </w:r>
            <w:r>
              <w:rPr>
                <w:sz w:val="24"/>
              </w:rPr>
              <w:t>e</w:t>
            </w:r>
            <w:r>
              <w:rPr>
                <w:spacing w:val="-2"/>
                <w:sz w:val="24"/>
              </w:rPr>
              <w:t> pritshme):</w:t>
            </w:r>
          </w:p>
          <w:p>
            <w:pPr>
              <w:pStyle w:val="TableParagraph"/>
              <w:spacing w:line="269" w:lineRule="exact"/>
              <w:rPr>
                <w:sz w:val="24"/>
              </w:rPr>
            </w:pPr>
            <w:r>
              <w:rPr>
                <w:sz w:val="24"/>
              </w:rPr>
              <w:t>Edukimi</w:t>
            </w:r>
            <w:r>
              <w:rPr>
                <w:spacing w:val="19"/>
                <w:sz w:val="24"/>
              </w:rPr>
              <w:t> </w:t>
            </w:r>
            <w:r>
              <w:rPr>
                <w:sz w:val="24"/>
              </w:rPr>
              <w:t>dhe</w:t>
            </w:r>
            <w:r>
              <w:rPr>
                <w:spacing w:val="20"/>
                <w:sz w:val="24"/>
              </w:rPr>
              <w:t> </w:t>
            </w:r>
            <w:r>
              <w:rPr>
                <w:sz w:val="24"/>
              </w:rPr>
              <w:t>zhvillimi</w:t>
            </w:r>
            <w:r>
              <w:rPr>
                <w:spacing w:val="20"/>
                <w:sz w:val="24"/>
              </w:rPr>
              <w:t> </w:t>
            </w:r>
            <w:r>
              <w:rPr>
                <w:sz w:val="24"/>
              </w:rPr>
              <w:t>i</w:t>
            </w:r>
            <w:r>
              <w:rPr>
                <w:spacing w:val="22"/>
                <w:sz w:val="24"/>
              </w:rPr>
              <w:t> </w:t>
            </w:r>
            <w:r>
              <w:rPr>
                <w:sz w:val="24"/>
              </w:rPr>
              <w:t>ndërgjegjësimit</w:t>
            </w:r>
            <w:r>
              <w:rPr>
                <w:spacing w:val="21"/>
                <w:sz w:val="24"/>
              </w:rPr>
              <w:t> </w:t>
            </w:r>
            <w:r>
              <w:rPr>
                <w:sz w:val="24"/>
              </w:rPr>
              <w:t>për</w:t>
            </w:r>
            <w:r>
              <w:rPr>
                <w:spacing w:val="21"/>
                <w:sz w:val="24"/>
              </w:rPr>
              <w:t> </w:t>
            </w:r>
            <w:r>
              <w:rPr>
                <w:sz w:val="24"/>
              </w:rPr>
              <w:t>rëndësinë</w:t>
            </w:r>
            <w:r>
              <w:rPr>
                <w:spacing w:val="22"/>
                <w:sz w:val="24"/>
              </w:rPr>
              <w:t> </w:t>
            </w:r>
            <w:r>
              <w:rPr>
                <w:sz w:val="24"/>
              </w:rPr>
              <w:t>e</w:t>
            </w:r>
            <w:r>
              <w:rPr>
                <w:spacing w:val="20"/>
                <w:sz w:val="24"/>
              </w:rPr>
              <w:t> </w:t>
            </w:r>
            <w:r>
              <w:rPr>
                <w:sz w:val="24"/>
              </w:rPr>
              <w:t>aplikimit</w:t>
            </w:r>
            <w:r>
              <w:rPr>
                <w:spacing w:val="21"/>
                <w:sz w:val="24"/>
              </w:rPr>
              <w:t> </w:t>
            </w:r>
            <w:r>
              <w:rPr>
                <w:sz w:val="24"/>
              </w:rPr>
              <w:t>të</w:t>
            </w:r>
            <w:r>
              <w:rPr>
                <w:spacing w:val="22"/>
                <w:sz w:val="24"/>
              </w:rPr>
              <w:t> </w:t>
            </w:r>
            <w:r>
              <w:rPr>
                <w:sz w:val="24"/>
              </w:rPr>
              <w:t>teknologjisë</w:t>
            </w:r>
            <w:r>
              <w:rPr>
                <w:spacing w:val="22"/>
                <w:sz w:val="24"/>
              </w:rPr>
              <w:t> </w:t>
            </w:r>
            <w:r>
              <w:rPr>
                <w:sz w:val="24"/>
              </w:rPr>
              <w:t>moderne</w:t>
            </w:r>
            <w:r>
              <w:rPr>
                <w:spacing w:val="22"/>
                <w:sz w:val="24"/>
              </w:rPr>
              <w:t> </w:t>
            </w:r>
            <w:r>
              <w:rPr>
                <w:spacing w:val="-5"/>
                <w:sz w:val="24"/>
              </w:rPr>
              <w:t>në</w:t>
            </w:r>
          </w:p>
          <w:p>
            <w:pPr>
              <w:pStyle w:val="TableParagraph"/>
              <w:spacing w:line="249" w:lineRule="exact" w:before="1"/>
              <w:rPr>
                <w:sz w:val="24"/>
              </w:rPr>
            </w:pPr>
            <w:r>
              <w:rPr>
                <w:sz w:val="24"/>
              </w:rPr>
              <w:t>mënyrë</w:t>
            </w:r>
            <w:r>
              <w:rPr>
                <w:spacing w:val="-1"/>
                <w:sz w:val="24"/>
              </w:rPr>
              <w:t> </w:t>
            </w:r>
            <w:r>
              <w:rPr>
                <w:sz w:val="24"/>
              </w:rPr>
              <w:t>të</w:t>
            </w:r>
            <w:r>
              <w:rPr>
                <w:spacing w:val="-1"/>
                <w:sz w:val="24"/>
              </w:rPr>
              <w:t> </w:t>
            </w:r>
            <w:r>
              <w:rPr>
                <w:sz w:val="24"/>
              </w:rPr>
              <w:t>tillë</w:t>
            </w:r>
            <w:r>
              <w:rPr>
                <w:spacing w:val="-1"/>
                <w:sz w:val="24"/>
              </w:rPr>
              <w:t> </w:t>
            </w:r>
            <w:r>
              <w:rPr>
                <w:sz w:val="24"/>
              </w:rPr>
              <w:t>që të</w:t>
            </w:r>
            <w:r>
              <w:rPr>
                <w:spacing w:val="-1"/>
                <w:sz w:val="24"/>
              </w:rPr>
              <w:t> </w:t>
            </w:r>
            <w:r>
              <w:rPr>
                <w:sz w:val="24"/>
              </w:rPr>
              <w:t>prodhohet</w:t>
            </w:r>
            <w:r>
              <w:rPr>
                <w:spacing w:val="-1"/>
                <w:sz w:val="24"/>
              </w:rPr>
              <w:t> </w:t>
            </w:r>
            <w:r>
              <w:rPr>
                <w:sz w:val="24"/>
              </w:rPr>
              <w:t>ushqim i</w:t>
            </w:r>
            <w:r>
              <w:rPr>
                <w:spacing w:val="-1"/>
                <w:sz w:val="24"/>
              </w:rPr>
              <w:t> </w:t>
            </w:r>
            <w:r>
              <w:rPr>
                <w:sz w:val="24"/>
              </w:rPr>
              <w:t>shëndetshëm</w:t>
            </w:r>
            <w:r>
              <w:rPr>
                <w:spacing w:val="-1"/>
                <w:sz w:val="24"/>
              </w:rPr>
              <w:t> </w:t>
            </w:r>
            <w:r>
              <w:rPr>
                <w:sz w:val="24"/>
              </w:rPr>
              <w:t>dhe të</w:t>
            </w:r>
            <w:r>
              <w:rPr>
                <w:spacing w:val="-1"/>
                <w:sz w:val="24"/>
              </w:rPr>
              <w:t> </w:t>
            </w:r>
            <w:r>
              <w:rPr>
                <w:sz w:val="24"/>
              </w:rPr>
              <w:t>bëhet</w:t>
            </w:r>
            <w:r>
              <w:rPr>
                <w:spacing w:val="-1"/>
                <w:sz w:val="24"/>
              </w:rPr>
              <w:t> </w:t>
            </w:r>
            <w:r>
              <w:rPr>
                <w:sz w:val="24"/>
              </w:rPr>
              <w:t>prodhim </w:t>
            </w:r>
            <w:r>
              <w:rPr>
                <w:spacing w:val="-2"/>
                <w:sz w:val="24"/>
              </w:rPr>
              <w:t>fitimprurës.</w:t>
            </w:r>
          </w:p>
        </w:tc>
      </w:tr>
      <w:tr>
        <w:trPr>
          <w:trHeight w:val="811" w:hRule="atLeast"/>
        </w:trPr>
        <w:tc>
          <w:tcPr>
            <w:tcW w:w="9040" w:type="dxa"/>
          </w:tcPr>
          <w:p>
            <w:pPr>
              <w:pStyle w:val="TableParagraph"/>
              <w:spacing w:line="270" w:lineRule="exact" w:before="1"/>
              <w:rPr>
                <w:i/>
                <w:sz w:val="24"/>
              </w:rPr>
            </w:pPr>
            <w:r>
              <w:rPr>
                <w:i/>
                <w:sz w:val="24"/>
              </w:rPr>
              <w:t>Treguesit</w:t>
            </w:r>
            <w:r>
              <w:rPr>
                <w:i/>
                <w:spacing w:val="-3"/>
                <w:sz w:val="24"/>
              </w:rPr>
              <w:t> </w:t>
            </w:r>
            <w:r>
              <w:rPr>
                <w:i/>
                <w:sz w:val="24"/>
              </w:rPr>
              <w:t>e</w:t>
            </w:r>
            <w:r>
              <w:rPr>
                <w:i/>
                <w:spacing w:val="-2"/>
                <w:sz w:val="24"/>
              </w:rPr>
              <w:t> daljes:</w:t>
            </w:r>
          </w:p>
          <w:p>
            <w:pPr>
              <w:pStyle w:val="TableParagraph"/>
              <w:spacing w:line="270" w:lineRule="exact"/>
              <w:rPr>
                <w:sz w:val="24"/>
              </w:rPr>
            </w:pPr>
            <w:r>
              <w:rPr>
                <w:sz w:val="24"/>
              </w:rPr>
              <w:t>Marrja</w:t>
            </w:r>
            <w:r>
              <w:rPr>
                <w:spacing w:val="2"/>
                <w:sz w:val="24"/>
              </w:rPr>
              <w:t> </w:t>
            </w:r>
            <w:r>
              <w:rPr>
                <w:sz w:val="24"/>
              </w:rPr>
              <w:t>e</w:t>
            </w:r>
            <w:r>
              <w:rPr>
                <w:spacing w:val="4"/>
                <w:sz w:val="24"/>
              </w:rPr>
              <w:t> </w:t>
            </w:r>
            <w:r>
              <w:rPr>
                <w:sz w:val="24"/>
              </w:rPr>
              <w:t>njohurive</w:t>
            </w:r>
            <w:r>
              <w:rPr>
                <w:spacing w:val="2"/>
                <w:sz w:val="24"/>
              </w:rPr>
              <w:t> </w:t>
            </w:r>
            <w:r>
              <w:rPr>
                <w:sz w:val="24"/>
              </w:rPr>
              <w:t>për</w:t>
            </w:r>
            <w:r>
              <w:rPr>
                <w:spacing w:val="2"/>
                <w:sz w:val="24"/>
              </w:rPr>
              <w:t> </w:t>
            </w:r>
            <w:r>
              <w:rPr>
                <w:sz w:val="24"/>
              </w:rPr>
              <w:t>aplikimin</w:t>
            </w:r>
            <w:r>
              <w:rPr>
                <w:spacing w:val="2"/>
                <w:sz w:val="24"/>
              </w:rPr>
              <w:t> </w:t>
            </w:r>
            <w:r>
              <w:rPr>
                <w:sz w:val="24"/>
              </w:rPr>
              <w:t>e</w:t>
            </w:r>
            <w:r>
              <w:rPr>
                <w:spacing w:val="2"/>
                <w:sz w:val="24"/>
              </w:rPr>
              <w:t> </w:t>
            </w:r>
            <w:r>
              <w:rPr>
                <w:sz w:val="24"/>
              </w:rPr>
              <w:t>teknologjisë</w:t>
            </w:r>
            <w:r>
              <w:rPr>
                <w:spacing w:val="2"/>
                <w:sz w:val="24"/>
              </w:rPr>
              <w:t> </w:t>
            </w:r>
            <w:r>
              <w:rPr>
                <w:sz w:val="24"/>
              </w:rPr>
              <w:t>moderne</w:t>
            </w:r>
            <w:r>
              <w:rPr>
                <w:spacing w:val="3"/>
                <w:sz w:val="24"/>
              </w:rPr>
              <w:t> </w:t>
            </w:r>
            <w:r>
              <w:rPr>
                <w:sz w:val="24"/>
              </w:rPr>
              <w:t>dhe</w:t>
            </w:r>
            <w:r>
              <w:rPr>
                <w:spacing w:val="2"/>
                <w:sz w:val="24"/>
              </w:rPr>
              <w:t> </w:t>
            </w:r>
            <w:r>
              <w:rPr>
                <w:sz w:val="24"/>
              </w:rPr>
              <w:t>ndërgjegjësimi</w:t>
            </w:r>
            <w:r>
              <w:rPr>
                <w:spacing w:val="3"/>
                <w:sz w:val="24"/>
              </w:rPr>
              <w:t> </w:t>
            </w:r>
            <w:r>
              <w:rPr>
                <w:sz w:val="24"/>
              </w:rPr>
              <w:t>për</w:t>
            </w:r>
            <w:r>
              <w:rPr>
                <w:spacing w:val="2"/>
                <w:sz w:val="24"/>
              </w:rPr>
              <w:t> </w:t>
            </w:r>
            <w:r>
              <w:rPr>
                <w:sz w:val="24"/>
              </w:rPr>
              <w:t>monitorimin</w:t>
            </w:r>
            <w:r>
              <w:rPr>
                <w:spacing w:val="2"/>
                <w:sz w:val="24"/>
              </w:rPr>
              <w:t> </w:t>
            </w:r>
            <w:r>
              <w:rPr>
                <w:spacing w:val="-10"/>
                <w:sz w:val="24"/>
              </w:rPr>
              <w:t>e</w:t>
            </w:r>
          </w:p>
          <w:p>
            <w:pPr>
              <w:pStyle w:val="TableParagraph"/>
              <w:spacing w:line="249" w:lineRule="exact" w:before="2"/>
              <w:rPr>
                <w:sz w:val="24"/>
              </w:rPr>
            </w:pPr>
            <w:r>
              <w:rPr>
                <w:sz w:val="24"/>
              </w:rPr>
              <w:t>trendit</w:t>
            </w:r>
            <w:r>
              <w:rPr>
                <w:spacing w:val="-1"/>
                <w:sz w:val="24"/>
              </w:rPr>
              <w:t> </w:t>
            </w:r>
            <w:r>
              <w:rPr>
                <w:sz w:val="24"/>
              </w:rPr>
              <w:t>të</w:t>
            </w:r>
            <w:r>
              <w:rPr>
                <w:spacing w:val="-2"/>
                <w:sz w:val="24"/>
              </w:rPr>
              <w:t> </w:t>
            </w:r>
            <w:r>
              <w:rPr>
                <w:sz w:val="24"/>
              </w:rPr>
              <w:t>teknologjisë</w:t>
            </w:r>
            <w:r>
              <w:rPr>
                <w:spacing w:val="-1"/>
                <w:sz w:val="24"/>
              </w:rPr>
              <w:t> </w:t>
            </w:r>
            <w:r>
              <w:rPr>
                <w:sz w:val="24"/>
              </w:rPr>
              <w:t>moderne</w:t>
            </w:r>
            <w:r>
              <w:rPr>
                <w:spacing w:val="-1"/>
                <w:sz w:val="24"/>
              </w:rPr>
              <w:t> </w:t>
            </w:r>
            <w:r>
              <w:rPr>
                <w:sz w:val="24"/>
              </w:rPr>
              <w:t>dhe</w:t>
            </w:r>
            <w:r>
              <w:rPr>
                <w:spacing w:val="-1"/>
                <w:sz w:val="24"/>
              </w:rPr>
              <w:t> </w:t>
            </w:r>
            <w:r>
              <w:rPr>
                <w:sz w:val="24"/>
              </w:rPr>
              <w:t>aplikimin</w:t>
            </w:r>
            <w:r>
              <w:rPr>
                <w:spacing w:val="-3"/>
                <w:sz w:val="24"/>
              </w:rPr>
              <w:t> </w:t>
            </w:r>
            <w:r>
              <w:rPr>
                <w:sz w:val="24"/>
              </w:rPr>
              <w:t>e</w:t>
            </w:r>
            <w:r>
              <w:rPr>
                <w:spacing w:val="-1"/>
                <w:sz w:val="24"/>
              </w:rPr>
              <w:t> </w:t>
            </w:r>
            <w:r>
              <w:rPr>
                <w:spacing w:val="-4"/>
                <w:sz w:val="24"/>
              </w:rPr>
              <w:t>saj.</w:t>
            </w:r>
          </w:p>
        </w:tc>
      </w:tr>
      <w:tr>
        <w:trPr>
          <w:trHeight w:val="539" w:hRule="atLeast"/>
        </w:trPr>
        <w:tc>
          <w:tcPr>
            <w:tcW w:w="9040" w:type="dxa"/>
          </w:tcPr>
          <w:p>
            <w:pPr>
              <w:pStyle w:val="TableParagraph"/>
              <w:spacing w:line="269" w:lineRule="exact"/>
              <w:rPr>
                <w:i/>
                <w:sz w:val="24"/>
              </w:rPr>
            </w:pPr>
            <w:r>
              <w:rPr>
                <w:i/>
                <w:sz w:val="24"/>
              </w:rPr>
              <w:t>Pala</w:t>
            </w:r>
            <w:r>
              <w:rPr>
                <w:i/>
                <w:spacing w:val="-2"/>
                <w:sz w:val="24"/>
              </w:rPr>
              <w:t> përgjegjëse:</w:t>
            </w:r>
          </w:p>
          <w:p>
            <w:pPr>
              <w:pStyle w:val="TableParagraph"/>
              <w:spacing w:line="249" w:lineRule="exact" w:before="1"/>
              <w:rPr>
                <w:sz w:val="24"/>
              </w:rPr>
            </w:pPr>
            <w:r>
              <w:rPr>
                <w:sz w:val="24"/>
              </w:rPr>
              <w:t>Komuna,</w:t>
            </w:r>
            <w:r>
              <w:rPr>
                <w:spacing w:val="-3"/>
                <w:sz w:val="24"/>
              </w:rPr>
              <w:t> </w:t>
            </w: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w:t>
            </w:r>
            <w:r>
              <w:rPr>
                <w:spacing w:val="-3"/>
                <w:sz w:val="24"/>
              </w:rPr>
              <w:t> </w:t>
            </w:r>
            <w:r>
              <w:rPr>
                <w:sz w:val="24"/>
              </w:rPr>
              <w:t>Zhvillim</w:t>
            </w:r>
            <w:r>
              <w:rPr>
                <w:spacing w:val="-2"/>
                <w:sz w:val="24"/>
              </w:rPr>
              <w:t> </w:t>
            </w:r>
            <w:r>
              <w:rPr>
                <w:spacing w:val="-4"/>
                <w:sz w:val="24"/>
              </w:rPr>
              <w:t>Rural</w:t>
            </w:r>
          </w:p>
        </w:tc>
      </w:tr>
      <w:tr>
        <w:trPr>
          <w:trHeight w:val="539" w:hRule="atLeast"/>
        </w:trPr>
        <w:tc>
          <w:tcPr>
            <w:tcW w:w="9040" w:type="dxa"/>
          </w:tcPr>
          <w:p>
            <w:pPr>
              <w:pStyle w:val="TableParagraph"/>
              <w:spacing w:line="269" w:lineRule="exact"/>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49" w:lineRule="exact" w:before="1"/>
              <w:ind w:left="227"/>
              <w:rPr>
                <w:sz w:val="24"/>
              </w:rPr>
            </w:pPr>
            <w:r>
              <w:rPr>
                <w:sz w:val="24"/>
              </w:rPr>
              <w:t>4000</w:t>
            </w:r>
            <w:r>
              <w:rPr>
                <w:spacing w:val="-3"/>
                <w:sz w:val="24"/>
              </w:rPr>
              <w:t> </w:t>
            </w:r>
            <w:r>
              <w:rPr>
                <w:sz w:val="24"/>
              </w:rPr>
              <w:t>euro</w:t>
            </w:r>
            <w:r>
              <w:rPr>
                <w:spacing w:val="-4"/>
                <w:sz w:val="24"/>
              </w:rPr>
              <w:t> </w:t>
            </w:r>
            <w:r>
              <w:rPr>
                <w:sz w:val="24"/>
              </w:rPr>
              <w:t>Komuna</w:t>
            </w:r>
            <w:r>
              <w:rPr>
                <w:spacing w:val="-3"/>
                <w:sz w:val="24"/>
              </w:rPr>
              <w:t> </w:t>
            </w:r>
            <w:r>
              <w:rPr>
                <w:spacing w:val="-4"/>
                <w:sz w:val="24"/>
              </w:rPr>
              <w:t>Tuzi</w:t>
            </w:r>
          </w:p>
        </w:tc>
      </w:tr>
      <w:tr>
        <w:trPr>
          <w:trHeight w:val="539" w:hRule="atLeast"/>
        </w:trPr>
        <w:tc>
          <w:tcPr>
            <w:tcW w:w="9040" w:type="dxa"/>
          </w:tcPr>
          <w:p>
            <w:pPr>
              <w:pStyle w:val="TableParagraph"/>
              <w:spacing w:line="269" w:lineRule="exact" w:before="1"/>
              <w:rPr>
                <w:i/>
                <w:sz w:val="24"/>
              </w:rPr>
            </w:pPr>
            <w:r>
              <w:rPr>
                <w:i/>
                <w:sz w:val="24"/>
              </w:rPr>
              <w:t>Grupet/përdoruesit</w:t>
            </w:r>
            <w:r>
              <w:rPr>
                <w:i/>
                <w:spacing w:val="-6"/>
                <w:sz w:val="24"/>
              </w:rPr>
              <w:t> </w:t>
            </w:r>
            <w:r>
              <w:rPr>
                <w:i/>
                <w:sz w:val="24"/>
              </w:rPr>
              <w:t>e</w:t>
            </w:r>
            <w:r>
              <w:rPr>
                <w:i/>
                <w:spacing w:val="-6"/>
                <w:sz w:val="24"/>
              </w:rPr>
              <w:t> </w:t>
            </w:r>
            <w:r>
              <w:rPr>
                <w:i/>
                <w:spacing w:val="-2"/>
                <w:sz w:val="24"/>
              </w:rPr>
              <w:t>synuar:</w:t>
            </w:r>
          </w:p>
          <w:p>
            <w:pPr>
              <w:pStyle w:val="TableParagraph"/>
              <w:spacing w:line="248" w:lineRule="exact"/>
              <w:rPr>
                <w:sz w:val="24"/>
              </w:rPr>
            </w:pPr>
            <w:r>
              <w:rPr>
                <w:sz w:val="24"/>
              </w:rPr>
              <w:t>Prodhuesit</w:t>
            </w:r>
            <w:r>
              <w:rPr>
                <w:spacing w:val="-1"/>
                <w:sz w:val="24"/>
              </w:rPr>
              <w:t> </w:t>
            </w:r>
            <w:r>
              <w:rPr>
                <w:sz w:val="24"/>
              </w:rPr>
              <w:t>bujqësorë të </w:t>
            </w:r>
            <w:r>
              <w:rPr>
                <w:spacing w:val="-2"/>
                <w:sz w:val="24"/>
              </w:rPr>
              <w:t>interesuar</w:t>
            </w:r>
          </w:p>
        </w:tc>
      </w:tr>
      <w:tr>
        <w:trPr>
          <w:trHeight w:val="539" w:hRule="atLeast"/>
        </w:trPr>
        <w:tc>
          <w:tcPr>
            <w:tcW w:w="9040" w:type="dxa"/>
          </w:tcPr>
          <w:p>
            <w:pPr>
              <w:pStyle w:val="TableParagraph"/>
              <w:spacing w:line="269" w:lineRule="exact" w:before="1"/>
              <w:rPr>
                <w:i/>
                <w:sz w:val="24"/>
              </w:rPr>
            </w:pPr>
            <w:r>
              <w:rPr>
                <w:i/>
                <w:sz w:val="24"/>
              </w:rPr>
              <w:t>Periudha</w:t>
            </w:r>
            <w:r>
              <w:rPr>
                <w:i/>
                <w:spacing w:val="-2"/>
                <w:sz w:val="24"/>
              </w:rPr>
              <w:t> </w:t>
            </w:r>
            <w:r>
              <w:rPr>
                <w:i/>
                <w:sz w:val="24"/>
              </w:rPr>
              <w:t>e</w:t>
            </w:r>
            <w:r>
              <w:rPr>
                <w:i/>
                <w:spacing w:val="-2"/>
                <w:sz w:val="24"/>
              </w:rPr>
              <w:t> </w:t>
            </w:r>
            <w:r>
              <w:rPr>
                <w:i/>
                <w:sz w:val="24"/>
              </w:rPr>
              <w:t>zbatimit</w:t>
            </w:r>
            <w:r>
              <w:rPr>
                <w:i/>
                <w:spacing w:val="-1"/>
                <w:sz w:val="24"/>
              </w:rPr>
              <w:t> </w:t>
            </w:r>
            <w:r>
              <w:rPr>
                <w:i/>
                <w:sz w:val="24"/>
              </w:rPr>
              <w:t>dhe</w:t>
            </w:r>
            <w:r>
              <w:rPr>
                <w:i/>
                <w:spacing w:val="-2"/>
                <w:sz w:val="24"/>
              </w:rPr>
              <w:t> zbatimit</w:t>
            </w:r>
          </w:p>
          <w:p>
            <w:pPr>
              <w:pStyle w:val="TableParagraph"/>
              <w:spacing w:line="248" w:lineRule="exact"/>
              <w:rPr>
                <w:sz w:val="24"/>
              </w:rPr>
            </w:pPr>
            <w:r>
              <w:rPr>
                <w:sz w:val="24"/>
              </w:rPr>
              <w:t>Sekretariati</w:t>
            </w:r>
            <w:r>
              <w:rPr>
                <w:spacing w:val="-3"/>
                <w:sz w:val="24"/>
              </w:rPr>
              <w:t> </w:t>
            </w:r>
            <w:r>
              <w:rPr>
                <w:sz w:val="24"/>
              </w:rPr>
              <w:t>për</w:t>
            </w:r>
            <w:r>
              <w:rPr>
                <w:spacing w:val="-4"/>
                <w:sz w:val="24"/>
              </w:rPr>
              <w:t> </w:t>
            </w:r>
            <w:r>
              <w:rPr>
                <w:sz w:val="24"/>
              </w:rPr>
              <w:t>Bujqësi</w:t>
            </w:r>
            <w:r>
              <w:rPr>
                <w:spacing w:val="-3"/>
                <w:sz w:val="24"/>
              </w:rPr>
              <w:t> </w:t>
            </w:r>
            <w:r>
              <w:rPr>
                <w:sz w:val="24"/>
              </w:rPr>
              <w:t>dhe</w:t>
            </w:r>
            <w:r>
              <w:rPr>
                <w:spacing w:val="-1"/>
                <w:sz w:val="24"/>
              </w:rPr>
              <w:t> </w:t>
            </w:r>
            <w:r>
              <w:rPr>
                <w:sz w:val="24"/>
              </w:rPr>
              <w:t>Zhvillim</w:t>
            </w:r>
            <w:r>
              <w:rPr>
                <w:spacing w:val="-5"/>
                <w:sz w:val="24"/>
              </w:rPr>
              <w:t> </w:t>
            </w:r>
            <w:r>
              <w:rPr>
                <w:sz w:val="24"/>
              </w:rPr>
              <w:t>Rural,</w:t>
            </w:r>
            <w:r>
              <w:rPr>
                <w:spacing w:val="-3"/>
                <w:sz w:val="24"/>
              </w:rPr>
              <w:t> </w:t>
            </w:r>
            <w:r>
              <w:rPr>
                <w:spacing w:val="-4"/>
                <w:sz w:val="24"/>
              </w:rPr>
              <w:t>2024</w:t>
            </w:r>
          </w:p>
        </w:tc>
      </w:tr>
      <w:tr>
        <w:trPr>
          <w:trHeight w:val="270" w:hRule="atLeast"/>
        </w:trPr>
        <w:tc>
          <w:tcPr>
            <w:tcW w:w="9040" w:type="dxa"/>
          </w:tcPr>
          <w:p>
            <w:pPr>
              <w:pStyle w:val="TableParagraph"/>
              <w:spacing w:line="249" w:lineRule="exact" w:before="1"/>
              <w:rPr>
                <w:i/>
                <w:sz w:val="24"/>
              </w:rPr>
            </w:pPr>
            <w:r>
              <w:rPr>
                <w:i/>
                <w:sz w:val="24"/>
              </w:rPr>
              <w:t>Monitorimi</w:t>
            </w:r>
            <w:r>
              <w:rPr>
                <w:i/>
                <w:spacing w:val="-2"/>
                <w:sz w:val="24"/>
              </w:rPr>
              <w:t> </w:t>
            </w:r>
            <w:r>
              <w:rPr>
                <w:i/>
                <w:sz w:val="24"/>
              </w:rPr>
              <w:t>dhe</w:t>
            </w:r>
            <w:r>
              <w:rPr>
                <w:i/>
                <w:spacing w:val="-1"/>
                <w:sz w:val="24"/>
              </w:rPr>
              <w:t> </w:t>
            </w:r>
            <w:r>
              <w:rPr>
                <w:i/>
                <w:spacing w:val="-2"/>
                <w:sz w:val="24"/>
              </w:rPr>
              <w:t>vlerësimi:</w:t>
            </w:r>
          </w:p>
        </w:tc>
      </w:tr>
    </w:tbl>
    <w:p>
      <w:pPr>
        <w:pStyle w:val="TableParagraph"/>
        <w:spacing w:after="0" w:line="249" w:lineRule="exact"/>
        <w:rPr>
          <w:i/>
          <w:sz w:val="24"/>
        </w:rPr>
        <w:sectPr>
          <w:type w:val="continuous"/>
          <w:pgSz w:w="11910" w:h="16840"/>
          <w:pgMar w:top="1480" w:bottom="752" w:left="425" w:right="850"/>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0"/>
      </w:tblGrid>
      <w:tr>
        <w:trPr>
          <w:trHeight w:val="271" w:hRule="atLeast"/>
        </w:trPr>
        <w:tc>
          <w:tcPr>
            <w:tcW w:w="9040" w:type="dxa"/>
          </w:tcPr>
          <w:p>
            <w:pPr>
              <w:pStyle w:val="TableParagraph"/>
              <w:spacing w:line="249" w:lineRule="exact" w:before="1"/>
              <w:rPr>
                <w:sz w:val="24"/>
              </w:rPr>
            </w:pPr>
            <w:r>
              <w:rPr>
                <w:sz w:val="24"/>
              </w:rPr>
              <w:t>Komuna</w:t>
            </w:r>
            <w:r>
              <w:rPr>
                <w:spacing w:val="-3"/>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1"/>
                <w:sz w:val="24"/>
              </w:rPr>
              <w:t> </w:t>
            </w:r>
            <w:r>
              <w:rPr>
                <w:sz w:val="24"/>
              </w:rPr>
              <w:t>dhe</w:t>
            </w:r>
            <w:r>
              <w:rPr>
                <w:spacing w:val="-5"/>
                <w:sz w:val="24"/>
              </w:rPr>
              <w:t> </w:t>
            </w:r>
            <w:r>
              <w:rPr>
                <w:sz w:val="24"/>
              </w:rPr>
              <w:t>Zhvillim</w:t>
            </w:r>
            <w:r>
              <w:rPr>
                <w:spacing w:val="-2"/>
                <w:sz w:val="24"/>
              </w:rPr>
              <w:t> Rural</w:t>
            </w:r>
          </w:p>
        </w:tc>
      </w:tr>
    </w:tbl>
    <w:p>
      <w:pPr>
        <w:pStyle w:val="BodyText"/>
        <w:spacing w:before="59"/>
        <w:rPr>
          <w:b/>
          <w:sz w:val="20"/>
        </w:rPr>
      </w:pPr>
    </w:p>
    <w:tbl>
      <w:tblPr>
        <w:tblW w:w="0" w:type="auto"/>
        <w:jc w:val="left"/>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3"/>
      </w:tblGrid>
      <w:tr>
        <w:trPr>
          <w:trHeight w:val="585" w:hRule="atLeast"/>
        </w:trPr>
        <w:tc>
          <w:tcPr>
            <w:tcW w:w="9033" w:type="dxa"/>
            <w:shd w:val="clear" w:color="auto" w:fill="D9D9D9"/>
          </w:tcPr>
          <w:p>
            <w:pPr>
              <w:pStyle w:val="TableParagraph"/>
              <w:spacing w:before="45"/>
              <w:rPr>
                <w:sz w:val="24"/>
              </w:rPr>
            </w:pPr>
            <w:r>
              <w:rPr>
                <w:sz w:val="24"/>
              </w:rPr>
              <w:t>FUSHA:</w:t>
            </w:r>
            <w:r>
              <w:rPr>
                <w:spacing w:val="-3"/>
                <w:sz w:val="24"/>
              </w:rPr>
              <w:t> </w:t>
            </w:r>
            <w:r>
              <w:rPr>
                <w:sz w:val="24"/>
              </w:rPr>
              <w:t>Kujdesi</w:t>
            </w:r>
            <w:r>
              <w:rPr>
                <w:spacing w:val="-3"/>
                <w:sz w:val="24"/>
              </w:rPr>
              <w:t> </w:t>
            </w:r>
            <w:r>
              <w:rPr>
                <w:sz w:val="24"/>
              </w:rPr>
              <w:t>shëndetësor</w:t>
            </w:r>
            <w:r>
              <w:rPr>
                <w:spacing w:val="-2"/>
                <w:sz w:val="24"/>
              </w:rPr>
              <w:t> </w:t>
            </w:r>
            <w:r>
              <w:rPr>
                <w:sz w:val="24"/>
              </w:rPr>
              <w:t>i </w:t>
            </w:r>
            <w:r>
              <w:rPr>
                <w:spacing w:val="-2"/>
                <w:sz w:val="24"/>
              </w:rPr>
              <w:t>popullatës</w:t>
            </w:r>
          </w:p>
        </w:tc>
      </w:tr>
      <w:tr>
        <w:trPr>
          <w:trHeight w:val="450" w:hRule="atLeast"/>
        </w:trPr>
        <w:tc>
          <w:tcPr>
            <w:tcW w:w="9033" w:type="dxa"/>
            <w:shd w:val="clear" w:color="auto" w:fill="D9D9D9"/>
          </w:tcPr>
          <w:p>
            <w:pPr>
              <w:pStyle w:val="TableParagraph"/>
              <w:spacing w:before="45"/>
              <w:rPr>
                <w:sz w:val="24"/>
              </w:rPr>
            </w:pPr>
            <w:r>
              <w:rPr>
                <w:sz w:val="24"/>
              </w:rPr>
              <w:t>OBJEKTIVI</w:t>
            </w:r>
            <w:r>
              <w:rPr>
                <w:spacing w:val="-3"/>
                <w:sz w:val="24"/>
              </w:rPr>
              <w:t> </w:t>
            </w:r>
            <w:r>
              <w:rPr>
                <w:sz w:val="24"/>
              </w:rPr>
              <w:t>STRATEGJIK:</w:t>
            </w:r>
            <w:r>
              <w:rPr>
                <w:spacing w:val="-1"/>
                <w:sz w:val="24"/>
              </w:rPr>
              <w:t> </w:t>
            </w:r>
            <w:r>
              <w:rPr>
                <w:sz w:val="24"/>
              </w:rPr>
              <w:t>Parandalimi</w:t>
            </w:r>
            <w:r>
              <w:rPr>
                <w:spacing w:val="-2"/>
                <w:sz w:val="24"/>
              </w:rPr>
              <w:t> </w:t>
            </w:r>
            <w:r>
              <w:rPr>
                <w:sz w:val="24"/>
              </w:rPr>
              <w:t>për</w:t>
            </w:r>
            <w:r>
              <w:rPr>
                <w:spacing w:val="-2"/>
                <w:sz w:val="24"/>
              </w:rPr>
              <w:t> </w:t>
            </w:r>
            <w:r>
              <w:rPr>
                <w:sz w:val="24"/>
              </w:rPr>
              <w:t>mbrojtjen</w:t>
            </w:r>
            <w:r>
              <w:rPr>
                <w:spacing w:val="-3"/>
                <w:sz w:val="24"/>
              </w:rPr>
              <w:t> </w:t>
            </w:r>
            <w:r>
              <w:rPr>
                <w:sz w:val="24"/>
              </w:rPr>
              <w:t>e</w:t>
            </w:r>
            <w:r>
              <w:rPr>
                <w:spacing w:val="-1"/>
                <w:sz w:val="24"/>
              </w:rPr>
              <w:t> </w:t>
            </w:r>
            <w:r>
              <w:rPr>
                <w:sz w:val="24"/>
              </w:rPr>
              <w:t>mjedisit</w:t>
            </w:r>
            <w:r>
              <w:rPr>
                <w:spacing w:val="-2"/>
                <w:sz w:val="24"/>
              </w:rPr>
              <w:t> </w:t>
            </w:r>
            <w:r>
              <w:rPr>
                <w:sz w:val="24"/>
              </w:rPr>
              <w:t>dhe</w:t>
            </w:r>
            <w:r>
              <w:rPr>
                <w:spacing w:val="-1"/>
                <w:sz w:val="24"/>
              </w:rPr>
              <w:t> </w:t>
            </w:r>
            <w:r>
              <w:rPr>
                <w:spacing w:val="-2"/>
                <w:sz w:val="24"/>
              </w:rPr>
              <w:t>shëndetit</w:t>
            </w:r>
          </w:p>
        </w:tc>
      </w:tr>
      <w:tr>
        <w:trPr>
          <w:trHeight w:val="714" w:hRule="atLeast"/>
        </w:trPr>
        <w:tc>
          <w:tcPr>
            <w:tcW w:w="9033" w:type="dxa"/>
            <w:shd w:val="clear" w:color="auto" w:fill="D9D9D9"/>
          </w:tcPr>
          <w:p>
            <w:pPr>
              <w:pStyle w:val="TableParagraph"/>
              <w:spacing w:before="45"/>
              <w:rPr>
                <w:sz w:val="24"/>
              </w:rPr>
            </w:pPr>
            <w:r>
              <w:rPr>
                <w:b/>
                <w:sz w:val="24"/>
              </w:rPr>
              <w:t>Prioriteti</w:t>
            </w:r>
            <w:r>
              <w:rPr>
                <w:b/>
                <w:spacing w:val="-4"/>
                <w:sz w:val="24"/>
              </w:rPr>
              <w:t> </w:t>
            </w:r>
            <w:r>
              <w:rPr>
                <w:b/>
                <w:sz w:val="24"/>
              </w:rPr>
              <w:t>11:</w:t>
            </w:r>
            <w:r>
              <w:rPr>
                <w:b/>
                <w:spacing w:val="-2"/>
                <w:sz w:val="24"/>
              </w:rPr>
              <w:t> </w:t>
            </w:r>
            <w:r>
              <w:rPr>
                <w:sz w:val="24"/>
              </w:rPr>
              <w:t>Dezinfektimi,</w:t>
            </w:r>
            <w:r>
              <w:rPr>
                <w:spacing w:val="-2"/>
                <w:sz w:val="24"/>
              </w:rPr>
              <w:t> </w:t>
            </w:r>
            <w:r>
              <w:rPr>
                <w:sz w:val="24"/>
              </w:rPr>
              <w:t>dezinsektimi</w:t>
            </w:r>
            <w:r>
              <w:rPr>
                <w:spacing w:val="-2"/>
                <w:sz w:val="24"/>
              </w:rPr>
              <w:t> </w:t>
            </w:r>
            <w:r>
              <w:rPr>
                <w:sz w:val="24"/>
              </w:rPr>
              <w:t>dhe</w:t>
            </w:r>
            <w:r>
              <w:rPr>
                <w:spacing w:val="-2"/>
                <w:sz w:val="24"/>
              </w:rPr>
              <w:t> </w:t>
            </w:r>
            <w:r>
              <w:rPr>
                <w:sz w:val="24"/>
              </w:rPr>
              <w:t>kontrolli</w:t>
            </w:r>
            <w:r>
              <w:rPr>
                <w:spacing w:val="-2"/>
                <w:sz w:val="24"/>
              </w:rPr>
              <w:t> </w:t>
            </w:r>
            <w:r>
              <w:rPr>
                <w:sz w:val="24"/>
              </w:rPr>
              <w:t>i</w:t>
            </w:r>
            <w:r>
              <w:rPr>
                <w:spacing w:val="-2"/>
                <w:sz w:val="24"/>
              </w:rPr>
              <w:t> dëmtuesve</w:t>
            </w:r>
          </w:p>
        </w:tc>
      </w:tr>
      <w:tr>
        <w:trPr>
          <w:trHeight w:val="6254" w:hRule="atLeast"/>
        </w:trPr>
        <w:tc>
          <w:tcPr>
            <w:tcW w:w="9033" w:type="dxa"/>
          </w:tcPr>
          <w:p>
            <w:pPr>
              <w:pStyle w:val="TableParagraph"/>
              <w:spacing w:line="269" w:lineRule="exact" w:before="45"/>
              <w:jc w:val="both"/>
              <w:rPr>
                <w:i/>
                <w:sz w:val="24"/>
              </w:rPr>
            </w:pPr>
            <w:r>
              <w:rPr>
                <w:i/>
                <w:sz w:val="24"/>
              </w:rPr>
              <w:t>Përshkrimi</w:t>
            </w:r>
            <w:r>
              <w:rPr>
                <w:i/>
                <w:spacing w:val="-3"/>
                <w:sz w:val="24"/>
              </w:rPr>
              <w:t> </w:t>
            </w:r>
            <w:r>
              <w:rPr>
                <w:i/>
                <w:sz w:val="24"/>
              </w:rPr>
              <w:t>i </w:t>
            </w:r>
            <w:r>
              <w:rPr>
                <w:i/>
                <w:spacing w:val="-2"/>
                <w:sz w:val="24"/>
              </w:rPr>
              <w:t>projektit:</w:t>
            </w:r>
          </w:p>
          <w:p>
            <w:pPr>
              <w:pStyle w:val="TableParagraph"/>
              <w:ind w:right="92"/>
              <w:jc w:val="both"/>
              <w:rPr>
                <w:sz w:val="24"/>
              </w:rPr>
            </w:pPr>
            <w:r>
              <w:rPr>
                <w:sz w:val="24"/>
              </w:rPr>
              <w:t>Ashesimi i organizmave që mund të jenë bartës të sëmundjeve infektive, rezervuarët e tyre, shkaktojnë reaksione alergjike, kanë efekte toksike ose janë ndryshe të dëmshme për njerëzit dhe mjedisin është një nga qëllimet prioritare. Për shkak të situatës aktuale dhe alarmante epidemiologjike në botë vitet e fundit për sa i përket kontraktimit të një grupi sëmundjesh infektive të transmetueshme</w:t>
            </w:r>
            <w:r>
              <w:rPr>
                <w:spacing w:val="40"/>
                <w:sz w:val="24"/>
              </w:rPr>
              <w:t> </w:t>
            </w:r>
            <w:r>
              <w:rPr>
                <w:sz w:val="24"/>
              </w:rPr>
              <w:t>(kemi regjistruar raste të etheve të Nilit Perëndimor, leishmaniozës, raste të importuara viruset e malaries, ZIKA dhe Covid-19 dhe sëmundje të tjera të këtij grupi) dezinsektimi sistematik në kohë dhe kontrolli i dëmtuesve kanë një rëndësi të madhe në kontrollin e sëmundjeve të transmetuara nga vektorët. Sëmundja e transmetueshme “lëkura me gunga” te kafshët ka shkaktuar dëme të mëdha te fermerët në periudhën e kaluar dhe është përhapur përmes mushkonjave,</w:t>
            </w:r>
          </w:p>
          <w:p>
            <w:pPr>
              <w:pStyle w:val="TableParagraph"/>
              <w:ind w:right="91"/>
              <w:jc w:val="both"/>
              <w:rPr>
                <w:sz w:val="24"/>
              </w:rPr>
            </w:pPr>
            <w:r>
              <w:rPr>
                <w:sz w:val="24"/>
              </w:rPr>
              <w:t>gjë që shkaktoi konsumimin e fondeve të konsiderueshme për riparimin e dëmeve dhe kompensimin</w:t>
            </w:r>
            <w:r>
              <w:rPr>
                <w:spacing w:val="-4"/>
                <w:sz w:val="24"/>
              </w:rPr>
              <w:t> </w:t>
            </w:r>
            <w:r>
              <w:rPr>
                <w:sz w:val="24"/>
              </w:rPr>
              <w:t>e familjeve</w:t>
            </w:r>
            <w:r>
              <w:rPr>
                <w:spacing w:val="-5"/>
                <w:sz w:val="24"/>
              </w:rPr>
              <w:t> </w:t>
            </w:r>
            <w:r>
              <w:rPr>
                <w:sz w:val="24"/>
              </w:rPr>
              <w:t>të</w:t>
            </w:r>
            <w:r>
              <w:rPr>
                <w:spacing w:val="-1"/>
                <w:sz w:val="24"/>
              </w:rPr>
              <w:t> </w:t>
            </w:r>
            <w:r>
              <w:rPr>
                <w:sz w:val="24"/>
              </w:rPr>
              <w:t>prekura.</w:t>
            </w:r>
            <w:r>
              <w:rPr>
                <w:spacing w:val="-1"/>
                <w:sz w:val="24"/>
              </w:rPr>
              <w:t> </w:t>
            </w:r>
            <w:r>
              <w:rPr>
                <w:sz w:val="24"/>
              </w:rPr>
              <w:t>Për</w:t>
            </w:r>
            <w:r>
              <w:rPr>
                <w:spacing w:val="-4"/>
                <w:sz w:val="24"/>
              </w:rPr>
              <w:t> </w:t>
            </w:r>
            <w:r>
              <w:rPr>
                <w:sz w:val="24"/>
              </w:rPr>
              <w:t>të</w:t>
            </w:r>
            <w:r>
              <w:rPr>
                <w:spacing w:val="-1"/>
                <w:sz w:val="24"/>
              </w:rPr>
              <w:t> </w:t>
            </w:r>
            <w:r>
              <w:rPr>
                <w:sz w:val="24"/>
              </w:rPr>
              <w:t>ndaluar</w:t>
            </w:r>
            <w:r>
              <w:rPr>
                <w:spacing w:val="-4"/>
                <w:sz w:val="24"/>
              </w:rPr>
              <w:t> </w:t>
            </w:r>
            <w:r>
              <w:rPr>
                <w:sz w:val="24"/>
              </w:rPr>
              <w:t>transmetimin</w:t>
            </w:r>
            <w:r>
              <w:rPr>
                <w:spacing w:val="-1"/>
                <w:sz w:val="24"/>
              </w:rPr>
              <w:t> </w:t>
            </w:r>
            <w:r>
              <w:rPr>
                <w:sz w:val="24"/>
              </w:rPr>
              <w:t>e</w:t>
            </w:r>
            <w:r>
              <w:rPr>
                <w:spacing w:val="-3"/>
                <w:sz w:val="24"/>
              </w:rPr>
              <w:t> </w:t>
            </w:r>
            <w:r>
              <w:rPr>
                <w:sz w:val="24"/>
              </w:rPr>
              <w:t>sëmundjeve infektive,</w:t>
            </w:r>
            <w:r>
              <w:rPr>
                <w:spacing w:val="-1"/>
                <w:sz w:val="24"/>
              </w:rPr>
              <w:t> </w:t>
            </w:r>
            <w:r>
              <w:rPr>
                <w:sz w:val="24"/>
              </w:rPr>
              <w:t>është e nevojshme të zbatohen masat adekuate të mbrojtjes parandaluese, si dezinfektimi, dezinsektimi dhe kontrolli i dëmtuesve. Zhvillimi dhe zbutja e qëndrueshme e reziqeve natyrore në fushën e mbrojtjes së njerëzve dhe të bujqësisë (shëndeti i kafshëve shtëpiake dhe kulturave bimore), ndër të tjera, përfshin rregullimin e popullatës së mikroorganizmave të dëmshëm, insekteve dhe brejtësve që mund të jenë shkaku i transmetimit të sëmundjeve infektive si te njerëzit ashtu edhe te kafshët shtëpiake.</w:t>
            </w:r>
          </w:p>
          <w:p>
            <w:pPr>
              <w:pStyle w:val="TableParagraph"/>
              <w:ind w:right="97"/>
              <w:jc w:val="both"/>
              <w:rPr>
                <w:sz w:val="24"/>
              </w:rPr>
            </w:pPr>
            <w:r>
              <w:rPr>
                <w:sz w:val="24"/>
              </w:rPr>
              <w:t>Është dhënë mbështetje për dezinfektimin parandalues, dezinsektimin dhe kontrollin e dëmtuesve në të gjitha vendbanimet në territorin e komunës së Tuzit për zbatimin në terren dhe teknik</w:t>
            </w:r>
            <w:r>
              <w:rPr>
                <w:spacing w:val="2"/>
                <w:sz w:val="24"/>
              </w:rPr>
              <w:t> </w:t>
            </w:r>
            <w:r>
              <w:rPr>
                <w:sz w:val="24"/>
              </w:rPr>
              <w:t>të</w:t>
            </w:r>
            <w:r>
              <w:rPr>
                <w:spacing w:val="2"/>
                <w:sz w:val="24"/>
              </w:rPr>
              <w:t> </w:t>
            </w:r>
            <w:r>
              <w:rPr>
                <w:sz w:val="24"/>
              </w:rPr>
              <w:t>këtyre</w:t>
            </w:r>
            <w:r>
              <w:rPr>
                <w:spacing w:val="3"/>
                <w:sz w:val="24"/>
              </w:rPr>
              <w:t> </w:t>
            </w:r>
            <w:r>
              <w:rPr>
                <w:sz w:val="24"/>
              </w:rPr>
              <w:t>masave,</w:t>
            </w:r>
            <w:r>
              <w:rPr>
                <w:spacing w:val="1"/>
                <w:sz w:val="24"/>
              </w:rPr>
              <w:t> </w:t>
            </w:r>
            <w:r>
              <w:rPr>
                <w:sz w:val="24"/>
              </w:rPr>
              <w:t>dhe</w:t>
            </w:r>
            <w:r>
              <w:rPr>
                <w:spacing w:val="1"/>
                <w:sz w:val="24"/>
              </w:rPr>
              <w:t> </w:t>
            </w:r>
            <w:r>
              <w:rPr>
                <w:sz w:val="24"/>
              </w:rPr>
              <w:t>sipas</w:t>
            </w:r>
            <w:r>
              <w:rPr>
                <w:spacing w:val="2"/>
                <w:sz w:val="24"/>
              </w:rPr>
              <w:t> </w:t>
            </w:r>
            <w:r>
              <w:rPr>
                <w:sz w:val="24"/>
              </w:rPr>
              <w:t>urdhrit,</w:t>
            </w:r>
            <w:r>
              <w:rPr>
                <w:spacing w:val="5"/>
                <w:sz w:val="24"/>
              </w:rPr>
              <w:t> </w:t>
            </w:r>
            <w:r>
              <w:rPr>
                <w:sz w:val="24"/>
              </w:rPr>
              <w:t>porosisë</w:t>
            </w:r>
            <w:r>
              <w:rPr>
                <w:spacing w:val="1"/>
                <w:sz w:val="24"/>
              </w:rPr>
              <w:t> </w:t>
            </w:r>
            <w:r>
              <w:rPr>
                <w:sz w:val="24"/>
              </w:rPr>
              <w:t>apo</w:t>
            </w:r>
            <w:r>
              <w:rPr>
                <w:spacing w:val="2"/>
                <w:sz w:val="24"/>
              </w:rPr>
              <w:t> </w:t>
            </w:r>
            <w:r>
              <w:rPr>
                <w:sz w:val="24"/>
              </w:rPr>
              <w:t>kërkesës së</w:t>
            </w:r>
            <w:r>
              <w:rPr>
                <w:spacing w:val="3"/>
                <w:sz w:val="24"/>
              </w:rPr>
              <w:t> </w:t>
            </w:r>
            <w:r>
              <w:rPr>
                <w:sz w:val="24"/>
              </w:rPr>
              <w:t>autoriteteve</w:t>
            </w:r>
            <w:r>
              <w:rPr>
                <w:spacing w:val="3"/>
                <w:sz w:val="24"/>
              </w:rPr>
              <w:t> </w:t>
            </w:r>
            <w:r>
              <w:rPr>
                <w:spacing w:val="-2"/>
                <w:sz w:val="24"/>
              </w:rPr>
              <w:t>shtetërore</w:t>
            </w:r>
          </w:p>
          <w:p>
            <w:pPr>
              <w:pStyle w:val="TableParagraph"/>
              <w:spacing w:line="249" w:lineRule="exact" w:before="1"/>
              <w:jc w:val="both"/>
              <w:rPr>
                <w:sz w:val="24"/>
              </w:rPr>
            </w:pPr>
            <w:r>
              <w:rPr>
                <w:sz w:val="24"/>
              </w:rPr>
              <w:t>inspektuese,</w:t>
            </w:r>
            <w:r>
              <w:rPr>
                <w:spacing w:val="-1"/>
                <w:sz w:val="24"/>
              </w:rPr>
              <w:t> </w:t>
            </w:r>
            <w:r>
              <w:rPr>
                <w:sz w:val="24"/>
              </w:rPr>
              <w:t>në</w:t>
            </w:r>
            <w:r>
              <w:rPr>
                <w:spacing w:val="-1"/>
                <w:sz w:val="24"/>
              </w:rPr>
              <w:t> </w:t>
            </w:r>
            <w:r>
              <w:rPr>
                <w:sz w:val="24"/>
              </w:rPr>
              <w:t>përputhje</w:t>
            </w:r>
            <w:r>
              <w:rPr>
                <w:spacing w:val="-3"/>
                <w:sz w:val="24"/>
              </w:rPr>
              <w:t> </w:t>
            </w:r>
            <w:r>
              <w:rPr>
                <w:sz w:val="24"/>
              </w:rPr>
              <w:t>me</w:t>
            </w:r>
            <w:r>
              <w:rPr>
                <w:spacing w:val="-1"/>
                <w:sz w:val="24"/>
              </w:rPr>
              <w:t> </w:t>
            </w:r>
            <w:r>
              <w:rPr>
                <w:spacing w:val="-2"/>
                <w:sz w:val="24"/>
              </w:rPr>
              <w:t>ligjin.</w:t>
            </w:r>
          </w:p>
        </w:tc>
      </w:tr>
      <w:tr>
        <w:trPr>
          <w:trHeight w:val="3283" w:hRule="atLeast"/>
        </w:trPr>
        <w:tc>
          <w:tcPr>
            <w:tcW w:w="9033" w:type="dxa"/>
          </w:tcPr>
          <w:p>
            <w:pPr>
              <w:pStyle w:val="TableParagraph"/>
              <w:spacing w:line="269" w:lineRule="exact" w:before="45"/>
              <w:rPr>
                <w:i/>
                <w:sz w:val="24"/>
              </w:rPr>
            </w:pPr>
            <w:r>
              <w:rPr>
                <w:i/>
                <w:sz w:val="24"/>
              </w:rPr>
              <w:t>Qëllimi</w:t>
            </w:r>
            <w:r>
              <w:rPr>
                <w:i/>
                <w:spacing w:val="-2"/>
                <w:sz w:val="24"/>
              </w:rPr>
              <w:t> </w:t>
            </w:r>
            <w:r>
              <w:rPr>
                <w:i/>
                <w:sz w:val="24"/>
              </w:rPr>
              <w:t>dhe</w:t>
            </w:r>
            <w:r>
              <w:rPr>
                <w:i/>
                <w:spacing w:val="-1"/>
                <w:sz w:val="24"/>
              </w:rPr>
              <w:t> </w:t>
            </w:r>
            <w:r>
              <w:rPr>
                <w:i/>
                <w:sz w:val="24"/>
              </w:rPr>
              <w:t>qëllimi</w:t>
            </w:r>
            <w:r>
              <w:rPr>
                <w:i/>
                <w:spacing w:val="-1"/>
                <w:sz w:val="24"/>
              </w:rPr>
              <w:t> </w:t>
            </w:r>
            <w:r>
              <w:rPr>
                <w:i/>
                <w:sz w:val="24"/>
              </w:rPr>
              <w:t>i</w:t>
            </w:r>
            <w:r>
              <w:rPr>
                <w:i/>
                <w:spacing w:val="-1"/>
                <w:sz w:val="24"/>
              </w:rPr>
              <w:t> </w:t>
            </w:r>
            <w:r>
              <w:rPr>
                <w:i/>
                <w:spacing w:val="-2"/>
                <w:sz w:val="24"/>
              </w:rPr>
              <w:t>projektit:</w:t>
            </w:r>
          </w:p>
          <w:p>
            <w:pPr>
              <w:pStyle w:val="TableParagraph"/>
              <w:ind w:right="52" w:firstLine="60"/>
              <w:rPr>
                <w:sz w:val="24"/>
              </w:rPr>
            </w:pPr>
            <w:r>
              <w:rPr>
                <w:sz w:val="24"/>
              </w:rPr>
              <w:t>Veprimi parandalues dhe trajtimi larvicid për asgjësimin e mushkonjave, si të larvave ashtu edhe</w:t>
            </w:r>
            <w:r>
              <w:rPr>
                <w:spacing w:val="-2"/>
                <w:sz w:val="24"/>
              </w:rPr>
              <w:t> </w:t>
            </w:r>
            <w:r>
              <w:rPr>
                <w:sz w:val="24"/>
              </w:rPr>
              <w:t>të</w:t>
            </w:r>
            <w:r>
              <w:rPr>
                <w:spacing w:val="-2"/>
                <w:sz w:val="24"/>
              </w:rPr>
              <w:t> </w:t>
            </w:r>
            <w:r>
              <w:rPr>
                <w:sz w:val="24"/>
              </w:rPr>
              <w:t>të</w:t>
            </w:r>
            <w:r>
              <w:rPr>
                <w:spacing w:val="-2"/>
                <w:sz w:val="24"/>
              </w:rPr>
              <w:t> </w:t>
            </w:r>
            <w:r>
              <w:rPr>
                <w:sz w:val="24"/>
              </w:rPr>
              <w:t>rriturave,</w:t>
            </w:r>
            <w:r>
              <w:rPr>
                <w:spacing w:val="-2"/>
                <w:sz w:val="24"/>
              </w:rPr>
              <w:t> </w:t>
            </w:r>
            <w:r>
              <w:rPr>
                <w:sz w:val="24"/>
              </w:rPr>
              <w:t>mund</w:t>
            </w:r>
            <w:r>
              <w:rPr>
                <w:spacing w:val="-5"/>
                <w:sz w:val="24"/>
              </w:rPr>
              <w:t> </w:t>
            </w:r>
            <w:r>
              <w:rPr>
                <w:sz w:val="24"/>
              </w:rPr>
              <w:t>të</w:t>
            </w:r>
            <w:r>
              <w:rPr>
                <w:spacing w:val="-2"/>
                <w:sz w:val="24"/>
              </w:rPr>
              <w:t> </w:t>
            </w:r>
            <w:r>
              <w:rPr>
                <w:sz w:val="24"/>
              </w:rPr>
              <w:t>kryhet</w:t>
            </w:r>
            <w:r>
              <w:rPr>
                <w:spacing w:val="-2"/>
                <w:sz w:val="24"/>
              </w:rPr>
              <w:t> </w:t>
            </w:r>
            <w:r>
              <w:rPr>
                <w:sz w:val="24"/>
              </w:rPr>
              <w:t>vetëm</w:t>
            </w:r>
            <w:r>
              <w:rPr>
                <w:spacing w:val="-2"/>
                <w:sz w:val="24"/>
              </w:rPr>
              <w:t> </w:t>
            </w:r>
            <w:r>
              <w:rPr>
                <w:sz w:val="24"/>
              </w:rPr>
              <w:t>nga</w:t>
            </w:r>
            <w:r>
              <w:rPr>
                <w:spacing w:val="-2"/>
                <w:sz w:val="24"/>
              </w:rPr>
              <w:t> </w:t>
            </w:r>
            <w:r>
              <w:rPr>
                <w:sz w:val="24"/>
              </w:rPr>
              <w:t>një</w:t>
            </w:r>
            <w:r>
              <w:rPr>
                <w:spacing w:val="-2"/>
                <w:sz w:val="24"/>
              </w:rPr>
              <w:t> </w:t>
            </w:r>
            <w:r>
              <w:rPr>
                <w:sz w:val="24"/>
              </w:rPr>
              <w:t>person</w:t>
            </w:r>
            <w:r>
              <w:rPr>
                <w:spacing w:val="-3"/>
                <w:sz w:val="24"/>
              </w:rPr>
              <w:t> </w:t>
            </w:r>
            <w:r>
              <w:rPr>
                <w:sz w:val="24"/>
              </w:rPr>
              <w:t>juridik</w:t>
            </w:r>
            <w:r>
              <w:rPr>
                <w:spacing w:val="-2"/>
                <w:sz w:val="24"/>
              </w:rPr>
              <w:t> </w:t>
            </w:r>
            <w:r>
              <w:rPr>
                <w:sz w:val="24"/>
              </w:rPr>
              <w:t>që</w:t>
            </w:r>
            <w:r>
              <w:rPr>
                <w:spacing w:val="-2"/>
                <w:sz w:val="24"/>
              </w:rPr>
              <w:t> </w:t>
            </w:r>
            <w:r>
              <w:rPr>
                <w:sz w:val="24"/>
              </w:rPr>
              <w:t>ka</w:t>
            </w:r>
            <w:r>
              <w:rPr>
                <w:spacing w:val="-4"/>
                <w:sz w:val="24"/>
              </w:rPr>
              <w:t> </w:t>
            </w:r>
            <w:r>
              <w:rPr>
                <w:sz w:val="24"/>
              </w:rPr>
              <w:t>autorizim</w:t>
            </w:r>
            <w:r>
              <w:rPr>
                <w:spacing w:val="-2"/>
                <w:sz w:val="24"/>
              </w:rPr>
              <w:t> </w:t>
            </w:r>
            <w:r>
              <w:rPr>
                <w:sz w:val="24"/>
              </w:rPr>
              <w:t>dhe</w:t>
            </w:r>
            <w:r>
              <w:rPr>
                <w:spacing w:val="-2"/>
                <w:sz w:val="24"/>
              </w:rPr>
              <w:t> </w:t>
            </w:r>
            <w:r>
              <w:rPr>
                <w:sz w:val="24"/>
              </w:rPr>
              <w:t>certifikatë për këtë lloj pune, staf të trajnuar dhe pajisje dhe mjete të përshtatshme pune, dhe pas dorëzimit të Ofertës dhe nënshkrimit të kontratës me përfaqësuesin e komunës për këtë lloj </w:t>
            </w:r>
            <w:r>
              <w:rPr>
                <w:spacing w:val="-2"/>
                <w:sz w:val="24"/>
              </w:rPr>
              <w:t>shërbimi.</w:t>
            </w:r>
          </w:p>
          <w:p>
            <w:pPr>
              <w:pStyle w:val="TableParagraph"/>
              <w:rPr>
                <w:sz w:val="24"/>
              </w:rPr>
            </w:pPr>
            <w:r>
              <w:rPr>
                <w:sz w:val="24"/>
              </w:rPr>
              <w:t>Qëllimi i zbatimit të kësaj mase është zbutja e ndikimit të rreziqeve natyrore, rritja e nivelit të mbrojtjes së shëndetit të njerëzve dhe kafshëve shtëpiake nga sëmundjet ngjitëse, rregullimi i mikroorganizmave</w:t>
            </w:r>
            <w:r>
              <w:rPr>
                <w:spacing w:val="-3"/>
                <w:sz w:val="24"/>
              </w:rPr>
              <w:t> </w:t>
            </w:r>
            <w:r>
              <w:rPr>
                <w:sz w:val="24"/>
              </w:rPr>
              <w:t>të</w:t>
            </w:r>
            <w:r>
              <w:rPr>
                <w:spacing w:val="-3"/>
                <w:sz w:val="24"/>
              </w:rPr>
              <w:t> </w:t>
            </w:r>
            <w:r>
              <w:rPr>
                <w:sz w:val="24"/>
              </w:rPr>
              <w:t>dëmshëm,</w:t>
            </w:r>
            <w:r>
              <w:rPr>
                <w:spacing w:val="-3"/>
                <w:sz w:val="24"/>
              </w:rPr>
              <w:t> </w:t>
            </w:r>
            <w:r>
              <w:rPr>
                <w:sz w:val="24"/>
              </w:rPr>
              <w:t>insektet</w:t>
            </w:r>
            <w:r>
              <w:rPr>
                <w:spacing w:val="-3"/>
                <w:sz w:val="24"/>
              </w:rPr>
              <w:t> </w:t>
            </w:r>
            <w:r>
              <w:rPr>
                <w:sz w:val="24"/>
              </w:rPr>
              <w:t>dhe</w:t>
            </w:r>
            <w:r>
              <w:rPr>
                <w:spacing w:val="-3"/>
                <w:sz w:val="24"/>
              </w:rPr>
              <w:t> </w:t>
            </w:r>
            <w:r>
              <w:rPr>
                <w:sz w:val="24"/>
              </w:rPr>
              <w:t>brejtësit,</w:t>
            </w:r>
            <w:r>
              <w:rPr>
                <w:spacing w:val="-3"/>
                <w:sz w:val="24"/>
              </w:rPr>
              <w:t> </w:t>
            </w:r>
            <w:r>
              <w:rPr>
                <w:sz w:val="24"/>
              </w:rPr>
              <w:t>mbrojtja</w:t>
            </w:r>
            <w:r>
              <w:rPr>
                <w:spacing w:val="-3"/>
                <w:sz w:val="24"/>
              </w:rPr>
              <w:t> </w:t>
            </w:r>
            <w:r>
              <w:rPr>
                <w:sz w:val="24"/>
              </w:rPr>
              <w:t>e</w:t>
            </w:r>
            <w:r>
              <w:rPr>
                <w:spacing w:val="-3"/>
                <w:sz w:val="24"/>
              </w:rPr>
              <w:t> </w:t>
            </w:r>
            <w:r>
              <w:rPr>
                <w:sz w:val="24"/>
              </w:rPr>
              <w:t>biodiversitetit</w:t>
            </w:r>
            <w:r>
              <w:rPr>
                <w:spacing w:val="-3"/>
                <w:sz w:val="24"/>
              </w:rPr>
              <w:t> </w:t>
            </w:r>
            <w:r>
              <w:rPr>
                <w:sz w:val="24"/>
              </w:rPr>
              <w:t>dhe</w:t>
            </w:r>
            <w:r>
              <w:rPr>
                <w:spacing w:val="-3"/>
                <w:sz w:val="24"/>
              </w:rPr>
              <w:t> </w:t>
            </w:r>
            <w:r>
              <w:rPr>
                <w:sz w:val="24"/>
              </w:rPr>
              <w:t>zhvillimi</w:t>
            </w:r>
            <w:r>
              <w:rPr>
                <w:spacing w:val="-3"/>
                <w:sz w:val="24"/>
              </w:rPr>
              <w:t> </w:t>
            </w:r>
            <w:r>
              <w:rPr>
                <w:sz w:val="24"/>
              </w:rPr>
              <w:t>i qëndrueshëm i bujqësisë.</w:t>
            </w:r>
          </w:p>
          <w:p>
            <w:pPr>
              <w:pStyle w:val="TableParagraph"/>
              <w:spacing w:line="270" w:lineRule="exact"/>
              <w:rPr>
                <w:sz w:val="24"/>
              </w:rPr>
            </w:pPr>
            <w:r>
              <w:rPr>
                <w:sz w:val="24"/>
              </w:rPr>
              <w:t>Detyrimet</w:t>
            </w:r>
            <w:r>
              <w:rPr>
                <w:spacing w:val="-3"/>
                <w:sz w:val="24"/>
              </w:rPr>
              <w:t> </w:t>
            </w:r>
            <w:r>
              <w:rPr>
                <w:sz w:val="24"/>
              </w:rPr>
              <w:t>e</w:t>
            </w:r>
            <w:r>
              <w:rPr>
                <w:spacing w:val="-3"/>
                <w:sz w:val="24"/>
              </w:rPr>
              <w:t> </w:t>
            </w:r>
            <w:r>
              <w:rPr>
                <w:sz w:val="24"/>
              </w:rPr>
              <w:t>kontraktorit</w:t>
            </w:r>
            <w:r>
              <w:rPr>
                <w:spacing w:val="-3"/>
                <w:sz w:val="24"/>
              </w:rPr>
              <w:t> </w:t>
            </w:r>
            <w:r>
              <w:rPr>
                <w:sz w:val="24"/>
              </w:rPr>
              <w:t>dhe</w:t>
            </w:r>
            <w:r>
              <w:rPr>
                <w:spacing w:val="-1"/>
                <w:sz w:val="24"/>
              </w:rPr>
              <w:t> </w:t>
            </w:r>
            <w:r>
              <w:rPr>
                <w:sz w:val="24"/>
              </w:rPr>
              <w:t>klientit</w:t>
            </w:r>
            <w:r>
              <w:rPr>
                <w:spacing w:val="-4"/>
                <w:sz w:val="24"/>
              </w:rPr>
              <w:t> </w:t>
            </w:r>
            <w:r>
              <w:rPr>
                <w:sz w:val="24"/>
              </w:rPr>
              <w:t>do</w:t>
            </w:r>
            <w:r>
              <w:rPr>
                <w:spacing w:val="-4"/>
                <w:sz w:val="24"/>
              </w:rPr>
              <w:t> </w:t>
            </w:r>
            <w:r>
              <w:rPr>
                <w:sz w:val="24"/>
              </w:rPr>
              <w:t>të</w:t>
            </w:r>
            <w:r>
              <w:rPr>
                <w:spacing w:val="-2"/>
                <w:sz w:val="24"/>
              </w:rPr>
              <w:t> </w:t>
            </w:r>
            <w:r>
              <w:rPr>
                <w:sz w:val="24"/>
              </w:rPr>
              <w:t>përcaktohen</w:t>
            </w:r>
            <w:r>
              <w:rPr>
                <w:spacing w:val="-4"/>
                <w:sz w:val="24"/>
              </w:rPr>
              <w:t> </w:t>
            </w:r>
            <w:r>
              <w:rPr>
                <w:sz w:val="24"/>
              </w:rPr>
              <w:t>më</w:t>
            </w:r>
            <w:r>
              <w:rPr>
                <w:spacing w:val="-2"/>
                <w:sz w:val="24"/>
              </w:rPr>
              <w:t> </w:t>
            </w:r>
            <w:r>
              <w:rPr>
                <w:sz w:val="24"/>
              </w:rPr>
              <w:t>afër</w:t>
            </w:r>
            <w:r>
              <w:rPr>
                <w:spacing w:val="-4"/>
                <w:sz w:val="24"/>
              </w:rPr>
              <w:t> </w:t>
            </w:r>
            <w:r>
              <w:rPr>
                <w:sz w:val="24"/>
              </w:rPr>
              <w:t>përmes</w:t>
            </w:r>
            <w:r>
              <w:rPr>
                <w:spacing w:val="-2"/>
                <w:sz w:val="24"/>
              </w:rPr>
              <w:t> </w:t>
            </w:r>
            <w:r>
              <w:rPr>
                <w:sz w:val="24"/>
              </w:rPr>
              <w:t>kontratës</w:t>
            </w:r>
            <w:r>
              <w:rPr>
                <w:spacing w:val="-4"/>
                <w:sz w:val="24"/>
              </w:rPr>
              <w:t> </w:t>
            </w:r>
            <w:r>
              <w:rPr>
                <w:spacing w:val="-5"/>
                <w:sz w:val="24"/>
              </w:rPr>
              <w:t>së</w:t>
            </w:r>
          </w:p>
          <w:p>
            <w:pPr>
              <w:pStyle w:val="TableParagraph"/>
              <w:spacing w:line="249" w:lineRule="exact"/>
              <w:rPr>
                <w:sz w:val="24"/>
              </w:rPr>
            </w:pPr>
            <w:r>
              <w:rPr>
                <w:sz w:val="24"/>
              </w:rPr>
              <w:t>nënshkruar</w:t>
            </w:r>
            <w:r>
              <w:rPr>
                <w:spacing w:val="-3"/>
                <w:sz w:val="24"/>
              </w:rPr>
              <w:t> </w:t>
            </w:r>
            <w:r>
              <w:rPr>
                <w:sz w:val="24"/>
              </w:rPr>
              <w:t>nga</w:t>
            </w:r>
            <w:r>
              <w:rPr>
                <w:spacing w:val="-1"/>
                <w:sz w:val="24"/>
              </w:rPr>
              <w:t> </w:t>
            </w:r>
            <w:r>
              <w:rPr>
                <w:sz w:val="24"/>
              </w:rPr>
              <w:t>të</w:t>
            </w:r>
            <w:r>
              <w:rPr>
                <w:spacing w:val="-1"/>
                <w:sz w:val="24"/>
              </w:rPr>
              <w:t> </w:t>
            </w:r>
            <w:r>
              <w:rPr>
                <w:sz w:val="24"/>
              </w:rPr>
              <w:t>dyja</w:t>
            </w:r>
            <w:r>
              <w:rPr>
                <w:spacing w:val="-1"/>
                <w:sz w:val="24"/>
              </w:rPr>
              <w:t> </w:t>
            </w:r>
            <w:r>
              <w:rPr>
                <w:spacing w:val="-2"/>
                <w:sz w:val="24"/>
              </w:rPr>
              <w:t>palët.</w:t>
            </w:r>
          </w:p>
        </w:tc>
      </w:tr>
      <w:tr>
        <w:trPr>
          <w:trHeight w:val="2493" w:hRule="atLeast"/>
        </w:trPr>
        <w:tc>
          <w:tcPr>
            <w:tcW w:w="9033" w:type="dxa"/>
          </w:tcPr>
          <w:p>
            <w:pPr>
              <w:pStyle w:val="TableParagraph"/>
              <w:spacing w:before="45"/>
              <w:rPr>
                <w:sz w:val="24"/>
              </w:rPr>
            </w:pPr>
            <w:r>
              <w:rPr>
                <w:sz w:val="24"/>
              </w:rPr>
              <w:t>Procedura</w:t>
            </w:r>
            <w:r>
              <w:rPr>
                <w:spacing w:val="-2"/>
                <w:sz w:val="24"/>
              </w:rPr>
              <w:t> </w:t>
            </w:r>
            <w:r>
              <w:rPr>
                <w:sz w:val="24"/>
              </w:rPr>
              <w:t>dhe</w:t>
            </w:r>
            <w:r>
              <w:rPr>
                <w:spacing w:val="-2"/>
                <w:sz w:val="24"/>
              </w:rPr>
              <w:t> </w:t>
            </w:r>
            <w:r>
              <w:rPr>
                <w:sz w:val="24"/>
              </w:rPr>
              <w:t>aktivitetet</w:t>
            </w:r>
            <w:r>
              <w:rPr>
                <w:spacing w:val="-5"/>
                <w:sz w:val="24"/>
              </w:rPr>
              <w:t> </w:t>
            </w:r>
            <w:r>
              <w:rPr>
                <w:sz w:val="24"/>
              </w:rPr>
              <w:t>e</w:t>
            </w:r>
            <w:r>
              <w:rPr>
                <w:spacing w:val="-1"/>
                <w:sz w:val="24"/>
              </w:rPr>
              <w:t> </w:t>
            </w:r>
            <w:r>
              <w:rPr>
                <w:spacing w:val="-2"/>
                <w:sz w:val="24"/>
              </w:rPr>
              <w:t>zbatimit:</w:t>
            </w:r>
          </w:p>
          <w:p>
            <w:pPr>
              <w:pStyle w:val="TableParagraph"/>
              <w:numPr>
                <w:ilvl w:val="0"/>
                <w:numId w:val="25"/>
              </w:numPr>
              <w:tabs>
                <w:tab w:pos="827" w:val="left" w:leader="none"/>
              </w:tabs>
              <w:spacing w:line="240" w:lineRule="auto" w:before="1" w:after="0"/>
              <w:ind w:left="827" w:right="597" w:hanging="360"/>
              <w:jc w:val="left"/>
              <w:rPr>
                <w:sz w:val="24"/>
              </w:rPr>
            </w:pPr>
            <w:r>
              <w:rPr>
                <w:sz w:val="24"/>
              </w:rPr>
              <w:t>Pas dorëzimit</w:t>
            </w:r>
            <w:r>
              <w:rPr>
                <w:spacing w:val="-1"/>
                <w:sz w:val="24"/>
              </w:rPr>
              <w:t> </w:t>
            </w:r>
            <w:r>
              <w:rPr>
                <w:sz w:val="24"/>
              </w:rPr>
              <w:t>të</w:t>
            </w:r>
            <w:r>
              <w:rPr>
                <w:spacing w:val="-1"/>
                <w:sz w:val="24"/>
              </w:rPr>
              <w:t> </w:t>
            </w:r>
            <w:r>
              <w:rPr>
                <w:sz w:val="24"/>
              </w:rPr>
              <w:t>urdhrit, porosisë ose</w:t>
            </w:r>
            <w:r>
              <w:rPr>
                <w:spacing w:val="-1"/>
                <w:sz w:val="24"/>
              </w:rPr>
              <w:t> </w:t>
            </w:r>
            <w:r>
              <w:rPr>
                <w:sz w:val="24"/>
              </w:rPr>
              <w:t>kërkesës së</w:t>
            </w:r>
            <w:r>
              <w:rPr>
                <w:spacing w:val="-1"/>
                <w:sz w:val="24"/>
              </w:rPr>
              <w:t> </w:t>
            </w:r>
            <w:r>
              <w:rPr>
                <w:sz w:val="24"/>
              </w:rPr>
              <w:t>organit</w:t>
            </w:r>
            <w:r>
              <w:rPr>
                <w:spacing w:val="-1"/>
                <w:sz w:val="24"/>
              </w:rPr>
              <w:t> </w:t>
            </w:r>
            <w:r>
              <w:rPr>
                <w:sz w:val="24"/>
              </w:rPr>
              <w:t>shtetëror</w:t>
            </w:r>
            <w:r>
              <w:rPr>
                <w:spacing w:val="-3"/>
                <w:sz w:val="24"/>
              </w:rPr>
              <w:t> </w:t>
            </w:r>
            <w:r>
              <w:rPr>
                <w:sz w:val="24"/>
              </w:rPr>
              <w:t>inspektues</w:t>
            </w:r>
            <w:r>
              <w:rPr>
                <w:spacing w:val="-2"/>
                <w:sz w:val="24"/>
              </w:rPr>
              <w:t> </w:t>
            </w:r>
            <w:r>
              <w:rPr>
                <w:sz w:val="24"/>
              </w:rPr>
              <w:t>ose kërkesë</w:t>
            </w:r>
            <w:r>
              <w:rPr>
                <w:spacing w:val="-3"/>
                <w:sz w:val="24"/>
              </w:rPr>
              <w:t> </w:t>
            </w:r>
            <w:r>
              <w:rPr>
                <w:sz w:val="24"/>
              </w:rPr>
              <w:t>tjetër</w:t>
            </w:r>
            <w:r>
              <w:rPr>
                <w:spacing w:val="-4"/>
                <w:sz w:val="24"/>
              </w:rPr>
              <w:t> </w:t>
            </w:r>
            <w:r>
              <w:rPr>
                <w:sz w:val="24"/>
              </w:rPr>
              <w:t>në</w:t>
            </w:r>
            <w:r>
              <w:rPr>
                <w:spacing w:val="-3"/>
                <w:sz w:val="24"/>
              </w:rPr>
              <w:t> </w:t>
            </w:r>
            <w:r>
              <w:rPr>
                <w:sz w:val="24"/>
              </w:rPr>
              <w:t>varësi</w:t>
            </w:r>
            <w:r>
              <w:rPr>
                <w:spacing w:val="-3"/>
                <w:sz w:val="24"/>
              </w:rPr>
              <w:t> </w:t>
            </w:r>
            <w:r>
              <w:rPr>
                <w:sz w:val="24"/>
              </w:rPr>
              <w:t>të</w:t>
            </w:r>
            <w:r>
              <w:rPr>
                <w:spacing w:val="-4"/>
                <w:sz w:val="24"/>
              </w:rPr>
              <w:t> </w:t>
            </w:r>
            <w:r>
              <w:rPr>
                <w:sz w:val="24"/>
              </w:rPr>
              <w:t>nevojës</w:t>
            </w:r>
            <w:r>
              <w:rPr>
                <w:spacing w:val="-2"/>
                <w:sz w:val="24"/>
              </w:rPr>
              <w:t> </w:t>
            </w:r>
            <w:r>
              <w:rPr>
                <w:sz w:val="24"/>
              </w:rPr>
              <w:t>reale</w:t>
            </w:r>
            <w:r>
              <w:rPr>
                <w:spacing w:val="-3"/>
                <w:sz w:val="24"/>
              </w:rPr>
              <w:t> </w:t>
            </w:r>
            <w:r>
              <w:rPr>
                <w:sz w:val="24"/>
              </w:rPr>
              <w:t>dhe</w:t>
            </w:r>
            <w:r>
              <w:rPr>
                <w:spacing w:val="-3"/>
                <w:sz w:val="24"/>
              </w:rPr>
              <w:t> </w:t>
            </w:r>
            <w:r>
              <w:rPr>
                <w:sz w:val="24"/>
              </w:rPr>
              <w:t>objektive,</w:t>
            </w:r>
            <w:r>
              <w:rPr>
                <w:spacing w:val="-3"/>
                <w:sz w:val="24"/>
              </w:rPr>
              <w:t> </w:t>
            </w:r>
            <w:r>
              <w:rPr>
                <w:sz w:val="24"/>
              </w:rPr>
              <w:t>do</w:t>
            </w:r>
            <w:r>
              <w:rPr>
                <w:spacing w:val="-4"/>
                <w:sz w:val="24"/>
              </w:rPr>
              <w:t> </w:t>
            </w:r>
            <w:r>
              <w:rPr>
                <w:sz w:val="24"/>
              </w:rPr>
              <w:t>të</w:t>
            </w:r>
            <w:r>
              <w:rPr>
                <w:spacing w:val="-3"/>
                <w:sz w:val="24"/>
              </w:rPr>
              <w:t> </w:t>
            </w:r>
            <w:r>
              <w:rPr>
                <w:sz w:val="24"/>
              </w:rPr>
              <w:t>fillojë</w:t>
            </w:r>
            <w:r>
              <w:rPr>
                <w:spacing w:val="-2"/>
                <w:sz w:val="24"/>
              </w:rPr>
              <w:t> </w:t>
            </w:r>
            <w:r>
              <w:rPr>
                <w:sz w:val="24"/>
              </w:rPr>
              <w:t>zbatimi</w:t>
            </w:r>
            <w:r>
              <w:rPr>
                <w:spacing w:val="-3"/>
                <w:sz w:val="24"/>
              </w:rPr>
              <w:t> </w:t>
            </w:r>
            <w:r>
              <w:rPr>
                <w:sz w:val="24"/>
              </w:rPr>
              <w:t>i</w:t>
            </w:r>
            <w:r>
              <w:rPr>
                <w:spacing w:val="-3"/>
                <w:sz w:val="24"/>
              </w:rPr>
              <w:t> </w:t>
            </w:r>
            <w:r>
              <w:rPr>
                <w:sz w:val="24"/>
              </w:rPr>
              <w:t>masës.</w:t>
            </w:r>
          </w:p>
          <w:p>
            <w:pPr>
              <w:pStyle w:val="TableParagraph"/>
              <w:numPr>
                <w:ilvl w:val="1"/>
                <w:numId w:val="25"/>
              </w:numPr>
              <w:tabs>
                <w:tab w:pos="961" w:val="left" w:leader="none"/>
              </w:tabs>
              <w:spacing w:line="269" w:lineRule="exact" w:before="0" w:after="0"/>
              <w:ind w:left="961" w:right="0" w:hanging="134"/>
              <w:jc w:val="left"/>
              <w:rPr>
                <w:sz w:val="24"/>
              </w:rPr>
            </w:pPr>
            <w:r>
              <w:rPr>
                <w:sz w:val="24"/>
              </w:rPr>
              <w:t>shpallja</w:t>
            </w:r>
            <w:r>
              <w:rPr>
                <w:spacing w:val="-4"/>
                <w:sz w:val="24"/>
              </w:rPr>
              <w:t> </w:t>
            </w:r>
            <w:r>
              <w:rPr>
                <w:sz w:val="24"/>
              </w:rPr>
              <w:t>e</w:t>
            </w:r>
            <w:r>
              <w:rPr>
                <w:spacing w:val="-2"/>
                <w:sz w:val="24"/>
              </w:rPr>
              <w:t> tenderit;</w:t>
            </w:r>
          </w:p>
          <w:p>
            <w:pPr>
              <w:pStyle w:val="TableParagraph"/>
              <w:numPr>
                <w:ilvl w:val="1"/>
                <w:numId w:val="25"/>
              </w:numPr>
              <w:tabs>
                <w:tab w:pos="961" w:val="left" w:leader="none"/>
              </w:tabs>
              <w:spacing w:line="269" w:lineRule="exact" w:before="0" w:after="0"/>
              <w:ind w:left="961" w:right="0" w:hanging="134"/>
              <w:jc w:val="left"/>
              <w:rPr>
                <w:sz w:val="24"/>
              </w:rPr>
            </w:pPr>
            <w:r>
              <w:rPr>
                <w:sz w:val="24"/>
              </w:rPr>
              <w:t>përzgjedhja</w:t>
            </w:r>
            <w:r>
              <w:rPr>
                <w:spacing w:val="-2"/>
                <w:sz w:val="24"/>
              </w:rPr>
              <w:t> </w:t>
            </w:r>
            <w:r>
              <w:rPr>
                <w:sz w:val="24"/>
              </w:rPr>
              <w:t>e</w:t>
            </w:r>
            <w:r>
              <w:rPr>
                <w:spacing w:val="-2"/>
                <w:sz w:val="24"/>
              </w:rPr>
              <w:t> kontraktorëve;</w:t>
            </w:r>
          </w:p>
          <w:p>
            <w:pPr>
              <w:pStyle w:val="TableParagraph"/>
              <w:numPr>
                <w:ilvl w:val="1"/>
                <w:numId w:val="25"/>
              </w:numPr>
              <w:tabs>
                <w:tab w:pos="961" w:val="left" w:leader="none"/>
              </w:tabs>
              <w:spacing w:line="269" w:lineRule="exact" w:before="1" w:after="0"/>
              <w:ind w:left="961" w:right="0" w:hanging="134"/>
              <w:jc w:val="left"/>
              <w:rPr>
                <w:sz w:val="24"/>
              </w:rPr>
            </w:pPr>
            <w:r>
              <w:rPr>
                <w:sz w:val="24"/>
              </w:rPr>
              <w:t>Vendim</w:t>
            </w:r>
            <w:r>
              <w:rPr>
                <w:spacing w:val="-5"/>
                <w:sz w:val="24"/>
              </w:rPr>
              <w:t> </w:t>
            </w:r>
            <w:r>
              <w:rPr>
                <w:sz w:val="24"/>
              </w:rPr>
              <w:t>për</w:t>
            </w:r>
            <w:r>
              <w:rPr>
                <w:spacing w:val="-3"/>
                <w:sz w:val="24"/>
              </w:rPr>
              <w:t> </w:t>
            </w:r>
            <w:r>
              <w:rPr>
                <w:sz w:val="24"/>
              </w:rPr>
              <w:t>formimin</w:t>
            </w:r>
            <w:r>
              <w:rPr>
                <w:spacing w:val="-3"/>
                <w:sz w:val="24"/>
              </w:rPr>
              <w:t> </w:t>
            </w:r>
            <w:r>
              <w:rPr>
                <w:sz w:val="24"/>
              </w:rPr>
              <w:t>e</w:t>
            </w:r>
            <w:r>
              <w:rPr>
                <w:spacing w:val="-3"/>
                <w:sz w:val="24"/>
              </w:rPr>
              <w:t> </w:t>
            </w:r>
            <w:r>
              <w:rPr>
                <w:sz w:val="24"/>
              </w:rPr>
              <w:t>organit</w:t>
            </w:r>
            <w:r>
              <w:rPr>
                <w:spacing w:val="-2"/>
                <w:sz w:val="24"/>
              </w:rPr>
              <w:t> </w:t>
            </w:r>
            <w:r>
              <w:rPr>
                <w:sz w:val="24"/>
              </w:rPr>
              <w:t>mbikëqyrës</w:t>
            </w:r>
            <w:r>
              <w:rPr>
                <w:spacing w:val="-1"/>
                <w:sz w:val="24"/>
              </w:rPr>
              <w:t> </w:t>
            </w:r>
            <w:r>
              <w:rPr>
                <w:sz w:val="24"/>
              </w:rPr>
              <w:t>për</w:t>
            </w:r>
            <w:r>
              <w:rPr>
                <w:spacing w:val="-3"/>
                <w:sz w:val="24"/>
              </w:rPr>
              <w:t> </w:t>
            </w:r>
            <w:r>
              <w:rPr>
                <w:sz w:val="24"/>
              </w:rPr>
              <w:t>monitorimin</w:t>
            </w:r>
            <w:r>
              <w:rPr>
                <w:spacing w:val="-4"/>
                <w:sz w:val="24"/>
              </w:rPr>
              <w:t> </w:t>
            </w:r>
            <w:r>
              <w:rPr>
                <w:sz w:val="24"/>
              </w:rPr>
              <w:t>e</w:t>
            </w:r>
            <w:r>
              <w:rPr>
                <w:spacing w:val="-2"/>
                <w:sz w:val="24"/>
              </w:rPr>
              <w:t> </w:t>
            </w:r>
            <w:r>
              <w:rPr>
                <w:sz w:val="24"/>
              </w:rPr>
              <w:t>zbatimit</w:t>
            </w:r>
            <w:r>
              <w:rPr>
                <w:spacing w:val="-3"/>
                <w:sz w:val="24"/>
              </w:rPr>
              <w:t> </w:t>
            </w:r>
            <w:r>
              <w:rPr>
                <w:sz w:val="24"/>
              </w:rPr>
              <w:t>të</w:t>
            </w:r>
            <w:r>
              <w:rPr>
                <w:spacing w:val="-2"/>
                <w:sz w:val="24"/>
              </w:rPr>
              <w:t> masës;</w:t>
            </w:r>
          </w:p>
          <w:p>
            <w:pPr>
              <w:pStyle w:val="TableParagraph"/>
              <w:numPr>
                <w:ilvl w:val="1"/>
                <w:numId w:val="25"/>
              </w:numPr>
              <w:tabs>
                <w:tab w:pos="961" w:val="left" w:leader="none"/>
              </w:tabs>
              <w:spacing w:line="269" w:lineRule="exact" w:before="0" w:after="0"/>
              <w:ind w:left="961" w:right="0" w:hanging="134"/>
              <w:jc w:val="left"/>
              <w:rPr>
                <w:sz w:val="24"/>
              </w:rPr>
            </w:pPr>
            <w:r>
              <w:rPr>
                <w:sz w:val="24"/>
              </w:rPr>
              <w:t>realizimi</w:t>
            </w:r>
            <w:r>
              <w:rPr>
                <w:spacing w:val="-2"/>
                <w:sz w:val="24"/>
              </w:rPr>
              <w:t> </w:t>
            </w:r>
            <w:r>
              <w:rPr>
                <w:sz w:val="24"/>
              </w:rPr>
              <w:t>i</w:t>
            </w:r>
            <w:r>
              <w:rPr>
                <w:spacing w:val="-2"/>
                <w:sz w:val="24"/>
              </w:rPr>
              <w:t> masës;</w:t>
            </w:r>
          </w:p>
          <w:p>
            <w:pPr>
              <w:pStyle w:val="TableParagraph"/>
              <w:numPr>
                <w:ilvl w:val="1"/>
                <w:numId w:val="25"/>
              </w:numPr>
              <w:tabs>
                <w:tab w:pos="961" w:val="left" w:leader="none"/>
              </w:tabs>
              <w:spacing w:line="269" w:lineRule="exact" w:before="1" w:after="0"/>
              <w:ind w:left="961" w:right="0" w:hanging="134"/>
              <w:jc w:val="left"/>
              <w:rPr>
                <w:sz w:val="24"/>
              </w:rPr>
            </w:pPr>
            <w:r>
              <w:rPr>
                <w:sz w:val="24"/>
              </w:rPr>
              <w:t>Dorëzimi</w:t>
            </w:r>
            <w:r>
              <w:rPr>
                <w:spacing w:val="-3"/>
                <w:sz w:val="24"/>
              </w:rPr>
              <w:t> </w:t>
            </w:r>
            <w:r>
              <w:rPr>
                <w:sz w:val="24"/>
              </w:rPr>
              <w:t>i</w:t>
            </w:r>
            <w:r>
              <w:rPr>
                <w:spacing w:val="-2"/>
                <w:sz w:val="24"/>
              </w:rPr>
              <w:t> </w:t>
            </w:r>
            <w:r>
              <w:rPr>
                <w:sz w:val="24"/>
              </w:rPr>
              <w:t>raporteve</w:t>
            </w:r>
            <w:r>
              <w:rPr>
                <w:spacing w:val="-2"/>
                <w:sz w:val="24"/>
              </w:rPr>
              <w:t> </w:t>
            </w:r>
            <w:r>
              <w:rPr>
                <w:sz w:val="24"/>
              </w:rPr>
              <w:t>nga</w:t>
            </w:r>
            <w:r>
              <w:rPr>
                <w:spacing w:val="-3"/>
                <w:sz w:val="24"/>
              </w:rPr>
              <w:t> </w:t>
            </w:r>
            <w:r>
              <w:rPr>
                <w:sz w:val="24"/>
              </w:rPr>
              <w:t>autoriteti</w:t>
            </w:r>
            <w:r>
              <w:rPr>
                <w:spacing w:val="-2"/>
                <w:sz w:val="24"/>
              </w:rPr>
              <w:t> </w:t>
            </w:r>
            <w:r>
              <w:rPr>
                <w:sz w:val="24"/>
              </w:rPr>
              <w:t>mbikëqyrës</w:t>
            </w:r>
            <w:r>
              <w:rPr>
                <w:spacing w:val="-1"/>
                <w:sz w:val="24"/>
              </w:rPr>
              <w:t> </w:t>
            </w:r>
            <w:r>
              <w:rPr>
                <w:spacing w:val="-5"/>
                <w:sz w:val="24"/>
              </w:rPr>
              <w:t>dhe</w:t>
            </w:r>
          </w:p>
          <w:p>
            <w:pPr>
              <w:pStyle w:val="TableParagraph"/>
              <w:numPr>
                <w:ilvl w:val="1"/>
                <w:numId w:val="25"/>
              </w:numPr>
              <w:tabs>
                <w:tab w:pos="961" w:val="left" w:leader="none"/>
              </w:tabs>
              <w:spacing w:line="248" w:lineRule="exact" w:before="0" w:after="0"/>
              <w:ind w:left="961" w:right="0" w:hanging="134"/>
              <w:jc w:val="left"/>
              <w:rPr>
                <w:sz w:val="24"/>
              </w:rPr>
            </w:pPr>
            <w:r>
              <w:rPr>
                <w:sz w:val="24"/>
              </w:rPr>
              <w:t>pagesa</w:t>
            </w:r>
            <w:r>
              <w:rPr>
                <w:spacing w:val="-1"/>
                <w:sz w:val="24"/>
              </w:rPr>
              <w:t> </w:t>
            </w:r>
            <w:r>
              <w:rPr>
                <w:sz w:val="24"/>
              </w:rPr>
              <w:t>e</w:t>
            </w:r>
            <w:r>
              <w:rPr>
                <w:spacing w:val="-1"/>
                <w:sz w:val="24"/>
              </w:rPr>
              <w:t> </w:t>
            </w:r>
            <w:r>
              <w:rPr>
                <w:sz w:val="24"/>
              </w:rPr>
              <w:t>mjeteve</w:t>
            </w:r>
            <w:r>
              <w:rPr>
                <w:spacing w:val="-1"/>
                <w:sz w:val="24"/>
              </w:rPr>
              <w:t> </w:t>
            </w:r>
            <w:r>
              <w:rPr>
                <w:sz w:val="24"/>
              </w:rPr>
              <w:t>në xhiro</w:t>
            </w:r>
            <w:r>
              <w:rPr>
                <w:spacing w:val="-1"/>
                <w:sz w:val="24"/>
              </w:rPr>
              <w:t> </w:t>
            </w:r>
            <w:r>
              <w:rPr>
                <w:sz w:val="24"/>
              </w:rPr>
              <w:t>llogarinë</w:t>
            </w:r>
            <w:r>
              <w:rPr>
                <w:spacing w:val="-1"/>
                <w:sz w:val="24"/>
              </w:rPr>
              <w:t> </w:t>
            </w:r>
            <w:r>
              <w:rPr>
                <w:sz w:val="24"/>
              </w:rPr>
              <w:t>të</w:t>
            </w:r>
            <w:r>
              <w:rPr>
                <w:spacing w:val="-1"/>
                <w:sz w:val="24"/>
              </w:rPr>
              <w:t> </w:t>
            </w:r>
            <w:r>
              <w:rPr>
                <w:spacing w:val="-2"/>
                <w:sz w:val="24"/>
              </w:rPr>
              <w:t>përmbaruesit.</w:t>
            </w:r>
          </w:p>
        </w:tc>
      </w:tr>
    </w:tbl>
    <w:p>
      <w:pPr>
        <w:pStyle w:val="TableParagraph"/>
        <w:spacing w:after="0" w:line="248" w:lineRule="exact"/>
        <w:jc w:val="left"/>
        <w:rPr>
          <w:sz w:val="24"/>
        </w:rPr>
        <w:sectPr>
          <w:type w:val="continuous"/>
          <w:pgSz w:w="11910" w:h="16840"/>
          <w:pgMar w:top="1480" w:bottom="280" w:left="425" w:right="850"/>
        </w:sectPr>
      </w:pPr>
    </w:p>
    <w:tbl>
      <w:tblPr>
        <w:tblW w:w="0" w:type="auto"/>
        <w:jc w:val="left"/>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33"/>
      </w:tblGrid>
      <w:tr>
        <w:trPr>
          <w:trHeight w:val="1125" w:hRule="atLeast"/>
        </w:trPr>
        <w:tc>
          <w:tcPr>
            <w:tcW w:w="9033" w:type="dxa"/>
          </w:tcPr>
          <w:p>
            <w:pPr>
              <w:pStyle w:val="TableParagraph"/>
              <w:spacing w:before="45"/>
              <w:rPr>
                <w:i/>
                <w:sz w:val="24"/>
              </w:rPr>
            </w:pPr>
            <w:r>
              <w:rPr>
                <w:i/>
                <w:sz w:val="24"/>
              </w:rPr>
              <w:t>Rezultati</w:t>
            </w:r>
            <w:r>
              <w:rPr>
                <w:i/>
                <w:spacing w:val="-5"/>
                <w:sz w:val="24"/>
              </w:rPr>
              <w:t> </w:t>
            </w:r>
            <w:r>
              <w:rPr>
                <w:i/>
                <w:sz w:val="24"/>
              </w:rPr>
              <w:t>i</w:t>
            </w:r>
            <w:r>
              <w:rPr>
                <w:i/>
                <w:spacing w:val="-3"/>
                <w:sz w:val="24"/>
              </w:rPr>
              <w:t> </w:t>
            </w:r>
            <w:r>
              <w:rPr>
                <w:i/>
                <w:sz w:val="24"/>
              </w:rPr>
              <w:t>projektit</w:t>
            </w:r>
            <w:r>
              <w:rPr>
                <w:i/>
                <w:spacing w:val="-2"/>
                <w:sz w:val="24"/>
              </w:rPr>
              <w:t> </w:t>
            </w:r>
            <w:r>
              <w:rPr>
                <w:i/>
                <w:sz w:val="24"/>
              </w:rPr>
              <w:t>(rezultati</w:t>
            </w:r>
            <w:r>
              <w:rPr>
                <w:i/>
                <w:spacing w:val="-6"/>
                <w:sz w:val="24"/>
              </w:rPr>
              <w:t> </w:t>
            </w:r>
            <w:r>
              <w:rPr>
                <w:i/>
                <w:sz w:val="24"/>
              </w:rPr>
              <w:t>i</w:t>
            </w:r>
            <w:r>
              <w:rPr>
                <w:i/>
                <w:spacing w:val="-2"/>
                <w:sz w:val="24"/>
              </w:rPr>
              <w:t> pritshëm):</w:t>
            </w:r>
          </w:p>
          <w:p>
            <w:pPr>
              <w:pStyle w:val="TableParagraph"/>
              <w:spacing w:before="1"/>
              <w:rPr>
                <w:sz w:val="24"/>
              </w:rPr>
            </w:pPr>
            <w:r>
              <w:rPr>
                <w:sz w:val="24"/>
              </w:rPr>
              <w:t>Masat mbrojtëse parandaluese të zbatuara do të ndikojnë në uljen e numrit të agjentëve transmetues</w:t>
            </w:r>
            <w:r>
              <w:rPr>
                <w:spacing w:val="-2"/>
                <w:sz w:val="24"/>
              </w:rPr>
              <w:t> </w:t>
            </w:r>
            <w:r>
              <w:rPr>
                <w:sz w:val="24"/>
              </w:rPr>
              <w:t>të</w:t>
            </w:r>
            <w:r>
              <w:rPr>
                <w:spacing w:val="-3"/>
                <w:sz w:val="24"/>
              </w:rPr>
              <w:t> </w:t>
            </w:r>
            <w:r>
              <w:rPr>
                <w:sz w:val="24"/>
              </w:rPr>
              <w:t>sëmundjeve,</w:t>
            </w:r>
            <w:r>
              <w:rPr>
                <w:spacing w:val="-3"/>
                <w:sz w:val="24"/>
              </w:rPr>
              <w:t> </w:t>
            </w:r>
            <w:r>
              <w:rPr>
                <w:sz w:val="24"/>
              </w:rPr>
              <w:t>gjë</w:t>
            </w:r>
            <w:r>
              <w:rPr>
                <w:spacing w:val="-3"/>
                <w:sz w:val="24"/>
              </w:rPr>
              <w:t> </w:t>
            </w:r>
            <w:r>
              <w:rPr>
                <w:sz w:val="24"/>
              </w:rPr>
              <w:t>që</w:t>
            </w:r>
            <w:r>
              <w:rPr>
                <w:spacing w:val="-2"/>
                <w:sz w:val="24"/>
              </w:rPr>
              <w:t> </w:t>
            </w:r>
            <w:r>
              <w:rPr>
                <w:sz w:val="24"/>
              </w:rPr>
              <w:t>do</w:t>
            </w:r>
            <w:r>
              <w:rPr>
                <w:spacing w:val="-4"/>
                <w:sz w:val="24"/>
              </w:rPr>
              <w:t> </w:t>
            </w:r>
            <w:r>
              <w:rPr>
                <w:sz w:val="24"/>
              </w:rPr>
              <w:t>të</w:t>
            </w:r>
            <w:r>
              <w:rPr>
                <w:spacing w:val="-3"/>
                <w:sz w:val="24"/>
              </w:rPr>
              <w:t> </w:t>
            </w:r>
            <w:r>
              <w:rPr>
                <w:sz w:val="24"/>
              </w:rPr>
              <w:t>ndikojë</w:t>
            </w:r>
            <w:r>
              <w:rPr>
                <w:spacing w:val="-2"/>
                <w:sz w:val="24"/>
              </w:rPr>
              <w:t> </w:t>
            </w:r>
            <w:r>
              <w:rPr>
                <w:sz w:val="24"/>
              </w:rPr>
              <w:t>në</w:t>
            </w:r>
            <w:r>
              <w:rPr>
                <w:spacing w:val="-5"/>
                <w:sz w:val="24"/>
              </w:rPr>
              <w:t> </w:t>
            </w:r>
            <w:r>
              <w:rPr>
                <w:sz w:val="24"/>
              </w:rPr>
              <w:t>përmasa</w:t>
            </w:r>
            <w:r>
              <w:rPr>
                <w:spacing w:val="-3"/>
                <w:sz w:val="24"/>
              </w:rPr>
              <w:t> </w:t>
            </w:r>
            <w:r>
              <w:rPr>
                <w:sz w:val="24"/>
              </w:rPr>
              <w:t>më</w:t>
            </w:r>
            <w:r>
              <w:rPr>
                <w:spacing w:val="-3"/>
                <w:sz w:val="24"/>
              </w:rPr>
              <w:t> </w:t>
            </w:r>
            <w:r>
              <w:rPr>
                <w:sz w:val="24"/>
              </w:rPr>
              <w:t>të</w:t>
            </w:r>
            <w:r>
              <w:rPr>
                <w:spacing w:val="-3"/>
                <w:sz w:val="24"/>
              </w:rPr>
              <w:t> </w:t>
            </w:r>
            <w:r>
              <w:rPr>
                <w:sz w:val="24"/>
              </w:rPr>
              <w:t>vogla</w:t>
            </w:r>
            <w:r>
              <w:rPr>
                <w:spacing w:val="-3"/>
                <w:sz w:val="24"/>
              </w:rPr>
              <w:t> </w:t>
            </w:r>
            <w:r>
              <w:rPr>
                <w:sz w:val="24"/>
              </w:rPr>
              <w:t>ose</w:t>
            </w:r>
            <w:r>
              <w:rPr>
                <w:spacing w:val="-4"/>
                <w:sz w:val="24"/>
              </w:rPr>
              <w:t> </w:t>
            </w:r>
            <w:r>
              <w:rPr>
                <w:sz w:val="24"/>
              </w:rPr>
              <w:t>mungesë</w:t>
            </w:r>
            <w:r>
              <w:rPr>
                <w:spacing w:val="-3"/>
                <w:sz w:val="24"/>
              </w:rPr>
              <w:t> </w:t>
            </w:r>
            <w:r>
              <w:rPr>
                <w:sz w:val="24"/>
              </w:rPr>
              <w:t>të</w:t>
            </w:r>
            <w:r>
              <w:rPr>
                <w:spacing w:val="-3"/>
                <w:sz w:val="24"/>
              </w:rPr>
              <w:t> </w:t>
            </w:r>
            <w:r>
              <w:rPr>
                <w:sz w:val="24"/>
              </w:rPr>
              <w:t>plotë</w:t>
            </w:r>
          </w:p>
          <w:p>
            <w:pPr>
              <w:pStyle w:val="TableParagraph"/>
              <w:spacing w:line="249" w:lineRule="exact"/>
              <w:rPr>
                <w:sz w:val="24"/>
              </w:rPr>
            </w:pPr>
            <w:r>
              <w:rPr>
                <w:sz w:val="24"/>
              </w:rPr>
              <w:t>të</w:t>
            </w:r>
            <w:r>
              <w:rPr>
                <w:spacing w:val="-4"/>
                <w:sz w:val="24"/>
              </w:rPr>
              <w:t> </w:t>
            </w:r>
            <w:r>
              <w:rPr>
                <w:sz w:val="24"/>
              </w:rPr>
              <w:t>shfaqjes së</w:t>
            </w:r>
            <w:r>
              <w:rPr>
                <w:spacing w:val="-2"/>
                <w:sz w:val="24"/>
              </w:rPr>
              <w:t> </w:t>
            </w:r>
            <w:r>
              <w:rPr>
                <w:sz w:val="24"/>
              </w:rPr>
              <w:t>sëmundjeve</w:t>
            </w:r>
            <w:r>
              <w:rPr>
                <w:spacing w:val="-3"/>
                <w:sz w:val="24"/>
              </w:rPr>
              <w:t> </w:t>
            </w:r>
            <w:r>
              <w:rPr>
                <w:sz w:val="24"/>
              </w:rPr>
              <w:t>infektive të</w:t>
            </w:r>
            <w:r>
              <w:rPr>
                <w:spacing w:val="-2"/>
                <w:sz w:val="24"/>
              </w:rPr>
              <w:t> </w:t>
            </w:r>
            <w:r>
              <w:rPr>
                <w:sz w:val="24"/>
              </w:rPr>
              <w:t>transmetuara</w:t>
            </w:r>
            <w:r>
              <w:rPr>
                <w:spacing w:val="-4"/>
                <w:sz w:val="24"/>
              </w:rPr>
              <w:t> </w:t>
            </w:r>
            <w:r>
              <w:rPr>
                <w:sz w:val="24"/>
              </w:rPr>
              <w:t>nga </w:t>
            </w:r>
            <w:r>
              <w:rPr>
                <w:spacing w:val="-2"/>
                <w:sz w:val="24"/>
              </w:rPr>
              <w:t>vektorët.</w:t>
            </w:r>
          </w:p>
        </w:tc>
      </w:tr>
      <w:tr>
        <w:trPr>
          <w:trHeight w:val="808" w:hRule="atLeast"/>
        </w:trPr>
        <w:tc>
          <w:tcPr>
            <w:tcW w:w="9033" w:type="dxa"/>
          </w:tcPr>
          <w:p>
            <w:pPr>
              <w:pStyle w:val="TableParagraph"/>
              <w:spacing w:line="269" w:lineRule="exact" w:before="45"/>
              <w:rPr>
                <w:i/>
                <w:sz w:val="24"/>
              </w:rPr>
            </w:pPr>
            <w:r>
              <w:rPr>
                <w:i/>
                <w:sz w:val="24"/>
              </w:rPr>
              <w:t>Treguesit</w:t>
            </w:r>
            <w:r>
              <w:rPr>
                <w:i/>
                <w:spacing w:val="-4"/>
                <w:sz w:val="24"/>
              </w:rPr>
              <w:t> </w:t>
            </w:r>
            <w:r>
              <w:rPr>
                <w:i/>
                <w:sz w:val="24"/>
              </w:rPr>
              <w:t>e</w:t>
            </w:r>
            <w:r>
              <w:rPr>
                <w:i/>
                <w:spacing w:val="-1"/>
                <w:sz w:val="24"/>
              </w:rPr>
              <w:t> </w:t>
            </w:r>
            <w:r>
              <w:rPr>
                <w:i/>
                <w:spacing w:val="-2"/>
                <w:sz w:val="24"/>
              </w:rPr>
              <w:t>daljes:</w:t>
            </w:r>
          </w:p>
          <w:p>
            <w:pPr>
              <w:pStyle w:val="TableParagraph"/>
              <w:spacing w:line="269" w:lineRule="exact"/>
              <w:rPr>
                <w:sz w:val="24"/>
              </w:rPr>
            </w:pPr>
            <w:r>
              <w:rPr>
                <w:sz w:val="24"/>
              </w:rPr>
              <w:t>Mbrojtja</w:t>
            </w:r>
            <w:r>
              <w:rPr>
                <w:spacing w:val="-2"/>
                <w:sz w:val="24"/>
              </w:rPr>
              <w:t> </w:t>
            </w:r>
            <w:r>
              <w:rPr>
                <w:sz w:val="24"/>
              </w:rPr>
              <w:t>parandaluese</w:t>
            </w:r>
            <w:r>
              <w:rPr>
                <w:spacing w:val="-1"/>
                <w:sz w:val="24"/>
              </w:rPr>
              <w:t> </w:t>
            </w:r>
            <w:r>
              <w:rPr>
                <w:sz w:val="24"/>
              </w:rPr>
              <w:t>e</w:t>
            </w:r>
            <w:r>
              <w:rPr>
                <w:spacing w:val="-3"/>
                <w:sz w:val="24"/>
              </w:rPr>
              <w:t> </w:t>
            </w:r>
            <w:r>
              <w:rPr>
                <w:sz w:val="24"/>
              </w:rPr>
              <w:t>mjedisit</w:t>
            </w:r>
            <w:r>
              <w:rPr>
                <w:spacing w:val="-2"/>
                <w:sz w:val="24"/>
              </w:rPr>
              <w:t> </w:t>
            </w:r>
            <w:r>
              <w:rPr>
                <w:sz w:val="24"/>
              </w:rPr>
              <w:t>dhe</w:t>
            </w:r>
            <w:r>
              <w:rPr>
                <w:spacing w:val="-3"/>
                <w:sz w:val="24"/>
              </w:rPr>
              <w:t> </w:t>
            </w:r>
            <w:r>
              <w:rPr>
                <w:sz w:val="24"/>
              </w:rPr>
              <w:t>e</w:t>
            </w:r>
            <w:r>
              <w:rPr>
                <w:spacing w:val="-1"/>
                <w:sz w:val="24"/>
              </w:rPr>
              <w:t> </w:t>
            </w:r>
            <w:r>
              <w:rPr>
                <w:sz w:val="24"/>
              </w:rPr>
              <w:t>shëndetit</w:t>
            </w:r>
            <w:r>
              <w:rPr>
                <w:spacing w:val="-1"/>
                <w:sz w:val="24"/>
              </w:rPr>
              <w:t> </w:t>
            </w:r>
            <w:r>
              <w:rPr>
                <w:sz w:val="24"/>
              </w:rPr>
              <w:t>të</w:t>
            </w:r>
            <w:r>
              <w:rPr>
                <w:spacing w:val="-4"/>
                <w:sz w:val="24"/>
              </w:rPr>
              <w:t> </w:t>
            </w:r>
            <w:r>
              <w:rPr>
                <w:spacing w:val="-2"/>
                <w:sz w:val="24"/>
              </w:rPr>
              <w:t>njeriut.</w:t>
            </w:r>
          </w:p>
        </w:tc>
      </w:tr>
      <w:tr>
        <w:trPr>
          <w:trHeight w:val="810" w:hRule="atLeast"/>
        </w:trPr>
        <w:tc>
          <w:tcPr>
            <w:tcW w:w="9033" w:type="dxa"/>
          </w:tcPr>
          <w:p>
            <w:pPr>
              <w:pStyle w:val="TableParagraph"/>
              <w:spacing w:before="45"/>
              <w:ind w:left="117"/>
              <w:rPr>
                <w:i/>
                <w:sz w:val="24"/>
              </w:rPr>
            </w:pPr>
            <w:r>
              <w:rPr>
                <w:i/>
                <w:sz w:val="24"/>
              </w:rPr>
              <w:t>Pala</w:t>
            </w:r>
            <w:r>
              <w:rPr>
                <w:i/>
                <w:spacing w:val="-2"/>
                <w:sz w:val="24"/>
              </w:rPr>
              <w:t> përgjegjëse:</w:t>
            </w:r>
          </w:p>
          <w:p>
            <w:pPr>
              <w:pStyle w:val="TableParagraph"/>
              <w:spacing w:before="1"/>
              <w:ind w:left="117"/>
              <w:rPr>
                <w:sz w:val="24"/>
              </w:rPr>
            </w:pPr>
            <w:r>
              <w:rPr>
                <w:sz w:val="24"/>
              </w:rPr>
              <w:t>Komuna,</w:t>
            </w:r>
            <w:r>
              <w:rPr>
                <w:spacing w:val="-3"/>
                <w:sz w:val="24"/>
              </w:rPr>
              <w:t> </w:t>
            </w:r>
            <w:r>
              <w:rPr>
                <w:sz w:val="24"/>
              </w:rPr>
              <w:t>Sekretariati</w:t>
            </w:r>
            <w:r>
              <w:rPr>
                <w:spacing w:val="-2"/>
                <w:sz w:val="24"/>
              </w:rPr>
              <w:t> </w:t>
            </w:r>
            <w:r>
              <w:rPr>
                <w:sz w:val="24"/>
              </w:rPr>
              <w:t>për</w:t>
            </w:r>
            <w:r>
              <w:rPr>
                <w:spacing w:val="-3"/>
                <w:sz w:val="24"/>
              </w:rPr>
              <w:t> </w:t>
            </w:r>
            <w:r>
              <w:rPr>
                <w:sz w:val="24"/>
              </w:rPr>
              <w:t>Bujqësi</w:t>
            </w:r>
            <w:r>
              <w:rPr>
                <w:spacing w:val="-2"/>
                <w:sz w:val="24"/>
              </w:rPr>
              <w:t> </w:t>
            </w:r>
            <w:r>
              <w:rPr>
                <w:sz w:val="24"/>
              </w:rPr>
              <w:t>dhe</w:t>
            </w:r>
            <w:r>
              <w:rPr>
                <w:spacing w:val="-2"/>
                <w:sz w:val="24"/>
              </w:rPr>
              <w:t> </w:t>
            </w:r>
            <w:r>
              <w:rPr>
                <w:sz w:val="24"/>
              </w:rPr>
              <w:t>Zhvillim</w:t>
            </w:r>
            <w:r>
              <w:rPr>
                <w:spacing w:val="-2"/>
                <w:sz w:val="24"/>
              </w:rPr>
              <w:t> </w:t>
            </w:r>
            <w:r>
              <w:rPr>
                <w:spacing w:val="-4"/>
                <w:sz w:val="24"/>
              </w:rPr>
              <w:t>Rural</w:t>
            </w:r>
          </w:p>
        </w:tc>
      </w:tr>
      <w:tr>
        <w:trPr>
          <w:trHeight w:val="786" w:hRule="atLeast"/>
        </w:trPr>
        <w:tc>
          <w:tcPr>
            <w:tcW w:w="9033" w:type="dxa"/>
          </w:tcPr>
          <w:p>
            <w:pPr>
              <w:pStyle w:val="TableParagraph"/>
              <w:spacing w:line="269" w:lineRule="exact" w:before="45"/>
              <w:rPr>
                <w:i/>
                <w:sz w:val="24"/>
              </w:rPr>
            </w:pPr>
            <w:r>
              <w:rPr>
                <w:i/>
                <w:sz w:val="24"/>
              </w:rPr>
              <w:t>Buxheti</w:t>
            </w:r>
            <w:r>
              <w:rPr>
                <w:i/>
                <w:spacing w:val="-1"/>
                <w:sz w:val="24"/>
              </w:rPr>
              <w:t> </w:t>
            </w:r>
            <w:r>
              <w:rPr>
                <w:i/>
                <w:sz w:val="24"/>
              </w:rPr>
              <w:t>total</w:t>
            </w:r>
            <w:r>
              <w:rPr>
                <w:i/>
                <w:spacing w:val="-1"/>
                <w:sz w:val="24"/>
              </w:rPr>
              <w:t> </w:t>
            </w:r>
            <w:r>
              <w:rPr>
                <w:i/>
                <w:sz w:val="24"/>
              </w:rPr>
              <w:t>dhe</w:t>
            </w:r>
            <w:r>
              <w:rPr>
                <w:i/>
                <w:spacing w:val="-1"/>
                <w:sz w:val="24"/>
              </w:rPr>
              <w:t> </w:t>
            </w:r>
            <w:r>
              <w:rPr>
                <w:i/>
                <w:sz w:val="24"/>
              </w:rPr>
              <w:t>burimi</w:t>
            </w:r>
            <w:r>
              <w:rPr>
                <w:i/>
                <w:spacing w:val="-1"/>
                <w:sz w:val="24"/>
              </w:rPr>
              <w:t> </w:t>
            </w:r>
            <w:r>
              <w:rPr>
                <w:i/>
                <w:sz w:val="24"/>
              </w:rPr>
              <w:t>i </w:t>
            </w:r>
            <w:r>
              <w:rPr>
                <w:i/>
                <w:spacing w:val="-2"/>
                <w:sz w:val="24"/>
              </w:rPr>
              <w:t>financimit:</w:t>
            </w:r>
          </w:p>
          <w:p>
            <w:pPr>
              <w:pStyle w:val="TableParagraph"/>
              <w:spacing w:line="269" w:lineRule="exact"/>
              <w:rPr>
                <w:sz w:val="24"/>
              </w:rPr>
            </w:pPr>
            <w:r>
              <w:rPr>
                <w:sz w:val="24"/>
              </w:rPr>
              <w:t>12,500.00</w:t>
            </w:r>
            <w:r>
              <w:rPr>
                <w:spacing w:val="-4"/>
                <w:sz w:val="24"/>
              </w:rPr>
              <w:t> </w:t>
            </w:r>
            <w:r>
              <w:rPr>
                <w:sz w:val="24"/>
              </w:rPr>
              <w:t>EUR,</w:t>
            </w:r>
            <w:r>
              <w:rPr>
                <w:spacing w:val="-1"/>
                <w:sz w:val="24"/>
              </w:rPr>
              <w:t> </w:t>
            </w:r>
            <w:r>
              <w:rPr>
                <w:sz w:val="24"/>
              </w:rPr>
              <w:t>Komuna</w:t>
            </w:r>
            <w:r>
              <w:rPr>
                <w:spacing w:val="-2"/>
                <w:sz w:val="24"/>
              </w:rPr>
              <w:t> </w:t>
            </w:r>
            <w:r>
              <w:rPr>
                <w:spacing w:val="-4"/>
                <w:sz w:val="24"/>
              </w:rPr>
              <w:t>Tuzi</w:t>
            </w:r>
          </w:p>
        </w:tc>
      </w:tr>
      <w:tr>
        <w:trPr>
          <w:trHeight w:val="583" w:hRule="atLeast"/>
        </w:trPr>
        <w:tc>
          <w:tcPr>
            <w:tcW w:w="9033" w:type="dxa"/>
          </w:tcPr>
          <w:p>
            <w:pPr>
              <w:pStyle w:val="TableParagraph"/>
              <w:spacing w:line="270" w:lineRule="exact" w:before="45"/>
              <w:rPr>
                <w:i/>
                <w:sz w:val="24"/>
              </w:rPr>
            </w:pPr>
            <w:r>
              <w:rPr>
                <w:i/>
                <w:sz w:val="24"/>
              </w:rPr>
              <w:t>Grupet/përdoruesit</w:t>
            </w:r>
            <w:r>
              <w:rPr>
                <w:i/>
                <w:spacing w:val="-4"/>
                <w:sz w:val="24"/>
              </w:rPr>
              <w:t> </w:t>
            </w:r>
            <w:r>
              <w:rPr>
                <w:i/>
                <w:sz w:val="24"/>
              </w:rPr>
              <w:t>e</w:t>
            </w:r>
            <w:r>
              <w:rPr>
                <w:i/>
                <w:spacing w:val="-2"/>
                <w:sz w:val="24"/>
              </w:rPr>
              <w:t> synuar:</w:t>
            </w:r>
          </w:p>
          <w:p>
            <w:pPr>
              <w:pStyle w:val="TableParagraph"/>
              <w:spacing w:line="249" w:lineRule="exact"/>
              <w:rPr>
                <w:sz w:val="24"/>
              </w:rPr>
            </w:pPr>
            <w:r>
              <w:rPr>
                <w:sz w:val="24"/>
              </w:rPr>
              <w:t>Nxënës</w:t>
            </w:r>
            <w:r>
              <w:rPr>
                <w:spacing w:val="-1"/>
                <w:sz w:val="24"/>
              </w:rPr>
              <w:t> </w:t>
            </w:r>
            <w:r>
              <w:rPr>
                <w:sz w:val="24"/>
              </w:rPr>
              <w:t>të</w:t>
            </w:r>
            <w:r>
              <w:rPr>
                <w:spacing w:val="-5"/>
                <w:sz w:val="24"/>
              </w:rPr>
              <w:t> </w:t>
            </w:r>
            <w:r>
              <w:rPr>
                <w:sz w:val="24"/>
              </w:rPr>
              <w:t>shkollave</w:t>
            </w:r>
            <w:r>
              <w:rPr>
                <w:spacing w:val="-1"/>
                <w:sz w:val="24"/>
              </w:rPr>
              <w:t> </w:t>
            </w:r>
            <w:r>
              <w:rPr>
                <w:sz w:val="24"/>
              </w:rPr>
              <w:t>fillore</w:t>
            </w:r>
            <w:r>
              <w:rPr>
                <w:spacing w:val="-2"/>
                <w:sz w:val="24"/>
              </w:rPr>
              <w:t> </w:t>
            </w:r>
            <w:r>
              <w:rPr>
                <w:sz w:val="24"/>
              </w:rPr>
              <w:t>dhe banorë</w:t>
            </w:r>
            <w:r>
              <w:rPr>
                <w:spacing w:val="-2"/>
                <w:sz w:val="24"/>
              </w:rPr>
              <w:t> </w:t>
            </w:r>
            <w:r>
              <w:rPr>
                <w:sz w:val="24"/>
              </w:rPr>
              <w:t>të</w:t>
            </w:r>
            <w:r>
              <w:rPr>
                <w:spacing w:val="-1"/>
                <w:sz w:val="24"/>
              </w:rPr>
              <w:t> </w:t>
            </w:r>
            <w:r>
              <w:rPr>
                <w:spacing w:val="-2"/>
                <w:sz w:val="24"/>
              </w:rPr>
              <w:t>komunës.</w:t>
            </w:r>
          </w:p>
        </w:tc>
      </w:tr>
      <w:tr>
        <w:trPr>
          <w:trHeight w:val="585" w:hRule="atLeast"/>
        </w:trPr>
        <w:tc>
          <w:tcPr>
            <w:tcW w:w="9033" w:type="dxa"/>
          </w:tcPr>
          <w:p>
            <w:pPr>
              <w:pStyle w:val="TableParagraph"/>
              <w:spacing w:before="45"/>
              <w:rPr>
                <w:i/>
                <w:sz w:val="24"/>
              </w:rPr>
            </w:pPr>
            <w:r>
              <w:rPr>
                <w:i/>
                <w:sz w:val="24"/>
              </w:rPr>
              <w:t>Periudha</w:t>
            </w:r>
            <w:r>
              <w:rPr>
                <w:i/>
                <w:spacing w:val="-4"/>
                <w:sz w:val="24"/>
              </w:rPr>
              <w:t> </w:t>
            </w:r>
            <w:r>
              <w:rPr>
                <w:i/>
                <w:sz w:val="24"/>
              </w:rPr>
              <w:t>e</w:t>
            </w:r>
            <w:r>
              <w:rPr>
                <w:i/>
                <w:spacing w:val="-2"/>
                <w:sz w:val="24"/>
              </w:rPr>
              <w:t> </w:t>
            </w:r>
            <w:r>
              <w:rPr>
                <w:i/>
                <w:sz w:val="24"/>
              </w:rPr>
              <w:t>zbatimit</w:t>
            </w:r>
            <w:r>
              <w:rPr>
                <w:i/>
                <w:spacing w:val="-1"/>
                <w:sz w:val="24"/>
              </w:rPr>
              <w:t> </w:t>
            </w:r>
            <w:r>
              <w:rPr>
                <w:i/>
                <w:sz w:val="24"/>
              </w:rPr>
              <w:t>dhe</w:t>
            </w:r>
            <w:r>
              <w:rPr>
                <w:i/>
                <w:spacing w:val="-2"/>
                <w:sz w:val="24"/>
              </w:rPr>
              <w:t> zbatimi</w:t>
            </w:r>
          </w:p>
          <w:p>
            <w:pPr>
              <w:pStyle w:val="TableParagraph"/>
              <w:spacing w:line="249" w:lineRule="exact" w:before="1"/>
              <w:rPr>
                <w:sz w:val="24"/>
              </w:rPr>
            </w:pPr>
            <w:r>
              <w:rPr>
                <w:sz w:val="24"/>
              </w:rPr>
              <w:t>Sekretariati</w:t>
            </w:r>
            <w:r>
              <w:rPr>
                <w:spacing w:val="-3"/>
                <w:sz w:val="24"/>
              </w:rPr>
              <w:t> </w:t>
            </w:r>
            <w:r>
              <w:rPr>
                <w:sz w:val="24"/>
              </w:rPr>
              <w:t>për</w:t>
            </w:r>
            <w:r>
              <w:rPr>
                <w:spacing w:val="-3"/>
                <w:sz w:val="24"/>
              </w:rPr>
              <w:t> </w:t>
            </w:r>
            <w:r>
              <w:rPr>
                <w:sz w:val="24"/>
              </w:rPr>
              <w:t>Bujqësi</w:t>
            </w:r>
            <w:r>
              <w:rPr>
                <w:spacing w:val="-3"/>
                <w:sz w:val="24"/>
              </w:rPr>
              <w:t> </w:t>
            </w:r>
            <w:r>
              <w:rPr>
                <w:sz w:val="24"/>
              </w:rPr>
              <w:t>dhe</w:t>
            </w:r>
            <w:r>
              <w:rPr>
                <w:spacing w:val="-2"/>
                <w:sz w:val="24"/>
              </w:rPr>
              <w:t> </w:t>
            </w:r>
            <w:r>
              <w:rPr>
                <w:sz w:val="24"/>
              </w:rPr>
              <w:t>Zhvillim</w:t>
            </w:r>
            <w:r>
              <w:rPr>
                <w:spacing w:val="-4"/>
                <w:sz w:val="24"/>
              </w:rPr>
              <w:t> </w:t>
            </w:r>
            <w:r>
              <w:rPr>
                <w:sz w:val="24"/>
              </w:rPr>
              <w:t>Rural,</w:t>
            </w:r>
            <w:r>
              <w:rPr>
                <w:spacing w:val="-2"/>
                <w:sz w:val="24"/>
              </w:rPr>
              <w:t> </w:t>
            </w:r>
            <w:r>
              <w:rPr>
                <w:spacing w:val="-4"/>
                <w:sz w:val="24"/>
              </w:rPr>
              <w:t>2024</w:t>
            </w:r>
          </w:p>
        </w:tc>
      </w:tr>
      <w:tr>
        <w:trPr>
          <w:trHeight w:val="700" w:hRule="atLeast"/>
        </w:trPr>
        <w:tc>
          <w:tcPr>
            <w:tcW w:w="9033" w:type="dxa"/>
          </w:tcPr>
          <w:p>
            <w:pPr>
              <w:pStyle w:val="TableParagraph"/>
              <w:spacing w:line="269" w:lineRule="exact" w:before="45"/>
              <w:rPr>
                <w:i/>
                <w:sz w:val="24"/>
              </w:rPr>
            </w:pPr>
            <w:r>
              <w:rPr>
                <w:i/>
                <w:sz w:val="24"/>
              </w:rPr>
              <w:t>Monitorimi</w:t>
            </w:r>
            <w:r>
              <w:rPr>
                <w:i/>
                <w:spacing w:val="-2"/>
                <w:sz w:val="24"/>
              </w:rPr>
              <w:t> </w:t>
            </w:r>
            <w:r>
              <w:rPr>
                <w:i/>
                <w:sz w:val="24"/>
              </w:rPr>
              <w:t>dhe</w:t>
            </w:r>
            <w:r>
              <w:rPr>
                <w:i/>
                <w:spacing w:val="-1"/>
                <w:sz w:val="24"/>
              </w:rPr>
              <w:t> </w:t>
            </w:r>
            <w:r>
              <w:rPr>
                <w:i/>
                <w:spacing w:val="-2"/>
                <w:sz w:val="24"/>
              </w:rPr>
              <w:t>vlerësimi:</w:t>
            </w:r>
          </w:p>
          <w:p>
            <w:pPr>
              <w:pStyle w:val="TableParagraph"/>
              <w:spacing w:line="269" w:lineRule="exact"/>
              <w:rPr>
                <w:sz w:val="24"/>
              </w:rPr>
            </w:pPr>
            <w:r>
              <w:rPr>
                <w:sz w:val="24"/>
              </w:rPr>
              <w:t>Komuna</w:t>
            </w:r>
            <w:r>
              <w:rPr>
                <w:spacing w:val="-5"/>
                <w:sz w:val="24"/>
              </w:rPr>
              <w:t> </w:t>
            </w:r>
            <w:r>
              <w:rPr>
                <w:sz w:val="24"/>
              </w:rPr>
              <w:t>e</w:t>
            </w:r>
            <w:r>
              <w:rPr>
                <w:spacing w:val="-3"/>
                <w:sz w:val="24"/>
              </w:rPr>
              <w:t> </w:t>
            </w:r>
            <w:r>
              <w:rPr>
                <w:sz w:val="24"/>
              </w:rPr>
              <w:t>Tuzit,</w:t>
            </w:r>
            <w:r>
              <w:rPr>
                <w:spacing w:val="-2"/>
                <w:sz w:val="24"/>
              </w:rPr>
              <w:t> </w:t>
            </w:r>
            <w:r>
              <w:rPr>
                <w:sz w:val="24"/>
              </w:rPr>
              <w:t>Sekretariati</w:t>
            </w:r>
            <w:r>
              <w:rPr>
                <w:spacing w:val="-3"/>
                <w:sz w:val="24"/>
              </w:rPr>
              <w:t> </w:t>
            </w:r>
            <w:r>
              <w:rPr>
                <w:sz w:val="24"/>
              </w:rPr>
              <w:t>për</w:t>
            </w:r>
            <w:r>
              <w:rPr>
                <w:spacing w:val="-4"/>
                <w:sz w:val="24"/>
              </w:rPr>
              <w:t> </w:t>
            </w:r>
            <w:r>
              <w:rPr>
                <w:sz w:val="24"/>
              </w:rPr>
              <w:t>Bujqësi</w:t>
            </w:r>
            <w:r>
              <w:rPr>
                <w:spacing w:val="-2"/>
                <w:sz w:val="24"/>
              </w:rPr>
              <w:t> </w:t>
            </w:r>
            <w:r>
              <w:rPr>
                <w:sz w:val="24"/>
              </w:rPr>
              <w:t>dhe</w:t>
            </w:r>
            <w:r>
              <w:rPr>
                <w:spacing w:val="-5"/>
                <w:sz w:val="24"/>
              </w:rPr>
              <w:t> </w:t>
            </w:r>
            <w:r>
              <w:rPr>
                <w:sz w:val="24"/>
              </w:rPr>
              <w:t>Zhvillim</w:t>
            </w:r>
            <w:r>
              <w:rPr>
                <w:spacing w:val="-2"/>
                <w:sz w:val="24"/>
              </w:rPr>
              <w:t> Rural</w:t>
            </w:r>
          </w:p>
        </w:tc>
      </w:tr>
    </w:tbl>
    <w:p>
      <w:pPr>
        <w:pStyle w:val="TableParagraph"/>
        <w:spacing w:after="0" w:line="269" w:lineRule="exact"/>
        <w:rPr>
          <w:sz w:val="24"/>
        </w:rPr>
        <w:sectPr>
          <w:type w:val="continuous"/>
          <w:pgSz w:w="11910" w:h="16840"/>
          <w:pgMar w:top="1480" w:bottom="280" w:left="425" w:right="850"/>
        </w:sectPr>
      </w:pPr>
    </w:p>
    <w:p>
      <w:pPr>
        <w:spacing w:line="240" w:lineRule="auto"/>
        <w:ind w:left="6835" w:right="0" w:firstLine="0"/>
        <w:rPr>
          <w:sz w:val="20"/>
        </w:rPr>
      </w:pPr>
      <w:r>
        <w:rPr>
          <w:sz w:val="20"/>
        </w:rPr>
        <w:drawing>
          <wp:inline distT="0" distB="0" distL="0" distR="0">
            <wp:extent cx="539337" cy="252983"/>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22" cstate="print"/>
                    <a:stretch>
                      <a:fillRect/>
                    </a:stretch>
                  </pic:blipFill>
                  <pic:spPr>
                    <a:xfrm>
                      <a:off x="0" y="0"/>
                      <a:ext cx="539337" cy="252983"/>
                    </a:xfrm>
                    <a:prstGeom prst="rect">
                      <a:avLst/>
                    </a:prstGeom>
                  </pic:spPr>
                </pic:pic>
              </a:graphicData>
            </a:graphic>
          </wp:inline>
        </w:drawing>
      </w:r>
      <w:r>
        <w:rPr>
          <w:sz w:val="20"/>
        </w:rPr>
      </w:r>
    </w:p>
    <w:p>
      <w:pPr>
        <w:pStyle w:val="BodyText"/>
        <w:rPr>
          <w:b/>
          <w:sz w:val="23"/>
        </w:rPr>
      </w:pPr>
    </w:p>
    <w:p>
      <w:pPr>
        <w:pStyle w:val="BodyText"/>
        <w:spacing w:before="170"/>
        <w:rPr>
          <w:b/>
          <w:sz w:val="23"/>
        </w:rPr>
      </w:pPr>
    </w:p>
    <w:p>
      <w:pPr>
        <w:spacing w:before="1"/>
        <w:ind w:left="1080" w:right="0" w:firstLine="0"/>
        <w:jc w:val="center"/>
        <w:rPr>
          <w:rFonts w:ascii="Cambria"/>
          <w:sz w:val="23"/>
        </w:rPr>
      </w:pPr>
      <w:r>
        <w:rPr>
          <w:rFonts w:ascii="Cambria"/>
          <w:sz w:val="23"/>
        </w:rPr>
        <w:t>RA</w:t>
      </w:r>
      <w:r>
        <w:rPr>
          <w:rFonts w:ascii="Cambria"/>
          <w:spacing w:val="29"/>
          <w:sz w:val="23"/>
        </w:rPr>
        <w:t>  </w:t>
      </w:r>
      <w:r>
        <w:rPr>
          <w:rFonts w:ascii="Cambria"/>
          <w:sz w:val="23"/>
        </w:rPr>
        <w:t>P</w:t>
      </w:r>
      <w:r>
        <w:rPr>
          <w:rFonts w:ascii="Cambria"/>
          <w:spacing w:val="19"/>
          <w:sz w:val="23"/>
        </w:rPr>
        <w:t> </w:t>
      </w:r>
      <w:r>
        <w:rPr>
          <w:rFonts w:ascii="Cambria"/>
          <w:sz w:val="23"/>
        </w:rPr>
        <w:t>O</w:t>
      </w:r>
      <w:r>
        <w:rPr>
          <w:rFonts w:ascii="Cambria"/>
          <w:spacing w:val="27"/>
          <w:sz w:val="23"/>
        </w:rPr>
        <w:t> </w:t>
      </w:r>
      <w:r>
        <w:rPr>
          <w:rFonts w:ascii="Cambria"/>
          <w:sz w:val="23"/>
        </w:rPr>
        <w:t>R</w:t>
      </w:r>
      <w:r>
        <w:rPr>
          <w:rFonts w:ascii="Cambria"/>
          <w:spacing w:val="31"/>
          <w:sz w:val="23"/>
        </w:rPr>
        <w:t> </w:t>
      </w:r>
      <w:r>
        <w:rPr>
          <w:rFonts w:ascii="Cambria"/>
          <w:spacing w:val="-10"/>
          <w:sz w:val="23"/>
        </w:rPr>
        <w:t>T</w:t>
      </w:r>
    </w:p>
    <w:p>
      <w:pPr>
        <w:spacing w:before="23"/>
        <w:ind w:left="1082" w:right="0" w:firstLine="0"/>
        <w:jc w:val="center"/>
        <w:rPr>
          <w:rFonts w:ascii="Cambria" w:hAnsi="Cambria"/>
          <w:sz w:val="23"/>
        </w:rPr>
      </w:pPr>
      <w:r>
        <w:rPr>
          <w:rFonts w:ascii="Cambria" w:hAnsi="Cambria"/>
          <w:b/>
          <w:spacing w:val="-2"/>
          <w:w w:val="110"/>
          <w:sz w:val="23"/>
        </w:rPr>
        <w:t>MIII</w:t>
      </w:r>
      <w:r>
        <w:rPr>
          <w:rFonts w:ascii="Cambria" w:hAnsi="Cambria"/>
          <w:b/>
          <w:spacing w:val="-15"/>
          <w:w w:val="110"/>
          <w:sz w:val="23"/>
        </w:rPr>
        <w:t> </w:t>
      </w:r>
      <w:r>
        <w:rPr>
          <w:rFonts w:ascii="Cambria" w:hAnsi="Cambria"/>
          <w:b/>
          <w:spacing w:val="-2"/>
          <w:w w:val="110"/>
          <w:sz w:val="23"/>
        </w:rPr>
        <w:t>DISKUTIMIN</w:t>
      </w:r>
      <w:r>
        <w:rPr>
          <w:rFonts w:ascii="Cambria" w:hAnsi="Cambria"/>
          <w:b/>
          <w:spacing w:val="12"/>
          <w:w w:val="110"/>
          <w:sz w:val="23"/>
        </w:rPr>
        <w:t> </w:t>
      </w:r>
      <w:r>
        <w:rPr>
          <w:rFonts w:ascii="Cambria" w:hAnsi="Cambria"/>
          <w:spacing w:val="-2"/>
          <w:w w:val="110"/>
          <w:sz w:val="23"/>
        </w:rPr>
        <w:t>PUBLIK</w:t>
      </w:r>
      <w:r>
        <w:rPr>
          <w:rFonts w:ascii="Cambria" w:hAnsi="Cambria"/>
          <w:spacing w:val="3"/>
          <w:w w:val="110"/>
          <w:sz w:val="23"/>
        </w:rPr>
        <w:t> </w:t>
      </w:r>
      <w:r>
        <w:rPr>
          <w:rFonts w:ascii="Cambria" w:hAnsi="Cambria"/>
          <w:spacing w:val="-2"/>
          <w:w w:val="110"/>
          <w:sz w:val="23"/>
        </w:rPr>
        <w:t>TË</w:t>
      </w:r>
      <w:r>
        <w:rPr>
          <w:rFonts w:ascii="Cambria" w:hAnsi="Cambria"/>
          <w:spacing w:val="-13"/>
          <w:w w:val="110"/>
          <w:sz w:val="23"/>
        </w:rPr>
        <w:t> </w:t>
      </w:r>
      <w:r>
        <w:rPr>
          <w:rFonts w:ascii="Cambria" w:hAnsi="Cambria"/>
          <w:spacing w:val="-2"/>
          <w:w w:val="110"/>
          <w:sz w:val="23"/>
        </w:rPr>
        <w:t>ZHYILLUAR</w:t>
      </w:r>
    </w:p>
    <w:p>
      <w:pPr>
        <w:spacing w:line="300" w:lineRule="exact" w:before="205"/>
        <w:ind w:left="1648" w:right="517" w:firstLine="0"/>
        <w:jc w:val="center"/>
        <w:rPr>
          <w:rFonts w:ascii="Times New Roman" w:hAnsi="Times New Roman"/>
          <w:position w:val="-2"/>
          <w:sz w:val="25"/>
        </w:rPr>
      </w:pPr>
      <w:r>
        <w:rPr>
          <w:rFonts w:ascii="Times New Roman" w:hAnsi="Times New Roman"/>
          <w:spacing w:val="-2"/>
          <w:w w:val="90"/>
          <w:sz w:val="25"/>
        </w:rPr>
        <w:t>me</w:t>
      </w:r>
      <w:r>
        <w:rPr>
          <w:rFonts w:ascii="Times New Roman" w:hAnsi="Times New Roman"/>
          <w:spacing w:val="-8"/>
          <w:w w:val="90"/>
          <w:sz w:val="25"/>
        </w:rPr>
        <w:t> </w:t>
      </w:r>
      <w:r>
        <w:rPr>
          <w:rFonts w:ascii="Times New Roman" w:hAnsi="Times New Roman"/>
          <w:spacing w:val="-2"/>
          <w:w w:val="90"/>
          <w:sz w:val="25"/>
        </w:rPr>
        <w:t>rastirl</w:t>
      </w:r>
      <w:r>
        <w:rPr>
          <w:rFonts w:ascii="Times New Roman" w:hAnsi="Times New Roman"/>
          <w:spacing w:val="-9"/>
          <w:sz w:val="25"/>
        </w:rPr>
        <w:t> </w:t>
      </w:r>
      <w:r>
        <w:rPr>
          <w:rFonts w:ascii="Times New Roman" w:hAnsi="Times New Roman"/>
          <w:spacing w:val="-2"/>
          <w:w w:val="90"/>
          <w:sz w:val="25"/>
        </w:rPr>
        <w:t>e</w:t>
      </w:r>
      <w:r>
        <w:rPr>
          <w:rFonts w:ascii="Times New Roman" w:hAnsi="Times New Roman"/>
          <w:spacing w:val="-7"/>
          <w:w w:val="90"/>
          <w:sz w:val="25"/>
        </w:rPr>
        <w:t> </w:t>
      </w:r>
      <w:r>
        <w:rPr>
          <w:rFonts w:ascii="Times New Roman" w:hAnsi="Times New Roman"/>
          <w:spacing w:val="-2"/>
          <w:w w:val="90"/>
          <w:sz w:val="25"/>
        </w:rPr>
        <w:t>Dl'aföt</w:t>
      </w:r>
      <w:r>
        <w:rPr>
          <w:rFonts w:ascii="Times New Roman" w:hAnsi="Times New Roman"/>
          <w:sz w:val="25"/>
        </w:rPr>
        <w:t> </w:t>
      </w:r>
      <w:r>
        <w:rPr>
          <w:rFonts w:ascii="Times New Roman" w:hAnsi="Times New Roman"/>
          <w:spacing w:val="-2"/>
          <w:w w:val="90"/>
          <w:sz w:val="25"/>
        </w:rPr>
        <w:t>të</w:t>
      </w:r>
      <w:r>
        <w:rPr>
          <w:rFonts w:ascii="Times New Roman" w:hAnsi="Times New Roman"/>
          <w:spacing w:val="-8"/>
          <w:w w:val="90"/>
          <w:sz w:val="25"/>
        </w:rPr>
        <w:t> </w:t>
      </w:r>
      <w:r>
        <w:rPr>
          <w:rFonts w:ascii="Times New Roman" w:hAnsi="Times New Roman"/>
          <w:spacing w:val="-2"/>
          <w:w w:val="90"/>
          <w:sz w:val="25"/>
        </w:rPr>
        <w:t>Prograinit</w:t>
      </w:r>
      <w:r>
        <w:rPr>
          <w:rFonts w:ascii="Times New Roman" w:hAnsi="Times New Roman"/>
          <w:spacing w:val="-4"/>
          <w:sz w:val="25"/>
        </w:rPr>
        <w:t> </w:t>
      </w:r>
      <w:r>
        <w:rPr>
          <w:rFonts w:ascii="Times New Roman" w:hAnsi="Times New Roman"/>
          <w:spacing w:val="-2"/>
          <w:w w:val="90"/>
          <w:sz w:val="25"/>
        </w:rPr>
        <w:t>të</w:t>
      </w:r>
      <w:r>
        <w:rPr>
          <w:rFonts w:ascii="Times New Roman" w:hAnsi="Times New Roman"/>
          <w:spacing w:val="-7"/>
          <w:sz w:val="25"/>
        </w:rPr>
        <w:t> </w:t>
      </w:r>
      <w:r>
        <w:rPr>
          <w:rFonts w:ascii="Times New Roman" w:hAnsi="Times New Roman"/>
          <w:spacing w:val="-2"/>
          <w:w w:val="90"/>
          <w:sz w:val="25"/>
        </w:rPr>
        <w:t>masave</w:t>
      </w:r>
      <w:r>
        <w:rPr>
          <w:rFonts w:ascii="Times New Roman" w:hAnsi="Times New Roman"/>
          <w:spacing w:val="-1"/>
          <w:sz w:val="25"/>
        </w:rPr>
        <w:t> </w:t>
      </w:r>
      <w:r>
        <w:rPr>
          <w:rFonts w:ascii="Times New Roman" w:hAnsi="Times New Roman"/>
          <w:spacing w:val="-2"/>
          <w:w w:val="90"/>
          <w:sz w:val="25"/>
        </w:rPr>
        <w:t>rnbi</w:t>
      </w:r>
      <w:r>
        <w:rPr>
          <w:rFonts w:ascii="Times New Roman" w:hAnsi="Times New Roman"/>
          <w:spacing w:val="2"/>
          <w:sz w:val="25"/>
        </w:rPr>
        <w:t> </w:t>
      </w:r>
      <w:r>
        <w:rPr>
          <w:rFonts w:ascii="Times New Roman" w:hAnsi="Times New Roman"/>
          <w:spacing w:val="-2"/>
          <w:w w:val="90"/>
          <w:sz w:val="25"/>
        </w:rPr>
        <w:t>mënyrün,</w:t>
      </w:r>
      <w:r>
        <w:rPr>
          <w:rFonts w:ascii="Times New Roman" w:hAnsi="Times New Roman"/>
          <w:spacing w:val="7"/>
          <w:sz w:val="25"/>
        </w:rPr>
        <w:t> </w:t>
      </w:r>
      <w:r>
        <w:rPr>
          <w:rFonts w:ascii="Times New Roman" w:hAnsi="Times New Roman"/>
          <w:spacing w:val="-2"/>
          <w:w w:val="90"/>
          <w:sz w:val="25"/>
        </w:rPr>
        <w:t>kuslitet</w:t>
      </w:r>
      <w:r>
        <w:rPr>
          <w:rFonts w:ascii="Times New Roman" w:hAnsi="Times New Roman"/>
          <w:spacing w:val="6"/>
          <w:sz w:val="25"/>
        </w:rPr>
        <w:t> </w:t>
      </w:r>
      <w:r>
        <w:rPr>
          <w:rFonts w:ascii="Times New Roman" w:hAnsi="Times New Roman"/>
          <w:spacing w:val="-2"/>
          <w:w w:val="90"/>
          <w:sz w:val="25"/>
        </w:rPr>
        <w:t>dhe</w:t>
      </w:r>
      <w:r>
        <w:rPr>
          <w:rFonts w:ascii="Times New Roman" w:hAnsi="Times New Roman"/>
          <w:spacing w:val="-6"/>
          <w:sz w:val="25"/>
        </w:rPr>
        <w:t> </w:t>
      </w:r>
      <w:r>
        <w:rPr>
          <w:rFonts w:ascii="Times New Roman" w:hAnsi="Times New Roman"/>
          <w:spacing w:val="-2"/>
          <w:w w:val="90"/>
          <w:sz w:val="25"/>
        </w:rPr>
        <w:t>dinamikën</w:t>
      </w:r>
      <w:r>
        <w:rPr>
          <w:rFonts w:ascii="Times New Roman" w:hAnsi="Times New Roman"/>
          <w:spacing w:val="-6"/>
          <w:w w:val="90"/>
          <w:sz w:val="25"/>
        </w:rPr>
        <w:t> </w:t>
      </w:r>
      <w:r>
        <w:rPr>
          <w:rFonts w:ascii="Times New Roman" w:hAnsi="Times New Roman"/>
          <w:spacing w:val="-2"/>
          <w:w w:val="90"/>
          <w:sz w:val="25"/>
        </w:rPr>
        <w:t>e</w:t>
      </w:r>
      <w:r>
        <w:rPr>
          <w:rFonts w:ascii="Times New Roman" w:hAnsi="Times New Roman"/>
          <w:spacing w:val="-3"/>
          <w:w w:val="90"/>
          <w:sz w:val="25"/>
        </w:rPr>
        <w:t> </w:t>
      </w:r>
      <w:r>
        <w:rPr>
          <w:rFonts w:ascii="Times New Roman" w:hAnsi="Times New Roman"/>
          <w:spacing w:val="-2"/>
          <w:w w:val="90"/>
          <w:sz w:val="25"/>
        </w:rPr>
        <w:t>zbatimit</w:t>
      </w:r>
      <w:r>
        <w:rPr>
          <w:rFonts w:ascii="Times New Roman" w:hAnsi="Times New Roman"/>
          <w:spacing w:val="-5"/>
          <w:sz w:val="25"/>
        </w:rPr>
        <w:t> </w:t>
      </w:r>
      <w:r>
        <w:rPr>
          <w:rFonts w:ascii="Times New Roman" w:hAnsi="Times New Roman"/>
          <w:spacing w:val="-5"/>
          <w:w w:val="90"/>
          <w:position w:val="-2"/>
          <w:sz w:val="25"/>
        </w:rPr>
        <w:t>të</w:t>
      </w:r>
    </w:p>
    <w:p>
      <w:pPr>
        <w:spacing w:line="247" w:lineRule="exact" w:before="0"/>
        <w:ind w:left="1090" w:right="0" w:firstLine="0"/>
        <w:jc w:val="center"/>
        <w:rPr>
          <w:rFonts w:ascii="Times New Roman" w:hAnsi="Times New Roman"/>
          <w:sz w:val="23"/>
        </w:rPr>
      </w:pPr>
      <w:r>
        <w:rPr>
          <w:rFonts w:ascii="Times New Roman" w:hAnsi="Times New Roman"/>
          <w:sz w:val="23"/>
        </w:rPr>
        <w:t>masave</w:t>
      </w:r>
      <w:r>
        <w:rPr>
          <w:rFonts w:ascii="Times New Roman" w:hAnsi="Times New Roman"/>
          <w:spacing w:val="-15"/>
          <w:sz w:val="23"/>
        </w:rPr>
        <w:t> </w:t>
      </w:r>
      <w:r>
        <w:rPr>
          <w:rFonts w:ascii="Times New Roman" w:hAnsi="Times New Roman"/>
          <w:sz w:val="23"/>
        </w:rPr>
        <w:t>të</w:t>
      </w:r>
      <w:r>
        <w:rPr>
          <w:rFonts w:ascii="Times New Roman" w:hAnsi="Times New Roman"/>
          <w:spacing w:val="-14"/>
          <w:sz w:val="23"/>
        </w:rPr>
        <w:t> </w:t>
      </w:r>
      <w:r>
        <w:rPr>
          <w:rFonts w:ascii="Times New Roman" w:hAnsi="Times New Roman"/>
          <w:sz w:val="23"/>
        </w:rPr>
        <w:t>Politkës</w:t>
      </w:r>
      <w:r>
        <w:rPr>
          <w:rFonts w:ascii="Times New Roman" w:hAnsi="Times New Roman"/>
          <w:spacing w:val="-10"/>
          <w:sz w:val="23"/>
        </w:rPr>
        <w:t> </w:t>
      </w:r>
      <w:r>
        <w:rPr>
          <w:rFonts w:ascii="Times New Roman" w:hAnsi="Times New Roman"/>
          <w:sz w:val="23"/>
        </w:rPr>
        <w:t>Agrare</w:t>
      </w:r>
      <w:r>
        <w:rPr>
          <w:rFonts w:ascii="Times New Roman" w:hAnsi="Times New Roman"/>
          <w:spacing w:val="-11"/>
          <w:sz w:val="23"/>
        </w:rPr>
        <w:t> </w:t>
      </w:r>
      <w:r>
        <w:rPr>
          <w:rFonts w:ascii="Times New Roman" w:hAnsi="Times New Roman"/>
          <w:sz w:val="23"/>
        </w:rPr>
        <w:t>për</w:t>
      </w:r>
      <w:r>
        <w:rPr>
          <w:rFonts w:ascii="Times New Roman" w:hAnsi="Times New Roman"/>
          <w:spacing w:val="-12"/>
          <w:sz w:val="23"/>
        </w:rPr>
        <w:t> </w:t>
      </w:r>
      <w:r>
        <w:rPr>
          <w:rFonts w:ascii="Times New Roman" w:hAnsi="Times New Roman"/>
          <w:sz w:val="23"/>
        </w:rPr>
        <w:t>vitin</w:t>
      </w:r>
      <w:r>
        <w:rPr>
          <w:rFonts w:ascii="Times New Roman" w:hAnsi="Times New Roman"/>
          <w:spacing w:val="-14"/>
          <w:sz w:val="23"/>
        </w:rPr>
        <w:t> </w:t>
      </w:r>
      <w:r>
        <w:rPr>
          <w:rFonts w:ascii="Times New Roman" w:hAnsi="Times New Roman"/>
          <w:sz w:val="23"/>
        </w:rPr>
        <w:t>2024</w:t>
      </w:r>
      <w:r>
        <w:rPr>
          <w:rFonts w:ascii="Times New Roman" w:hAnsi="Times New Roman"/>
          <w:spacing w:val="-14"/>
          <w:sz w:val="23"/>
        </w:rPr>
        <w:t> </w:t>
      </w:r>
      <w:r>
        <w:rPr>
          <w:rFonts w:ascii="Times New Roman" w:hAnsi="Times New Roman"/>
          <w:sz w:val="23"/>
        </w:rPr>
        <w:t>-</w:t>
      </w:r>
      <w:r>
        <w:rPr>
          <w:rFonts w:ascii="Times New Roman" w:hAnsi="Times New Roman"/>
          <w:spacing w:val="-15"/>
          <w:sz w:val="23"/>
        </w:rPr>
        <w:t> </w:t>
      </w:r>
      <w:r>
        <w:rPr>
          <w:rFonts w:ascii="Times New Roman" w:hAnsi="Times New Roman"/>
          <w:spacing w:val="-2"/>
          <w:sz w:val="23"/>
        </w:rPr>
        <w:t>Agrobiixheti</w:t>
      </w:r>
    </w:p>
    <w:p>
      <w:pPr>
        <w:pStyle w:val="BodyText"/>
        <w:rPr>
          <w:rFonts w:ascii="Times New Roman"/>
          <w:sz w:val="23"/>
        </w:rPr>
      </w:pPr>
    </w:p>
    <w:p>
      <w:pPr>
        <w:pStyle w:val="BodyText"/>
        <w:spacing w:before="86"/>
        <w:rPr>
          <w:rFonts w:ascii="Times New Roman"/>
          <w:sz w:val="23"/>
        </w:rPr>
      </w:pPr>
    </w:p>
    <w:p>
      <w:pPr>
        <w:spacing w:line="213" w:lineRule="auto" w:before="0"/>
        <w:ind w:left="1428" w:right="325" w:firstLine="20"/>
        <w:jc w:val="both"/>
        <w:rPr>
          <w:rFonts w:ascii="Cambria" w:hAnsi="Cambria"/>
          <w:sz w:val="23"/>
        </w:rPr>
      </w:pPr>
      <w:r>
        <w:rPr>
          <w:rFonts w:ascii="Cambria" w:hAnsi="Cambria"/>
          <w:spacing w:val="-6"/>
          <w:position w:val="3"/>
          <w:sz w:val="23"/>
        </w:rPr>
        <w:t>Sipns</w:t>
      </w:r>
      <w:r>
        <w:rPr>
          <w:rFonts w:ascii="Cambria" w:hAnsi="Cambria"/>
          <w:spacing w:val="-7"/>
          <w:position w:val="3"/>
          <w:sz w:val="23"/>
        </w:rPr>
        <w:t> </w:t>
      </w:r>
      <w:r>
        <w:rPr>
          <w:rFonts w:ascii="Cambria" w:hAnsi="Cambria"/>
          <w:spacing w:val="-6"/>
          <w:sz w:val="23"/>
        </w:rPr>
        <w:t>Konkluzionit numër</w:t>
      </w:r>
      <w:r>
        <w:rPr>
          <w:rFonts w:ascii="Cambria" w:hAnsi="Cambria"/>
          <w:spacing w:val="-3"/>
          <w:sz w:val="23"/>
        </w:rPr>
        <w:t> </w:t>
      </w:r>
      <w:r>
        <w:rPr>
          <w:rFonts w:ascii="Cambria" w:hAnsi="Cambria"/>
          <w:spacing w:val="-6"/>
          <w:sz w:val="23"/>
        </w:rPr>
        <w:t>01-30T/24-330/2</w:t>
      </w:r>
      <w:r>
        <w:rPr>
          <w:rFonts w:ascii="Cambria" w:hAnsi="Cambria"/>
          <w:spacing w:val="36"/>
          <w:sz w:val="23"/>
        </w:rPr>
        <w:t> </w:t>
      </w:r>
      <w:r>
        <w:rPr>
          <w:rFonts w:ascii="Cambria" w:hAnsi="Cambria"/>
          <w:spacing w:val="-6"/>
          <w:sz w:val="23"/>
        </w:rPr>
        <w:t>prej</w:t>
      </w:r>
      <w:r>
        <w:rPr>
          <w:rFonts w:ascii="Cambria" w:hAnsi="Cambria"/>
          <w:sz w:val="23"/>
        </w:rPr>
        <w:t> </w:t>
      </w:r>
      <w:r>
        <w:rPr>
          <w:rFonts w:ascii="Cambria" w:hAnsi="Cambria"/>
          <w:spacing w:val="-6"/>
          <w:sz w:val="23"/>
        </w:rPr>
        <w:t>mü</w:t>
      </w:r>
      <w:r>
        <w:rPr>
          <w:rFonts w:ascii="Cambria" w:hAnsi="Cambria"/>
          <w:spacing w:val="-7"/>
          <w:sz w:val="23"/>
        </w:rPr>
        <w:t> </w:t>
      </w:r>
      <w:r>
        <w:rPr>
          <w:rFonts w:ascii="Cambria" w:hAnsi="Cambria"/>
          <w:spacing w:val="-6"/>
          <w:sz w:val="23"/>
        </w:rPr>
        <w:t>22.01.2024.,</w:t>
      </w:r>
      <w:r>
        <w:rPr>
          <w:rFonts w:ascii="Cambria" w:hAnsi="Cambria"/>
          <w:spacing w:val="17"/>
          <w:sz w:val="23"/>
        </w:rPr>
        <w:t> </w:t>
      </w:r>
      <w:r>
        <w:rPr>
          <w:rFonts w:ascii="Cambria" w:hAnsi="Cambria"/>
          <w:spacing w:val="-6"/>
          <w:sz w:val="23"/>
        </w:rPr>
        <w:t>kryetari</w:t>
      </w:r>
      <w:r>
        <w:rPr>
          <w:rFonts w:ascii="Cambria" w:hAnsi="Cambria"/>
          <w:sz w:val="23"/>
        </w:rPr>
        <w:t> </w:t>
      </w:r>
      <w:r>
        <w:rPr>
          <w:rFonts w:ascii="Cambria" w:hAnsi="Cambria"/>
          <w:spacing w:val="-6"/>
          <w:sz w:val="23"/>
        </w:rPr>
        <w:t>i</w:t>
      </w:r>
      <w:r>
        <w:rPr>
          <w:rFonts w:ascii="Cambria" w:hAnsi="Cambria"/>
          <w:spacing w:val="-7"/>
          <w:sz w:val="23"/>
        </w:rPr>
        <w:t> </w:t>
      </w:r>
      <w:r>
        <w:rPr>
          <w:rFonts w:ascii="Cambria" w:hAnsi="Cambria"/>
          <w:spacing w:val="-6"/>
          <w:sz w:val="23"/>
        </w:rPr>
        <w:t>Komunës</w:t>
      </w:r>
      <w:r>
        <w:rPr>
          <w:rFonts w:ascii="Cambria" w:hAnsi="Cambria"/>
          <w:spacing w:val="-7"/>
          <w:sz w:val="23"/>
        </w:rPr>
        <w:t> </w:t>
      </w:r>
      <w:r>
        <w:rPr>
          <w:rFonts w:ascii="Cambria" w:hAnsi="Cambria"/>
          <w:spacing w:val="-6"/>
          <w:position w:val="-2"/>
          <w:sz w:val="23"/>
        </w:rPr>
        <w:t>së Tuzit, </w:t>
      </w:r>
      <w:r>
        <w:rPr>
          <w:rFonts w:ascii="Cambria" w:hAnsi="Cambria"/>
          <w:spacing w:val="-4"/>
          <w:sz w:val="23"/>
        </w:rPr>
        <w:t>në</w:t>
      </w:r>
      <w:r>
        <w:rPr>
          <w:rFonts w:ascii="Cambria" w:hAnsi="Cambria"/>
          <w:spacing w:val="-9"/>
          <w:sz w:val="23"/>
        </w:rPr>
        <w:t> </w:t>
      </w:r>
      <w:r>
        <w:rPr>
          <w:rFonts w:ascii="Cambria" w:hAnsi="Cambria"/>
          <w:spacing w:val="-4"/>
          <w:sz w:val="23"/>
        </w:rPr>
        <w:t>pajtim</w:t>
      </w:r>
      <w:r>
        <w:rPr>
          <w:rFonts w:ascii="Cambria" w:hAnsi="Cambria"/>
          <w:spacing w:val="-9"/>
          <w:sz w:val="23"/>
        </w:rPr>
        <w:t> </w:t>
      </w:r>
      <w:r>
        <w:rPr>
          <w:rFonts w:ascii="Cambria" w:hAnsi="Cambria"/>
          <w:spacing w:val="-4"/>
          <w:sz w:val="23"/>
        </w:rPr>
        <w:t>me</w:t>
      </w:r>
      <w:r>
        <w:rPr>
          <w:rFonts w:ascii="Cambria" w:hAnsi="Cambria"/>
          <w:spacing w:val="-8"/>
          <w:sz w:val="23"/>
        </w:rPr>
        <w:t> </w:t>
      </w:r>
      <w:r>
        <w:rPr>
          <w:rFonts w:ascii="Cambria" w:hAnsi="Cambria"/>
          <w:spacing w:val="-4"/>
          <w:sz w:val="23"/>
        </w:rPr>
        <w:t>dispozitat</w:t>
      </w:r>
      <w:r>
        <w:rPr>
          <w:rFonts w:ascii="Cambria" w:hAnsi="Cambria"/>
          <w:spacing w:val="6"/>
          <w:sz w:val="23"/>
        </w:rPr>
        <w:t> </w:t>
      </w:r>
      <w:r>
        <w:rPr>
          <w:rFonts w:ascii="Cambria" w:hAnsi="Cambria"/>
          <w:spacing w:val="-4"/>
          <w:sz w:val="23"/>
        </w:rPr>
        <w:t>e</w:t>
      </w:r>
      <w:r>
        <w:rPr>
          <w:rFonts w:ascii="Cambria" w:hAnsi="Cambria"/>
          <w:spacing w:val="-9"/>
          <w:sz w:val="23"/>
        </w:rPr>
        <w:t> </w:t>
      </w:r>
      <w:r>
        <w:rPr>
          <w:rFonts w:ascii="Cambria" w:hAnsi="Cambria"/>
          <w:spacing w:val="-4"/>
          <w:sz w:val="23"/>
        </w:rPr>
        <w:t>Ligjif</w:t>
      </w:r>
      <w:r>
        <w:rPr>
          <w:rFonts w:ascii="Cambria" w:hAnsi="Cambria"/>
          <w:spacing w:val="9"/>
          <w:sz w:val="23"/>
        </w:rPr>
        <w:t> </w:t>
      </w:r>
      <w:r>
        <w:rPr>
          <w:rFonts w:ascii="Cambria" w:hAnsi="Cambria"/>
          <w:b/>
          <w:spacing w:val="-4"/>
          <w:sz w:val="23"/>
        </w:rPr>
        <w:t>mbi vetëqeverisjen </w:t>
      </w:r>
      <w:r>
        <w:rPr>
          <w:rFonts w:ascii="Cambria" w:hAnsi="Cambria"/>
          <w:spacing w:val="-4"/>
          <w:sz w:val="23"/>
        </w:rPr>
        <w:t>lokale dhe</w:t>
      </w:r>
      <w:r>
        <w:rPr>
          <w:rFonts w:ascii="Cambria" w:hAnsi="Cambria"/>
          <w:spacing w:val="-9"/>
          <w:sz w:val="23"/>
        </w:rPr>
        <w:t> </w:t>
      </w:r>
      <w:r>
        <w:rPr>
          <w:rFonts w:ascii="Cambria" w:hAnsi="Cambria"/>
          <w:b/>
          <w:spacing w:val="-4"/>
          <w:sz w:val="23"/>
        </w:rPr>
        <w:t>Vendimin</w:t>
      </w:r>
      <w:r>
        <w:rPr>
          <w:rFonts w:ascii="Cambria" w:hAnsi="Cambria"/>
          <w:b/>
          <w:spacing w:val="7"/>
          <w:sz w:val="23"/>
        </w:rPr>
        <w:t> </w:t>
      </w:r>
      <w:r>
        <w:rPr>
          <w:rFonts w:ascii="Cambria" w:hAnsi="Cambria"/>
          <w:b/>
          <w:spacing w:val="-4"/>
          <w:sz w:val="23"/>
        </w:rPr>
        <w:t>mbi</w:t>
      </w:r>
      <w:r>
        <w:rPr>
          <w:rFonts w:ascii="Cambria" w:hAnsi="Cambria"/>
          <w:b/>
          <w:spacing w:val="-9"/>
          <w:sz w:val="23"/>
        </w:rPr>
        <w:t> </w:t>
      </w:r>
      <w:r>
        <w:rPr>
          <w:rFonts w:ascii="Cambria" w:hAnsi="Cambria"/>
          <w:b/>
          <w:spacing w:val="-4"/>
          <w:sz w:val="23"/>
        </w:rPr>
        <w:t>pjesèmarrjen</w:t>
      </w:r>
      <w:r>
        <w:rPr>
          <w:rFonts w:ascii="Cambria" w:hAnsi="Cambria"/>
          <w:b/>
          <w:spacing w:val="-4"/>
          <w:sz w:val="23"/>
        </w:rPr>
        <w:t> </w:t>
      </w:r>
      <w:r>
        <w:rPr>
          <w:rFonts w:ascii="Cambria" w:hAnsi="Cambria"/>
          <w:spacing w:val="-2"/>
          <w:sz w:val="23"/>
        </w:rPr>
        <w:t>c</w:t>
      </w:r>
      <w:r>
        <w:rPr>
          <w:rFonts w:ascii="Cambria" w:hAnsi="Cambria"/>
          <w:spacing w:val="-11"/>
          <w:sz w:val="23"/>
        </w:rPr>
        <w:t> </w:t>
      </w:r>
      <w:r>
        <w:rPr>
          <w:rFonts w:ascii="Cambria" w:hAnsi="Cambria"/>
          <w:spacing w:val="-2"/>
          <w:sz w:val="23"/>
        </w:rPr>
        <w:t>popullsisë</w:t>
      </w:r>
      <w:r>
        <w:rPr>
          <w:rFonts w:ascii="Cambria" w:hAnsi="Cambria"/>
          <w:spacing w:val="-11"/>
          <w:sz w:val="23"/>
        </w:rPr>
        <w:t> </w:t>
      </w:r>
      <w:r>
        <w:rPr>
          <w:rFonts w:ascii="Cambria" w:hAnsi="Cambria"/>
          <w:spacing w:val="-2"/>
          <w:sz w:val="23"/>
        </w:rPr>
        <w:t>loksle</w:t>
      </w:r>
      <w:r>
        <w:rPr>
          <w:rFonts w:ascii="Cambria" w:hAnsi="Cambria"/>
          <w:spacing w:val="-10"/>
          <w:sz w:val="23"/>
        </w:rPr>
        <w:t> </w:t>
      </w:r>
      <w:r>
        <w:rPr>
          <w:rFonts w:ascii="Cambria" w:hAnsi="Cambria"/>
          <w:spacing w:val="-2"/>
          <w:sz w:val="23"/>
        </w:rPr>
        <w:t>në</w:t>
      </w:r>
      <w:r>
        <w:rPr>
          <w:rFonts w:ascii="Cambria" w:hAnsi="Cambria"/>
          <w:spacing w:val="-11"/>
          <w:sz w:val="23"/>
        </w:rPr>
        <w:t> </w:t>
      </w:r>
      <w:r>
        <w:rPr>
          <w:rFonts w:ascii="Cambria" w:hAnsi="Cambria"/>
          <w:spacing w:val="-2"/>
          <w:sz w:val="23"/>
        </w:rPr>
        <w:t>luyerjen</w:t>
      </w:r>
      <w:r>
        <w:rPr>
          <w:rFonts w:ascii="Cambria" w:hAnsi="Cambria"/>
          <w:spacing w:val="-11"/>
          <w:sz w:val="23"/>
        </w:rPr>
        <w:t> </w:t>
      </w:r>
      <w:r>
        <w:rPr>
          <w:rFonts w:ascii="Cambria" w:hAnsi="Cambria"/>
          <w:spacing w:val="-2"/>
          <w:sz w:val="23"/>
        </w:rPr>
        <w:t>e</w:t>
      </w:r>
      <w:r>
        <w:rPr>
          <w:rFonts w:ascii="Cambria" w:hAnsi="Cambria"/>
          <w:spacing w:val="-10"/>
          <w:sz w:val="23"/>
        </w:rPr>
        <w:t> </w:t>
      </w:r>
      <w:r>
        <w:rPr>
          <w:rFonts w:ascii="Cambria" w:hAnsi="Cambria"/>
          <w:spacing w:val="-2"/>
          <w:sz w:val="23"/>
        </w:rPr>
        <w:t>punëve</w:t>
      </w:r>
      <w:r>
        <w:rPr>
          <w:rFonts w:ascii="Cambria" w:hAnsi="Cambria"/>
          <w:spacing w:val="-11"/>
          <w:sz w:val="23"/>
        </w:rPr>
        <w:t> </w:t>
      </w:r>
      <w:r>
        <w:rPr>
          <w:rFonts w:ascii="Cambria" w:hAnsi="Cambria"/>
          <w:spacing w:val="-2"/>
          <w:sz w:val="23"/>
        </w:rPr>
        <w:t>publiko,</w:t>
      </w:r>
      <w:r>
        <w:rPr>
          <w:rFonts w:ascii="Cambria" w:hAnsi="Cambria"/>
          <w:spacing w:val="-11"/>
          <w:sz w:val="23"/>
        </w:rPr>
        <w:t> </w:t>
      </w:r>
      <w:r>
        <w:rPr>
          <w:rFonts w:ascii="Cambria" w:hAnsi="Cambria"/>
          <w:spacing w:val="-2"/>
          <w:sz w:val="23"/>
        </w:rPr>
        <w:t>ka</w:t>
      </w:r>
      <w:r>
        <w:rPr>
          <w:rFonts w:ascii="Cambria" w:hAnsi="Cambria"/>
          <w:spacing w:val="-10"/>
          <w:sz w:val="23"/>
        </w:rPr>
        <w:t> </w:t>
      </w:r>
      <w:r>
        <w:rPr>
          <w:rFonts w:ascii="Cambria" w:hAnsi="Cambria"/>
          <w:spacing w:val="-2"/>
          <w:sz w:val="23"/>
        </w:rPr>
        <w:t>përcaktunr</w:t>
      </w:r>
      <w:r>
        <w:rPr>
          <w:rFonts w:ascii="Cambria" w:hAnsi="Cambria"/>
          <w:spacing w:val="-11"/>
          <w:sz w:val="23"/>
        </w:rPr>
        <w:t> </w:t>
      </w:r>
      <w:r>
        <w:rPr>
          <w:rFonts w:ascii="Cambria" w:hAnsi="Cambria"/>
          <w:spacing w:val="-2"/>
          <w:sz w:val="23"/>
        </w:rPr>
        <w:t>Draftin</w:t>
      </w:r>
      <w:r>
        <w:rPr>
          <w:rFonts w:ascii="Cambria" w:hAnsi="Cambria"/>
          <w:spacing w:val="-5"/>
          <w:sz w:val="23"/>
        </w:rPr>
        <w:t> </w:t>
      </w:r>
      <w:r>
        <w:rPr>
          <w:rFonts w:ascii="Cambria" w:hAnsi="Cambria"/>
          <w:color w:val="0F0F0F"/>
          <w:spacing w:val="-2"/>
          <w:sz w:val="23"/>
        </w:rPr>
        <w:t>e</w:t>
      </w:r>
      <w:r>
        <w:rPr>
          <w:rFonts w:ascii="Cambria" w:hAnsi="Cambria"/>
          <w:color w:val="0F0F0F"/>
          <w:spacing w:val="-11"/>
          <w:sz w:val="23"/>
        </w:rPr>
        <w:t> </w:t>
      </w:r>
      <w:r>
        <w:rPr>
          <w:rFonts w:ascii="Cambria" w:hAnsi="Cambria"/>
          <w:spacing w:val="-2"/>
          <w:sz w:val="23"/>
        </w:rPr>
        <w:t>Progiamit</w:t>
      </w:r>
      <w:r>
        <w:rPr>
          <w:rFonts w:ascii="Cambria" w:hAnsi="Cambria"/>
          <w:spacing w:val="6"/>
          <w:sz w:val="23"/>
        </w:rPr>
        <w:t> </w:t>
      </w:r>
      <w:r>
        <w:rPr>
          <w:rFonts w:ascii="Cambria" w:hAnsi="Cambria"/>
          <w:spacing w:val="-2"/>
          <w:sz w:val="23"/>
        </w:rPr>
        <w:t>të</w:t>
      </w:r>
      <w:r>
        <w:rPr>
          <w:rFonts w:ascii="Cambria" w:hAnsi="Cambria"/>
          <w:spacing w:val="-11"/>
          <w:sz w:val="23"/>
        </w:rPr>
        <w:t> </w:t>
      </w:r>
      <w:r>
        <w:rPr>
          <w:rFonts w:ascii="Cambria" w:hAnsi="Cambria"/>
          <w:spacing w:val="-2"/>
          <w:sz w:val="23"/>
        </w:rPr>
        <w:t>masave </w:t>
      </w:r>
      <w:r>
        <w:rPr>
          <w:rFonts w:ascii="Cambria" w:hAnsi="Cambria"/>
          <w:w w:val="95"/>
          <w:position w:val="3"/>
          <w:sz w:val="23"/>
        </w:rPr>
        <w:t>mb1</w:t>
      </w:r>
      <w:r>
        <w:rPr>
          <w:rFonts w:ascii="Cambria" w:hAnsi="Cambria"/>
          <w:spacing w:val="-11"/>
          <w:w w:val="95"/>
          <w:position w:val="3"/>
          <w:sz w:val="23"/>
        </w:rPr>
        <w:t> </w:t>
      </w:r>
      <w:r>
        <w:rPr>
          <w:rFonts w:ascii="Cambria" w:hAnsi="Cambria"/>
          <w:w w:val="95"/>
          <w:sz w:val="23"/>
        </w:rPr>
        <w:t>nqenyriin,</w:t>
      </w:r>
      <w:r>
        <w:rPr>
          <w:rFonts w:ascii="Cambria" w:hAnsi="Cambria"/>
          <w:spacing w:val="-10"/>
          <w:w w:val="95"/>
          <w:sz w:val="23"/>
        </w:rPr>
        <w:t> </w:t>
      </w:r>
      <w:r>
        <w:rPr>
          <w:rFonts w:ascii="Cambria" w:hAnsi="Cambria"/>
          <w:w w:val="95"/>
          <w:sz w:val="23"/>
        </w:rPr>
        <w:t>kushtet</w:t>
      </w:r>
      <w:r>
        <w:rPr>
          <w:rFonts w:ascii="Cambria" w:hAnsi="Cambria"/>
          <w:spacing w:val="-5"/>
          <w:w w:val="95"/>
          <w:sz w:val="23"/>
        </w:rPr>
        <w:t> </w:t>
      </w:r>
      <w:r>
        <w:rPr>
          <w:rFonts w:ascii="Cambria" w:hAnsi="Cambria"/>
          <w:w w:val="95"/>
          <w:sz w:val="23"/>
        </w:rPr>
        <w:t>dhe</w:t>
      </w:r>
      <w:r>
        <w:rPr>
          <w:rFonts w:ascii="Cambria" w:hAnsi="Cambria"/>
          <w:spacing w:val="-8"/>
          <w:w w:val="95"/>
          <w:sz w:val="23"/>
        </w:rPr>
        <w:t> </w:t>
      </w:r>
      <w:r>
        <w:rPr>
          <w:rFonts w:ascii="Cambria" w:hAnsi="Cambria"/>
          <w:w w:val="95"/>
          <w:sz w:val="23"/>
        </w:rPr>
        <w:t>dinamikeii</w:t>
      </w:r>
      <w:r>
        <w:rPr>
          <w:rFonts w:ascii="Cambria" w:hAnsi="Cambria"/>
          <w:spacing w:val="-3"/>
          <w:w w:val="95"/>
          <w:sz w:val="23"/>
        </w:rPr>
        <w:t> </w:t>
      </w:r>
      <w:r>
        <w:rPr>
          <w:rFonts w:ascii="Cambria" w:hAnsi="Cambria"/>
          <w:w w:val="95"/>
          <w:sz w:val="23"/>
        </w:rPr>
        <w:t>e</w:t>
      </w:r>
      <w:r>
        <w:rPr>
          <w:rFonts w:ascii="Cambria" w:hAnsi="Cambria"/>
          <w:spacing w:val="-5"/>
          <w:w w:val="95"/>
          <w:sz w:val="23"/>
        </w:rPr>
        <w:t> </w:t>
      </w:r>
      <w:r>
        <w:rPr>
          <w:rFonts w:ascii="Cambria" w:hAnsi="Cambria"/>
          <w:w w:val="95"/>
          <w:sz w:val="23"/>
        </w:rPr>
        <w:t>zbatimit</w:t>
      </w:r>
      <w:r>
        <w:rPr>
          <w:rFonts w:ascii="Cambria" w:hAnsi="Cambria"/>
          <w:spacing w:val="-2"/>
          <w:w w:val="95"/>
          <w:sz w:val="23"/>
        </w:rPr>
        <w:t> </w:t>
      </w:r>
      <w:r>
        <w:rPr>
          <w:rFonts w:ascii="Cambria" w:hAnsi="Cambria"/>
          <w:w w:val="95"/>
          <w:sz w:val="23"/>
        </w:rPr>
        <w:t>tă</w:t>
      </w:r>
      <w:r>
        <w:rPr>
          <w:rFonts w:ascii="Cambria" w:hAnsi="Cambria"/>
          <w:spacing w:val="-11"/>
          <w:w w:val="95"/>
          <w:sz w:val="23"/>
        </w:rPr>
        <w:t> </w:t>
      </w:r>
      <w:r>
        <w:rPr>
          <w:rFonts w:ascii="Cambria" w:hAnsi="Cambria"/>
          <w:w w:val="95"/>
          <w:sz w:val="23"/>
        </w:rPr>
        <w:t>masave</w:t>
      </w:r>
      <w:r>
        <w:rPr>
          <w:rFonts w:ascii="Cambria" w:hAnsi="Cambria"/>
          <w:spacing w:val="-5"/>
          <w:w w:val="95"/>
          <w:sz w:val="23"/>
        </w:rPr>
        <w:t> </w:t>
      </w:r>
      <w:r>
        <w:rPr>
          <w:rFonts w:ascii="Cambria" w:hAnsi="Cambria"/>
          <w:w w:val="95"/>
          <w:sz w:val="23"/>
        </w:rPr>
        <w:t>t</w:t>
      </w:r>
      <w:r>
        <w:rPr>
          <w:rFonts w:ascii="Cambria" w:hAnsi="Cambria"/>
          <w:spacing w:val="37"/>
          <w:sz w:val="23"/>
        </w:rPr>
        <w:t> </w:t>
      </w:r>
      <w:r>
        <w:rPr>
          <w:rFonts w:ascii="Cambria" w:hAnsi="Cambria"/>
          <w:w w:val="95"/>
          <w:sz w:val="23"/>
        </w:rPr>
        <w:t>Politikes</w:t>
      </w:r>
      <w:r>
        <w:rPr>
          <w:rFonts w:ascii="Cambria" w:hAnsi="Cambria"/>
          <w:w w:val="95"/>
          <w:sz w:val="23"/>
        </w:rPr>
        <w:t> Agrare</w:t>
      </w:r>
      <w:r>
        <w:rPr>
          <w:rFonts w:ascii="Cambria" w:hAnsi="Cambria"/>
          <w:spacing w:val="-3"/>
          <w:w w:val="95"/>
          <w:sz w:val="23"/>
        </w:rPr>
        <w:t> </w:t>
      </w:r>
      <w:r>
        <w:rPr>
          <w:rFonts w:ascii="Cambria" w:hAnsi="Cambria"/>
          <w:w w:val="95"/>
          <w:sz w:val="23"/>
        </w:rPr>
        <w:t>per</w:t>
      </w:r>
      <w:r>
        <w:rPr>
          <w:rFonts w:ascii="Cambria" w:hAnsi="Cambria"/>
          <w:spacing w:val="-6"/>
          <w:w w:val="95"/>
          <w:sz w:val="23"/>
        </w:rPr>
        <w:t> </w:t>
      </w:r>
      <w:r>
        <w:rPr>
          <w:rFonts w:ascii="Cambria" w:hAnsi="Cambria"/>
          <w:w w:val="95"/>
          <w:sz w:val="23"/>
        </w:rPr>
        <w:t>vitin</w:t>
      </w:r>
      <w:r>
        <w:rPr>
          <w:rFonts w:ascii="Cambria" w:hAnsi="Cambria"/>
          <w:spacing w:val="-11"/>
          <w:w w:val="95"/>
          <w:sz w:val="23"/>
        </w:rPr>
        <w:t> </w:t>
      </w:r>
      <w:r>
        <w:rPr>
          <w:rFonts w:ascii="Cambria" w:hAnsi="Cambria"/>
          <w:w w:val="95"/>
          <w:sz w:val="23"/>
        </w:rPr>
        <w:t>2024</w:t>
      </w:r>
      <w:r>
        <w:rPr>
          <w:rFonts w:ascii="Cambria" w:hAnsi="Cambria"/>
          <w:spacing w:val="-4"/>
          <w:w w:val="95"/>
          <w:sz w:val="23"/>
        </w:rPr>
        <w:t> </w:t>
      </w:r>
      <w:r>
        <w:rPr>
          <w:rFonts w:ascii="Cambria" w:hAnsi="Cambria"/>
          <w:color w:val="131313"/>
          <w:w w:val="90"/>
          <w:sz w:val="23"/>
        </w:rPr>
        <w:t>— </w:t>
      </w:r>
      <w:r>
        <w:rPr>
          <w:rFonts w:ascii="Cambria" w:hAnsi="Cambria"/>
          <w:position w:val="3"/>
          <w:sz w:val="23"/>
        </w:rPr>
        <w:t>Agrobuxbeti, </w:t>
      </w:r>
      <w:r>
        <w:rPr>
          <w:rFonts w:ascii="Cambria" w:hAnsi="Cambria"/>
          <w:sz w:val="23"/>
        </w:rPr>
        <w:t>să bashku</w:t>
      </w:r>
      <w:r>
        <w:rPr>
          <w:rFonts w:ascii="Cambria" w:hAnsi="Cambria"/>
          <w:spacing w:val="-2"/>
          <w:sz w:val="23"/>
        </w:rPr>
        <w:t> </w:t>
      </w:r>
      <w:r>
        <w:rPr>
          <w:rFonts w:ascii="Cambria" w:hAnsi="Cambria"/>
          <w:sz w:val="23"/>
        </w:rPr>
        <w:t>me</w:t>
      </w:r>
      <w:r>
        <w:rPr>
          <w:rFonts w:ascii="Cambria" w:hAnsi="Cambria"/>
          <w:spacing w:val="-4"/>
          <w:sz w:val="23"/>
        </w:rPr>
        <w:t> </w:t>
      </w:r>
      <w:r>
        <w:rPr>
          <w:rFonts w:ascii="Cambria" w:hAnsi="Cambria"/>
          <w:sz w:val="23"/>
        </w:rPr>
        <w:t>Diskutimin Publik, </w:t>
      </w:r>
      <w:r>
        <w:rPr>
          <w:rFonts w:ascii="Cambria" w:hAnsi="Cambria"/>
          <w:color w:val="1C1C1C"/>
          <w:sz w:val="23"/>
        </w:rPr>
        <w:t>i </w:t>
      </w:r>
      <w:r>
        <w:rPr>
          <w:rFonts w:ascii="Cambria" w:hAnsi="Cambria"/>
          <w:sz w:val="23"/>
        </w:rPr>
        <w:t>cili eshte</w:t>
      </w:r>
      <w:r>
        <w:rPr>
          <w:rFonts w:ascii="Cambria" w:hAnsi="Cambria"/>
          <w:spacing w:val="-2"/>
          <w:sz w:val="23"/>
        </w:rPr>
        <w:t> </w:t>
      </w:r>
      <w:r>
        <w:rPr>
          <w:rFonts w:ascii="Cambria" w:hAnsi="Cambria"/>
          <w:sz w:val="23"/>
        </w:rPr>
        <w:t>publikuar</w:t>
      </w:r>
      <w:r>
        <w:rPr>
          <w:rFonts w:ascii="Cambria" w:hAnsi="Cambria"/>
          <w:spacing w:val="-2"/>
          <w:sz w:val="23"/>
        </w:rPr>
        <w:t> </w:t>
      </w:r>
      <w:r>
        <w:rPr>
          <w:rFonts w:ascii="Cambria" w:hAnsi="Cambria"/>
          <w:sz w:val="23"/>
        </w:rPr>
        <w:t>nă</w:t>
      </w:r>
      <w:r>
        <w:rPr>
          <w:rFonts w:ascii="Cambria" w:hAnsi="Cambria"/>
          <w:spacing w:val="-1"/>
          <w:sz w:val="23"/>
        </w:rPr>
        <w:t> </w:t>
      </w:r>
      <w:r>
        <w:rPr>
          <w:rFonts w:ascii="Cambria" w:hAnsi="Cambria"/>
          <w:sz w:val="23"/>
        </w:rPr>
        <w:t>faqen</w:t>
      </w:r>
      <w:r>
        <w:rPr>
          <w:rFonts w:ascii="Cambria" w:hAnsi="Cambria"/>
          <w:spacing w:val="-1"/>
          <w:sz w:val="23"/>
        </w:rPr>
        <w:t> </w:t>
      </w:r>
      <w:r>
        <w:rPr>
          <w:rFonts w:ascii="Cambria" w:hAnsi="Cambria"/>
          <w:sz w:val="23"/>
        </w:rPr>
        <w:t>e intemetit tii </w:t>
      </w:r>
      <w:r>
        <w:rPr>
          <w:rFonts w:ascii="Cambria" w:hAnsi="Cambria"/>
          <w:sz w:val="26"/>
        </w:rPr>
        <w:t>bo» »</w:t>
      </w:r>
      <w:r>
        <w:rPr>
          <w:rFonts w:ascii="Cambria" w:hAnsi="Cambria"/>
          <w:spacing w:val="-5"/>
          <w:sz w:val="26"/>
        </w:rPr>
        <w:t> </w:t>
      </w:r>
      <w:r>
        <w:rPr>
          <w:rFonts w:ascii="Cambria" w:hAnsi="Cambria"/>
          <w:w w:val="90"/>
          <w:sz w:val="26"/>
        </w:rPr>
        <w:t>s</w:t>
      </w:r>
      <w:r>
        <w:rPr>
          <w:rFonts w:ascii="Cambria" w:hAnsi="Cambria"/>
          <w:spacing w:val="40"/>
          <w:sz w:val="26"/>
        </w:rPr>
        <w:t> </w:t>
      </w:r>
      <w:r>
        <w:rPr>
          <w:rFonts w:ascii="Cambria" w:hAnsi="Cambria"/>
          <w:sz w:val="26"/>
        </w:rPr>
        <w:t>2 </w:t>
      </w:r>
      <w:r>
        <w:rPr>
          <w:rFonts w:ascii="Cambria" w:hAnsi="Cambria"/>
          <w:w w:val="90"/>
          <w:sz w:val="26"/>
        </w:rPr>
        <w:t>Auz1t</w:t>
      </w:r>
      <w:r>
        <w:rPr>
          <w:rFonts w:ascii="Cambria" w:hAnsi="Cambria"/>
          <w:w w:val="90"/>
          <w:sz w:val="26"/>
        </w:rPr>
        <w:t> </w:t>
      </w:r>
      <w:r>
        <w:rPr>
          <w:rFonts w:ascii="Cambria" w:hAnsi="Cambria"/>
          <w:sz w:val="26"/>
          <w:u w:val="thick" w:color="383838"/>
        </w:rPr>
        <w:t>v&gt;v.alături.old.me</w:t>
      </w:r>
      <w:r>
        <w:rPr>
          <w:rFonts w:ascii="Cambria" w:hAnsi="Cambria"/>
          <w:spacing w:val="40"/>
          <w:sz w:val="26"/>
        </w:rPr>
        <w:t> </w:t>
      </w:r>
      <w:r>
        <w:rPr>
          <w:rFonts w:ascii="Cambria" w:hAnsi="Cambria"/>
          <w:sz w:val="26"/>
        </w:rPr>
        <w:t>diie </w:t>
      </w:r>
      <w:r>
        <w:rPr>
          <w:rFonts w:ascii="Cambria" w:hAnsi="Cambria"/>
          <w:color w:val="181818"/>
          <w:sz w:val="26"/>
        </w:rPr>
        <w:t>u</w:t>
      </w:r>
      <w:r>
        <w:rPr>
          <w:rFonts w:ascii="Cambria" w:hAnsi="Cambria"/>
          <w:color w:val="181818"/>
          <w:spacing w:val="-9"/>
          <w:sz w:val="26"/>
        </w:rPr>
        <w:t> </w:t>
      </w:r>
      <w:r>
        <w:rPr>
          <w:rFonts w:ascii="Cambria" w:hAnsi="Cambria"/>
          <w:w w:val="90"/>
          <w:sz w:val="26"/>
        </w:rPr>
        <w:t>Esht0</w:t>
      </w:r>
      <w:r>
        <w:rPr>
          <w:rFonts w:ascii="Cambria" w:hAnsi="Cambria"/>
          <w:w w:val="90"/>
          <w:sz w:val="26"/>
        </w:rPr>
        <w:t> </w:t>
      </w:r>
      <w:r>
        <w:rPr>
          <w:rFonts w:ascii="Cambria" w:hAnsi="Cambria"/>
          <w:sz w:val="26"/>
        </w:rPr>
        <w:t>du1czi›o</w:t>
      </w:r>
      <w:r>
        <w:rPr>
          <w:rFonts w:ascii="Cambria" w:hAnsi="Cambria"/>
          <w:spacing w:val="-9"/>
          <w:sz w:val="26"/>
        </w:rPr>
        <w:t> </w:t>
      </w:r>
      <w:r>
        <w:rPr>
          <w:rFonts w:ascii="Cambria" w:hAnsi="Cambria"/>
          <w:sz w:val="26"/>
        </w:rPr>
        <w:t>rc•Nllnieve</w:t>
      </w:r>
      <w:r>
        <w:rPr>
          <w:rFonts w:ascii="Cambria" w:hAnsi="Cambria"/>
          <w:spacing w:val="-3"/>
          <w:sz w:val="26"/>
        </w:rPr>
        <w:t> </w:t>
      </w:r>
      <w:r>
        <w:rPr>
          <w:rFonts w:ascii="Cambria" w:hAnsi="Cambria"/>
          <w:sz w:val="26"/>
        </w:rPr>
        <w:t>i</w:t>
      </w:r>
      <w:r>
        <w:rPr>
          <w:rFonts w:ascii="Cambria" w:hAnsi="Cambria"/>
          <w:spacing w:val="40"/>
          <w:sz w:val="26"/>
        </w:rPr>
        <w:t> </w:t>
      </w:r>
      <w:r>
        <w:rPr>
          <w:rFonts w:ascii="Cambria" w:hAnsi="Cambria"/>
          <w:sz w:val="26"/>
        </w:rPr>
        <w:t>Kuwndii te </w:t>
      </w:r>
      <w:r>
        <w:rPr>
          <w:rFonts w:ascii="Cambria" w:hAnsi="Cambria"/>
          <w:spacing w:val="-4"/>
          <w:sz w:val="23"/>
        </w:rPr>
        <w:t>Koinunes</w:t>
      </w:r>
      <w:r>
        <w:rPr>
          <w:rFonts w:ascii="Cambria" w:hAnsi="Cambria"/>
          <w:spacing w:val="-9"/>
          <w:sz w:val="23"/>
        </w:rPr>
        <w:t> </w:t>
      </w:r>
      <w:r>
        <w:rPr>
          <w:rFonts w:ascii="Cambria" w:hAnsi="Cambria"/>
          <w:spacing w:val="-4"/>
          <w:sz w:val="23"/>
        </w:rPr>
        <w:t>să</w:t>
      </w:r>
      <w:r>
        <w:rPr>
          <w:rFonts w:ascii="Cambria" w:hAnsi="Cambria"/>
          <w:spacing w:val="-9"/>
          <w:sz w:val="23"/>
        </w:rPr>
        <w:t> </w:t>
      </w:r>
      <w:r>
        <w:rPr>
          <w:rFonts w:ascii="Cambria" w:hAnsi="Cambria"/>
          <w:spacing w:val="-4"/>
          <w:sz w:val="23"/>
        </w:rPr>
        <w:t>Tuzit</w:t>
      </w:r>
      <w:r>
        <w:rPr>
          <w:rFonts w:ascii="Cambria" w:hAnsi="Cambria"/>
          <w:spacing w:val="-8"/>
          <w:sz w:val="23"/>
        </w:rPr>
        <w:t> </w:t>
      </w:r>
      <w:r>
        <w:rPr>
          <w:rFonts w:ascii="Cambria" w:hAnsi="Cambria"/>
          <w:spacing w:val="-4"/>
          <w:sz w:val="23"/>
        </w:rPr>
        <w:t>dhe</w:t>
      </w:r>
      <w:r>
        <w:rPr>
          <w:rFonts w:ascii="Cambria" w:hAnsi="Cambria"/>
          <w:spacing w:val="-9"/>
          <w:sz w:val="23"/>
        </w:rPr>
        <w:t> </w:t>
      </w:r>
      <w:r>
        <w:rPr>
          <w:rFonts w:ascii="Cambria" w:hAnsi="Cambria"/>
          <w:spacing w:val="-4"/>
          <w:sz w:val="23"/>
        </w:rPr>
        <w:t>otganeve</w:t>
      </w:r>
      <w:r>
        <w:rPr>
          <w:rFonts w:ascii="Cambria" w:hAnsi="Cambria"/>
          <w:spacing w:val="-9"/>
          <w:sz w:val="23"/>
        </w:rPr>
        <w:t> </w:t>
      </w:r>
      <w:r>
        <w:rPr>
          <w:rFonts w:ascii="Cambria" w:hAnsi="Cambria"/>
          <w:spacing w:val="-4"/>
          <w:sz w:val="23"/>
        </w:rPr>
        <w:t>te</w:t>
      </w:r>
      <w:r>
        <w:rPr>
          <w:rFonts w:ascii="Cambria" w:hAnsi="Cambria"/>
          <w:spacing w:val="-11"/>
          <w:sz w:val="23"/>
        </w:rPr>
        <w:t> </w:t>
      </w:r>
      <w:r>
        <w:rPr>
          <w:rFonts w:ascii="Cambria" w:hAnsi="Cambria"/>
          <w:spacing w:val="-4"/>
          <w:sz w:val="23"/>
        </w:rPr>
        <w:t>vetăqeverisjes</w:t>
      </w:r>
      <w:r>
        <w:rPr>
          <w:rFonts w:ascii="Cambria" w:hAnsi="Cambria"/>
          <w:spacing w:val="-8"/>
          <w:sz w:val="23"/>
        </w:rPr>
        <w:t> </w:t>
      </w:r>
      <w:r>
        <w:rPr>
          <w:rFonts w:ascii="Cambria" w:hAnsi="Cambria"/>
          <w:spacing w:val="-4"/>
          <w:sz w:val="23"/>
        </w:rPr>
        <w:t>lokale</w:t>
      </w:r>
      <w:r>
        <w:rPr>
          <w:rFonts w:ascii="Cambria" w:hAnsi="Cambria"/>
          <w:spacing w:val="-9"/>
          <w:sz w:val="23"/>
        </w:rPr>
        <w:t> </w:t>
      </w:r>
      <w:r>
        <w:rPr>
          <w:rFonts w:ascii="Cambria" w:hAnsi="Cambria"/>
          <w:spacing w:val="-4"/>
          <w:sz w:val="23"/>
        </w:rPr>
        <w:t>te</w:t>
      </w:r>
      <w:r>
        <w:rPr>
          <w:rFonts w:ascii="Cambria" w:hAnsi="Cambria"/>
          <w:spacing w:val="-11"/>
          <w:sz w:val="23"/>
        </w:rPr>
        <w:t> </w:t>
      </w:r>
      <w:r>
        <w:rPr>
          <w:rFonts w:ascii="Cambria" w:hAnsi="Cambria"/>
          <w:spacing w:val="-4"/>
          <w:sz w:val="23"/>
        </w:rPr>
        <w:t>Komunes</w:t>
      </w:r>
      <w:r>
        <w:rPr>
          <w:rFonts w:ascii="Cambria" w:hAnsi="Cambria"/>
          <w:spacing w:val="-8"/>
          <w:sz w:val="23"/>
        </w:rPr>
        <w:t> </w:t>
      </w:r>
      <w:r>
        <w:rPr>
          <w:rFonts w:ascii="Cambria" w:hAnsi="Cambria"/>
          <w:spacing w:val="-4"/>
          <w:sz w:val="23"/>
        </w:rPr>
        <w:t>să</w:t>
      </w:r>
      <w:r>
        <w:rPr>
          <w:rFonts w:ascii="Cambria" w:hAnsi="Cambria"/>
          <w:spacing w:val="-6"/>
          <w:sz w:val="23"/>
        </w:rPr>
        <w:t> </w:t>
      </w:r>
      <w:r>
        <w:rPr>
          <w:rFonts w:ascii="Cambria" w:hAnsi="Cambria"/>
          <w:spacing w:val="-4"/>
          <w:sz w:val="23"/>
        </w:rPr>
        <w:t>Auzit.</w:t>
      </w:r>
    </w:p>
    <w:p>
      <w:pPr>
        <w:spacing w:before="198"/>
        <w:ind w:left="0" w:right="334" w:firstLine="0"/>
        <w:jc w:val="right"/>
        <w:rPr>
          <w:rFonts w:ascii="Calibri" w:hAnsi="Calibri"/>
          <w:b/>
          <w:sz w:val="23"/>
        </w:rPr>
      </w:pPr>
      <w:r>
        <w:rPr>
          <w:rFonts w:ascii="Calibri" w:hAnsi="Calibri"/>
          <w:b/>
          <w:spacing w:val="-2"/>
          <w:sz w:val="23"/>
        </w:rPr>
        <w:t>Drafti</w:t>
      </w:r>
      <w:r>
        <w:rPr>
          <w:rFonts w:ascii="Calibri" w:hAnsi="Calibri"/>
          <w:b/>
          <w:spacing w:val="-11"/>
          <w:sz w:val="23"/>
        </w:rPr>
        <w:t> </w:t>
      </w:r>
      <w:r>
        <w:rPr>
          <w:rFonts w:ascii="Calibri" w:hAnsi="Calibri"/>
          <w:spacing w:val="-2"/>
          <w:sz w:val="23"/>
        </w:rPr>
        <w:t>i</w:t>
      </w:r>
      <w:r>
        <w:rPr>
          <w:rFonts w:ascii="Calibri" w:hAnsi="Calibri"/>
          <w:spacing w:val="-11"/>
          <w:sz w:val="23"/>
        </w:rPr>
        <w:t> </w:t>
      </w:r>
      <w:r>
        <w:rPr>
          <w:rFonts w:ascii="Calibri" w:hAnsi="Calibri"/>
          <w:b/>
          <w:spacing w:val="-2"/>
          <w:sz w:val="23"/>
        </w:rPr>
        <w:t>Programit</w:t>
      </w:r>
      <w:r>
        <w:rPr>
          <w:rFonts w:ascii="Calibri" w:hAnsi="Calibri"/>
          <w:b/>
          <w:spacing w:val="-11"/>
          <w:sz w:val="23"/>
        </w:rPr>
        <w:t> </w:t>
      </w:r>
      <w:r>
        <w:rPr>
          <w:rFonts w:ascii="Calibri" w:hAnsi="Calibri"/>
          <w:b/>
          <w:spacing w:val="-2"/>
          <w:sz w:val="23"/>
        </w:rPr>
        <w:t>të</w:t>
      </w:r>
      <w:r>
        <w:rPr>
          <w:rFonts w:ascii="Calibri" w:hAnsi="Calibri"/>
          <w:b/>
          <w:spacing w:val="-16"/>
          <w:sz w:val="23"/>
        </w:rPr>
        <w:t> </w:t>
      </w:r>
      <w:r>
        <w:rPr>
          <w:rFonts w:ascii="Calibri" w:hAnsi="Calibri"/>
          <w:b/>
          <w:spacing w:val="-2"/>
          <w:sz w:val="23"/>
        </w:rPr>
        <w:t>masave</w:t>
      </w:r>
      <w:r>
        <w:rPr>
          <w:rFonts w:ascii="Calibri" w:hAnsi="Calibri"/>
          <w:b/>
          <w:spacing w:val="-11"/>
          <w:sz w:val="23"/>
        </w:rPr>
        <w:t> </w:t>
      </w:r>
      <w:r>
        <w:rPr>
          <w:rFonts w:ascii="Calibri" w:hAnsi="Calibri"/>
          <w:b/>
          <w:spacing w:val="-2"/>
          <w:sz w:val="23"/>
        </w:rPr>
        <w:t>mbi</w:t>
      </w:r>
      <w:r>
        <w:rPr>
          <w:rFonts w:ascii="Calibri" w:hAnsi="Calibri"/>
          <w:b/>
          <w:spacing w:val="-11"/>
          <w:sz w:val="23"/>
        </w:rPr>
        <w:t> </w:t>
      </w:r>
      <w:r>
        <w:rPr>
          <w:rFonts w:ascii="Calibri" w:hAnsi="Calibri"/>
          <w:spacing w:val="-2"/>
          <w:sz w:val="23"/>
        </w:rPr>
        <w:t>mënyrën,</w:t>
      </w:r>
      <w:r>
        <w:rPr>
          <w:rFonts w:ascii="Calibri" w:hAnsi="Calibri"/>
          <w:spacing w:val="-9"/>
          <w:sz w:val="23"/>
        </w:rPr>
        <w:t> </w:t>
      </w:r>
      <w:r>
        <w:rPr>
          <w:rFonts w:ascii="Calibri" w:hAnsi="Calibri"/>
          <w:b/>
          <w:spacing w:val="-2"/>
          <w:sz w:val="23"/>
        </w:rPr>
        <w:t>kushtet</w:t>
      </w:r>
      <w:r>
        <w:rPr>
          <w:rFonts w:ascii="Calibri" w:hAnsi="Calibri"/>
          <w:b/>
          <w:spacing w:val="-5"/>
          <w:sz w:val="23"/>
        </w:rPr>
        <w:t> </w:t>
      </w:r>
      <w:r>
        <w:rPr>
          <w:rFonts w:ascii="Calibri" w:hAnsi="Calibri"/>
          <w:spacing w:val="-2"/>
          <w:sz w:val="23"/>
        </w:rPr>
        <w:t>dhe</w:t>
      </w:r>
      <w:r>
        <w:rPr>
          <w:rFonts w:ascii="Calibri" w:hAnsi="Calibri"/>
          <w:spacing w:val="-11"/>
          <w:sz w:val="23"/>
        </w:rPr>
        <w:t> </w:t>
      </w:r>
      <w:r>
        <w:rPr>
          <w:rFonts w:ascii="Calibri" w:hAnsi="Calibri"/>
          <w:b/>
          <w:spacing w:val="-2"/>
          <w:sz w:val="23"/>
        </w:rPr>
        <w:t>dinamikëo</w:t>
      </w:r>
      <w:r>
        <w:rPr>
          <w:rFonts w:ascii="Calibri" w:hAnsi="Calibri"/>
          <w:b/>
          <w:spacing w:val="-11"/>
          <w:sz w:val="23"/>
        </w:rPr>
        <w:t> </w:t>
      </w:r>
      <w:r>
        <w:rPr>
          <w:rFonts w:ascii="Calibri" w:hAnsi="Calibri"/>
          <w:spacing w:val="-2"/>
          <w:sz w:val="23"/>
        </w:rPr>
        <w:t>e</w:t>
      </w:r>
      <w:r>
        <w:rPr>
          <w:rFonts w:ascii="Calibri" w:hAnsi="Calibri"/>
          <w:spacing w:val="-6"/>
          <w:sz w:val="23"/>
        </w:rPr>
        <w:t> </w:t>
      </w:r>
      <w:r>
        <w:rPr>
          <w:rFonts w:ascii="Calibri" w:hAnsi="Calibri"/>
          <w:b/>
          <w:spacing w:val="-2"/>
          <w:sz w:val="23"/>
        </w:rPr>
        <w:t>zbatimit</w:t>
      </w:r>
      <w:r>
        <w:rPr>
          <w:rFonts w:ascii="Calibri" w:hAnsi="Calibri"/>
          <w:b/>
          <w:spacing w:val="3"/>
          <w:sz w:val="23"/>
        </w:rPr>
        <w:t> </w:t>
      </w:r>
      <w:r>
        <w:rPr>
          <w:rFonts w:ascii="Calibri" w:hAnsi="Calibri"/>
          <w:b/>
          <w:spacing w:val="-2"/>
          <w:sz w:val="23"/>
        </w:rPr>
        <w:t>të</w:t>
      </w:r>
      <w:r>
        <w:rPr>
          <w:rFonts w:ascii="Calibri" w:hAnsi="Calibri"/>
          <w:b/>
          <w:spacing w:val="-14"/>
          <w:sz w:val="23"/>
        </w:rPr>
        <w:t> </w:t>
      </w:r>
      <w:r>
        <w:rPr>
          <w:rFonts w:ascii="Calibri" w:hAnsi="Calibri"/>
          <w:b/>
          <w:spacing w:val="-2"/>
          <w:sz w:val="23"/>
        </w:rPr>
        <w:t>masave</w:t>
      </w:r>
    </w:p>
    <w:p>
      <w:pPr>
        <w:spacing w:before="27"/>
        <w:ind w:left="0" w:right="329" w:firstLine="0"/>
        <w:jc w:val="right"/>
        <w:rPr>
          <w:rFonts w:ascii="Calibri" w:hAnsi="Calibri"/>
          <w:sz w:val="23"/>
        </w:rPr>
      </w:pPr>
      <w:r>
        <w:rPr>
          <w:rFonts w:ascii="Calibri" w:hAnsi="Calibri"/>
          <w:sz w:val="23"/>
        </w:rPr>
        <w:t>të</w:t>
      </w:r>
      <w:r>
        <w:rPr>
          <w:rFonts w:ascii="Calibri" w:hAnsi="Calibri"/>
          <w:spacing w:val="-13"/>
          <w:sz w:val="23"/>
        </w:rPr>
        <w:t> </w:t>
      </w:r>
      <w:r>
        <w:rPr>
          <w:rFonts w:ascii="Calibri" w:hAnsi="Calibri"/>
          <w:b/>
          <w:sz w:val="23"/>
        </w:rPr>
        <w:t>Politikes</w:t>
      </w:r>
      <w:r>
        <w:rPr>
          <w:rFonts w:ascii="Calibri" w:hAnsi="Calibri"/>
          <w:b/>
          <w:spacing w:val="6"/>
          <w:sz w:val="23"/>
        </w:rPr>
        <w:t> </w:t>
      </w:r>
      <w:r>
        <w:rPr>
          <w:rFonts w:ascii="Calibri" w:hAnsi="Calibri"/>
          <w:sz w:val="23"/>
        </w:rPr>
        <w:t>Agrare</w:t>
      </w:r>
      <w:r>
        <w:rPr>
          <w:rFonts w:ascii="Calibri" w:hAnsi="Calibri"/>
          <w:spacing w:val="-7"/>
          <w:sz w:val="23"/>
        </w:rPr>
        <w:t> </w:t>
      </w:r>
      <w:r>
        <w:rPr>
          <w:rFonts w:ascii="Calibri" w:hAnsi="Calibri"/>
          <w:sz w:val="23"/>
        </w:rPr>
        <w:t>për</w:t>
      </w:r>
      <w:r>
        <w:rPr>
          <w:rFonts w:ascii="Calibri" w:hAnsi="Calibri"/>
          <w:spacing w:val="-3"/>
          <w:sz w:val="23"/>
        </w:rPr>
        <w:t> </w:t>
      </w:r>
      <w:r>
        <w:rPr>
          <w:rFonts w:ascii="Calibri" w:hAnsi="Calibri"/>
          <w:sz w:val="23"/>
        </w:rPr>
        <w:t>vitin</w:t>
      </w:r>
      <w:r>
        <w:rPr>
          <w:rFonts w:ascii="Calibri" w:hAnsi="Calibri"/>
          <w:spacing w:val="-13"/>
          <w:sz w:val="23"/>
        </w:rPr>
        <w:t> </w:t>
      </w:r>
      <w:r>
        <w:rPr>
          <w:rFonts w:ascii="Calibri" w:hAnsi="Calibri"/>
          <w:sz w:val="23"/>
        </w:rPr>
        <w:t>2024</w:t>
      </w:r>
      <w:r>
        <w:rPr>
          <w:rFonts w:ascii="Calibri" w:hAnsi="Calibri"/>
          <w:spacing w:val="-13"/>
          <w:sz w:val="23"/>
        </w:rPr>
        <w:t> </w:t>
      </w:r>
      <w:r>
        <w:rPr>
          <w:rFonts w:ascii="Calibri" w:hAnsi="Calibri"/>
          <w:sz w:val="23"/>
        </w:rPr>
        <w:t>-</w:t>
      </w:r>
      <w:r>
        <w:rPr>
          <w:rFonts w:ascii="Calibri" w:hAnsi="Calibri"/>
          <w:spacing w:val="40"/>
          <w:sz w:val="23"/>
        </w:rPr>
        <w:t> </w:t>
      </w:r>
      <w:r>
        <w:rPr>
          <w:rFonts w:ascii="Calibri" w:hAnsi="Calibri"/>
          <w:sz w:val="23"/>
        </w:rPr>
        <w:t>Agrobux:heti, është</w:t>
      </w:r>
      <w:r>
        <w:rPr>
          <w:rFonts w:ascii="Calibri" w:hAnsi="Calibri"/>
          <w:spacing w:val="-8"/>
          <w:sz w:val="23"/>
        </w:rPr>
        <w:t> </w:t>
      </w:r>
      <w:r>
        <w:rPr>
          <w:rFonts w:ascii="Calibri" w:hAnsi="Calibri"/>
          <w:sz w:val="23"/>
        </w:rPr>
        <w:t>vënë</w:t>
      </w:r>
      <w:r>
        <w:rPr>
          <w:rFonts w:ascii="Calibri" w:hAnsi="Calibri"/>
          <w:spacing w:val="-12"/>
          <w:sz w:val="23"/>
        </w:rPr>
        <w:t> </w:t>
      </w:r>
      <w:r>
        <w:rPr>
          <w:rFonts w:ascii="Calibri" w:hAnsi="Calibri"/>
          <w:sz w:val="23"/>
        </w:rPr>
        <w:t>në</w:t>
      </w:r>
      <w:r>
        <w:rPr>
          <w:rFonts w:ascii="Calibri" w:hAnsi="Calibri"/>
          <w:spacing w:val="-10"/>
          <w:sz w:val="23"/>
        </w:rPr>
        <w:t> </w:t>
      </w:r>
      <w:r>
        <w:rPr>
          <w:rFonts w:ascii="Calibri" w:hAnsi="Calibri"/>
          <w:sz w:val="23"/>
        </w:rPr>
        <w:t>diskutim</w:t>
      </w:r>
      <w:r>
        <w:rPr>
          <w:rFonts w:ascii="Calibri" w:hAnsi="Calibri"/>
          <w:spacing w:val="-3"/>
          <w:sz w:val="23"/>
        </w:rPr>
        <w:t> </w:t>
      </w:r>
      <w:r>
        <w:rPr>
          <w:rFonts w:ascii="Calibri" w:hAnsi="Calibri"/>
          <w:sz w:val="23"/>
        </w:rPr>
        <w:t>pubfik</w:t>
      </w:r>
      <w:r>
        <w:rPr>
          <w:rFonts w:ascii="Calibri" w:hAnsi="Calibri"/>
          <w:spacing w:val="-4"/>
          <w:sz w:val="23"/>
        </w:rPr>
        <w:t> </w:t>
      </w:r>
      <w:r>
        <w:rPr>
          <w:rFonts w:ascii="Calibri" w:hAnsi="Calibri"/>
          <w:sz w:val="23"/>
        </w:rPr>
        <w:t>në</w:t>
      </w:r>
      <w:r>
        <w:rPr>
          <w:rFonts w:ascii="Calibri" w:hAnsi="Calibri"/>
          <w:spacing w:val="-11"/>
          <w:sz w:val="23"/>
        </w:rPr>
        <w:t> </w:t>
      </w:r>
      <w:r>
        <w:rPr>
          <w:rFonts w:ascii="Calibri" w:hAnsi="Calibri"/>
          <w:sz w:val="23"/>
        </w:rPr>
        <w:t>afat</w:t>
      </w:r>
      <w:r>
        <w:rPr>
          <w:rFonts w:ascii="Calibri" w:hAnsi="Calibri"/>
          <w:spacing w:val="-8"/>
          <w:sz w:val="23"/>
        </w:rPr>
        <w:t> </w:t>
      </w:r>
      <w:r>
        <w:rPr>
          <w:rFonts w:ascii="Calibri" w:hAnsi="Calibri"/>
          <w:sz w:val="23"/>
        </w:rPr>
        <w:t>prej</w:t>
      </w:r>
      <w:r>
        <w:rPr>
          <w:rFonts w:ascii="Calibri" w:hAnsi="Calibri"/>
          <w:spacing w:val="-9"/>
          <w:sz w:val="23"/>
        </w:rPr>
        <w:t> </w:t>
      </w:r>
      <w:r>
        <w:rPr>
          <w:rFonts w:ascii="Calibri" w:hAnsi="Calibri"/>
          <w:spacing w:val="-5"/>
          <w:sz w:val="23"/>
        </w:rPr>
        <w:t>15</w:t>
      </w:r>
    </w:p>
    <w:p>
      <w:pPr>
        <w:spacing w:before="22"/>
        <w:ind w:left="1439" w:right="0" w:firstLine="0"/>
        <w:jc w:val="both"/>
        <w:rPr>
          <w:rFonts w:ascii="Cambria" w:hAnsi="Cambria"/>
          <w:sz w:val="23"/>
        </w:rPr>
      </w:pPr>
      <w:r>
        <w:rPr>
          <w:rFonts w:ascii="Cambria" w:hAnsi="Cambria"/>
          <w:spacing w:val="-8"/>
          <w:sz w:val="23"/>
        </w:rPr>
        <w:t>-të</w:t>
      </w:r>
      <w:r>
        <w:rPr>
          <w:rFonts w:ascii="Cambria" w:hAnsi="Cambria"/>
          <w:spacing w:val="-5"/>
          <w:sz w:val="23"/>
        </w:rPr>
        <w:t> </w:t>
      </w:r>
      <w:r>
        <w:rPr>
          <w:rFonts w:ascii="Cambria" w:hAnsi="Cambria"/>
          <w:spacing w:val="-8"/>
          <w:sz w:val="23"/>
        </w:rPr>
        <w:t>ditësh</w:t>
      </w:r>
      <w:r>
        <w:rPr>
          <w:rFonts w:ascii="Cambria" w:hAnsi="Cambria"/>
          <w:spacing w:val="-5"/>
          <w:sz w:val="23"/>
        </w:rPr>
        <w:t> </w:t>
      </w:r>
      <w:r>
        <w:rPr>
          <w:rFonts w:ascii="Cambria" w:hAnsi="Cambria"/>
          <w:spacing w:val="-8"/>
          <w:sz w:val="23"/>
        </w:rPr>
        <w:t>duke</w:t>
      </w:r>
      <w:r>
        <w:rPr>
          <w:rFonts w:ascii="Cambria" w:hAnsi="Cambria"/>
          <w:spacing w:val="-4"/>
          <w:sz w:val="23"/>
        </w:rPr>
        <w:t> </w:t>
      </w:r>
      <w:r>
        <w:rPr>
          <w:rFonts w:ascii="Cambria" w:hAnsi="Cambria"/>
          <w:spacing w:val="-8"/>
          <w:sz w:val="23"/>
        </w:rPr>
        <w:t>filluar</w:t>
      </w:r>
      <w:r>
        <w:rPr>
          <w:rFonts w:ascii="Cambria" w:hAnsi="Cambria"/>
          <w:spacing w:val="-4"/>
          <w:sz w:val="23"/>
        </w:rPr>
        <w:t> </w:t>
      </w:r>
      <w:r>
        <w:rPr>
          <w:rFonts w:ascii="Cambria" w:hAnsi="Cambria"/>
          <w:spacing w:val="-8"/>
          <w:sz w:val="23"/>
        </w:rPr>
        <w:t>më</w:t>
      </w:r>
      <w:r>
        <w:rPr>
          <w:rFonts w:ascii="Cambria" w:hAnsi="Cambria"/>
          <w:spacing w:val="-11"/>
          <w:sz w:val="23"/>
        </w:rPr>
        <w:t> </w:t>
      </w:r>
      <w:r>
        <w:rPr>
          <w:rFonts w:ascii="Cambria" w:hAnsi="Cambria"/>
          <w:spacing w:val="-8"/>
          <w:sz w:val="23"/>
        </w:rPr>
        <w:t>22.01.2024.,</w:t>
      </w:r>
      <w:r>
        <w:rPr>
          <w:rFonts w:ascii="Cambria" w:hAnsi="Cambria"/>
          <w:spacing w:val="12"/>
          <w:sz w:val="23"/>
        </w:rPr>
        <w:t> </w:t>
      </w:r>
      <w:r>
        <w:rPr>
          <w:rFonts w:ascii="Cambria" w:hAnsi="Cambria"/>
          <w:spacing w:val="-8"/>
          <w:sz w:val="23"/>
        </w:rPr>
        <w:t>e</w:t>
      </w:r>
      <w:r>
        <w:rPr>
          <w:rFonts w:ascii="Cambria" w:hAnsi="Cambria"/>
          <w:spacing w:val="-4"/>
          <w:sz w:val="23"/>
        </w:rPr>
        <w:t> </w:t>
      </w:r>
      <w:r>
        <w:rPr>
          <w:rFonts w:ascii="Cambria" w:hAnsi="Cambria"/>
          <w:spacing w:val="-8"/>
          <w:sz w:val="23"/>
        </w:rPr>
        <w:t>duke</w:t>
      </w:r>
      <w:r>
        <w:rPr>
          <w:rFonts w:ascii="Cambria" w:hAnsi="Cambria"/>
          <w:spacing w:val="3"/>
          <w:sz w:val="23"/>
        </w:rPr>
        <w:t> </w:t>
      </w:r>
      <w:r>
        <w:rPr>
          <w:rFonts w:ascii="Cambria" w:hAnsi="Cambria"/>
          <w:spacing w:val="-8"/>
          <w:sz w:val="23"/>
        </w:rPr>
        <w:t>përfunduai</w:t>
      </w:r>
      <w:r>
        <w:rPr>
          <w:rFonts w:ascii="Cambria" w:hAnsi="Cambria"/>
          <w:spacing w:val="26"/>
          <w:sz w:val="23"/>
        </w:rPr>
        <w:t> </w:t>
      </w:r>
      <w:r>
        <w:rPr>
          <w:rFonts w:ascii="Cambria" w:hAnsi="Cambria"/>
          <w:color w:val="131313"/>
          <w:spacing w:val="-8"/>
          <w:sz w:val="23"/>
        </w:rPr>
        <w:t>më</w:t>
      </w:r>
      <w:r>
        <w:rPr>
          <w:rFonts w:ascii="Cambria" w:hAnsi="Cambria"/>
          <w:color w:val="131313"/>
          <w:spacing w:val="47"/>
          <w:sz w:val="23"/>
        </w:rPr>
        <w:t> </w:t>
      </w:r>
      <w:r>
        <w:rPr>
          <w:rFonts w:ascii="Cambria" w:hAnsi="Cambria"/>
          <w:spacing w:val="-8"/>
          <w:sz w:val="23"/>
        </w:rPr>
        <w:t>05.02.2024.</w:t>
      </w:r>
    </w:p>
    <w:p>
      <w:pPr>
        <w:spacing w:line="264" w:lineRule="auto" w:before="47"/>
        <w:ind w:left="1442" w:right="323" w:firstLine="667"/>
        <w:jc w:val="both"/>
        <w:rPr>
          <w:rFonts w:ascii="Cambria" w:hAnsi="Cambria"/>
          <w:sz w:val="23"/>
        </w:rPr>
      </w:pPr>
      <w:r>
        <w:rPr>
          <w:rFonts w:ascii="Cambria" w:hAnsi="Cambria"/>
          <w:spacing w:val="-4"/>
          <w:sz w:val="23"/>
        </w:rPr>
        <w:t>Diskutimin</w:t>
      </w:r>
      <w:r>
        <w:rPr>
          <w:rFonts w:ascii="Cambria" w:hAnsi="Cambria"/>
          <w:spacing w:val="-9"/>
          <w:sz w:val="23"/>
        </w:rPr>
        <w:t> </w:t>
      </w:r>
      <w:r>
        <w:rPr>
          <w:rFonts w:ascii="Cambria" w:hAnsi="Cambria"/>
          <w:spacing w:val="-4"/>
          <w:sz w:val="23"/>
        </w:rPr>
        <w:t>publik</w:t>
      </w:r>
      <w:r>
        <w:rPr>
          <w:rFonts w:ascii="Cambria" w:hAnsi="Cambria"/>
          <w:spacing w:val="-9"/>
          <w:sz w:val="23"/>
        </w:rPr>
        <w:t> </w:t>
      </w:r>
      <w:r>
        <w:rPr>
          <w:rFonts w:ascii="Cambria" w:hAnsi="Cambria"/>
          <w:spacing w:val="-4"/>
          <w:sz w:val="23"/>
        </w:rPr>
        <w:t>nü</w:t>
      </w:r>
      <w:r>
        <w:rPr>
          <w:rFonts w:ascii="Cambria" w:hAnsi="Cambria"/>
          <w:spacing w:val="-8"/>
          <w:sz w:val="23"/>
        </w:rPr>
        <w:t> </w:t>
      </w:r>
      <w:r>
        <w:rPr>
          <w:rFonts w:ascii="Cambria" w:hAnsi="Cambria"/>
          <w:spacing w:val="-4"/>
          <w:sz w:val="23"/>
        </w:rPr>
        <w:t>fonnë</w:t>
      </w:r>
      <w:r>
        <w:rPr>
          <w:rFonts w:ascii="Cambria" w:hAnsi="Cambria"/>
          <w:spacing w:val="-9"/>
          <w:sz w:val="23"/>
        </w:rPr>
        <w:t> </w:t>
      </w:r>
      <w:r>
        <w:rPr>
          <w:rFonts w:ascii="Cambria" w:hAnsi="Cambria"/>
          <w:spacing w:val="-4"/>
          <w:sz w:val="23"/>
        </w:rPr>
        <w:t>elektronike,</w:t>
      </w:r>
      <w:r>
        <w:rPr>
          <w:rFonts w:ascii="Cambria" w:hAnsi="Cambria"/>
          <w:spacing w:val="-9"/>
          <w:sz w:val="23"/>
        </w:rPr>
        <w:t> </w:t>
      </w:r>
      <w:r>
        <w:rPr>
          <w:rFonts w:ascii="Cambria" w:hAnsi="Cambria"/>
          <w:spacing w:val="-4"/>
          <w:sz w:val="23"/>
        </w:rPr>
        <w:t>me</w:t>
      </w:r>
      <w:r>
        <w:rPr>
          <w:rFonts w:ascii="Cambria" w:hAnsi="Cambria"/>
          <w:spacing w:val="-8"/>
          <w:sz w:val="23"/>
        </w:rPr>
        <w:t> </w:t>
      </w:r>
      <w:r>
        <w:rPr>
          <w:rFonts w:ascii="Cambria" w:hAnsi="Cambria"/>
          <w:spacing w:val="-4"/>
          <w:sz w:val="23"/>
        </w:rPr>
        <w:t>shkrim</w:t>
      </w:r>
      <w:r>
        <w:rPr>
          <w:rFonts w:ascii="Cambria" w:hAnsi="Cambria"/>
          <w:spacing w:val="-9"/>
          <w:sz w:val="23"/>
        </w:rPr>
        <w:t> </w:t>
      </w:r>
      <w:r>
        <w:rPr>
          <w:rFonts w:ascii="Cambria" w:hAnsi="Cambria"/>
          <w:spacing w:val="-4"/>
          <w:sz w:val="23"/>
        </w:rPr>
        <w:t>dlie</w:t>
      </w:r>
      <w:r>
        <w:rPr>
          <w:rFonts w:ascii="Cambria" w:hAnsi="Cambria"/>
          <w:spacing w:val="-9"/>
          <w:sz w:val="23"/>
        </w:rPr>
        <w:t> </w:t>
      </w:r>
      <w:r>
        <w:rPr>
          <w:rFonts w:ascii="Cambria" w:hAnsi="Cambria"/>
          <w:spacing w:val="-4"/>
          <w:sz w:val="23"/>
        </w:rPr>
        <w:t>me</w:t>
      </w:r>
      <w:r>
        <w:rPr>
          <w:rFonts w:ascii="Cambria" w:hAnsi="Cambria"/>
          <w:spacing w:val="-8"/>
          <w:sz w:val="23"/>
        </w:rPr>
        <w:t> </w:t>
      </w:r>
      <w:r>
        <w:rPr>
          <w:rFonts w:ascii="Cambria" w:hAnsi="Cambria"/>
          <w:spacing w:val="-4"/>
          <w:sz w:val="23"/>
        </w:rPr>
        <w:t>gojt</w:t>
      </w:r>
      <w:r>
        <w:rPr>
          <w:rFonts w:ascii="Cambria" w:hAnsi="Cambria"/>
          <w:spacing w:val="-9"/>
          <w:sz w:val="23"/>
        </w:rPr>
        <w:t> </w:t>
      </w:r>
      <w:r>
        <w:rPr>
          <w:rFonts w:ascii="Cambria" w:hAnsi="Cambria"/>
          <w:spacing w:val="-4"/>
          <w:sz w:val="23"/>
        </w:rPr>
        <w:t>e</w:t>
      </w:r>
      <w:r>
        <w:rPr>
          <w:rFonts w:ascii="Cambria" w:hAnsi="Cambria"/>
          <w:spacing w:val="-9"/>
          <w:sz w:val="23"/>
        </w:rPr>
        <w:t> </w:t>
      </w:r>
      <w:r>
        <w:rPr>
          <w:rFonts w:ascii="Cambria" w:hAnsi="Cambria"/>
          <w:spacing w:val="-4"/>
          <w:sz w:val="23"/>
        </w:rPr>
        <w:t>ka</w:t>
      </w:r>
      <w:r>
        <w:rPr>
          <w:rFonts w:ascii="Cambria" w:hAnsi="Cambria"/>
          <w:spacing w:val="-8"/>
          <w:sz w:val="23"/>
        </w:rPr>
        <w:t> </w:t>
      </w:r>
      <w:r>
        <w:rPr>
          <w:rFonts w:ascii="Cambria" w:hAnsi="Cambria"/>
          <w:spacing w:val="-4"/>
          <w:sz w:val="23"/>
        </w:rPr>
        <w:t>älivilluar</w:t>
      </w:r>
      <w:r>
        <w:rPr>
          <w:rFonts w:ascii="Cambria" w:hAnsi="Cambria"/>
          <w:spacing w:val="-9"/>
          <w:sz w:val="23"/>
        </w:rPr>
        <w:t> </w:t>
      </w:r>
      <w:r>
        <w:rPr>
          <w:rFonts w:ascii="Cambria" w:hAnsi="Cambria"/>
          <w:spacing w:val="-4"/>
          <w:sz w:val="23"/>
        </w:rPr>
        <w:t>komuna</w:t>
      </w:r>
      <w:r>
        <w:rPr>
          <w:rFonts w:ascii="Cambria" w:hAnsi="Cambria"/>
          <w:spacing w:val="-9"/>
          <w:sz w:val="23"/>
        </w:rPr>
        <w:t> </w:t>
      </w:r>
      <w:r>
        <w:rPr>
          <w:rFonts w:ascii="Cambria" w:hAnsi="Cambria"/>
          <w:spacing w:val="-4"/>
          <w:sz w:val="23"/>
        </w:rPr>
        <w:t>e </w:t>
      </w:r>
      <w:r>
        <w:rPr>
          <w:rFonts w:ascii="Cambria" w:hAnsi="Cambria"/>
          <w:w w:val="90"/>
          <w:sz w:val="23"/>
        </w:rPr>
        <w:t>Tuzit. Gjatü dislnitimit</w:t>
      </w:r>
      <w:r>
        <w:rPr>
          <w:rFonts w:ascii="Cambria" w:hAnsi="Cambria"/>
          <w:spacing w:val="33"/>
          <w:sz w:val="23"/>
        </w:rPr>
        <w:t> </w:t>
      </w:r>
      <w:r>
        <w:rPr>
          <w:rFonts w:ascii="Cambria" w:hAnsi="Cambria"/>
          <w:w w:val="90"/>
          <w:sz w:val="23"/>
        </w:rPr>
        <w:t>publik, qytetarüve dlie pjesëmarrësve</w:t>
      </w:r>
      <w:r>
        <w:rPr>
          <w:rFonts w:ascii="Cambria" w:hAnsi="Cambria"/>
          <w:sz w:val="23"/>
        </w:rPr>
        <w:t> </w:t>
      </w:r>
      <w:r>
        <w:rPr>
          <w:rFonts w:ascii="Cambria" w:hAnsi="Cambria"/>
          <w:w w:val="90"/>
          <w:sz w:val="23"/>
        </w:rPr>
        <w:t>të {jerë iu dha inundësia të shprehin </w:t>
      </w:r>
      <w:r>
        <w:rPr>
          <w:rFonts w:ascii="Cambria" w:hAnsi="Cambria"/>
          <w:spacing w:val="-6"/>
          <w:sz w:val="23"/>
        </w:rPr>
        <w:t>niendimst</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tyre me</w:t>
      </w:r>
      <w:r>
        <w:rPr>
          <w:rFonts w:ascii="Cambria" w:hAnsi="Cambria"/>
          <w:spacing w:val="-7"/>
          <w:sz w:val="23"/>
        </w:rPr>
        <w:t> </w:t>
      </w:r>
      <w:r>
        <w:rPr>
          <w:rFonts w:ascii="Cambria" w:hAnsi="Cambria"/>
          <w:spacing w:val="-6"/>
          <w:sz w:val="23"/>
        </w:rPr>
        <w:t>shkriin,</w:t>
      </w:r>
      <w:r>
        <w:rPr>
          <w:rFonts w:ascii="Cambria" w:hAnsi="Cambria"/>
          <w:spacing w:val="-7"/>
          <w:sz w:val="23"/>
        </w:rPr>
        <w:t> </w:t>
      </w:r>
      <w:r>
        <w:rPr>
          <w:rFonts w:ascii="Cambria" w:hAnsi="Cambria"/>
          <w:spacing w:val="-6"/>
          <w:sz w:val="23"/>
        </w:rPr>
        <w:t>në müny</w:t>
      </w:r>
      <w:r>
        <w:rPr>
          <w:rFonts w:ascii="Cambria" w:hAnsi="Cambria"/>
          <w:spacing w:val="39"/>
          <w:sz w:val="23"/>
        </w:rPr>
        <w:t> </w:t>
      </w:r>
      <w:r>
        <w:rPr>
          <w:rFonts w:ascii="Cambria" w:hAnsi="Cambria"/>
          <w:spacing w:val="-6"/>
          <w:sz w:val="23"/>
        </w:rPr>
        <w:t>t</w:t>
      </w:r>
      <w:r>
        <w:rPr>
          <w:rFonts w:ascii="Cambria" w:hAnsi="Cambria"/>
          <w:spacing w:val="23"/>
          <w:sz w:val="23"/>
        </w:rPr>
        <w:t> </w:t>
      </w:r>
      <w:r>
        <w:rPr>
          <w:rFonts w:ascii="Cambria" w:hAnsi="Cambria"/>
          <w:spacing w:val="-6"/>
          <w:sz w:val="23"/>
        </w:rPr>
        <w:t>elektronike</w:t>
      </w:r>
      <w:r>
        <w:rPr>
          <w:rFonts w:ascii="Cambria" w:hAnsi="Cambria"/>
          <w:spacing w:val="16"/>
          <w:sz w:val="23"/>
        </w:rPr>
        <w:t> </w:t>
      </w:r>
      <w:r>
        <w:rPr>
          <w:rFonts w:ascii="Cambria" w:hAnsi="Cambria"/>
          <w:spacing w:val="-6"/>
          <w:sz w:val="23"/>
        </w:rPr>
        <w:t>dhe</w:t>
      </w:r>
      <w:r>
        <w:rPr>
          <w:rFonts w:ascii="Cambria" w:hAnsi="Cambria"/>
          <w:spacing w:val="-7"/>
          <w:sz w:val="23"/>
        </w:rPr>
        <w:t> </w:t>
      </w:r>
      <w:r>
        <w:rPr>
          <w:rFonts w:ascii="Cambria" w:hAnsi="Cambria"/>
          <w:spacing w:val="-6"/>
          <w:sz w:val="23"/>
        </w:rPr>
        <w:t>me</w:t>
      </w:r>
      <w:r>
        <w:rPr>
          <w:rFonts w:ascii="Cambria" w:hAnsi="Cambria"/>
          <w:spacing w:val="-7"/>
          <w:sz w:val="23"/>
        </w:rPr>
        <w:t> </w:t>
      </w:r>
      <w:r>
        <w:rPr>
          <w:rFonts w:ascii="Cambria" w:hAnsi="Cambria"/>
          <w:spacing w:val="-6"/>
          <w:sz w:val="23"/>
        </w:rPr>
        <w:t>gojü.</w:t>
      </w:r>
    </w:p>
    <w:p>
      <w:pPr>
        <w:spacing w:line="264" w:lineRule="auto" w:before="195"/>
        <w:ind w:left="1439" w:right="311" w:firstLine="795"/>
        <w:jc w:val="both"/>
        <w:rPr>
          <w:rFonts w:ascii="Cambria" w:hAnsi="Cambria"/>
          <w:sz w:val="23"/>
        </w:rPr>
      </w:pPr>
      <w:r>
        <w:rPr>
          <w:rFonts w:ascii="Cambria" w:hAnsi="Cambria"/>
          <w:sz w:val="23"/>
        </w:rPr>
        <w:t>Sipas</w:t>
      </w:r>
      <w:r>
        <w:rPr>
          <w:rFonts w:ascii="Cambria" w:hAnsi="Cambria"/>
          <w:spacing w:val="-13"/>
          <w:sz w:val="23"/>
        </w:rPr>
        <w:t> </w:t>
      </w:r>
      <w:r>
        <w:rPr>
          <w:rFonts w:ascii="Cambria" w:hAnsi="Cambria"/>
          <w:sz w:val="23"/>
        </w:rPr>
        <w:t>pro</w:t>
      </w:r>
      <w:r>
        <w:rPr>
          <w:rFonts w:ascii="Cambria" w:hAnsi="Cambria"/>
          <w:spacing w:val="27"/>
          <w:sz w:val="23"/>
        </w:rPr>
        <w:t> </w:t>
      </w:r>
      <w:r>
        <w:rPr>
          <w:rFonts w:ascii="Cambria" w:hAnsi="Cambria"/>
          <w:sz w:val="23"/>
        </w:rPr>
        <w:t>amit</w:t>
      </w:r>
      <w:r>
        <w:rPr>
          <w:rFonts w:ascii="Cambria" w:hAnsi="Cambria"/>
          <w:spacing w:val="-11"/>
          <w:sz w:val="23"/>
        </w:rPr>
        <w:t> </w:t>
      </w:r>
      <w:r>
        <w:rPr>
          <w:rFonts w:ascii="Cambria" w:hAnsi="Cambria"/>
          <w:sz w:val="23"/>
        </w:rPr>
        <w:t>të</w:t>
      </w:r>
      <w:r>
        <w:rPr>
          <w:rFonts w:ascii="Cambria" w:hAnsi="Cambria"/>
          <w:spacing w:val="-13"/>
          <w:sz w:val="23"/>
        </w:rPr>
        <w:t> </w:t>
      </w:r>
      <w:r>
        <w:rPr>
          <w:rFonts w:ascii="Cambria" w:hAnsi="Cambria"/>
          <w:sz w:val="23"/>
        </w:rPr>
        <w:t>përcaktuar</w:t>
      </w:r>
      <w:r>
        <w:rPr>
          <w:rFonts w:ascii="Cambria" w:hAnsi="Cambria"/>
          <w:spacing w:val="-8"/>
          <w:sz w:val="23"/>
        </w:rPr>
        <w:t> </w:t>
      </w:r>
      <w:r>
        <w:rPr>
          <w:rFonts w:ascii="Cambria" w:hAnsi="Cambria"/>
          <w:sz w:val="23"/>
        </w:rPr>
        <w:t>të</w:t>
      </w:r>
      <w:r>
        <w:rPr>
          <w:rFonts w:ascii="Cambria" w:hAnsi="Cambria"/>
          <w:spacing w:val="-13"/>
          <w:sz w:val="23"/>
        </w:rPr>
        <w:t> </w:t>
      </w:r>
      <w:r>
        <w:rPr>
          <w:rFonts w:ascii="Cambria" w:hAnsi="Cambria"/>
          <w:sz w:val="23"/>
        </w:rPr>
        <w:t>diskutiitiit</w:t>
      </w:r>
      <w:r>
        <w:rPr>
          <w:rFonts w:ascii="Cambria" w:hAnsi="Cambria"/>
          <w:spacing w:val="-4"/>
          <w:sz w:val="23"/>
        </w:rPr>
        <w:t> </w:t>
      </w:r>
      <w:r>
        <w:rPr>
          <w:rFonts w:ascii="Cambria" w:hAnsi="Cambria"/>
          <w:sz w:val="23"/>
        </w:rPr>
        <w:t>pub]ilr.</w:t>
      </w:r>
      <w:r>
        <w:rPr>
          <w:rFonts w:ascii="Cambria" w:hAnsi="Cambria"/>
          <w:spacing w:val="-13"/>
          <w:sz w:val="23"/>
        </w:rPr>
        <w:t> </w:t>
      </w:r>
      <w:r>
        <w:rPr>
          <w:rFonts w:ascii="Cambria" w:hAnsi="Cambria"/>
          <w:sz w:val="23"/>
        </w:rPr>
        <w:t>int</w:t>
      </w:r>
      <w:r>
        <w:rPr>
          <w:rFonts w:ascii="Cambria" w:hAnsi="Cambria"/>
          <w:spacing w:val="-6"/>
          <w:sz w:val="23"/>
        </w:rPr>
        <w:t> </w:t>
      </w:r>
      <w:r>
        <w:rPr>
          <w:rFonts w:ascii="Cambria" w:hAnsi="Cambria"/>
          <w:color w:val="131313"/>
          <w:sz w:val="23"/>
        </w:rPr>
        <w:t>30</w:t>
      </w:r>
      <w:r>
        <w:rPr>
          <w:rFonts w:ascii="Cambria" w:hAnsi="Cambria"/>
          <w:color w:val="131313"/>
          <w:spacing w:val="-13"/>
          <w:sz w:val="23"/>
        </w:rPr>
        <w:t> </w:t>
      </w:r>
      <w:r>
        <w:rPr>
          <w:rFonts w:ascii="Cambria" w:hAnsi="Cambria"/>
          <w:sz w:val="23"/>
        </w:rPr>
        <w:t>janar</w:t>
      </w:r>
      <w:r>
        <w:rPr>
          <w:rFonts w:ascii="Cambria" w:hAnsi="Cambria"/>
          <w:spacing w:val="-8"/>
          <w:sz w:val="23"/>
        </w:rPr>
        <w:t> </w:t>
      </w:r>
      <w:r>
        <w:rPr>
          <w:rFonts w:ascii="Cambria" w:hAnsi="Cambria"/>
          <w:sz w:val="23"/>
        </w:rPr>
        <w:t>2024</w:t>
      </w:r>
      <w:r>
        <w:rPr>
          <w:rFonts w:ascii="Cambria" w:hAnsi="Cambria"/>
          <w:spacing w:val="-13"/>
          <w:sz w:val="23"/>
        </w:rPr>
        <w:t> </w:t>
      </w:r>
      <w:r>
        <w:rPr>
          <w:rFonts w:ascii="Cambria" w:hAnsi="Cambria"/>
          <w:sz w:val="23"/>
        </w:rPr>
        <w:t>nü</w:t>
      </w:r>
      <w:r>
        <w:rPr>
          <w:rFonts w:ascii="Cambria" w:hAnsi="Cambria"/>
          <w:spacing w:val="-10"/>
          <w:sz w:val="23"/>
        </w:rPr>
        <w:t> </w:t>
      </w:r>
      <w:r>
        <w:rPr>
          <w:rFonts w:ascii="Cambria" w:hAnsi="Cambria"/>
          <w:sz w:val="23"/>
        </w:rPr>
        <w:t>ambientet</w:t>
      </w:r>
      <w:r>
        <w:rPr>
          <w:rFonts w:ascii="Cambria" w:hAnsi="Cambria"/>
          <w:spacing w:val="-6"/>
          <w:sz w:val="23"/>
        </w:rPr>
        <w:t> </w:t>
      </w:r>
      <w:r>
        <w:rPr>
          <w:rFonts w:ascii="Cambria" w:hAnsi="Cambria"/>
          <w:sz w:val="23"/>
        </w:rPr>
        <w:t>e </w:t>
      </w:r>
      <w:r>
        <w:rPr>
          <w:rFonts w:ascii="Cambria" w:hAnsi="Cambria"/>
          <w:spacing w:val="-6"/>
          <w:sz w:val="23"/>
        </w:rPr>
        <w:t>Kuvendit</w:t>
      </w:r>
      <w:r>
        <w:rPr>
          <w:rFonts w:ascii="Cambria" w:hAnsi="Cambria"/>
          <w:spacing w:val="-7"/>
          <w:sz w:val="23"/>
        </w:rPr>
        <w:t> </w:t>
      </w:r>
      <w:r>
        <w:rPr>
          <w:rFonts w:ascii="Cambria" w:hAnsi="Cambria"/>
          <w:spacing w:val="-6"/>
          <w:sz w:val="23"/>
        </w:rPr>
        <w:t>Koinuiial</w:t>
      </w:r>
      <w:r>
        <w:rPr>
          <w:rFonts w:ascii="Cambria" w:hAnsi="Cambria"/>
          <w:spacing w:val="-7"/>
          <w:sz w:val="23"/>
        </w:rPr>
        <w:t> </w:t>
      </w:r>
      <w:r>
        <w:rPr>
          <w:rFonts w:ascii="Cambria" w:hAnsi="Cambria"/>
          <w:spacing w:val="-6"/>
          <w:sz w:val="23"/>
        </w:rPr>
        <w:t>në Tuz</w:t>
      </w:r>
      <w:r>
        <w:rPr>
          <w:rFonts w:ascii="Cambria" w:hAnsi="Cambria"/>
          <w:spacing w:val="-7"/>
          <w:sz w:val="23"/>
        </w:rPr>
        <w:t> </w:t>
      </w:r>
      <w:r>
        <w:rPr>
          <w:rFonts w:ascii="Cambria" w:hAnsi="Cambria"/>
          <w:spacing w:val="-6"/>
          <w:sz w:val="23"/>
        </w:rPr>
        <w:t>është</w:t>
      </w:r>
      <w:r>
        <w:rPr>
          <w:rFonts w:ascii="Cambria" w:hAnsi="Cambria"/>
          <w:spacing w:val="-7"/>
          <w:sz w:val="23"/>
        </w:rPr>
        <w:t> </w:t>
      </w:r>
      <w:r>
        <w:rPr>
          <w:rFonts w:ascii="Cambria" w:hAnsi="Cambria"/>
          <w:spacing w:val="-6"/>
          <w:sz w:val="23"/>
        </w:rPr>
        <w:t>mbajtur diskutiini</w:t>
      </w:r>
      <w:r>
        <w:rPr>
          <w:rFonts w:ascii="Cambria" w:hAnsi="Cambria"/>
          <w:spacing w:val="-7"/>
          <w:sz w:val="23"/>
        </w:rPr>
        <w:t> </w:t>
      </w:r>
      <w:r>
        <w:rPr>
          <w:rFonts w:ascii="Cambria" w:hAnsi="Cambria"/>
          <w:spacing w:val="-6"/>
          <w:sz w:val="23"/>
        </w:rPr>
        <w:t>publik</w:t>
      </w:r>
      <w:r>
        <w:rPr>
          <w:rFonts w:ascii="Cambria" w:hAnsi="Cambria"/>
          <w:spacing w:val="-7"/>
          <w:sz w:val="23"/>
        </w:rPr>
        <w:t> </w:t>
      </w:r>
      <w:r>
        <w:rPr>
          <w:rFonts w:ascii="Cambria" w:hAnsi="Cambria"/>
          <w:spacing w:val="-6"/>
          <w:sz w:val="23"/>
        </w:rPr>
        <w:t>qe</w:t>
      </w:r>
      <w:r>
        <w:rPr>
          <w:rFonts w:ascii="Cambria" w:hAnsi="Cambria"/>
          <w:spacing w:val="-2"/>
          <w:sz w:val="23"/>
        </w:rPr>
        <w:t> </w:t>
      </w:r>
      <w:r>
        <w:rPr>
          <w:rFonts w:ascii="Cambria" w:hAnsi="Cambria"/>
          <w:spacing w:val="-6"/>
          <w:sz w:val="23"/>
        </w:rPr>
        <w:t>dror,</w:t>
      </w:r>
      <w:r>
        <w:rPr>
          <w:rFonts w:ascii="Cambria" w:hAnsi="Cambria"/>
          <w:spacing w:val="-5"/>
          <w:sz w:val="23"/>
        </w:rPr>
        <w:t> </w:t>
      </w:r>
      <w:r>
        <w:rPr>
          <w:rFonts w:ascii="Cambria" w:hAnsi="Cambria"/>
          <w:spacing w:val="-6"/>
          <w:sz w:val="23"/>
        </w:rPr>
        <w:t>duke</w:t>
      </w:r>
      <w:r>
        <w:rPr>
          <w:rFonts w:ascii="Cambria" w:hAnsi="Cambria"/>
          <w:spacing w:val="-7"/>
          <w:sz w:val="23"/>
        </w:rPr>
        <w:t> </w:t>
      </w:r>
      <w:r>
        <w:rPr>
          <w:rFonts w:ascii="Cambria" w:hAnsi="Cambria"/>
          <w:spacing w:val="-6"/>
          <w:sz w:val="23"/>
        </w:rPr>
        <w:t>fillunr </w:t>
      </w:r>
      <w:r>
        <w:rPr>
          <w:rFonts w:ascii="Cambria" w:hAnsi="Cambria"/>
          <w:color w:val="0E0E0E"/>
          <w:spacing w:val="-6"/>
          <w:sz w:val="23"/>
        </w:rPr>
        <w:t>nga</w:t>
      </w:r>
      <w:r>
        <w:rPr>
          <w:rFonts w:ascii="Cambria" w:hAnsi="Cambria"/>
          <w:color w:val="0E0E0E"/>
          <w:spacing w:val="-7"/>
          <w:sz w:val="23"/>
        </w:rPr>
        <w:t> </w:t>
      </w:r>
      <w:r>
        <w:rPr>
          <w:rFonts w:ascii="Cambria" w:hAnsi="Cambria"/>
          <w:spacing w:val="-6"/>
          <w:sz w:val="23"/>
        </w:rPr>
        <w:t>ora</w:t>
      </w:r>
      <w:r>
        <w:rPr>
          <w:rFonts w:ascii="Cambria" w:hAnsi="Cambria"/>
          <w:spacing w:val="-5"/>
          <w:sz w:val="23"/>
        </w:rPr>
        <w:t> </w:t>
      </w:r>
      <w:r>
        <w:rPr>
          <w:rFonts w:ascii="Cambria" w:hAnsi="Cambria"/>
          <w:spacing w:val="-6"/>
          <w:sz w:val="23"/>
        </w:rPr>
        <w:t>10:30.</w:t>
      </w:r>
      <w:r>
        <w:rPr>
          <w:rFonts w:ascii="Cambria" w:hAnsi="Cambria"/>
          <w:spacing w:val="-7"/>
          <w:sz w:val="23"/>
        </w:rPr>
        <w:t> </w:t>
      </w:r>
      <w:r>
        <w:rPr>
          <w:rFonts w:ascii="Cambria" w:hAnsi="Cambria"/>
          <w:spacing w:val="-6"/>
          <w:sz w:val="23"/>
        </w:rPr>
        <w:t>Në </w:t>
      </w:r>
      <w:r>
        <w:rPr>
          <w:rFonts w:ascii="Cambria" w:hAnsi="Cambria"/>
          <w:w w:val="90"/>
          <w:sz w:val="23"/>
        </w:rPr>
        <w:t>debgtÏli</w:t>
      </w:r>
      <w:r>
        <w:rPr>
          <w:rFonts w:ascii="Cambria" w:hAnsi="Cambria"/>
          <w:spacing w:val="-4"/>
          <w:w w:val="90"/>
          <w:sz w:val="23"/>
        </w:rPr>
        <w:t> </w:t>
      </w:r>
      <w:r>
        <w:rPr>
          <w:rFonts w:ascii="Cambria" w:hAnsi="Cambria"/>
          <w:w w:val="90"/>
          <w:sz w:val="23"/>
        </w:rPr>
        <w:t>publié qendror morën pjesë 22</w:t>
      </w:r>
      <w:r>
        <w:rPr>
          <w:rFonts w:ascii="Cambria" w:hAnsi="Cambria"/>
          <w:spacing w:val="-8"/>
          <w:w w:val="90"/>
          <w:sz w:val="23"/>
        </w:rPr>
        <w:t> </w:t>
      </w:r>
      <w:r>
        <w:rPr>
          <w:rFonts w:ascii="Cambria" w:hAnsi="Cambria"/>
          <w:w w:val="90"/>
          <w:sz w:val="23"/>
        </w:rPr>
        <w:t>pjesümarrës,</w:t>
      </w:r>
      <w:r>
        <w:rPr>
          <w:rFonts w:ascii="Cambria" w:hAnsi="Cambria"/>
          <w:spacing w:val="40"/>
          <w:sz w:val="23"/>
        </w:rPr>
        <w:t> </w:t>
      </w:r>
      <w:r>
        <w:rPr>
          <w:rFonts w:ascii="Cambria" w:hAnsi="Cambria"/>
          <w:w w:val="90"/>
          <w:sz w:val="23"/>
        </w:rPr>
        <w:t>12 prej të</w:t>
      </w:r>
      <w:r>
        <w:rPr>
          <w:rFonts w:ascii="Cambria" w:hAnsi="Cambria"/>
          <w:spacing w:val="-6"/>
          <w:w w:val="90"/>
          <w:sz w:val="23"/>
        </w:rPr>
        <w:t> </w:t>
      </w:r>
      <w:r>
        <w:rPr>
          <w:rFonts w:ascii="Cambria" w:hAnsi="Cambria"/>
          <w:w w:val="90"/>
          <w:sz w:val="23"/>
        </w:rPr>
        <w:t>Cilüve plolësuan</w:t>
      </w:r>
      <w:r>
        <w:rPr>
          <w:rFonts w:ascii="Cambria" w:hAnsi="Cambria"/>
          <w:spacing w:val="30"/>
          <w:sz w:val="23"/>
        </w:rPr>
        <w:t> </w:t>
      </w:r>
      <w:r>
        <w:rPr>
          <w:rFonts w:ascii="Cambria" w:hAnsi="Cambria"/>
          <w:w w:val="90"/>
          <w:sz w:val="23"/>
        </w:rPr>
        <w:t>fletët e vlerësimit, </w:t>
      </w:r>
      <w:r>
        <w:rPr>
          <w:rFonts w:ascii="Cambria" w:hAnsi="Cambria"/>
          <w:sz w:val="23"/>
        </w:rPr>
        <w:t>prej</w:t>
      </w:r>
      <w:r>
        <w:rPr>
          <w:rFonts w:ascii="Cambria" w:hAnsi="Cambria"/>
          <w:spacing w:val="-5"/>
          <w:sz w:val="23"/>
        </w:rPr>
        <w:t> </w:t>
      </w:r>
      <w:r>
        <w:rPr>
          <w:rFonts w:ascii="Cambria" w:hAnsi="Cambria"/>
          <w:color w:val="161616"/>
          <w:sz w:val="23"/>
        </w:rPr>
        <w:t>tñ</w:t>
      </w:r>
      <w:r>
        <w:rPr>
          <w:rFonts w:ascii="Cambria" w:hAnsi="Cambria"/>
          <w:color w:val="161616"/>
          <w:spacing w:val="-8"/>
          <w:sz w:val="23"/>
        </w:rPr>
        <w:t> </w:t>
      </w:r>
      <w:r>
        <w:rPr>
          <w:rFonts w:ascii="Cambria" w:hAnsi="Cambria"/>
          <w:sz w:val="23"/>
        </w:rPr>
        <w:t>cilëve</w:t>
      </w:r>
      <w:r>
        <w:rPr>
          <w:rFonts w:ascii="Cambria" w:hAnsi="Cambria"/>
          <w:spacing w:val="-1"/>
          <w:sz w:val="23"/>
        </w:rPr>
        <w:t> </w:t>
      </w:r>
      <w:r>
        <w:rPr>
          <w:rFonts w:ascii="Cambria" w:hAnsi="Cambria"/>
          <w:sz w:val="23"/>
        </w:rPr>
        <w:t>11</w:t>
      </w:r>
      <w:r>
        <w:rPr>
          <w:rFonts w:ascii="Cambria" w:hAnsi="Cambria"/>
          <w:spacing w:val="-2"/>
          <w:sz w:val="23"/>
        </w:rPr>
        <w:t> </w:t>
      </w:r>
      <w:r>
        <w:rPr>
          <w:rFonts w:ascii="Cambria" w:hAnsi="Cambria"/>
          <w:sz w:val="23"/>
        </w:rPr>
        <w:t>vlerësuan</w:t>
      </w:r>
      <w:r>
        <w:rPr>
          <w:rFonts w:ascii="Cambria" w:hAnsi="Cambria"/>
          <w:spacing w:val="-8"/>
          <w:sz w:val="23"/>
        </w:rPr>
        <w:t> </w:t>
      </w:r>
      <w:r>
        <w:rPr>
          <w:rFonts w:ascii="Cambria" w:hAnsi="Cambria"/>
          <w:sz w:val="23"/>
        </w:rPr>
        <w:t>me</w:t>
      </w:r>
      <w:r>
        <w:rPr>
          <w:rFonts w:ascii="Cambria" w:hAnsi="Cambria"/>
          <w:spacing w:val="-12"/>
          <w:sz w:val="23"/>
        </w:rPr>
        <w:t> </w:t>
      </w:r>
      <w:r>
        <w:rPr>
          <w:rFonts w:ascii="Cambria" w:hAnsi="Cambria"/>
          <w:sz w:val="23"/>
        </w:rPr>
        <w:t>5,</w:t>
      </w:r>
      <w:r>
        <w:rPr>
          <w:rFonts w:ascii="Cambria" w:hAnsi="Cambria"/>
          <w:spacing w:val="-11"/>
          <w:sz w:val="23"/>
        </w:rPr>
        <w:t> </w:t>
      </w:r>
      <w:r>
        <w:rPr>
          <w:rFonts w:ascii="Cambria" w:hAnsi="Cambria"/>
          <w:sz w:val="23"/>
        </w:rPr>
        <w:t>ndërsa</w:t>
      </w:r>
      <w:r>
        <w:rPr>
          <w:rFonts w:ascii="Cambria" w:hAnsi="Cambria"/>
          <w:spacing w:val="-6"/>
          <w:sz w:val="23"/>
        </w:rPr>
        <w:t> </w:t>
      </w:r>
      <w:r>
        <w:rPr>
          <w:rFonts w:ascii="Cambria" w:hAnsi="Cambria"/>
          <w:sz w:val="23"/>
        </w:rPr>
        <w:t>një</w:t>
      </w:r>
      <w:r>
        <w:rPr>
          <w:rFonts w:ascii="Cambria" w:hAnsi="Cambria"/>
          <w:spacing w:val="-13"/>
          <w:sz w:val="23"/>
        </w:rPr>
        <w:t> </w:t>
      </w:r>
      <w:r>
        <w:rPr>
          <w:rFonts w:ascii="Cambria" w:hAnsi="Cambria"/>
          <w:sz w:val="23"/>
        </w:rPr>
        <w:t>pjesëmn1'rës rë</w:t>
      </w:r>
      <w:r>
        <w:rPr>
          <w:rFonts w:ascii="Cambria" w:hAnsi="Cambria"/>
          <w:spacing w:val="-7"/>
          <w:sz w:val="23"/>
        </w:rPr>
        <w:t> </w:t>
      </w:r>
      <w:r>
        <w:rPr>
          <w:rFonts w:ascii="Cambria" w:hAnsi="Cambria"/>
          <w:sz w:val="23"/>
        </w:rPr>
        <w:t>debatin</w:t>
      </w:r>
      <w:r>
        <w:rPr>
          <w:rFonts w:ascii="Cambria" w:hAnsi="Cambria"/>
          <w:spacing w:val="-11"/>
          <w:sz w:val="23"/>
        </w:rPr>
        <w:t> </w:t>
      </w:r>
      <w:r>
        <w:rPr>
          <w:rFonts w:ascii="Cambria" w:hAnsi="Cambria"/>
          <w:sz w:val="23"/>
        </w:rPr>
        <w:t>publik</w:t>
      </w:r>
      <w:r>
        <w:rPr>
          <w:rFonts w:ascii="Cambria" w:hAnsi="Cambria"/>
          <w:spacing w:val="-6"/>
          <w:sz w:val="23"/>
        </w:rPr>
        <w:t> </w:t>
      </w:r>
      <w:r>
        <w:rPr>
          <w:rFonts w:ascii="Cambria" w:hAnsi="Cambria"/>
          <w:sz w:val="23"/>
        </w:rPr>
        <w:t>me</w:t>
      </w:r>
      <w:r>
        <w:rPr>
          <w:rFonts w:ascii="Cambria" w:hAnsi="Cambria"/>
          <w:spacing w:val="-4"/>
          <w:sz w:val="23"/>
        </w:rPr>
        <w:t> </w:t>
      </w:r>
      <w:r>
        <w:rPr>
          <w:rFonts w:ascii="Cambria" w:hAnsi="Cambria"/>
          <w:sz w:val="23"/>
        </w:rPr>
        <w:t>4</w:t>
      </w:r>
      <w:r>
        <w:rPr>
          <w:rFonts w:ascii="Cambria" w:hAnsi="Cambria"/>
          <w:spacing w:val="-8"/>
          <w:sz w:val="23"/>
        </w:rPr>
        <w:t> </w:t>
      </w:r>
      <w:r>
        <w:rPr>
          <w:rFonts w:ascii="Cambria" w:hAnsi="Cambria"/>
          <w:sz w:val="23"/>
        </w:rPr>
        <w:t>pikë,</w:t>
      </w:r>
      <w:r>
        <w:rPr>
          <w:rFonts w:ascii="Cambria" w:hAnsi="Cambria"/>
          <w:spacing w:val="-9"/>
          <w:sz w:val="23"/>
        </w:rPr>
        <w:t> </w:t>
      </w:r>
      <w:r>
        <w:rPr>
          <w:rFonts w:ascii="Cambria" w:hAnsi="Cambria"/>
          <w:sz w:val="23"/>
        </w:rPr>
        <w:t>duke </w:t>
      </w:r>
      <w:r>
        <w:rPr>
          <w:rFonts w:ascii="Cambria" w:hAnsi="Cambria"/>
          <w:spacing w:val="-8"/>
          <w:sz w:val="23"/>
        </w:rPr>
        <w:t>vlerësuar</w:t>
      </w:r>
      <w:r>
        <w:rPr>
          <w:rFonts w:ascii="Cambria" w:hAnsi="Cambria"/>
          <w:spacing w:val="-5"/>
          <w:sz w:val="23"/>
        </w:rPr>
        <w:t> </w:t>
      </w:r>
      <w:r>
        <w:rPr>
          <w:rFonts w:ascii="Cambria" w:hAnsi="Cambria"/>
          <w:spacing w:val="-8"/>
          <w:sz w:val="23"/>
        </w:rPr>
        <w:t>kështu</w:t>
      </w:r>
      <w:r>
        <w:rPr>
          <w:rFonts w:ascii="Cambria" w:hAnsi="Cambria"/>
          <w:spacing w:val="-4"/>
          <w:sz w:val="23"/>
        </w:rPr>
        <w:t> </w:t>
      </w:r>
      <w:r>
        <w:rPr>
          <w:rFonts w:ascii="Cambria" w:hAnsi="Cambria"/>
          <w:spacing w:val="-8"/>
          <w:sz w:val="23"/>
        </w:rPr>
        <w:t>suksesin</w:t>
      </w:r>
      <w:r>
        <w:rPr>
          <w:rFonts w:ascii="Cambria" w:hAnsi="Cambria"/>
          <w:sz w:val="23"/>
        </w:rPr>
        <w:t> </w:t>
      </w:r>
      <w:r>
        <w:rPr>
          <w:rFonts w:ascii="Cambria" w:hAnsi="Cambria"/>
          <w:spacing w:val="-8"/>
          <w:sz w:val="23"/>
        </w:rPr>
        <w:t>e</w:t>
      </w:r>
      <w:r>
        <w:rPr>
          <w:rFonts w:ascii="Cambria" w:hAnsi="Cambria"/>
          <w:spacing w:val="-5"/>
          <w:sz w:val="23"/>
        </w:rPr>
        <w:t> </w:t>
      </w:r>
      <w:r>
        <w:rPr>
          <w:rFonts w:ascii="Cambria" w:hAnsi="Cambria"/>
          <w:spacing w:val="-8"/>
          <w:sz w:val="23"/>
        </w:rPr>
        <w:t>tij.</w:t>
      </w:r>
      <w:r>
        <w:rPr>
          <w:rFonts w:ascii="Cambria" w:hAnsi="Cambria"/>
          <w:spacing w:val="-4"/>
          <w:sz w:val="23"/>
        </w:rPr>
        <w:t> </w:t>
      </w:r>
      <w:r>
        <w:rPr>
          <w:rFonts w:ascii="Cambria" w:hAnsi="Cambria"/>
          <w:spacing w:val="-8"/>
          <w:sz w:val="23"/>
        </w:rPr>
        <w:t>Seanca</w:t>
      </w:r>
      <w:r>
        <w:rPr>
          <w:rFonts w:ascii="Cambria" w:hAnsi="Cambria"/>
          <w:sz w:val="23"/>
        </w:rPr>
        <w:t> </w:t>
      </w:r>
      <w:r>
        <w:rPr>
          <w:rFonts w:ascii="Cambria" w:hAnsi="Cambria"/>
          <w:spacing w:val="-8"/>
          <w:sz w:val="23"/>
        </w:rPr>
        <w:t>qendrore</w:t>
      </w:r>
      <w:r>
        <w:rPr>
          <w:rFonts w:ascii="Cambria" w:hAnsi="Cambria"/>
          <w:sz w:val="23"/>
        </w:rPr>
        <w:t> </w:t>
      </w:r>
      <w:r>
        <w:rPr>
          <w:rFonts w:ascii="Cambria" w:hAnsi="Cambria"/>
          <w:spacing w:val="-8"/>
          <w:sz w:val="23"/>
        </w:rPr>
        <w:t>pi:b1ike</w:t>
      </w:r>
      <w:r>
        <w:rPr>
          <w:rFonts w:ascii="Cambria" w:hAnsi="Cambria"/>
          <w:spacing w:val="-3"/>
          <w:sz w:val="23"/>
        </w:rPr>
        <w:t> </w:t>
      </w:r>
      <w:r>
        <w:rPr>
          <w:rFonts w:ascii="Cambria" w:hAnsi="Cambria"/>
          <w:color w:val="0F0F0F"/>
          <w:spacing w:val="-8"/>
          <w:sz w:val="23"/>
        </w:rPr>
        <w:t>u</w:t>
      </w:r>
      <w:r>
        <w:rPr>
          <w:rFonts w:ascii="Cambria" w:hAnsi="Cambria"/>
          <w:color w:val="0F0F0F"/>
          <w:spacing w:val="-5"/>
          <w:sz w:val="23"/>
        </w:rPr>
        <w:t> </w:t>
      </w:r>
      <w:r>
        <w:rPr>
          <w:rFonts w:ascii="Cambria" w:hAnsi="Cambria"/>
          <w:spacing w:val="-8"/>
          <w:sz w:val="23"/>
        </w:rPr>
        <w:t>ndoq</w:t>
      </w:r>
      <w:r>
        <w:rPr>
          <w:rFonts w:ascii="Cambria" w:hAnsi="Cambria"/>
          <w:spacing w:val="-1"/>
          <w:sz w:val="23"/>
        </w:rPr>
        <w:t> </w:t>
      </w:r>
      <w:r>
        <w:rPr>
          <w:rFonts w:ascii="Cambria" w:hAnsi="Cambria"/>
          <w:spacing w:val="-8"/>
          <w:sz w:val="23"/>
        </w:rPr>
        <w:t>ma</w:t>
      </w:r>
      <w:r>
        <w:rPr>
          <w:rFonts w:ascii="Cambria" w:hAnsi="Cambria"/>
          <w:spacing w:val="37"/>
          <w:sz w:val="23"/>
        </w:rPr>
        <w:t> </w:t>
      </w:r>
      <w:r>
        <w:rPr>
          <w:rFonts w:ascii="Cambria" w:hAnsi="Cambria"/>
          <w:spacing w:val="-8"/>
          <w:sz w:val="23"/>
        </w:rPr>
        <w:t>përfaqësues</w:t>
      </w:r>
      <w:r>
        <w:rPr>
          <w:rFonts w:ascii="Cambria" w:hAnsi="Cambria"/>
          <w:sz w:val="23"/>
        </w:rPr>
        <w:t> </w:t>
      </w:r>
      <w:r>
        <w:rPr>
          <w:rFonts w:ascii="Cambria" w:hAnsi="Cambria"/>
          <w:spacing w:val="-8"/>
          <w:sz w:val="23"/>
        </w:rPr>
        <w:t>të</w:t>
      </w:r>
      <w:r>
        <w:rPr>
          <w:rFonts w:ascii="Cambria" w:hAnsi="Cambria"/>
          <w:spacing w:val="-5"/>
          <w:sz w:val="23"/>
        </w:rPr>
        <w:t> </w:t>
      </w:r>
      <w:r>
        <w:rPr>
          <w:rFonts w:ascii="Cambria" w:hAnsi="Cambria"/>
          <w:spacing w:val="-8"/>
          <w:sz w:val="23"/>
        </w:rPr>
        <w:t>akredittiar</w:t>
      </w:r>
      <w:r>
        <w:rPr>
          <w:rFonts w:ascii="Cambria" w:hAnsi="Cambria"/>
          <w:spacing w:val="8"/>
          <w:sz w:val="23"/>
        </w:rPr>
        <w:t> </w:t>
      </w:r>
      <w:r>
        <w:rPr>
          <w:rFonts w:ascii="Cambria" w:hAnsi="Cambria"/>
          <w:spacing w:val="-8"/>
          <w:sz w:val="23"/>
        </w:rPr>
        <w:t>të </w:t>
      </w:r>
      <w:r>
        <w:rPr>
          <w:rFonts w:ascii="Cambria" w:hAnsi="Cambria"/>
          <w:spacing w:val="-6"/>
          <w:sz w:val="23"/>
        </w:rPr>
        <w:t>mediave</w:t>
      </w:r>
      <w:r>
        <w:rPr>
          <w:rFonts w:ascii="Cambria" w:hAnsi="Cambria"/>
          <w:spacing w:val="-7"/>
          <w:sz w:val="23"/>
        </w:rPr>
        <w:t> </w:t>
      </w:r>
      <w:r>
        <w:rPr>
          <w:rFonts w:ascii="Cambria" w:hAnsi="Cambria"/>
          <w:spacing w:val="-6"/>
          <w:sz w:val="23"/>
        </w:rPr>
        <w:t>tü</w:t>
      </w:r>
      <w:r>
        <w:rPr>
          <w:rFonts w:ascii="Cambria" w:hAnsi="Cambria"/>
          <w:spacing w:val="-7"/>
          <w:sz w:val="23"/>
        </w:rPr>
        <w:t> </w:t>
      </w:r>
      <w:r>
        <w:rPr>
          <w:rFonts w:ascii="Cambria" w:hAnsi="Cambria"/>
          <w:spacing w:val="-6"/>
          <w:sz w:val="23"/>
        </w:rPr>
        <w:t>shktuara dhe</w:t>
      </w:r>
      <w:r>
        <w:rPr>
          <w:rFonts w:ascii="Cambria" w:hAnsi="Cambria"/>
          <w:spacing w:val="-7"/>
          <w:sz w:val="23"/>
        </w:rPr>
        <w:t> </w:t>
      </w:r>
      <w:r>
        <w:rPr>
          <w:rFonts w:ascii="Cambria" w:hAnsi="Cambria"/>
          <w:spacing w:val="-6"/>
          <w:sz w:val="23"/>
        </w:rPr>
        <w:t>elekmonike.</w:t>
      </w:r>
    </w:p>
    <w:p>
      <w:pPr>
        <w:spacing w:line="264" w:lineRule="auto" w:before="188"/>
        <w:ind w:left="1438" w:right="317" w:firstLine="672"/>
        <w:jc w:val="both"/>
        <w:rPr>
          <w:rFonts w:ascii="Cambria" w:hAnsi="Cambria"/>
          <w:sz w:val="23"/>
        </w:rPr>
      </w:pPr>
      <w:r>
        <w:rPr>
          <w:rFonts w:ascii="Cambria" w:hAnsi="Cambria"/>
          <w:sz w:val="23"/>
        </w:rPr>
        <w:t>Në Diskutinun Publik qeiidFOT, përfRqësusesit e</w:t>
      </w:r>
      <w:r>
        <w:rPr>
          <w:rFonts w:ascii="Cambria" w:hAnsi="Cambria"/>
          <w:spacing w:val="-3"/>
          <w:sz w:val="23"/>
        </w:rPr>
        <w:t> </w:t>
      </w:r>
      <w:r>
        <w:rPr>
          <w:rFonts w:ascii="Cambria" w:hAnsi="Cambria"/>
          <w:sz w:val="23"/>
        </w:rPr>
        <w:t>h.</w:t>
      </w:r>
      <w:r>
        <w:rPr>
          <w:rFonts w:ascii="Cambria" w:hAnsi="Cambria"/>
          <w:spacing w:val="80"/>
          <w:sz w:val="23"/>
        </w:rPr>
        <w:t> </w:t>
      </w:r>
      <w:r>
        <w:rPr>
          <w:rFonts w:ascii="Cambria" w:hAnsi="Cambria"/>
          <w:sz w:val="23"/>
        </w:rPr>
        <w:t>esve të</w:t>
      </w:r>
      <w:r>
        <w:rPr>
          <w:rFonts w:ascii="Cambria" w:hAnsi="Cambria"/>
          <w:spacing w:val="-2"/>
          <w:sz w:val="23"/>
        </w:rPr>
        <w:t> </w:t>
      </w:r>
      <w:r>
        <w:rPr>
          <w:rFonts w:ascii="Cambria" w:hAnsi="Cambria"/>
          <w:sz w:val="23"/>
        </w:rPr>
        <w:t>aktit ishin</w:t>
      </w:r>
      <w:r>
        <w:rPr>
          <w:rFonts w:ascii="Cambria" w:hAnsi="Cambria"/>
          <w:spacing w:val="-1"/>
          <w:sz w:val="23"/>
        </w:rPr>
        <w:t> </w:t>
      </w:r>
      <w:r>
        <w:rPr>
          <w:rFonts w:ascii="Cambria" w:hAnsi="Cambria"/>
          <w:sz w:val="23"/>
        </w:rPr>
        <w:t>Imeta Gjoka, </w:t>
      </w:r>
      <w:r>
        <w:rPr>
          <w:rFonts w:ascii="Cambria" w:hAnsi="Cambria"/>
          <w:spacing w:val="-6"/>
          <w:sz w:val="23"/>
        </w:rPr>
        <w:t>sekretare</w:t>
      </w:r>
      <w:r>
        <w:rPr>
          <w:rFonts w:ascii="Cambria" w:hAnsi="Cambria"/>
          <w:spacing w:val="-4"/>
          <w:sz w:val="23"/>
        </w:rPr>
        <w:t> </w:t>
      </w:r>
      <w:r>
        <w:rPr>
          <w:rFonts w:ascii="Cambria" w:hAnsi="Cambria"/>
          <w:spacing w:val="-6"/>
          <w:sz w:val="23"/>
        </w:rPr>
        <w:t>e Sekretariatit</w:t>
      </w:r>
      <w:r>
        <w:rPr>
          <w:rFonts w:ascii="Cambria" w:hAnsi="Cambria"/>
          <w:sz w:val="23"/>
        </w:rPr>
        <w:t> </w:t>
      </w:r>
      <w:r>
        <w:rPr>
          <w:rFonts w:ascii="Cambria" w:hAnsi="Cambria"/>
          <w:spacing w:val="-6"/>
          <w:sz w:val="23"/>
        </w:rPr>
        <w:t>pür</w:t>
      </w:r>
      <w:r>
        <w:rPr>
          <w:rFonts w:ascii="Cambria" w:hAnsi="Cambria"/>
          <w:spacing w:val="-7"/>
          <w:sz w:val="23"/>
        </w:rPr>
        <w:t> </w:t>
      </w:r>
      <w:r>
        <w:rPr>
          <w:rFonts w:ascii="Cambria" w:hAnsi="Cambria"/>
          <w:spacing w:val="-6"/>
          <w:sz w:val="23"/>
        </w:rPr>
        <w:t>bujqësi</w:t>
      </w:r>
      <w:r>
        <w:rPr>
          <w:rFonts w:ascii="Cambria" w:hAnsi="Cambria"/>
          <w:sz w:val="23"/>
        </w:rPr>
        <w:t> </w:t>
      </w:r>
      <w:r>
        <w:rPr>
          <w:rFonts w:ascii="Cambria" w:hAnsi="Cambria"/>
          <w:spacing w:val="-6"/>
          <w:sz w:val="23"/>
        </w:rPr>
        <w:t>dhe</w:t>
      </w:r>
      <w:r>
        <w:rPr>
          <w:rFonts w:ascii="Cambria" w:hAnsi="Cambria"/>
          <w:spacing w:val="-6"/>
          <w:sz w:val="23"/>
        </w:rPr>
        <w:t> z7hvillim</w:t>
      </w:r>
      <w:r>
        <w:rPr>
          <w:rFonts w:ascii="Cambria" w:hAnsi="Cambria"/>
          <w:spacing w:val="-6"/>
          <w:sz w:val="23"/>
        </w:rPr>
        <w:t> rural,</w:t>
      </w:r>
      <w:r>
        <w:rPr>
          <w:rFonts w:ascii="Cambria" w:hAnsi="Cambria"/>
          <w:sz w:val="23"/>
        </w:rPr>
        <w:t> </w:t>
      </w:r>
      <w:r>
        <w:rPr>
          <w:rFonts w:ascii="Cambria" w:hAnsi="Cambria"/>
          <w:spacing w:val="-6"/>
          <w:sz w:val="23"/>
        </w:rPr>
        <w:t>zyrtarët</w:t>
      </w:r>
      <w:r>
        <w:rPr>
          <w:rFonts w:ascii="Cambria" w:hAnsi="Cambria"/>
          <w:spacing w:val="12"/>
          <w:sz w:val="23"/>
        </w:rPr>
        <w:t> </w:t>
      </w:r>
      <w:r>
        <w:rPr>
          <w:rFonts w:ascii="Cambria" w:hAnsi="Cambria"/>
          <w:spacing w:val="-6"/>
          <w:sz w:val="23"/>
        </w:rPr>
        <w:t>Sandra</w:t>
      </w:r>
      <w:r>
        <w:rPr>
          <w:rFonts w:ascii="Cambria" w:hAnsi="Cambria"/>
          <w:spacing w:val="-7"/>
          <w:sz w:val="23"/>
        </w:rPr>
        <w:t> </w:t>
      </w:r>
      <w:r>
        <w:rPr>
          <w:rFonts w:ascii="Cambria" w:hAnsi="Cambria"/>
          <w:spacing w:val="-6"/>
          <w:sz w:val="23"/>
        </w:rPr>
        <w:t>Ljekoùevic</w:t>
      </w:r>
      <w:r>
        <w:rPr>
          <w:rFonts w:ascii="Cambria" w:hAnsi="Cambria"/>
          <w:spacing w:val="11"/>
          <w:sz w:val="23"/>
        </w:rPr>
        <w:t> </w:t>
      </w:r>
      <w:r>
        <w:rPr>
          <w:rFonts w:ascii="Cambria" w:hAnsi="Cambria"/>
          <w:spacing w:val="-6"/>
          <w:sz w:val="23"/>
        </w:rPr>
        <w:t>dhe</w:t>
      </w:r>
      <w:r>
        <w:rPr>
          <w:rFonts w:ascii="Cambria" w:hAnsi="Cambria"/>
          <w:sz w:val="23"/>
        </w:rPr>
        <w:t> </w:t>
      </w:r>
      <w:r>
        <w:rPr>
          <w:rFonts w:ascii="Cambria" w:hAnsi="Cambria"/>
          <w:spacing w:val="-6"/>
          <w:sz w:val="23"/>
        </w:rPr>
        <w:t>Adnan </w:t>
      </w:r>
      <w:r>
        <w:rPr>
          <w:rFonts w:ascii="Cambria" w:hAnsi="Cambria"/>
          <w:spacing w:val="-2"/>
          <w:sz w:val="23"/>
        </w:rPr>
        <w:t>Dreseviè.</w:t>
      </w:r>
    </w:p>
    <w:p>
      <w:pPr>
        <w:spacing w:line="264" w:lineRule="auto" w:before="181"/>
        <w:ind w:left="1439" w:right="302" w:firstLine="679"/>
        <w:jc w:val="both"/>
        <w:rPr>
          <w:rFonts w:ascii="Cambria"/>
          <w:sz w:val="23"/>
        </w:rPr>
      </w:pPr>
      <w:r>
        <w:rPr>
          <w:rFonts w:ascii="Cambria"/>
          <w:sz w:val="23"/>
        </w:rPr>
        <w:t>Pi'ezantimili hyr s</w:t>
      </w:r>
      <w:r>
        <w:rPr>
          <w:rFonts w:ascii="Cambria"/>
          <w:spacing w:val="80"/>
          <w:sz w:val="23"/>
        </w:rPr>
        <w:t> </w:t>
      </w:r>
      <w:r>
        <w:rPr>
          <w:rFonts w:ascii="Cambria"/>
          <w:sz w:val="23"/>
        </w:rPr>
        <w:t>Draftit te</w:t>
      </w:r>
      <w:r>
        <w:rPr>
          <w:rFonts w:ascii="Cambria"/>
          <w:spacing w:val="-4"/>
          <w:sz w:val="23"/>
        </w:rPr>
        <w:t> </w:t>
      </w:r>
      <w:r>
        <w:rPr>
          <w:rFonts w:ascii="Cambria"/>
          <w:sz w:val="23"/>
        </w:rPr>
        <w:t>Prograinit t0</w:t>
      </w:r>
      <w:r>
        <w:rPr>
          <w:rFonts w:ascii="Cambria"/>
          <w:spacing w:val="-5"/>
          <w:sz w:val="23"/>
        </w:rPr>
        <w:t> </w:t>
      </w:r>
      <w:r>
        <w:rPr>
          <w:rFonts w:ascii="Cambria"/>
          <w:sz w:val="23"/>
        </w:rPr>
        <w:t>niasave c </w:t>
      </w:r>
      <w:r>
        <w:rPr>
          <w:rFonts w:ascii="Cambria"/>
          <w:color w:val="111111"/>
          <w:sz w:val="23"/>
        </w:rPr>
        <w:t>b ri </w:t>
      </w:r>
      <w:r>
        <w:rPr>
          <w:rFonts w:ascii="Cambria"/>
          <w:sz w:val="23"/>
        </w:rPr>
        <w:t>Ismeta Gjoka, Sekretare e </w:t>
      </w:r>
      <w:r>
        <w:rPr>
          <w:rFonts w:ascii="Cambria"/>
          <w:spacing w:val="-8"/>
          <w:sz w:val="23"/>
        </w:rPr>
        <w:t>Sekretariatit</w:t>
      </w:r>
      <w:r>
        <w:rPr>
          <w:rFonts w:ascii="Cambria"/>
          <w:spacing w:val="4"/>
          <w:sz w:val="23"/>
        </w:rPr>
        <w:t> </w:t>
      </w:r>
      <w:r>
        <w:rPr>
          <w:rFonts w:ascii="Cambria"/>
          <w:spacing w:val="-8"/>
          <w:sz w:val="23"/>
        </w:rPr>
        <w:t>par</w:t>
      </w:r>
      <w:r>
        <w:rPr>
          <w:rFonts w:ascii="Cambria"/>
          <w:sz w:val="23"/>
        </w:rPr>
        <w:t> </w:t>
      </w:r>
      <w:r>
        <w:rPr>
          <w:rFonts w:ascii="Cambria"/>
          <w:spacing w:val="-8"/>
          <w:sz w:val="23"/>
        </w:rPr>
        <w:t>Bujq</w:t>
      </w:r>
      <w:r>
        <w:rPr>
          <w:rFonts w:ascii="Cambria"/>
          <w:spacing w:val="36"/>
          <w:sz w:val="23"/>
        </w:rPr>
        <w:t> </w:t>
      </w:r>
      <w:r>
        <w:rPr>
          <w:rFonts w:ascii="Cambria"/>
          <w:spacing w:val="-8"/>
          <w:sz w:val="23"/>
        </w:rPr>
        <w:t>Sine</w:t>
      </w:r>
      <w:r>
        <w:rPr>
          <w:rFonts w:ascii="Cambria"/>
          <w:sz w:val="23"/>
        </w:rPr>
        <w:t> </w:t>
      </w:r>
      <w:r>
        <w:rPr>
          <w:rFonts w:ascii="Cambria"/>
          <w:spacing w:val="-8"/>
          <w:sz w:val="23"/>
        </w:rPr>
        <w:t>dhe</w:t>
      </w:r>
      <w:r>
        <w:rPr>
          <w:rFonts w:ascii="Cambria"/>
          <w:spacing w:val="-5"/>
          <w:sz w:val="23"/>
        </w:rPr>
        <w:t> </w:t>
      </w:r>
      <w:r>
        <w:rPr>
          <w:rFonts w:ascii="Cambria"/>
          <w:spacing w:val="-8"/>
          <w:sz w:val="23"/>
        </w:rPr>
        <w:t>Zhvil)iniin</w:t>
      </w:r>
      <w:r>
        <w:rPr>
          <w:rFonts w:ascii="Cambria"/>
          <w:spacing w:val="-5"/>
          <w:sz w:val="23"/>
        </w:rPr>
        <w:t> </w:t>
      </w:r>
      <w:r>
        <w:rPr>
          <w:rFonts w:ascii="Cambria"/>
          <w:spacing w:val="-8"/>
          <w:sz w:val="23"/>
        </w:rPr>
        <w:t>Riiral,</w:t>
      </w:r>
      <w:r>
        <w:rPr>
          <w:rFonts w:ascii="Cambria"/>
          <w:sz w:val="23"/>
        </w:rPr>
        <w:t> </w:t>
      </w:r>
      <w:r>
        <w:rPr>
          <w:rFonts w:ascii="Cambria"/>
          <w:spacing w:val="-8"/>
          <w:sz w:val="23"/>
        </w:rPr>
        <w:t>duke</w:t>
      </w:r>
      <w:r>
        <w:rPr>
          <w:rFonts w:ascii="Cambria"/>
          <w:spacing w:val="-5"/>
          <w:sz w:val="23"/>
        </w:rPr>
        <w:t> </w:t>
      </w:r>
      <w:r>
        <w:rPr>
          <w:rFonts w:ascii="Cambria"/>
          <w:spacing w:val="-8"/>
          <w:sz w:val="23"/>
        </w:rPr>
        <w:t>shpjeguar</w:t>
      </w:r>
      <w:r>
        <w:rPr>
          <w:rFonts w:ascii="Cambria"/>
          <w:spacing w:val="13"/>
          <w:sz w:val="23"/>
        </w:rPr>
        <w:t> </w:t>
      </w:r>
      <w:r>
        <w:rPr>
          <w:rFonts w:ascii="Cambria"/>
          <w:spacing w:val="-8"/>
          <w:sz w:val="23"/>
        </w:rPr>
        <w:t>kuadiin</w:t>
      </w:r>
      <w:r>
        <w:rPr>
          <w:rFonts w:ascii="Cambria"/>
          <w:sz w:val="23"/>
        </w:rPr>
        <w:t> </w:t>
      </w:r>
      <w:r>
        <w:rPr>
          <w:rFonts w:ascii="Cambria"/>
          <w:spacing w:val="-8"/>
          <w:sz w:val="23"/>
        </w:rPr>
        <w:t>legjislaliv</w:t>
      </w:r>
      <w:r>
        <w:rPr>
          <w:rFonts w:ascii="Cambria"/>
          <w:spacing w:val="22"/>
          <w:sz w:val="23"/>
        </w:rPr>
        <w:t> </w:t>
      </w:r>
      <w:r>
        <w:rPr>
          <w:rFonts w:ascii="Cambria"/>
          <w:spacing w:val="-8"/>
          <w:sz w:val="23"/>
        </w:rPr>
        <w:t>per</w:t>
      </w:r>
      <w:r>
        <w:rPr>
          <w:rFonts w:ascii="Cambria"/>
          <w:spacing w:val="-5"/>
          <w:sz w:val="23"/>
        </w:rPr>
        <w:t> </w:t>
      </w:r>
      <w:r>
        <w:rPr>
          <w:rFonts w:ascii="Cambria"/>
          <w:spacing w:val="-8"/>
          <w:sz w:val="23"/>
        </w:rPr>
        <w:t>miratimin </w:t>
      </w:r>
      <w:r>
        <w:rPr>
          <w:rFonts w:ascii="Cambria"/>
          <w:sz w:val="23"/>
        </w:rPr>
        <w:t>e</w:t>
      </w:r>
      <w:r>
        <w:rPr>
          <w:rFonts w:ascii="Cambria"/>
          <w:spacing w:val="-12"/>
          <w:sz w:val="23"/>
        </w:rPr>
        <w:t> </w:t>
      </w:r>
      <w:r>
        <w:rPr>
          <w:rFonts w:ascii="Cambria"/>
          <w:sz w:val="23"/>
        </w:rPr>
        <w:t>Diaftit t</w:t>
      </w:r>
      <w:r>
        <w:rPr>
          <w:rFonts w:ascii="Cambria"/>
          <w:spacing w:val="40"/>
          <w:sz w:val="23"/>
        </w:rPr>
        <w:t> </w:t>
      </w:r>
      <w:r>
        <w:rPr>
          <w:rFonts w:ascii="Cambria"/>
          <w:sz w:val="23"/>
        </w:rPr>
        <w:t>programit </w:t>
      </w:r>
      <w:r>
        <w:rPr>
          <w:rFonts w:ascii="Cambria"/>
          <w:color w:val="0C0C0C"/>
          <w:sz w:val="23"/>
        </w:rPr>
        <w:t>t</w:t>
      </w:r>
      <w:r>
        <w:rPr>
          <w:rFonts w:ascii="Cambria"/>
          <w:color w:val="0C0C0C"/>
          <w:spacing w:val="40"/>
          <w:sz w:val="23"/>
        </w:rPr>
        <w:t> </w:t>
      </w:r>
      <w:r>
        <w:rPr>
          <w:rFonts w:ascii="Cambria"/>
          <w:sz w:val="23"/>
        </w:rPr>
        <w:t>masave pth kushtet, menyren dlie</w:t>
      </w:r>
      <w:r>
        <w:rPr>
          <w:rFonts w:ascii="Cambria"/>
          <w:spacing w:val="-2"/>
          <w:sz w:val="23"/>
        </w:rPr>
        <w:t> </w:t>
      </w:r>
      <w:r>
        <w:rPr>
          <w:rFonts w:ascii="Cambria"/>
          <w:sz w:val="23"/>
        </w:rPr>
        <w:t>dinarniken e</w:t>
      </w:r>
      <w:r>
        <w:rPr>
          <w:rFonts w:ascii="Cambria"/>
          <w:spacing w:val="-9"/>
          <w:sz w:val="23"/>
        </w:rPr>
        <w:t> </w:t>
      </w:r>
      <w:r>
        <w:rPr>
          <w:rFonts w:ascii="Cambria"/>
          <w:sz w:val="23"/>
        </w:rPr>
        <w:t>zbatimit </w:t>
      </w:r>
      <w:r>
        <w:rPr>
          <w:rFonts w:ascii="Cambria"/>
          <w:color w:val="0F0F0F"/>
          <w:sz w:val="23"/>
        </w:rPr>
        <w:t>t</w:t>
      </w:r>
      <w:r>
        <w:rPr>
          <w:rFonts w:ascii="Cambria"/>
          <w:color w:val="0F0F0F"/>
          <w:spacing w:val="40"/>
          <w:sz w:val="23"/>
        </w:rPr>
        <w:t> </w:t>
      </w:r>
      <w:r>
        <w:rPr>
          <w:rFonts w:ascii="Cambria"/>
          <w:sz w:val="23"/>
        </w:rPr>
        <w:t>masave</w:t>
      </w:r>
      <w:r>
        <w:rPr>
          <w:rFonts w:ascii="Cambria"/>
          <w:spacing w:val="-3"/>
          <w:sz w:val="23"/>
        </w:rPr>
        <w:t> </w:t>
      </w:r>
      <w:r>
        <w:rPr>
          <w:rFonts w:ascii="Cambria"/>
          <w:sz w:val="23"/>
        </w:rPr>
        <w:t>e </w:t>
      </w:r>
      <w:r>
        <w:rPr>
          <w:rFonts w:ascii="Cambria"/>
          <w:spacing w:val="-2"/>
          <w:sz w:val="23"/>
        </w:rPr>
        <w:t>politikes</w:t>
      </w:r>
      <w:r>
        <w:rPr>
          <w:rFonts w:ascii="Cambria"/>
          <w:spacing w:val="-11"/>
          <w:sz w:val="23"/>
        </w:rPr>
        <w:t> </w:t>
      </w:r>
      <w:r>
        <w:rPr>
          <w:rFonts w:ascii="Cambria"/>
          <w:spacing w:val="-2"/>
          <w:sz w:val="23"/>
        </w:rPr>
        <w:t>Agrai'e,</w:t>
      </w:r>
      <w:r>
        <w:rPr>
          <w:rFonts w:ascii="Cambria"/>
          <w:spacing w:val="-11"/>
          <w:sz w:val="23"/>
        </w:rPr>
        <w:t> </w:t>
      </w:r>
      <w:r>
        <w:rPr>
          <w:rFonts w:ascii="Cambria"/>
          <w:spacing w:val="-2"/>
          <w:sz w:val="23"/>
        </w:rPr>
        <w:t>per</w:t>
      </w:r>
      <w:r>
        <w:rPr>
          <w:rFonts w:ascii="Cambria"/>
          <w:spacing w:val="-10"/>
          <w:sz w:val="23"/>
        </w:rPr>
        <w:t> </w:t>
      </w:r>
      <w:r>
        <w:rPr>
          <w:rFonts w:ascii="Cambria"/>
          <w:spacing w:val="-2"/>
          <w:sz w:val="23"/>
        </w:rPr>
        <w:t>vitin</w:t>
      </w:r>
      <w:r>
        <w:rPr>
          <w:rFonts w:ascii="Cambria"/>
          <w:spacing w:val="-16"/>
          <w:sz w:val="23"/>
        </w:rPr>
        <w:t> </w:t>
      </w:r>
      <w:r>
        <w:rPr>
          <w:rFonts w:ascii="Cambria"/>
          <w:spacing w:val="-2"/>
          <w:sz w:val="23"/>
        </w:rPr>
        <w:t>2024</w:t>
      </w:r>
      <w:r>
        <w:rPr>
          <w:rFonts w:ascii="Cambria"/>
          <w:spacing w:val="-11"/>
          <w:sz w:val="23"/>
        </w:rPr>
        <w:t> </w:t>
      </w:r>
      <w:r>
        <w:rPr>
          <w:rFonts w:ascii="Cambria"/>
          <w:spacing w:val="-2"/>
          <w:sz w:val="23"/>
        </w:rPr>
        <w:t>-</w:t>
      </w:r>
      <w:r>
        <w:rPr>
          <w:rFonts w:ascii="Cambria"/>
          <w:spacing w:val="-1"/>
          <w:sz w:val="23"/>
        </w:rPr>
        <w:t> </w:t>
      </w:r>
      <w:r>
        <w:rPr>
          <w:rFonts w:ascii="Cambria"/>
          <w:spacing w:val="-2"/>
          <w:sz w:val="23"/>
        </w:rPr>
        <w:t>Agrobuxheti.</w:t>
      </w:r>
    </w:p>
    <w:p>
      <w:pPr>
        <w:spacing w:line="266" w:lineRule="auto" w:before="196"/>
        <w:ind w:left="1437" w:right="296" w:firstLine="730"/>
        <w:jc w:val="both"/>
        <w:rPr>
          <w:rFonts w:ascii="Cambria" w:hAnsi="Cambria"/>
          <w:sz w:val="23"/>
        </w:rPr>
      </w:pPr>
      <w:r>
        <w:rPr>
          <w:rFonts w:ascii="Cambria" w:hAnsi="Cambria"/>
          <w:spacing w:val="-2"/>
          <w:sz w:val="23"/>
        </w:rPr>
        <w:t>Perkatiisisht,</w:t>
      </w:r>
      <w:r>
        <w:rPr>
          <w:rFonts w:ascii="Cambria" w:hAnsi="Cambria"/>
          <w:spacing w:val="-11"/>
          <w:sz w:val="23"/>
        </w:rPr>
        <w:t> </w:t>
      </w:r>
      <w:r>
        <w:rPr>
          <w:rFonts w:ascii="Cambria" w:hAnsi="Cambria"/>
          <w:spacing w:val="-2"/>
          <w:sz w:val="23"/>
        </w:rPr>
        <w:t>Programi</w:t>
      </w:r>
      <w:r>
        <w:rPr>
          <w:rFonts w:ascii="Cambria" w:hAnsi="Cambria"/>
          <w:spacing w:val="-11"/>
          <w:sz w:val="23"/>
        </w:rPr>
        <w:t> </w:t>
      </w:r>
      <w:r>
        <w:rPr>
          <w:rFonts w:ascii="Cambria" w:hAnsi="Cambria"/>
          <w:spacing w:val="-2"/>
          <w:sz w:val="23"/>
        </w:rPr>
        <w:t>i</w:t>
      </w:r>
      <w:r>
        <w:rPr>
          <w:rFonts w:ascii="Cambria" w:hAnsi="Cambria"/>
          <w:spacing w:val="-10"/>
          <w:sz w:val="23"/>
        </w:rPr>
        <w:t> </w:t>
      </w:r>
      <w:r>
        <w:rPr>
          <w:rFonts w:ascii="Cambria" w:hAnsi="Cambria"/>
          <w:spacing w:val="-2"/>
          <w:sz w:val="23"/>
        </w:rPr>
        <w:t>Masave</w:t>
      </w:r>
      <w:r>
        <w:rPr>
          <w:rFonts w:ascii="Cambria" w:hAnsi="Cambria"/>
          <w:spacing w:val="-11"/>
          <w:sz w:val="23"/>
        </w:rPr>
        <w:t> </w:t>
      </w:r>
      <w:r>
        <w:rPr>
          <w:rFonts w:ascii="Cambria" w:hAnsi="Cambria"/>
          <w:spacing w:val="-2"/>
          <w:sz w:val="23"/>
        </w:rPr>
        <w:t>qé</w:t>
      </w:r>
      <w:r>
        <w:rPr>
          <w:rFonts w:ascii="Cambria" w:hAnsi="Cambria"/>
          <w:spacing w:val="-11"/>
          <w:sz w:val="23"/>
        </w:rPr>
        <w:t> </w:t>
      </w:r>
      <w:r>
        <w:rPr>
          <w:rFonts w:ascii="Cambria" w:hAnsi="Cambria"/>
          <w:spacing w:val="-2"/>
          <w:sz w:val="23"/>
        </w:rPr>
        <w:t>miratohet</w:t>
      </w:r>
      <w:r>
        <w:rPr>
          <w:rFonts w:ascii="Cambria" w:hAnsi="Cambria"/>
          <w:spacing w:val="-10"/>
          <w:sz w:val="23"/>
        </w:rPr>
        <w:t> </w:t>
      </w:r>
      <w:r>
        <w:rPr>
          <w:rFonts w:ascii="Cambria" w:hAnsi="Cambria"/>
          <w:spacing w:val="-2"/>
          <w:sz w:val="23"/>
        </w:rPr>
        <w:t>nga</w:t>
      </w:r>
      <w:r>
        <w:rPr>
          <w:rFonts w:ascii="Cambria" w:hAnsi="Cambria"/>
          <w:spacing w:val="-11"/>
          <w:sz w:val="23"/>
        </w:rPr>
        <w:t> </w:t>
      </w:r>
      <w:r>
        <w:rPr>
          <w:rFonts w:ascii="Cambria" w:hAnsi="Cambria"/>
          <w:spacing w:val="-2"/>
          <w:sz w:val="23"/>
        </w:rPr>
        <w:t>Ki:vendl</w:t>
      </w:r>
      <w:r>
        <w:rPr>
          <w:rFonts w:ascii="Cambria" w:hAnsi="Cambria"/>
          <w:spacing w:val="-11"/>
          <w:sz w:val="23"/>
        </w:rPr>
        <w:t> </w:t>
      </w:r>
      <w:r>
        <w:rPr>
          <w:rFonts w:ascii="Cambria" w:hAnsi="Cambria"/>
          <w:spacing w:val="-2"/>
          <w:sz w:val="23"/>
        </w:rPr>
        <w:t>i</w:t>
      </w:r>
      <w:r>
        <w:rPr>
          <w:rFonts w:ascii="Cambria" w:hAnsi="Cambria"/>
          <w:spacing w:val="-10"/>
          <w:sz w:val="23"/>
        </w:rPr>
        <w:t> </w:t>
      </w:r>
      <w:r>
        <w:rPr>
          <w:rFonts w:ascii="Cambria" w:hAnsi="Cambria"/>
          <w:spacing w:val="-2"/>
          <w:sz w:val="23"/>
        </w:rPr>
        <w:t>Komunes</w:t>
      </w:r>
      <w:r>
        <w:rPr>
          <w:rFonts w:ascii="Cambria" w:hAnsi="Cambria"/>
          <w:spacing w:val="-11"/>
          <w:sz w:val="23"/>
        </w:rPr>
        <w:t> </w:t>
      </w:r>
      <w:r>
        <w:rPr>
          <w:rFonts w:ascii="Cambria" w:hAnsi="Cambria"/>
          <w:spacing w:val="-2"/>
          <w:sz w:val="23"/>
        </w:rPr>
        <w:t>sjellet</w:t>
      </w:r>
      <w:r>
        <w:rPr>
          <w:rFonts w:ascii="Cambria" w:hAnsi="Cambria"/>
          <w:spacing w:val="-11"/>
          <w:sz w:val="23"/>
        </w:rPr>
        <w:t> </w:t>
      </w:r>
      <w:r>
        <w:rPr>
          <w:rFonts w:ascii="Cambria" w:hAnsi="Cambria"/>
          <w:spacing w:val="-2"/>
          <w:sz w:val="23"/>
        </w:rPr>
        <w:t>né</w:t>
      </w:r>
      <w:r>
        <w:rPr>
          <w:rFonts w:ascii="Cambria" w:hAnsi="Cambria"/>
          <w:spacing w:val="-10"/>
          <w:sz w:val="23"/>
        </w:rPr>
        <w:t> </w:t>
      </w:r>
      <w:r>
        <w:rPr>
          <w:rFonts w:ascii="Cambria" w:hAnsi="Cambria"/>
          <w:spacing w:val="-2"/>
          <w:sz w:val="23"/>
        </w:rPr>
        <w:t>bai</w:t>
      </w:r>
      <w:r>
        <w:rPr>
          <w:rFonts w:ascii="Cambria" w:hAnsi="Cambria"/>
          <w:spacing w:val="15"/>
          <w:sz w:val="23"/>
        </w:rPr>
        <w:t> </w:t>
      </w:r>
      <w:r>
        <w:rPr>
          <w:rFonts w:ascii="Cambria" w:hAnsi="Cambria"/>
          <w:spacing w:val="-2"/>
          <w:sz w:val="23"/>
        </w:rPr>
        <w:t>tfi </w:t>
      </w:r>
      <w:r>
        <w:rPr>
          <w:rFonts w:ascii="Cambria" w:hAnsi="Cambria"/>
          <w:sz w:val="23"/>
        </w:rPr>
        <w:t>ilenit</w:t>
      </w:r>
      <w:r>
        <w:rPr>
          <w:rFonts w:ascii="Cambria" w:hAnsi="Cambria"/>
          <w:spacing w:val="-11"/>
          <w:sz w:val="23"/>
        </w:rPr>
        <w:t> </w:t>
      </w:r>
      <w:r>
        <w:rPr>
          <w:rFonts w:ascii="Cambria" w:hAnsi="Cambria"/>
          <w:sz w:val="23"/>
        </w:rPr>
        <w:t>20</w:t>
      </w:r>
      <w:r>
        <w:rPr>
          <w:rFonts w:ascii="Cambria" w:hAnsi="Cambria"/>
          <w:spacing w:val="-9"/>
          <w:sz w:val="23"/>
        </w:rPr>
        <w:t> </w:t>
      </w:r>
      <w:r>
        <w:rPr>
          <w:rFonts w:ascii="Cambria" w:hAnsi="Cambria"/>
          <w:sz w:val="23"/>
        </w:rPr>
        <w:t>paragrafrt l</w:t>
      </w:r>
      <w:r>
        <w:rPr>
          <w:rFonts w:ascii="Cambria" w:hAnsi="Cambria"/>
          <w:spacing w:val="22"/>
          <w:sz w:val="23"/>
        </w:rPr>
        <w:t> </w:t>
      </w:r>
      <w:r>
        <w:rPr>
          <w:rFonts w:ascii="Cambria" w:hAnsi="Cambria"/>
          <w:sz w:val="23"/>
        </w:rPr>
        <w:t>ti Ligjit</w:t>
      </w:r>
      <w:r>
        <w:rPr>
          <w:rFonts w:ascii="Cambria" w:hAnsi="Cambria"/>
          <w:spacing w:val="-5"/>
          <w:sz w:val="23"/>
        </w:rPr>
        <w:t> </w:t>
      </w:r>
      <w:r>
        <w:rPr>
          <w:rFonts w:ascii="Cambria" w:hAnsi="Cambria"/>
          <w:sz w:val="23"/>
        </w:rPr>
        <w:t>pér</w:t>
      </w:r>
      <w:r>
        <w:rPr>
          <w:rFonts w:ascii="Cambria" w:hAnsi="Cambria"/>
          <w:spacing w:val="-10"/>
          <w:sz w:val="23"/>
        </w:rPr>
        <w:t> </w:t>
      </w:r>
      <w:r>
        <w:rPr>
          <w:rFonts w:ascii="Cambria" w:hAnsi="Cambria"/>
          <w:sz w:val="23"/>
        </w:rPr>
        <w:t>Bujqàsi dlJe</w:t>
      </w:r>
      <w:r>
        <w:rPr>
          <w:rFonts w:ascii="Cambria" w:hAnsi="Cambria"/>
          <w:spacing w:val="-6"/>
          <w:sz w:val="23"/>
        </w:rPr>
        <w:t> </w:t>
      </w:r>
      <w:r>
        <w:rPr>
          <w:rFonts w:ascii="Cambria" w:hAnsi="Cambria"/>
          <w:sz w:val="23"/>
        </w:rPr>
        <w:t>Zhvillim</w:t>
      </w:r>
      <w:r>
        <w:rPr>
          <w:rFonts w:ascii="Cambria" w:hAnsi="Cambria"/>
          <w:spacing w:val="-10"/>
          <w:sz w:val="23"/>
        </w:rPr>
        <w:t> </w:t>
      </w:r>
      <w:r>
        <w:rPr>
          <w:rFonts w:ascii="Cambria" w:hAnsi="Cambria"/>
          <w:sz w:val="23"/>
        </w:rPr>
        <w:t>Rural</w:t>
      </w:r>
      <w:r>
        <w:rPr>
          <w:rFonts w:ascii="Cambria" w:hAnsi="Cambria"/>
          <w:spacing w:val="-10"/>
          <w:sz w:val="23"/>
        </w:rPr>
        <w:t> </w:t>
      </w:r>
      <w:r>
        <w:rPr>
          <w:rFonts w:ascii="Cambria" w:hAnsi="Cambria"/>
          <w:sz w:val="23"/>
        </w:rPr>
        <w:t>(“Fleta</w:t>
      </w:r>
      <w:r>
        <w:rPr>
          <w:rFonts w:ascii="Cambria" w:hAnsi="Cambria"/>
          <w:spacing w:val="-13"/>
          <w:sz w:val="23"/>
        </w:rPr>
        <w:t> </w:t>
      </w:r>
      <w:r>
        <w:rPr>
          <w:rFonts w:ascii="Cambria" w:hAnsi="Cambria"/>
          <w:sz w:val="23"/>
        </w:rPr>
        <w:t>Zyrtare </w:t>
      </w:r>
      <w:r>
        <w:rPr>
          <w:rFonts w:ascii="Cambria" w:hAnsi="Cambria"/>
          <w:color w:val="2A2A2A"/>
          <w:sz w:val="23"/>
        </w:rPr>
        <w:t>e</w:t>
      </w:r>
      <w:r>
        <w:rPr>
          <w:rFonts w:ascii="Cambria" w:hAnsi="Cambria"/>
          <w:color w:val="2A2A2A"/>
          <w:spacing w:val="-13"/>
          <w:sz w:val="23"/>
        </w:rPr>
        <w:t> </w:t>
      </w:r>
      <w:r>
        <w:rPr>
          <w:rFonts w:ascii="Cambria" w:hAnsi="Cambria"/>
          <w:sz w:val="23"/>
        </w:rPr>
        <w:t>Malìt tè</w:t>
      </w:r>
      <w:r>
        <w:rPr>
          <w:rFonts w:ascii="Cambria" w:hAnsi="Cambria"/>
          <w:spacing w:val="-8"/>
          <w:sz w:val="23"/>
        </w:rPr>
        <w:t> </w:t>
      </w:r>
      <w:r>
        <w:rPr>
          <w:rFonts w:ascii="Cambria" w:hAnsi="Cambria"/>
          <w:sz w:val="23"/>
        </w:rPr>
        <w:t>Zi”</w:t>
      </w:r>
      <w:r>
        <w:rPr>
          <w:rFonts w:ascii="Cambria" w:hAnsi="Cambria"/>
          <w:spacing w:val="25"/>
          <w:sz w:val="23"/>
        </w:rPr>
        <w:t> </w:t>
      </w:r>
      <w:r>
        <w:rPr>
          <w:rFonts w:ascii="Cambria" w:hAnsi="Cambria"/>
          <w:sz w:val="23"/>
        </w:rPr>
        <w:t>or. </w:t>
      </w:r>
      <w:r>
        <w:rPr>
          <w:rFonts w:ascii="Cambria" w:hAnsi="Cambria"/>
          <w:w w:val="90"/>
          <w:sz w:val="23"/>
        </w:rPr>
        <w:t>56/09,</w:t>
      </w:r>
      <w:r>
        <w:rPr>
          <w:rFonts w:ascii="Cambria" w:hAnsi="Cambria"/>
          <w:sz w:val="23"/>
        </w:rPr>
        <w:t> </w:t>
      </w:r>
      <w:r>
        <w:rPr>
          <w:rFonts w:ascii="Cambria" w:hAnsi="Cambria"/>
          <w:color w:val="282828"/>
          <w:w w:val="90"/>
          <w:sz w:val="23"/>
        </w:rPr>
        <w:t>1</w:t>
      </w:r>
      <w:r>
        <w:rPr>
          <w:rFonts w:ascii="Cambria" w:hAnsi="Cambria"/>
          <w:w w:val="90"/>
          <w:sz w:val="23"/>
        </w:rPr>
        <w:t>S/l</w:t>
      </w:r>
      <w:r>
        <w:rPr>
          <w:rFonts w:ascii="Cambria" w:hAnsi="Cambria"/>
          <w:spacing w:val="-8"/>
          <w:w w:val="90"/>
          <w:sz w:val="23"/>
        </w:rPr>
        <w:t> </w:t>
      </w:r>
      <w:r>
        <w:rPr>
          <w:rFonts w:ascii="Cambria" w:hAnsi="Cambria"/>
          <w:w w:val="90"/>
          <w:sz w:val="23"/>
        </w:rPr>
        <w:t>1, 40/11, 34/14,</w:t>
      </w:r>
      <w:r>
        <w:rPr>
          <w:rFonts w:ascii="Cambria" w:hAnsi="Cambria"/>
          <w:spacing w:val="22"/>
          <w:sz w:val="23"/>
        </w:rPr>
        <w:t> </w:t>
      </w:r>
      <w:r>
        <w:rPr>
          <w:rFonts w:ascii="Cambria" w:hAnsi="Cambria"/>
          <w:w w:val="90"/>
          <w:sz w:val="23"/>
        </w:rPr>
        <w:t>J/15, 30/17 dhe 51/17),</w:t>
      </w:r>
      <w:r>
        <w:rPr>
          <w:rFonts w:ascii="Cambria" w:hAnsi="Cambria"/>
          <w:sz w:val="23"/>
        </w:rPr>
        <w:t> </w:t>
      </w:r>
      <w:r>
        <w:rPr>
          <w:rFonts w:ascii="Cambria" w:hAnsi="Cambria"/>
          <w:w w:val="90"/>
          <w:sz w:val="23"/>
        </w:rPr>
        <w:t>dhe né lidhje me nenin 24 paragrafin</w:t>
      </w:r>
      <w:r>
        <w:rPr>
          <w:rFonts w:ascii="Cambria" w:hAnsi="Cambria"/>
          <w:w w:val="90"/>
          <w:sz w:val="23"/>
        </w:rPr>
        <w:t> 1</w:t>
      </w:r>
      <w:r>
        <w:rPr>
          <w:rFonts w:ascii="Cambria" w:hAnsi="Cambria"/>
          <w:w w:val="90"/>
          <w:sz w:val="23"/>
        </w:rPr>
        <w:t> piken </w:t>
      </w:r>
      <w:r>
        <w:rPr>
          <w:rFonts w:ascii="Cambria" w:hAnsi="Cambria"/>
          <w:w w:val="95"/>
          <w:sz w:val="23"/>
        </w:rPr>
        <w:t>22</w:t>
      </w:r>
      <w:r>
        <w:rPr>
          <w:rFonts w:ascii="Cambria" w:hAnsi="Cambria"/>
          <w:spacing w:val="-11"/>
          <w:w w:val="95"/>
          <w:sz w:val="23"/>
        </w:rPr>
        <w:t> </w:t>
      </w:r>
      <w:r>
        <w:rPr>
          <w:rFonts w:ascii="Cambria" w:hAnsi="Cambria"/>
          <w:w w:val="95"/>
          <w:sz w:val="23"/>
        </w:rPr>
        <w:t>ti</w:t>
      </w:r>
      <w:r>
        <w:rPr>
          <w:rFonts w:ascii="Cambria" w:hAnsi="Cambria"/>
          <w:spacing w:val="-10"/>
          <w:w w:val="95"/>
          <w:sz w:val="23"/>
        </w:rPr>
        <w:t> </w:t>
      </w:r>
      <w:r>
        <w:rPr>
          <w:rFonts w:ascii="Cambria" w:hAnsi="Cambria"/>
          <w:w w:val="95"/>
          <w:sz w:val="23"/>
        </w:rPr>
        <w:t>Stafutit</w:t>
      </w:r>
      <w:r>
        <w:rPr>
          <w:rFonts w:ascii="Cambria" w:hAnsi="Cambria"/>
          <w:spacing w:val="-10"/>
          <w:w w:val="95"/>
          <w:sz w:val="23"/>
        </w:rPr>
        <w:t> </w:t>
      </w:r>
      <w:r>
        <w:rPr>
          <w:rFonts w:ascii="Cambria" w:hAnsi="Cambria"/>
          <w:w w:val="95"/>
          <w:sz w:val="23"/>
        </w:rPr>
        <w:t>te</w:t>
      </w:r>
      <w:r>
        <w:rPr>
          <w:rFonts w:ascii="Cambria" w:hAnsi="Cambria"/>
          <w:spacing w:val="-10"/>
          <w:w w:val="95"/>
          <w:sz w:val="23"/>
        </w:rPr>
        <w:t> </w:t>
      </w:r>
      <w:r>
        <w:rPr>
          <w:rFonts w:ascii="Cambria" w:hAnsi="Cambria"/>
          <w:w w:val="95"/>
          <w:sz w:val="23"/>
        </w:rPr>
        <w:t>Komunùs</w:t>
      </w:r>
      <w:r>
        <w:rPr>
          <w:rFonts w:ascii="Cambria" w:hAnsi="Cambria"/>
          <w:spacing w:val="-10"/>
          <w:w w:val="95"/>
          <w:sz w:val="23"/>
        </w:rPr>
        <w:t> </w:t>
      </w:r>
      <w:r>
        <w:rPr>
          <w:rFonts w:ascii="Cambria" w:hAnsi="Cambria"/>
          <w:w w:val="95"/>
          <w:sz w:val="23"/>
        </w:rPr>
        <w:t>si</w:t>
      </w:r>
      <w:r>
        <w:rPr>
          <w:rFonts w:ascii="Cambria" w:hAnsi="Cambria"/>
          <w:spacing w:val="6"/>
          <w:sz w:val="23"/>
        </w:rPr>
        <w:t> </w:t>
      </w:r>
      <w:r>
        <w:rPr>
          <w:rFonts w:ascii="Cambria" w:hAnsi="Cambria"/>
          <w:w w:val="95"/>
          <w:sz w:val="23"/>
        </w:rPr>
        <w:t>Tuzit</w:t>
      </w:r>
      <w:r>
        <w:rPr>
          <w:rFonts w:ascii="Cambria" w:hAnsi="Cambria"/>
          <w:spacing w:val="-11"/>
          <w:w w:val="95"/>
          <w:sz w:val="23"/>
        </w:rPr>
        <w:t> </w:t>
      </w:r>
      <w:r>
        <w:rPr>
          <w:rFonts w:ascii="Cambria" w:hAnsi="Cambria"/>
          <w:w w:val="95"/>
          <w:sz w:val="23"/>
        </w:rPr>
        <w:t>(“Fleta</w:t>
      </w:r>
      <w:r>
        <w:rPr>
          <w:rFonts w:ascii="Cambria" w:hAnsi="Cambria"/>
          <w:spacing w:val="-10"/>
          <w:w w:val="95"/>
          <w:sz w:val="23"/>
        </w:rPr>
        <w:t> </w:t>
      </w:r>
      <w:r>
        <w:rPr>
          <w:rFonts w:ascii="Cambria" w:hAnsi="Cambria"/>
          <w:w w:val="95"/>
          <w:sz w:val="23"/>
        </w:rPr>
        <w:t>Zyrtare</w:t>
      </w:r>
      <w:r>
        <w:rPr>
          <w:rFonts w:ascii="Cambria" w:hAnsi="Cambria"/>
          <w:spacing w:val="-1"/>
          <w:w w:val="95"/>
          <w:sz w:val="23"/>
        </w:rPr>
        <w:t> </w:t>
      </w:r>
      <w:r>
        <w:rPr>
          <w:rFonts w:ascii="Cambria" w:hAnsi="Cambria"/>
          <w:w w:val="95"/>
          <w:sz w:val="23"/>
        </w:rPr>
        <w:t>e</w:t>
      </w:r>
      <w:r>
        <w:rPr>
          <w:rFonts w:ascii="Cambria" w:hAnsi="Cambria"/>
          <w:spacing w:val="-11"/>
          <w:w w:val="95"/>
          <w:sz w:val="23"/>
        </w:rPr>
        <w:t> </w:t>
      </w:r>
      <w:r>
        <w:rPr>
          <w:rFonts w:ascii="Cambria" w:hAnsi="Cambria"/>
          <w:w w:val="95"/>
          <w:sz w:val="23"/>
        </w:rPr>
        <w:t>MaJit</w:t>
      </w:r>
      <w:r>
        <w:rPr>
          <w:rFonts w:ascii="Cambria" w:hAnsi="Cambria"/>
          <w:spacing w:val="-2"/>
          <w:w w:val="95"/>
          <w:sz w:val="23"/>
        </w:rPr>
        <w:t> </w:t>
      </w:r>
      <w:r>
        <w:rPr>
          <w:rFonts w:ascii="Cambria" w:hAnsi="Cambria"/>
          <w:w w:val="95"/>
          <w:sz w:val="23"/>
        </w:rPr>
        <w:t>te</w:t>
      </w:r>
      <w:r>
        <w:rPr>
          <w:rFonts w:ascii="Cambria" w:hAnsi="Cambria"/>
          <w:spacing w:val="-11"/>
          <w:w w:val="95"/>
          <w:sz w:val="23"/>
        </w:rPr>
        <w:t> </w:t>
      </w:r>
      <w:r>
        <w:rPr>
          <w:rFonts w:ascii="Cambria" w:hAnsi="Cambria"/>
          <w:w w:val="95"/>
          <w:sz w:val="23"/>
        </w:rPr>
        <w:t>Zi</w:t>
      </w:r>
      <w:r>
        <w:rPr>
          <w:rFonts w:ascii="Cambria" w:hAnsi="Cambria"/>
          <w:spacing w:val="-10"/>
          <w:w w:val="95"/>
          <w:sz w:val="23"/>
        </w:rPr>
        <w:t> </w:t>
      </w:r>
      <w:r>
        <w:rPr>
          <w:rFonts w:ascii="Cambria" w:hAnsi="Cambria"/>
          <w:color w:val="343434"/>
          <w:w w:val="90"/>
          <w:sz w:val="23"/>
        </w:rPr>
        <w:t>—</w:t>
      </w:r>
      <w:r>
        <w:rPr>
          <w:rFonts w:ascii="Cambria" w:hAnsi="Cambria"/>
          <w:color w:val="343434"/>
          <w:spacing w:val="-7"/>
          <w:w w:val="90"/>
          <w:sz w:val="23"/>
        </w:rPr>
        <w:t> </w:t>
      </w:r>
      <w:r>
        <w:rPr>
          <w:rFonts w:ascii="Cambria" w:hAnsi="Cambria"/>
          <w:w w:val="95"/>
          <w:sz w:val="23"/>
        </w:rPr>
        <w:t>dispozitat</w:t>
      </w:r>
      <w:r>
        <w:rPr>
          <w:rFonts w:ascii="Cambria" w:hAnsi="Cambria"/>
          <w:spacing w:val="-8"/>
          <w:w w:val="95"/>
          <w:sz w:val="23"/>
        </w:rPr>
        <w:t> </w:t>
      </w:r>
      <w:r>
        <w:rPr>
          <w:rFonts w:ascii="Cambria" w:hAnsi="Cambria"/>
          <w:w w:val="95"/>
          <w:sz w:val="23"/>
        </w:rPr>
        <w:t>komunale”,</w:t>
      </w:r>
      <w:r>
        <w:rPr>
          <w:rFonts w:ascii="Cambria" w:hAnsi="Cambria"/>
          <w:spacing w:val="-9"/>
          <w:w w:val="95"/>
          <w:sz w:val="23"/>
        </w:rPr>
        <w:t> </w:t>
      </w:r>
      <w:r>
        <w:rPr>
          <w:rFonts w:ascii="Cambria" w:hAnsi="Cambria"/>
          <w:color w:val="1C1C1C"/>
          <w:w w:val="95"/>
          <w:sz w:val="23"/>
        </w:rPr>
        <w:t>nr.</w:t>
      </w:r>
      <w:r>
        <w:rPr>
          <w:rFonts w:ascii="Cambria" w:hAnsi="Cambria"/>
          <w:color w:val="1C1C1C"/>
          <w:spacing w:val="-11"/>
          <w:w w:val="95"/>
          <w:sz w:val="23"/>
        </w:rPr>
        <w:t> </w:t>
      </w:r>
      <w:r>
        <w:rPr>
          <w:rFonts w:ascii="Cambria" w:hAnsi="Cambria"/>
          <w:w w:val="95"/>
          <w:sz w:val="23"/>
        </w:rPr>
        <w:t>24/</w:t>
      </w:r>
      <w:r>
        <w:rPr>
          <w:rFonts w:ascii="Cambria" w:hAnsi="Cambria"/>
          <w:spacing w:val="-3"/>
          <w:w w:val="95"/>
          <w:sz w:val="23"/>
        </w:rPr>
        <w:t> </w:t>
      </w:r>
      <w:r>
        <w:rPr>
          <w:rFonts w:ascii="Cambria" w:hAnsi="Cambria"/>
          <w:w w:val="95"/>
          <w:sz w:val="23"/>
        </w:rPr>
        <w:t>10, </w:t>
      </w:r>
      <w:r>
        <w:rPr>
          <w:rFonts w:ascii="Cambria" w:hAnsi="Cambria"/>
          <w:spacing w:val="-4"/>
          <w:sz w:val="23"/>
        </w:rPr>
        <w:t>05/20),</w:t>
      </w:r>
      <w:r>
        <w:rPr>
          <w:rFonts w:ascii="Cambria" w:hAnsi="Cambria"/>
          <w:spacing w:val="-9"/>
          <w:sz w:val="23"/>
        </w:rPr>
        <w:t> </w:t>
      </w:r>
      <w:r>
        <w:rPr>
          <w:rFonts w:ascii="Cambria" w:hAnsi="Cambria"/>
          <w:spacing w:val="-4"/>
          <w:sz w:val="23"/>
        </w:rPr>
        <w:t>si.</w:t>
      </w:r>
      <w:r>
        <w:rPr>
          <w:rFonts w:ascii="Cambria" w:hAnsi="Cambria"/>
          <w:spacing w:val="-8"/>
          <w:sz w:val="23"/>
        </w:rPr>
        <w:t> </w:t>
      </w:r>
      <w:r>
        <w:rPr>
          <w:rFonts w:ascii="Cambria" w:hAnsi="Cambria"/>
          <w:spacing w:val="-4"/>
          <w:sz w:val="23"/>
        </w:rPr>
        <w:t>he</w:t>
      </w:r>
      <w:r>
        <w:rPr>
          <w:rFonts w:ascii="Cambria" w:hAnsi="Cambria"/>
          <w:spacing w:val="-9"/>
          <w:sz w:val="23"/>
        </w:rPr>
        <w:t> </w:t>
      </w:r>
      <w:r>
        <w:rPr>
          <w:rFonts w:ascii="Cambria" w:hAnsi="Cambria"/>
          <w:spacing w:val="-4"/>
          <w:sz w:val="23"/>
        </w:rPr>
        <w:t>nenin</w:t>
      </w:r>
      <w:r>
        <w:rPr>
          <w:rFonts w:ascii="Cambria" w:hAnsi="Cambria"/>
          <w:spacing w:val="-8"/>
          <w:sz w:val="23"/>
        </w:rPr>
        <w:t> </w:t>
      </w:r>
      <w:r>
        <w:rPr>
          <w:rFonts w:ascii="Cambria" w:hAnsi="Cambria"/>
          <w:spacing w:val="-4"/>
          <w:sz w:val="23"/>
        </w:rPr>
        <w:t>3</w:t>
      </w:r>
      <w:r>
        <w:rPr>
          <w:rFonts w:ascii="Cambria" w:hAnsi="Cambria"/>
          <w:spacing w:val="-9"/>
          <w:sz w:val="23"/>
        </w:rPr>
        <w:t> </w:t>
      </w:r>
      <w:r>
        <w:rPr>
          <w:rFonts w:ascii="Cambria" w:hAnsi="Cambria"/>
          <w:spacing w:val="-4"/>
          <w:sz w:val="23"/>
        </w:rPr>
        <w:t>paragrafin</w:t>
      </w:r>
      <w:r>
        <w:rPr>
          <w:rFonts w:ascii="Cambria" w:hAnsi="Cambria"/>
          <w:spacing w:val="-8"/>
          <w:sz w:val="23"/>
        </w:rPr>
        <w:t> </w:t>
      </w:r>
      <w:r>
        <w:rPr>
          <w:rFonts w:ascii="Cambria" w:hAnsi="Cambria"/>
          <w:spacing w:val="-4"/>
          <w:sz w:val="23"/>
        </w:rPr>
        <w:t>2,</w:t>
      </w:r>
      <w:r>
        <w:rPr>
          <w:rFonts w:ascii="Cambria" w:hAnsi="Cambria"/>
          <w:spacing w:val="-9"/>
          <w:sz w:val="23"/>
        </w:rPr>
        <w:t> </w:t>
      </w:r>
      <w:r>
        <w:rPr>
          <w:rFonts w:ascii="Cambria" w:hAnsi="Cambria"/>
          <w:color w:val="161616"/>
          <w:spacing w:val="-4"/>
          <w:sz w:val="23"/>
        </w:rPr>
        <w:t>3,</w:t>
      </w:r>
      <w:r>
        <w:rPr>
          <w:rFonts w:ascii="Cambria" w:hAnsi="Cambria"/>
          <w:color w:val="161616"/>
          <w:spacing w:val="-9"/>
          <w:sz w:val="23"/>
        </w:rPr>
        <w:t> </w:t>
      </w:r>
      <w:r>
        <w:rPr>
          <w:rFonts w:ascii="Cambria" w:hAnsi="Cambria"/>
          <w:spacing w:val="-4"/>
          <w:sz w:val="23"/>
        </w:rPr>
        <w:t>dhe</w:t>
      </w:r>
      <w:r>
        <w:rPr>
          <w:rFonts w:ascii="Cambria" w:hAnsi="Cambria"/>
          <w:spacing w:val="-8"/>
          <w:sz w:val="23"/>
        </w:rPr>
        <w:t> </w:t>
      </w:r>
      <w:r>
        <w:rPr>
          <w:rFonts w:ascii="Cambria" w:hAnsi="Cambria"/>
          <w:color w:val="0F0F0F"/>
          <w:spacing w:val="-4"/>
          <w:sz w:val="23"/>
        </w:rPr>
        <w:t>4</w:t>
      </w:r>
      <w:r>
        <w:rPr>
          <w:rFonts w:ascii="Cambria" w:hAnsi="Cambria"/>
          <w:color w:val="0F0F0F"/>
          <w:spacing w:val="-9"/>
          <w:sz w:val="23"/>
        </w:rPr>
        <w:t> </w:t>
      </w:r>
      <w:r>
        <w:rPr>
          <w:rFonts w:ascii="Cambria" w:hAnsi="Cambria"/>
          <w:spacing w:val="-4"/>
          <w:sz w:val="23"/>
        </w:rPr>
        <w:t>te</w:t>
      </w:r>
      <w:r>
        <w:rPr>
          <w:rFonts w:ascii="Cambria" w:hAnsi="Cambria"/>
          <w:spacing w:val="-5"/>
          <w:sz w:val="23"/>
        </w:rPr>
        <w:t> </w:t>
      </w:r>
      <w:r>
        <w:rPr>
          <w:rFonts w:ascii="Cambria" w:hAnsi="Cambria"/>
          <w:spacing w:val="-4"/>
          <w:sz w:val="23"/>
        </w:rPr>
        <w:t>Vendit.</w:t>
      </w:r>
      <w:r>
        <w:rPr>
          <w:rFonts w:ascii="Cambria" w:hAnsi="Cambria"/>
          <w:spacing w:val="-9"/>
          <w:sz w:val="23"/>
        </w:rPr>
        <w:t> </w:t>
      </w:r>
      <w:r>
        <w:rPr>
          <w:rFonts w:ascii="Cambria" w:hAnsi="Cambria"/>
          <w:spacing w:val="-4"/>
          <w:sz w:val="23"/>
        </w:rPr>
        <w:t>.’</w:t>
      </w:r>
      <w:r>
        <w:rPr>
          <w:rFonts w:ascii="Cambria" w:hAnsi="Cambria"/>
          <w:spacing w:val="14"/>
          <w:sz w:val="23"/>
        </w:rPr>
        <w:t> </w:t>
      </w:r>
      <w:r>
        <w:rPr>
          <w:rFonts w:ascii="Cambria" w:hAnsi="Cambria"/>
          <w:spacing w:val="-4"/>
          <w:sz w:val="23"/>
        </w:rPr>
        <w:t>per</w:t>
      </w:r>
      <w:r>
        <w:rPr>
          <w:rFonts w:ascii="Cambria" w:hAnsi="Cambria"/>
          <w:spacing w:val="-5"/>
          <w:sz w:val="23"/>
        </w:rPr>
        <w:t> </w:t>
      </w:r>
      <w:r>
        <w:rPr>
          <w:rFonts w:ascii="Cambria" w:hAnsi="Cambria"/>
          <w:spacing w:val="-4"/>
          <w:sz w:val="23"/>
        </w:rPr>
        <w:t>nxitjen</w:t>
      </w:r>
      <w:r>
        <w:rPr>
          <w:rFonts w:ascii="Cambria" w:hAnsi="Cambria"/>
          <w:spacing w:val="-6"/>
          <w:sz w:val="23"/>
        </w:rPr>
        <w:t> </w:t>
      </w:r>
      <w:r>
        <w:rPr>
          <w:rFonts w:ascii="Cambria" w:hAnsi="Cambria"/>
          <w:spacing w:val="-4"/>
          <w:sz w:val="23"/>
        </w:rPr>
        <w:t>dhe</w:t>
      </w:r>
      <w:r>
        <w:rPr>
          <w:rFonts w:ascii="Cambria" w:hAnsi="Cambria"/>
          <w:spacing w:val="-9"/>
          <w:sz w:val="23"/>
        </w:rPr>
        <w:t> </w:t>
      </w:r>
      <w:r>
        <w:rPr>
          <w:rFonts w:ascii="Cambria" w:hAnsi="Cambria"/>
          <w:spacing w:val="-4"/>
          <w:sz w:val="23"/>
        </w:rPr>
        <w:t>investiinet</w:t>
      </w:r>
      <w:r>
        <w:rPr>
          <w:rFonts w:ascii="Cambria" w:hAnsi="Cambria"/>
          <w:spacing w:val="-7"/>
          <w:sz w:val="23"/>
        </w:rPr>
        <w:t> </w:t>
      </w:r>
      <w:r>
        <w:rPr>
          <w:rFonts w:ascii="Cambria" w:hAnsi="Cambria"/>
          <w:spacing w:val="-4"/>
          <w:sz w:val="23"/>
        </w:rPr>
        <w:t>ne</w:t>
      </w:r>
      <w:r>
        <w:rPr>
          <w:rFonts w:ascii="Cambria" w:hAnsi="Cambria"/>
          <w:spacing w:val="-9"/>
          <w:sz w:val="23"/>
        </w:rPr>
        <w:t> </w:t>
      </w:r>
      <w:r>
        <w:rPr>
          <w:rFonts w:ascii="Cambria" w:hAnsi="Cambria"/>
          <w:spacing w:val="-4"/>
          <w:sz w:val="23"/>
        </w:rPr>
        <w:t>zlivillimin </w:t>
      </w:r>
      <w:r>
        <w:rPr>
          <w:rFonts w:ascii="Cambria" w:hAnsi="Cambria"/>
          <w:w w:val="90"/>
          <w:sz w:val="23"/>
        </w:rPr>
        <w:t>biijqiisor</w:t>
      </w:r>
      <w:r>
        <w:rPr>
          <w:rFonts w:ascii="Cambria" w:hAnsi="Cambria"/>
          <w:spacing w:val="-8"/>
          <w:w w:val="90"/>
          <w:sz w:val="23"/>
        </w:rPr>
        <w:t> </w:t>
      </w:r>
      <w:r>
        <w:rPr>
          <w:rFonts w:ascii="Cambria" w:hAnsi="Cambria"/>
          <w:w w:val="90"/>
          <w:sz w:val="23"/>
        </w:rPr>
        <w:t>IN</w:t>
      </w:r>
      <w:r>
        <w:rPr>
          <w:rFonts w:ascii="Cambria" w:hAnsi="Cambria"/>
          <w:spacing w:val="-6"/>
          <w:w w:val="90"/>
          <w:sz w:val="23"/>
        </w:rPr>
        <w:t> </w:t>
      </w:r>
      <w:r>
        <w:rPr>
          <w:rFonts w:ascii="Cambria" w:hAnsi="Cambria"/>
          <w:w w:val="90"/>
          <w:sz w:val="23"/>
        </w:rPr>
        <w:t>Komunàs</w:t>
      </w:r>
      <w:r>
        <w:rPr>
          <w:rFonts w:ascii="Cambria" w:hAnsi="Cambria"/>
          <w:sz w:val="23"/>
        </w:rPr>
        <w:t> </w:t>
      </w:r>
      <w:r>
        <w:rPr>
          <w:rFonts w:ascii="Cambria" w:hAnsi="Cambria"/>
          <w:w w:val="90"/>
          <w:sz w:val="23"/>
        </w:rPr>
        <w:t>si</w:t>
      </w:r>
      <w:r>
        <w:rPr>
          <w:rFonts w:ascii="Cambria" w:hAnsi="Cambria"/>
          <w:spacing w:val="40"/>
          <w:sz w:val="23"/>
        </w:rPr>
        <w:t> </w:t>
      </w:r>
      <w:r>
        <w:rPr>
          <w:rFonts w:ascii="Cambria" w:hAnsi="Cambria"/>
          <w:w w:val="90"/>
          <w:sz w:val="23"/>
        </w:rPr>
        <w:t>Ttizit</w:t>
      </w:r>
      <w:r>
        <w:rPr>
          <w:rFonts w:ascii="Cambria" w:hAnsi="Cambria"/>
          <w:spacing w:val="-8"/>
          <w:w w:val="90"/>
          <w:sz w:val="23"/>
        </w:rPr>
        <w:t> </w:t>
      </w:r>
      <w:r>
        <w:rPr>
          <w:rFonts w:ascii="Cambria" w:hAnsi="Cambria"/>
          <w:w w:val="90"/>
          <w:sz w:val="23"/>
        </w:rPr>
        <w:t>(“Fleta</w:t>
      </w:r>
      <w:r>
        <w:rPr>
          <w:rFonts w:ascii="Cambria" w:hAnsi="Cambria"/>
          <w:spacing w:val="-5"/>
          <w:w w:val="90"/>
          <w:sz w:val="23"/>
        </w:rPr>
        <w:t> </w:t>
      </w:r>
      <w:r>
        <w:rPr>
          <w:rFonts w:ascii="Cambria" w:hAnsi="Cambria"/>
          <w:w w:val="90"/>
          <w:sz w:val="23"/>
        </w:rPr>
        <w:t>ZyrtaTe</w:t>
      </w:r>
      <w:r>
        <w:rPr>
          <w:rFonts w:ascii="Cambria" w:hAnsi="Cambria"/>
          <w:sz w:val="23"/>
        </w:rPr>
        <w:t> </w:t>
      </w:r>
      <w:r>
        <w:rPr>
          <w:rFonts w:ascii="Cambria" w:hAnsi="Cambria"/>
          <w:w w:val="90"/>
          <w:sz w:val="23"/>
        </w:rPr>
        <w:t>e</w:t>
      </w:r>
      <w:r>
        <w:rPr>
          <w:rFonts w:ascii="Cambria" w:hAnsi="Cambria"/>
          <w:spacing w:val="-10"/>
          <w:w w:val="90"/>
          <w:sz w:val="23"/>
        </w:rPr>
        <w:t> </w:t>
      </w:r>
      <w:r>
        <w:rPr>
          <w:rFonts w:ascii="Cambria" w:hAnsi="Cambria"/>
          <w:w w:val="90"/>
          <w:sz w:val="23"/>
        </w:rPr>
        <w:t>Malit</w:t>
      </w:r>
      <w:r>
        <w:rPr>
          <w:rFonts w:ascii="Cambria" w:hAnsi="Cambria"/>
          <w:sz w:val="23"/>
        </w:rPr>
        <w:t> </w:t>
      </w:r>
      <w:r>
        <w:rPr>
          <w:rFonts w:ascii="Cambria" w:hAnsi="Cambria"/>
          <w:w w:val="90"/>
          <w:sz w:val="23"/>
        </w:rPr>
        <w:t>tà </w:t>
      </w:r>
      <w:r>
        <w:rPr>
          <w:rFonts w:ascii="Cambria" w:hAnsi="Cambria"/>
          <w:color w:val="2F2F2F"/>
          <w:w w:val="90"/>
          <w:sz w:val="23"/>
        </w:rPr>
        <w:t>Zi</w:t>
      </w:r>
      <w:r>
        <w:rPr>
          <w:rFonts w:ascii="Cambria" w:hAnsi="Cambria"/>
          <w:color w:val="2F2F2F"/>
          <w:spacing w:val="40"/>
          <w:sz w:val="23"/>
        </w:rPr>
        <w:t> </w:t>
      </w:r>
      <w:r>
        <w:rPr>
          <w:rFonts w:ascii="Cambria" w:hAnsi="Cambria"/>
          <w:color w:val="1C1C1C"/>
          <w:w w:val="90"/>
          <w:sz w:val="23"/>
        </w:rPr>
        <w:t>—</w:t>
      </w:r>
      <w:r>
        <w:rPr>
          <w:rFonts w:ascii="Cambria" w:hAnsi="Cambria"/>
          <w:color w:val="1C1C1C"/>
          <w:spacing w:val="-7"/>
          <w:w w:val="90"/>
          <w:sz w:val="23"/>
        </w:rPr>
        <w:t> </w:t>
      </w:r>
      <w:r>
        <w:rPr>
          <w:rFonts w:ascii="Cambria" w:hAnsi="Cambria"/>
          <w:w w:val="90"/>
          <w:sz w:val="23"/>
        </w:rPr>
        <w:t>dispozitat konJuriale”,</w:t>
      </w:r>
      <w:r>
        <w:rPr>
          <w:rFonts w:ascii="Cambria" w:hAnsi="Cambria"/>
          <w:sz w:val="23"/>
        </w:rPr>
        <w:t> </w:t>
      </w:r>
      <w:r>
        <w:rPr>
          <w:rFonts w:ascii="Cambria" w:hAnsi="Cambria"/>
          <w:w w:val="90"/>
          <w:sz w:val="23"/>
        </w:rPr>
        <w:t>nr. 46/21),</w:t>
      </w:r>
      <w:r>
        <w:rPr>
          <w:rFonts w:ascii="Cambria" w:hAnsi="Cambria"/>
          <w:sz w:val="23"/>
        </w:rPr>
        <w:t> </w:t>
      </w:r>
      <w:r>
        <w:rPr>
          <w:rFonts w:ascii="Cambria" w:hAnsi="Cambria"/>
          <w:color w:val="0F0F0F"/>
          <w:w w:val="90"/>
          <w:sz w:val="23"/>
        </w:rPr>
        <w:t>Me</w:t>
      </w:r>
    </w:p>
    <w:p>
      <w:pPr>
        <w:spacing w:after="0" w:line="266" w:lineRule="auto"/>
        <w:jc w:val="both"/>
        <w:rPr>
          <w:rFonts w:ascii="Cambria" w:hAnsi="Cambria"/>
          <w:sz w:val="23"/>
        </w:rPr>
        <w:sectPr>
          <w:pgSz w:w="11910" w:h="16840"/>
          <w:pgMar w:top="900" w:bottom="280" w:left="425" w:right="850"/>
        </w:sectPr>
      </w:pPr>
    </w:p>
    <w:p>
      <w:pPr>
        <w:tabs>
          <w:tab w:pos="9019" w:val="left" w:leader="none"/>
        </w:tabs>
        <w:spacing w:line="20" w:lineRule="exact"/>
        <w:ind w:left="8097" w:right="0" w:firstLine="0"/>
        <w:rPr>
          <w:rFonts w:ascii="Cambria"/>
          <w:sz w:val="2"/>
        </w:rPr>
      </w:pPr>
      <w:r>
        <w:rPr>
          <w:rFonts w:ascii="Cambria"/>
          <w:sz w:val="2"/>
        </w:rPr>
        <mc:AlternateContent>
          <mc:Choice Requires="wps">
            <w:drawing>
              <wp:inline distT="0" distB="0" distL="0" distR="0">
                <wp:extent cx="400050" cy="15240"/>
                <wp:effectExtent l="9525" t="0" r="0" b="3810"/>
                <wp:docPr id="30" name="Group 30"/>
                <wp:cNvGraphicFramePr>
                  <a:graphicFrameLocks/>
                </wp:cNvGraphicFramePr>
                <a:graphic>
                  <a:graphicData uri="http://schemas.microsoft.com/office/word/2010/wordprocessingGroup">
                    <wpg:wgp>
                      <wpg:cNvPr id="30" name="Group 30"/>
                      <wpg:cNvGrpSpPr/>
                      <wpg:grpSpPr>
                        <a:xfrm>
                          <a:off x="0" y="0"/>
                          <a:ext cx="400050" cy="15240"/>
                          <a:chExt cx="400050" cy="15240"/>
                        </a:xfrm>
                      </wpg:grpSpPr>
                      <wps:wsp>
                        <wps:cNvPr id="31" name="Graphic 31"/>
                        <wps:cNvSpPr/>
                        <wps:spPr>
                          <a:xfrm>
                            <a:off x="0" y="7620"/>
                            <a:ext cx="400050" cy="1270"/>
                          </a:xfrm>
                          <a:custGeom>
                            <a:avLst/>
                            <a:gdLst/>
                            <a:ahLst/>
                            <a:cxnLst/>
                            <a:rect l="l" t="t" r="r" b="b"/>
                            <a:pathLst>
                              <a:path w="400050" h="0">
                                <a:moveTo>
                                  <a:pt x="0" y="0"/>
                                </a:moveTo>
                                <a:lnTo>
                                  <a:pt x="399427" y="0"/>
                                </a:lnTo>
                              </a:path>
                            </a:pathLst>
                          </a:custGeom>
                          <a:ln w="15240">
                            <a:solidFill>
                              <a:srgbClr val="5B5B5B"/>
                            </a:solidFill>
                            <a:prstDash val="solid"/>
                          </a:ln>
                        </wps:spPr>
                        <wps:bodyPr wrap="square" lIns="0" tIns="0" rIns="0" bIns="0" rtlCol="0">
                          <a:prstTxWarp prst="textNoShape">
                            <a:avLst/>
                          </a:prstTxWarp>
                          <a:noAutofit/>
                        </wps:bodyPr>
                      </wps:wsp>
                    </wpg:wgp>
                  </a:graphicData>
                </a:graphic>
              </wp:inline>
            </w:drawing>
          </mc:Choice>
          <mc:Fallback>
            <w:pict>
              <v:group style="width:31.5pt;height:1.2pt;mso-position-horizontal-relative:char;mso-position-vertical-relative:line" id="docshapegroup18" coordorigin="0,0" coordsize="630,24">
                <v:line style="position:absolute" from="0,12" to="629,12" stroked="true" strokeweight="1.200061pt" strokecolor="#5b5b5b">
                  <v:stroke dashstyle="solid"/>
                </v:line>
              </v:group>
            </w:pict>
          </mc:Fallback>
        </mc:AlternateContent>
      </w:r>
      <w:r>
        <w:rPr>
          <w:rFonts w:ascii="Cambria"/>
          <w:sz w:val="2"/>
        </w:rPr>
      </w:r>
      <w:r>
        <w:rPr>
          <w:rFonts w:ascii="Cambria"/>
          <w:sz w:val="2"/>
        </w:rPr>
        <w:tab/>
      </w:r>
      <w:r>
        <w:rPr>
          <w:rFonts w:ascii="Cambria"/>
          <w:sz w:val="2"/>
        </w:rPr>
        <mc:AlternateContent>
          <mc:Choice Requires="wps">
            <w:drawing>
              <wp:inline distT="0" distB="0" distL="0" distR="0">
                <wp:extent cx="655955" cy="15240"/>
                <wp:effectExtent l="9525" t="0" r="1270" b="3810"/>
                <wp:docPr id="32" name="Group 32"/>
                <wp:cNvGraphicFramePr>
                  <a:graphicFrameLocks/>
                </wp:cNvGraphicFramePr>
                <a:graphic>
                  <a:graphicData uri="http://schemas.microsoft.com/office/word/2010/wordprocessingGroup">
                    <wpg:wgp>
                      <wpg:cNvPr id="32" name="Group 32"/>
                      <wpg:cNvGrpSpPr/>
                      <wpg:grpSpPr>
                        <a:xfrm>
                          <a:off x="0" y="0"/>
                          <a:ext cx="655955" cy="15240"/>
                          <a:chExt cx="655955" cy="15240"/>
                        </a:xfrm>
                      </wpg:grpSpPr>
                      <wps:wsp>
                        <wps:cNvPr id="33" name="Graphic 33"/>
                        <wps:cNvSpPr/>
                        <wps:spPr>
                          <a:xfrm>
                            <a:off x="0" y="7620"/>
                            <a:ext cx="655955" cy="1270"/>
                          </a:xfrm>
                          <a:custGeom>
                            <a:avLst/>
                            <a:gdLst/>
                            <a:ahLst/>
                            <a:cxnLst/>
                            <a:rect l="l" t="t" r="r" b="b"/>
                            <a:pathLst>
                              <a:path w="655955" h="0">
                                <a:moveTo>
                                  <a:pt x="0" y="0"/>
                                </a:moveTo>
                                <a:lnTo>
                                  <a:pt x="655548" y="0"/>
                                </a:lnTo>
                              </a:path>
                            </a:pathLst>
                          </a:custGeom>
                          <a:ln w="15240">
                            <a:solidFill>
                              <a:srgbClr val="3B3B3B"/>
                            </a:solidFill>
                            <a:prstDash val="solid"/>
                          </a:ln>
                        </wps:spPr>
                        <wps:bodyPr wrap="square" lIns="0" tIns="0" rIns="0" bIns="0" rtlCol="0">
                          <a:prstTxWarp prst="textNoShape">
                            <a:avLst/>
                          </a:prstTxWarp>
                          <a:noAutofit/>
                        </wps:bodyPr>
                      </wps:wsp>
                    </wpg:wgp>
                  </a:graphicData>
                </a:graphic>
              </wp:inline>
            </w:drawing>
          </mc:Choice>
          <mc:Fallback>
            <w:pict>
              <v:group style="width:51.65pt;height:1.2pt;mso-position-horizontal-relative:char;mso-position-vertical-relative:line" id="docshapegroup19" coordorigin="0,0" coordsize="1033,24">
                <v:line style="position:absolute" from="0,12" to="1032,12" stroked="true" strokeweight="1.200061pt" strokecolor="#3b3b3b">
                  <v:stroke dashstyle="solid"/>
                </v:line>
              </v:group>
            </w:pict>
          </mc:Fallback>
        </mc:AlternateContent>
      </w:r>
      <w:r>
        <w:rPr>
          <w:rFonts w:ascii="Cambria"/>
          <w:sz w:val="2"/>
        </w:rPr>
      </w:r>
    </w:p>
    <w:p>
      <w:pPr>
        <w:pStyle w:val="BodyText"/>
        <w:spacing w:before="11"/>
        <w:rPr>
          <w:rFonts w:ascii="Cambria"/>
          <w:sz w:val="3"/>
        </w:rPr>
      </w:pPr>
    </w:p>
    <w:p>
      <w:pPr>
        <w:tabs>
          <w:tab w:pos="3824" w:val="left" w:leader="none"/>
        </w:tabs>
        <w:spacing w:line="20" w:lineRule="exact"/>
        <w:ind w:left="2220" w:right="0" w:firstLine="0"/>
        <w:rPr>
          <w:rFonts w:ascii="Cambria"/>
          <w:position w:val="2"/>
          <w:sz w:val="2"/>
        </w:rPr>
      </w:pPr>
      <w:r>
        <w:rPr>
          <w:rFonts w:ascii="Cambria"/>
          <w:sz w:val="2"/>
        </w:rPr>
        <mc:AlternateContent>
          <mc:Choice Requires="wps">
            <w:drawing>
              <wp:inline distT="0" distB="0" distL="0" distR="0">
                <wp:extent cx="631190" cy="15240"/>
                <wp:effectExtent l="9525" t="0" r="6984" b="3810"/>
                <wp:docPr id="34" name="Group 34"/>
                <wp:cNvGraphicFramePr>
                  <a:graphicFrameLocks/>
                </wp:cNvGraphicFramePr>
                <a:graphic>
                  <a:graphicData uri="http://schemas.microsoft.com/office/word/2010/wordprocessingGroup">
                    <wpg:wgp>
                      <wpg:cNvPr id="34" name="Group 34"/>
                      <wpg:cNvGrpSpPr/>
                      <wpg:grpSpPr>
                        <a:xfrm>
                          <a:off x="0" y="0"/>
                          <a:ext cx="631190" cy="15240"/>
                          <a:chExt cx="631190" cy="15240"/>
                        </a:xfrm>
                      </wpg:grpSpPr>
                      <wps:wsp>
                        <wps:cNvPr id="35" name="Graphic 35"/>
                        <wps:cNvSpPr/>
                        <wps:spPr>
                          <a:xfrm>
                            <a:off x="0" y="7620"/>
                            <a:ext cx="631190" cy="1270"/>
                          </a:xfrm>
                          <a:custGeom>
                            <a:avLst/>
                            <a:gdLst/>
                            <a:ahLst/>
                            <a:cxnLst/>
                            <a:rect l="l" t="t" r="r" b="b"/>
                            <a:pathLst>
                              <a:path w="631190" h="0">
                                <a:moveTo>
                                  <a:pt x="0" y="0"/>
                                </a:moveTo>
                                <a:lnTo>
                                  <a:pt x="631156" y="0"/>
                                </a:lnTo>
                              </a:path>
                            </a:pathLst>
                          </a:custGeom>
                          <a:ln w="15240">
                            <a:solidFill>
                              <a:srgbClr val="3B3B3B"/>
                            </a:solidFill>
                            <a:prstDash val="solid"/>
                          </a:ln>
                        </wps:spPr>
                        <wps:bodyPr wrap="square" lIns="0" tIns="0" rIns="0" bIns="0" rtlCol="0">
                          <a:prstTxWarp prst="textNoShape">
                            <a:avLst/>
                          </a:prstTxWarp>
                          <a:noAutofit/>
                        </wps:bodyPr>
                      </wps:wsp>
                    </wpg:wgp>
                  </a:graphicData>
                </a:graphic>
              </wp:inline>
            </w:drawing>
          </mc:Choice>
          <mc:Fallback>
            <w:pict>
              <v:group style="width:49.7pt;height:1.2pt;mso-position-horizontal-relative:char;mso-position-vertical-relative:line" id="docshapegroup20" coordorigin="0,0" coordsize="994,24">
                <v:line style="position:absolute" from="0,12" to="994,12" stroked="true" strokeweight="1.200061pt" strokecolor="#3b3b3b">
                  <v:stroke dashstyle="solid"/>
                </v:line>
              </v:group>
            </w:pict>
          </mc:Fallback>
        </mc:AlternateContent>
      </w:r>
      <w:r>
        <w:rPr>
          <w:rFonts w:ascii="Cambria"/>
          <w:sz w:val="2"/>
        </w:rPr>
      </w:r>
      <w:r>
        <w:rPr>
          <w:rFonts w:ascii="Cambria"/>
          <w:sz w:val="2"/>
        </w:rPr>
        <w:tab/>
      </w:r>
      <w:r>
        <w:rPr>
          <w:rFonts w:ascii="Cambria"/>
          <w:position w:val="2"/>
          <w:sz w:val="2"/>
        </w:rPr>
        <mc:AlternateContent>
          <mc:Choice Requires="wps">
            <w:drawing>
              <wp:inline distT="0" distB="0" distL="0" distR="0">
                <wp:extent cx="607060" cy="15240"/>
                <wp:effectExtent l="9525" t="0" r="2540" b="3810"/>
                <wp:docPr id="36" name="Group 36"/>
                <wp:cNvGraphicFramePr>
                  <a:graphicFrameLocks/>
                </wp:cNvGraphicFramePr>
                <a:graphic>
                  <a:graphicData uri="http://schemas.microsoft.com/office/word/2010/wordprocessingGroup">
                    <wpg:wgp>
                      <wpg:cNvPr id="36" name="Group 36"/>
                      <wpg:cNvGrpSpPr/>
                      <wpg:grpSpPr>
                        <a:xfrm>
                          <a:off x="0" y="0"/>
                          <a:ext cx="607060" cy="15240"/>
                          <a:chExt cx="607060" cy="15240"/>
                        </a:xfrm>
                      </wpg:grpSpPr>
                      <wps:wsp>
                        <wps:cNvPr id="37" name="Graphic 37"/>
                        <wps:cNvSpPr/>
                        <wps:spPr>
                          <a:xfrm>
                            <a:off x="0" y="7620"/>
                            <a:ext cx="607060" cy="1270"/>
                          </a:xfrm>
                          <a:custGeom>
                            <a:avLst/>
                            <a:gdLst/>
                            <a:ahLst/>
                            <a:cxnLst/>
                            <a:rect l="l" t="t" r="r" b="b"/>
                            <a:pathLst>
                              <a:path w="607060" h="0">
                                <a:moveTo>
                                  <a:pt x="0" y="0"/>
                                </a:moveTo>
                                <a:lnTo>
                                  <a:pt x="606763" y="0"/>
                                </a:lnTo>
                              </a:path>
                            </a:pathLst>
                          </a:custGeom>
                          <a:ln w="15240">
                            <a:solidFill>
                              <a:srgbClr val="5B5B5B"/>
                            </a:solidFill>
                            <a:prstDash val="solid"/>
                          </a:ln>
                        </wps:spPr>
                        <wps:bodyPr wrap="square" lIns="0" tIns="0" rIns="0" bIns="0" rtlCol="0">
                          <a:prstTxWarp prst="textNoShape">
                            <a:avLst/>
                          </a:prstTxWarp>
                          <a:noAutofit/>
                        </wps:bodyPr>
                      </wps:wsp>
                    </wpg:wgp>
                  </a:graphicData>
                </a:graphic>
              </wp:inline>
            </w:drawing>
          </mc:Choice>
          <mc:Fallback>
            <w:pict>
              <v:group style="width:47.8pt;height:1.2pt;mso-position-horizontal-relative:char;mso-position-vertical-relative:line" id="docshapegroup21" coordorigin="0,0" coordsize="956,24">
                <v:line style="position:absolute" from="0,12" to="956,12" stroked="true" strokeweight="1.200061pt" strokecolor="#5b5b5b">
                  <v:stroke dashstyle="solid"/>
                </v:line>
              </v:group>
            </w:pict>
          </mc:Fallback>
        </mc:AlternateContent>
      </w:r>
      <w:r>
        <w:rPr>
          <w:rFonts w:ascii="Cambria"/>
          <w:position w:val="2"/>
          <w:sz w:val="2"/>
        </w:rPr>
      </w:r>
    </w:p>
    <w:p>
      <w:pPr>
        <w:spacing w:line="266" w:lineRule="auto" w:before="185"/>
        <w:ind w:left="1057" w:right="611" w:hanging="2"/>
        <w:jc w:val="both"/>
        <w:rPr>
          <w:rFonts w:ascii="Times New Roman" w:hAnsi="Times New Roman"/>
          <w:sz w:val="23"/>
        </w:rPr>
      </w:pPr>
      <w:r>
        <w:rPr>
          <w:rFonts w:ascii="Times New Roman" w:hAnsi="Times New Roman"/>
          <w:spacing w:val="-4"/>
          <w:position w:val="3"/>
          <w:sz w:val="25"/>
        </w:rPr>
        <w:t>ketë</w:t>
      </w:r>
      <w:r>
        <w:rPr>
          <w:rFonts w:ascii="Times New Roman" w:hAnsi="Times New Roman"/>
          <w:spacing w:val="-12"/>
          <w:position w:val="3"/>
          <w:sz w:val="25"/>
        </w:rPr>
        <w:t> </w:t>
      </w:r>
      <w:r>
        <w:rPr>
          <w:rFonts w:ascii="Times New Roman" w:hAnsi="Times New Roman"/>
          <w:spacing w:val="-4"/>
          <w:position w:val="3"/>
          <w:sz w:val="25"/>
        </w:rPr>
        <w:t>program</w:t>
      </w:r>
      <w:r>
        <w:rPr>
          <w:rFonts w:ascii="Times New Roman" w:hAnsi="Times New Roman"/>
          <w:spacing w:val="-12"/>
          <w:position w:val="3"/>
          <w:sz w:val="25"/>
        </w:rPr>
        <w:t> </w:t>
      </w:r>
      <w:r>
        <w:rPr>
          <w:rFonts w:ascii="Times New Roman" w:hAnsi="Times New Roman"/>
          <w:spacing w:val="-4"/>
          <w:sz w:val="25"/>
        </w:rPr>
        <w:t>masash,</w:t>
      </w:r>
      <w:r>
        <w:rPr>
          <w:rFonts w:ascii="Times New Roman" w:hAnsi="Times New Roman"/>
          <w:spacing w:val="-11"/>
          <w:sz w:val="25"/>
        </w:rPr>
        <w:t> </w:t>
      </w:r>
      <w:r>
        <w:rPr>
          <w:rFonts w:ascii="Times New Roman" w:hAnsi="Times New Roman"/>
          <w:spacing w:val="-4"/>
          <w:sz w:val="25"/>
        </w:rPr>
        <w:t>masat</w:t>
      </w:r>
      <w:r>
        <w:rPr>
          <w:rFonts w:ascii="Times New Roman" w:hAnsi="Times New Roman"/>
          <w:spacing w:val="-12"/>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politikës</w:t>
      </w:r>
      <w:r>
        <w:rPr>
          <w:rFonts w:ascii="Times New Roman" w:hAnsi="Times New Roman"/>
          <w:spacing w:val="-11"/>
          <w:sz w:val="25"/>
        </w:rPr>
        <w:t> </w:t>
      </w:r>
      <w:r>
        <w:rPr>
          <w:rFonts w:ascii="Times New Roman" w:hAnsi="Times New Roman"/>
          <w:spacing w:val="-4"/>
          <w:sz w:val="25"/>
        </w:rPr>
        <w:t>bujqësore</w:t>
      </w:r>
      <w:r>
        <w:rPr>
          <w:rFonts w:ascii="Times New Roman" w:hAnsi="Times New Roman"/>
          <w:spacing w:val="-12"/>
          <w:sz w:val="25"/>
        </w:rPr>
        <w:t> </w:t>
      </w:r>
      <w:r>
        <w:rPr>
          <w:rFonts w:ascii="Times New Roman" w:hAnsi="Times New Roman"/>
          <w:spacing w:val="-4"/>
          <w:sz w:val="25"/>
        </w:rPr>
        <w:t>përcaktohen</w:t>
      </w:r>
      <w:r>
        <w:rPr>
          <w:rFonts w:ascii="Times New Roman" w:hAnsi="Times New Roman"/>
          <w:spacing w:val="-11"/>
          <w:sz w:val="25"/>
        </w:rPr>
        <w:t> </w:t>
      </w:r>
      <w:r>
        <w:rPr>
          <w:rFonts w:ascii="Times New Roman" w:hAnsi="Times New Roman"/>
          <w:spacing w:val="-4"/>
          <w:sz w:val="25"/>
        </w:rPr>
        <w:t>për</w:t>
      </w:r>
      <w:r>
        <w:rPr>
          <w:rFonts w:ascii="Times New Roman" w:hAnsi="Times New Roman"/>
          <w:spacing w:val="-12"/>
          <w:sz w:val="25"/>
        </w:rPr>
        <w:t> </w:t>
      </w:r>
      <w:r>
        <w:rPr>
          <w:rFonts w:ascii="Times New Roman" w:hAnsi="Times New Roman"/>
          <w:spacing w:val="-4"/>
          <w:sz w:val="25"/>
        </w:rPr>
        <w:t>nxitjcn</w:t>
      </w:r>
      <w:r>
        <w:rPr>
          <w:rFonts w:ascii="Times New Roman" w:hAnsi="Times New Roman"/>
          <w:spacing w:val="-12"/>
          <w:sz w:val="25"/>
        </w:rPr>
        <w:t> </w:t>
      </w:r>
      <w:r>
        <w:rPr>
          <w:rFonts w:ascii="Times New Roman" w:hAnsi="Times New Roman"/>
          <w:spacing w:val="-4"/>
          <w:sz w:val="25"/>
        </w:rPr>
        <w:t>e</w:t>
      </w:r>
      <w:r>
        <w:rPr>
          <w:rFonts w:ascii="Times New Roman" w:hAnsi="Times New Roman"/>
          <w:spacing w:val="-11"/>
          <w:sz w:val="25"/>
        </w:rPr>
        <w:t> </w:t>
      </w:r>
      <w:r>
        <w:rPr>
          <w:rFonts w:ascii="Times New Roman" w:hAnsi="Times New Roman"/>
          <w:spacing w:val="-4"/>
          <w:sz w:val="25"/>
        </w:rPr>
        <w:t>bujqësisü</w:t>
      </w:r>
      <w:r>
        <w:rPr>
          <w:rFonts w:ascii="Times New Roman" w:hAnsi="Times New Roman"/>
          <w:spacing w:val="-8"/>
          <w:sz w:val="25"/>
        </w:rPr>
        <w:t> </w:t>
      </w:r>
      <w:r>
        <w:rPr>
          <w:rFonts w:ascii="Times New Roman" w:hAnsi="Times New Roman"/>
          <w:spacing w:val="-4"/>
          <w:sz w:val="25"/>
        </w:rPr>
        <w:t>në</w:t>
      </w:r>
      <w:r>
        <w:rPr>
          <w:rFonts w:ascii="Times New Roman" w:hAnsi="Times New Roman"/>
          <w:spacing w:val="-12"/>
          <w:sz w:val="25"/>
        </w:rPr>
        <w:t> </w:t>
      </w:r>
      <w:r>
        <w:rPr>
          <w:rFonts w:ascii="Times New Roman" w:hAnsi="Times New Roman"/>
          <w:spacing w:val="-4"/>
          <w:sz w:val="25"/>
        </w:rPr>
        <w:t>vitiii </w:t>
      </w:r>
      <w:r>
        <w:rPr>
          <w:rFonts w:ascii="Times New Roman" w:hAnsi="Times New Roman"/>
          <w:sz w:val="23"/>
        </w:rPr>
        <w:t>2024, përnies subveiicioneve</w:t>
      </w:r>
      <w:r>
        <w:rPr>
          <w:rFonts w:ascii="Times New Roman" w:hAnsi="Times New Roman"/>
          <w:spacing w:val="-2"/>
          <w:sz w:val="23"/>
        </w:rPr>
        <w:t> </w:t>
      </w:r>
      <w:r>
        <w:rPr>
          <w:rFonts w:ascii="Times New Roman" w:hAnsi="Times New Roman"/>
          <w:sz w:val="23"/>
        </w:rPr>
        <w:t>për prodhimin dhe ofrimin e </w:t>
      </w:r>
      <w:r>
        <w:rPr>
          <w:rFonts w:ascii="Times New Roman" w:hAnsi="Times New Roman"/>
          <w:position w:val="1"/>
          <w:sz w:val="23"/>
        </w:rPr>
        <w:t>s</w:t>
      </w:r>
      <w:r>
        <w:rPr>
          <w:rFonts w:ascii="Times New Roman" w:hAnsi="Times New Roman"/>
          <w:sz w:val="23"/>
        </w:rPr>
        <w:t>hërbimeve,</w:t>
      </w:r>
      <w:r>
        <w:rPr>
          <w:rFonts w:ascii="Times New Roman" w:hAnsi="Times New Roman"/>
          <w:spacing w:val="40"/>
          <w:sz w:val="23"/>
        </w:rPr>
        <w:t> </w:t>
      </w:r>
      <w:r>
        <w:rPr>
          <w:rFonts w:ascii="Times New Roman" w:hAnsi="Times New Roman"/>
          <w:sz w:val="23"/>
        </w:rPr>
        <w:t>ajo shpjegoi</w:t>
      </w:r>
      <w:r>
        <w:rPr>
          <w:rFonts w:ascii="Times New Roman" w:hAnsi="Times New Roman"/>
          <w:spacing w:val="-10"/>
          <w:sz w:val="23"/>
        </w:rPr>
        <w:t> </w:t>
      </w:r>
      <w:r>
        <w:rPr>
          <w:rFonts w:ascii="Times New Roman" w:hAnsi="Times New Roman"/>
          <w:sz w:val="23"/>
        </w:rPr>
        <w:t>}do linjë</w:t>
      </w:r>
      <w:r>
        <w:rPr>
          <w:rFonts w:ascii="Times New Roman" w:hAnsi="Times New Roman"/>
          <w:spacing w:val="-8"/>
          <w:sz w:val="23"/>
        </w:rPr>
        <w:t> </w:t>
      </w:r>
      <w:r>
        <w:rPr>
          <w:rFonts w:ascii="Times New Roman" w:hAnsi="Times New Roman"/>
          <w:sz w:val="23"/>
        </w:rPr>
        <w:t>nü dctaje</w:t>
      </w:r>
      <w:r>
        <w:rPr>
          <w:rFonts w:ascii="Times New Roman" w:hAnsi="Times New Roman"/>
          <w:spacing w:val="-15"/>
          <w:sz w:val="23"/>
        </w:rPr>
        <w:t> </w:t>
      </w:r>
      <w:r>
        <w:rPr>
          <w:rFonts w:ascii="Times New Roman" w:hAnsi="Times New Roman"/>
          <w:sz w:val="23"/>
        </w:rPr>
        <w:t>i'reth</w:t>
      </w:r>
      <w:r>
        <w:rPr>
          <w:rFonts w:ascii="Times New Roman" w:hAnsi="Times New Roman"/>
          <w:spacing w:val="-14"/>
          <w:sz w:val="23"/>
        </w:rPr>
        <w:t> </w:t>
      </w:r>
      <w:r>
        <w:rPr>
          <w:rFonts w:ascii="Times New Roman" w:hAnsi="Times New Roman"/>
          <w:sz w:val="23"/>
        </w:rPr>
        <w:t>aktiviteteve</w:t>
      </w:r>
      <w:r>
        <w:rPr>
          <w:rFonts w:ascii="Times New Roman" w:hAnsi="Times New Roman"/>
          <w:spacing w:val="-15"/>
          <w:sz w:val="23"/>
        </w:rPr>
        <w:t> </w:t>
      </w:r>
      <w:r>
        <w:rPr>
          <w:rFonts w:ascii="Times New Roman" w:hAnsi="Times New Roman"/>
          <w:sz w:val="23"/>
        </w:rPr>
        <w:t>drie</w:t>
      </w:r>
      <w:r>
        <w:rPr>
          <w:rFonts w:ascii="Times New Roman" w:hAnsi="Times New Roman"/>
          <w:spacing w:val="-14"/>
          <w:sz w:val="23"/>
        </w:rPr>
        <w:t> </w:t>
      </w:r>
      <w:r>
        <w:rPr>
          <w:rFonts w:ascii="Times New Roman" w:hAnsi="Times New Roman"/>
          <w:sz w:val="23"/>
        </w:rPr>
        <w:t>procedurave</w:t>
      </w:r>
      <w:r>
        <w:rPr>
          <w:rFonts w:ascii="Times New Roman" w:hAnsi="Times New Roman"/>
          <w:spacing w:val="-10"/>
          <w:sz w:val="23"/>
        </w:rPr>
        <w:t> </w:t>
      </w:r>
      <w:r>
        <w:rPr>
          <w:rFonts w:ascii="Times New Roman" w:hAnsi="Times New Roman"/>
          <w:sz w:val="23"/>
        </w:rPr>
        <w:t>të</w:t>
      </w:r>
      <w:r>
        <w:rPr>
          <w:rFonts w:ascii="Times New Roman" w:hAnsi="Times New Roman"/>
          <w:spacing w:val="-11"/>
          <w:sz w:val="23"/>
        </w:rPr>
        <w:t> </w:t>
      </w:r>
      <w:r>
        <w:rPr>
          <w:rFonts w:ascii="Times New Roman" w:hAnsi="Times New Roman"/>
          <w:sz w:val="23"/>
        </w:rPr>
        <w:t>zbatimit.</w:t>
      </w:r>
      <w:r>
        <w:rPr>
          <w:rFonts w:ascii="Times New Roman" w:hAnsi="Times New Roman"/>
          <w:spacing w:val="-12"/>
          <w:sz w:val="23"/>
        </w:rPr>
        <w:t> </w:t>
      </w:r>
      <w:r>
        <w:rPr>
          <w:rFonts w:ascii="Times New Roman" w:hAnsi="Times New Roman"/>
          <w:sz w:val="23"/>
        </w:rPr>
        <w:t>Sekretaija </w:t>
      </w:r>
      <w:r>
        <w:rPr>
          <w:rFonts w:ascii="Times New Roman" w:hAnsi="Times New Roman"/>
          <w:color w:val="111111"/>
          <w:sz w:val="23"/>
        </w:rPr>
        <w:t>e</w:t>
      </w:r>
      <w:r>
        <w:rPr>
          <w:rFonts w:ascii="Times New Roman" w:hAnsi="Times New Roman"/>
          <w:color w:val="111111"/>
          <w:spacing w:val="-15"/>
          <w:sz w:val="23"/>
        </w:rPr>
        <w:t> </w:t>
      </w:r>
      <w:r>
        <w:rPr>
          <w:rFonts w:ascii="Times New Roman" w:hAnsi="Times New Roman"/>
          <w:sz w:val="23"/>
        </w:rPr>
        <w:t>SeLetariatit</w:t>
      </w:r>
      <w:r>
        <w:rPr>
          <w:rFonts w:ascii="Times New Roman" w:hAnsi="Times New Roman"/>
          <w:spacing w:val="-3"/>
          <w:sz w:val="23"/>
        </w:rPr>
        <w:t> </w:t>
      </w:r>
      <w:r>
        <w:rPr>
          <w:rFonts w:ascii="Times New Roman" w:hAnsi="Times New Roman"/>
          <w:sz w:val="23"/>
        </w:rPr>
        <w:t>theksoi</w:t>
      </w:r>
      <w:r>
        <w:rPr>
          <w:rFonts w:ascii="Times New Roman" w:hAnsi="Times New Roman"/>
          <w:spacing w:val="-7"/>
          <w:sz w:val="23"/>
        </w:rPr>
        <w:t> </w:t>
      </w:r>
      <w:r>
        <w:rPr>
          <w:rFonts w:ascii="Times New Roman" w:hAnsi="Times New Roman"/>
          <w:sz w:val="23"/>
        </w:rPr>
        <w:t>se</w:t>
      </w:r>
      <w:r>
        <w:rPr>
          <w:rFonts w:ascii="Times New Roman" w:hAnsi="Times New Roman"/>
          <w:spacing w:val="-15"/>
          <w:sz w:val="23"/>
        </w:rPr>
        <w:t> </w:t>
      </w:r>
      <w:r>
        <w:rPr>
          <w:rFonts w:ascii="Times New Roman" w:hAnsi="Times New Roman"/>
          <w:sz w:val="23"/>
        </w:rPr>
        <w:t>Programi </w:t>
      </w:r>
      <w:r>
        <w:rPr>
          <w:rFonts w:ascii="Times New Roman" w:hAnsi="Times New Roman"/>
          <w:i/>
          <w:color w:val="0E0E0E"/>
          <w:sz w:val="23"/>
        </w:rPr>
        <w:t>i </w:t>
      </w:r>
      <w:r>
        <w:rPr>
          <w:rFonts w:ascii="Times New Roman" w:hAnsi="Times New Roman"/>
          <w:sz w:val="23"/>
        </w:rPr>
        <w:t>Masave dhe Mjeteve üshtë parapai'ë të realizohet nga biixheti </w:t>
      </w:r>
      <w:r>
        <w:rPr>
          <w:rFonts w:ascii="Times New Roman" w:hAnsi="Times New Roman"/>
          <w:color w:val="212121"/>
          <w:sz w:val="23"/>
        </w:rPr>
        <w:t>i </w:t>
      </w:r>
      <w:r>
        <w:rPr>
          <w:rFonts w:ascii="Times New Roman" w:hAnsi="Times New Roman"/>
          <w:sz w:val="23"/>
        </w:rPr>
        <w:t>komunës për</w:t>
      </w:r>
      <w:r>
        <w:rPr>
          <w:rFonts w:ascii="Times New Roman" w:hAnsi="Times New Roman"/>
          <w:spacing w:val="-3"/>
          <w:sz w:val="23"/>
        </w:rPr>
        <w:t> </w:t>
      </w:r>
      <w:r>
        <w:rPr>
          <w:rFonts w:ascii="Times New Roman" w:hAnsi="Times New Roman"/>
          <w:sz w:val="23"/>
        </w:rPr>
        <w:t>sitin 2024, </w:t>
      </w:r>
      <w:r>
        <w:rPr>
          <w:rFonts w:ascii="Times New Roman" w:hAnsi="Times New Roman"/>
          <w:color w:val="1D1D1D"/>
          <w:sz w:val="23"/>
        </w:rPr>
        <w:t>i </w:t>
      </w:r>
      <w:r>
        <w:rPr>
          <w:rFonts w:ascii="Times New Roman" w:hAnsi="Times New Roman"/>
          <w:sz w:val="23"/>
        </w:rPr>
        <w:t>cili është miratuar nga Kuvendi i Komunes.</w:t>
      </w:r>
    </w:p>
    <w:p>
      <w:pPr>
        <w:spacing w:line="247" w:lineRule="auto" w:before="216"/>
        <w:ind w:left="1038" w:right="606" w:firstLine="678"/>
        <w:jc w:val="both"/>
        <w:rPr>
          <w:rFonts w:ascii="Cambria" w:hAnsi="Cambria"/>
          <w:position w:val="1"/>
          <w:sz w:val="23"/>
        </w:rPr>
      </w:pPr>
      <w:r>
        <w:rPr>
          <w:rFonts w:ascii="Cambria" w:hAnsi="Cambria"/>
          <w:spacing w:val="-2"/>
          <w:sz w:val="23"/>
        </w:rPr>
        <w:t>Pas</w:t>
      </w:r>
      <w:r>
        <w:rPr>
          <w:rFonts w:ascii="Cambria" w:hAnsi="Cambria"/>
          <w:spacing w:val="-11"/>
          <w:sz w:val="23"/>
        </w:rPr>
        <w:t> </w:t>
      </w:r>
      <w:r>
        <w:rPr>
          <w:rFonts w:ascii="Cambria" w:hAnsi="Cambria"/>
          <w:spacing w:val="-2"/>
          <w:sz w:val="23"/>
        </w:rPr>
        <w:t>pl'ezantimit</w:t>
      </w:r>
      <w:r>
        <w:rPr>
          <w:rFonts w:ascii="Cambria" w:hAnsi="Cambria"/>
          <w:spacing w:val="-2"/>
          <w:sz w:val="23"/>
        </w:rPr>
        <w:t> dhe</w:t>
      </w:r>
      <w:r>
        <w:rPr>
          <w:rFonts w:ascii="Cambria" w:hAnsi="Cambria"/>
          <w:spacing w:val="-7"/>
          <w:sz w:val="23"/>
        </w:rPr>
        <w:t> </w:t>
      </w:r>
      <w:r>
        <w:rPr>
          <w:rFonts w:ascii="Cambria" w:hAnsi="Cambria"/>
          <w:spacing w:val="-2"/>
          <w:sz w:val="23"/>
        </w:rPr>
        <w:t>shpjegimit</w:t>
      </w:r>
      <w:r>
        <w:rPr>
          <w:rFonts w:ascii="Cambria" w:hAnsi="Cambria"/>
          <w:spacing w:val="10"/>
          <w:sz w:val="23"/>
        </w:rPr>
        <w:t> </w:t>
      </w:r>
      <w:r>
        <w:rPr>
          <w:rFonts w:ascii="Cambria" w:hAnsi="Cambria"/>
          <w:spacing w:val="-2"/>
          <w:sz w:val="23"/>
        </w:rPr>
        <w:t>të</w:t>
      </w:r>
      <w:r>
        <w:rPr>
          <w:rFonts w:ascii="Cambria" w:hAnsi="Cambria"/>
          <w:spacing w:val="-11"/>
          <w:sz w:val="23"/>
        </w:rPr>
        <w:t> </w:t>
      </w:r>
      <w:r>
        <w:rPr>
          <w:rFonts w:ascii="Cambria" w:hAnsi="Cambria"/>
          <w:spacing w:val="-2"/>
          <w:sz w:val="23"/>
        </w:rPr>
        <w:t>masave</w:t>
      </w:r>
      <w:r>
        <w:rPr>
          <w:rFonts w:ascii="Cambria" w:hAnsi="Cambria"/>
          <w:spacing w:val="-4"/>
          <w:sz w:val="23"/>
        </w:rPr>
        <w:t> </w:t>
      </w:r>
      <w:r>
        <w:rPr>
          <w:rFonts w:ascii="Cambria" w:hAnsi="Cambria"/>
          <w:spacing w:val="-2"/>
          <w:sz w:val="23"/>
        </w:rPr>
        <w:t>tü</w:t>
      </w:r>
      <w:r>
        <w:rPr>
          <w:rFonts w:ascii="Cambria" w:hAnsi="Cambria"/>
          <w:spacing w:val="-6"/>
          <w:sz w:val="23"/>
        </w:rPr>
        <w:t> </w:t>
      </w:r>
      <w:r>
        <w:rPr>
          <w:rFonts w:ascii="Cambria" w:hAnsi="Cambria"/>
          <w:spacing w:val="-2"/>
          <w:sz w:val="23"/>
        </w:rPr>
        <w:t>propozunra</w:t>
      </w:r>
      <w:r>
        <w:rPr>
          <w:rFonts w:ascii="Cambria" w:hAnsi="Cambria"/>
          <w:spacing w:val="-2"/>
          <w:sz w:val="23"/>
        </w:rPr>
        <w:t> për</w:t>
      </w:r>
      <w:r>
        <w:rPr>
          <w:rFonts w:ascii="Cambria" w:hAnsi="Cambria"/>
          <w:spacing w:val="-3"/>
          <w:sz w:val="23"/>
        </w:rPr>
        <w:t> </w:t>
      </w:r>
      <w:r>
        <w:rPr>
          <w:rFonts w:ascii="Cambria" w:hAnsi="Cambria"/>
          <w:spacing w:val="-2"/>
          <w:sz w:val="23"/>
        </w:rPr>
        <w:t>zJivilIimin</w:t>
      </w:r>
      <w:r>
        <w:rPr>
          <w:rFonts w:ascii="Cambria" w:hAnsi="Cambria"/>
          <w:spacing w:val="-7"/>
          <w:sz w:val="23"/>
        </w:rPr>
        <w:t> </w:t>
      </w:r>
      <w:r>
        <w:rPr>
          <w:rFonts w:ascii="Cambria" w:hAnsi="Cambria"/>
          <w:color w:val="0F0F0F"/>
          <w:spacing w:val="-2"/>
          <w:sz w:val="23"/>
        </w:rPr>
        <w:t>e</w:t>
      </w:r>
      <w:r>
        <w:rPr>
          <w:rFonts w:ascii="Cambria" w:hAnsi="Cambria"/>
          <w:color w:val="0F0F0F"/>
          <w:spacing w:val="-11"/>
          <w:sz w:val="23"/>
        </w:rPr>
        <w:t> </w:t>
      </w:r>
      <w:r>
        <w:rPr>
          <w:rFonts w:ascii="Cambria" w:hAnsi="Cambria"/>
          <w:spacing w:val="-2"/>
          <w:sz w:val="23"/>
        </w:rPr>
        <w:t>bujqësisü,</w:t>
      </w:r>
      <w:r>
        <w:rPr>
          <w:rFonts w:ascii="Cambria" w:hAnsi="Cambria"/>
          <w:spacing w:val="-2"/>
          <w:sz w:val="23"/>
        </w:rPr>
        <w:t> të </w:t>
      </w:r>
      <w:r>
        <w:rPr>
          <w:rFonts w:ascii="Cambria" w:hAnsi="Cambria"/>
          <w:spacing w:val="-4"/>
          <w:sz w:val="23"/>
        </w:rPr>
        <w:t>pranishtnüve</w:t>
      </w:r>
      <w:r>
        <w:rPr>
          <w:rFonts w:ascii="Cambria" w:hAnsi="Cambria"/>
          <w:spacing w:val="-9"/>
          <w:sz w:val="23"/>
        </w:rPr>
        <w:t> </w:t>
      </w:r>
      <w:r>
        <w:rPr>
          <w:rFonts w:ascii="Cambria" w:hAnsi="Cambria"/>
          <w:spacing w:val="-4"/>
          <w:sz w:val="23"/>
        </w:rPr>
        <w:t>iu</w:t>
      </w:r>
      <w:r>
        <w:rPr>
          <w:rFonts w:ascii="Cambria" w:hAnsi="Cambria"/>
          <w:spacing w:val="-9"/>
          <w:sz w:val="23"/>
        </w:rPr>
        <w:t> </w:t>
      </w:r>
      <w:r>
        <w:rPr>
          <w:rFonts w:ascii="Cambria" w:hAnsi="Cambria"/>
          <w:spacing w:val="-4"/>
          <w:sz w:val="23"/>
        </w:rPr>
        <w:t>dha</w:t>
      </w:r>
      <w:r>
        <w:rPr>
          <w:rFonts w:ascii="Cambria" w:hAnsi="Cambria"/>
          <w:spacing w:val="-8"/>
          <w:sz w:val="23"/>
        </w:rPr>
        <w:t> </w:t>
      </w:r>
      <w:r>
        <w:rPr>
          <w:rFonts w:ascii="Cambria" w:hAnsi="Cambria"/>
          <w:spacing w:val="-4"/>
          <w:sz w:val="23"/>
        </w:rPr>
        <w:t>inundüsia</w:t>
      </w:r>
      <w:r>
        <w:rPr>
          <w:rFonts w:ascii="Cambria" w:hAnsi="Cambria"/>
          <w:spacing w:val="-9"/>
          <w:sz w:val="23"/>
        </w:rPr>
        <w:t> </w:t>
      </w:r>
      <w:r>
        <w:rPr>
          <w:rFonts w:ascii="Cambria" w:hAnsi="Cambria"/>
          <w:spacing w:val="-4"/>
          <w:sz w:val="23"/>
        </w:rPr>
        <w:t>të</w:t>
      </w:r>
      <w:r>
        <w:rPr>
          <w:rFonts w:ascii="Cambria" w:hAnsi="Cambria"/>
          <w:spacing w:val="-9"/>
          <w:sz w:val="23"/>
        </w:rPr>
        <w:t> </w:t>
      </w:r>
      <w:r>
        <w:rPr>
          <w:rFonts w:ascii="Cambria" w:hAnsi="Cambria"/>
          <w:spacing w:val="-4"/>
          <w:sz w:val="23"/>
        </w:rPr>
        <w:t>komentojnü</w:t>
      </w:r>
      <w:r>
        <w:rPr>
          <w:rFonts w:ascii="Cambria" w:hAnsi="Cambria"/>
          <w:spacing w:val="-5"/>
          <w:sz w:val="23"/>
        </w:rPr>
        <w:t> </w:t>
      </w:r>
      <w:r>
        <w:rPr>
          <w:rFonts w:ascii="Cambria" w:hAnsi="Cambria"/>
          <w:spacing w:val="-4"/>
          <w:sz w:val="23"/>
        </w:rPr>
        <w:t>projekt</w:t>
      </w:r>
      <w:r>
        <w:rPr>
          <w:rFonts w:ascii="Cambria" w:hAnsi="Cambria"/>
          <w:spacing w:val="-6"/>
          <w:sz w:val="23"/>
        </w:rPr>
        <w:t> </w:t>
      </w:r>
      <w:r>
        <w:rPr>
          <w:rFonts w:ascii="Cambria" w:hAnsi="Cambria"/>
          <w:spacing w:val="-4"/>
          <w:sz w:val="23"/>
        </w:rPr>
        <w:t>programin</w:t>
      </w:r>
      <w:r>
        <w:rPr>
          <w:rFonts w:ascii="Cambria" w:hAnsi="Cambria"/>
          <w:sz w:val="23"/>
        </w:rPr>
        <w:t> </w:t>
      </w:r>
      <w:r>
        <w:rPr>
          <w:rFonts w:ascii="Cambria" w:hAnsi="Cambria"/>
          <w:spacing w:val="-4"/>
          <w:sz w:val="23"/>
        </w:rPr>
        <w:t>e</w:t>
      </w:r>
      <w:r>
        <w:rPr>
          <w:rFonts w:ascii="Cambria" w:hAnsi="Cambria"/>
          <w:spacing w:val="-9"/>
          <w:sz w:val="23"/>
        </w:rPr>
        <w:t> </w:t>
      </w:r>
      <w:r>
        <w:rPr>
          <w:rFonts w:ascii="Cambria" w:hAnsi="Cambria"/>
          <w:spacing w:val="-4"/>
          <w:sz w:val="23"/>
        </w:rPr>
        <w:t>inasave</w:t>
      </w:r>
      <w:r>
        <w:rPr>
          <w:rFonts w:ascii="Cambria" w:hAnsi="Cambria"/>
          <w:spacing w:val="-4"/>
          <w:sz w:val="23"/>
        </w:rPr>
        <w:t> pürmes</w:t>
      </w:r>
      <w:r>
        <w:rPr>
          <w:rFonts w:ascii="Cambria" w:hAnsi="Cambria"/>
          <w:spacing w:val="-5"/>
          <w:sz w:val="23"/>
        </w:rPr>
        <w:t> </w:t>
      </w:r>
      <w:r>
        <w:rPr>
          <w:rFonts w:ascii="Cambria" w:hAnsi="Cambria"/>
          <w:spacing w:val="-4"/>
          <w:sz w:val="23"/>
        </w:rPr>
        <w:t>konceptit</w:t>
      </w:r>
      <w:r>
        <w:rPr>
          <w:rFonts w:ascii="Cambria" w:hAnsi="Cambria"/>
          <w:sz w:val="23"/>
        </w:rPr>
        <w:t> </w:t>
      </w:r>
      <w:r>
        <w:rPr>
          <w:rFonts w:ascii="Cambria" w:hAnsi="Cambria"/>
          <w:spacing w:val="-4"/>
          <w:sz w:val="23"/>
        </w:rPr>
        <w:t>të </w:t>
      </w:r>
      <w:r>
        <w:rPr>
          <w:rFonts w:ascii="Cambria" w:hAnsi="Cambria"/>
          <w:spacing w:val="-6"/>
          <w:sz w:val="23"/>
        </w:rPr>
        <w:t>pyetjeve.</w:t>
      </w:r>
      <w:r>
        <w:rPr>
          <w:rFonts w:ascii="Cambria" w:hAnsi="Cambria"/>
          <w:spacing w:val="-7"/>
          <w:sz w:val="23"/>
        </w:rPr>
        <w:t> </w:t>
      </w:r>
      <w:r>
        <w:rPr>
          <w:rFonts w:ascii="Cambria" w:hAnsi="Cambria"/>
          <w:spacing w:val="-6"/>
          <w:sz w:val="23"/>
        </w:rPr>
        <w:t>Pye{jet</w:t>
      </w:r>
      <w:r>
        <w:rPr>
          <w:rFonts w:ascii="Cambria" w:hAnsi="Cambria"/>
          <w:spacing w:val="-7"/>
          <w:sz w:val="23"/>
        </w:rPr>
        <w:t> </w:t>
      </w:r>
      <w:r>
        <w:rPr>
          <w:rFonts w:ascii="Cambria" w:hAnsi="Cambria"/>
          <w:spacing w:val="-6"/>
          <w:sz w:val="23"/>
        </w:rPr>
        <w:t>e </w:t>
      </w:r>
      <w:r>
        <w:rPr>
          <w:rFonts w:ascii="Cambria" w:hAnsi="Cambria"/>
          <w:spacing w:val="-6"/>
          <w:position w:val="-3"/>
          <w:sz w:val="23"/>
        </w:rPr>
        <w:t>F</w:t>
      </w:r>
      <w:r>
        <w:rPr>
          <w:rFonts w:ascii="Cambria" w:hAnsi="Cambria"/>
          <w:spacing w:val="-6"/>
          <w:position w:val="2"/>
          <w:sz w:val="23"/>
        </w:rPr>
        <w:t>ar</w:t>
      </w:r>
      <w:r>
        <w:rPr>
          <w:rFonts w:ascii="Cambria" w:hAnsi="Cambria"/>
          <w:spacing w:val="-6"/>
          <w:sz w:val="23"/>
        </w:rPr>
        <w:t>a</w:t>
      </w:r>
      <w:r>
        <w:rPr>
          <w:rFonts w:ascii="Cambria" w:hAnsi="Cambria"/>
          <w:spacing w:val="-7"/>
          <w:sz w:val="23"/>
        </w:rPr>
        <w:t> </w:t>
      </w:r>
      <w:r>
        <w:rPr>
          <w:rFonts w:ascii="Cambria" w:hAnsi="Cambria"/>
          <w:spacing w:val="-6"/>
          <w:sz w:val="23"/>
        </w:rPr>
        <w:t>në</w:t>
      </w:r>
      <w:r>
        <w:rPr>
          <w:rFonts w:ascii="Cambria" w:hAnsi="Cambria"/>
          <w:spacing w:val="-7"/>
          <w:sz w:val="23"/>
        </w:rPr>
        <w:t> </w:t>
      </w:r>
      <w:r>
        <w:rPr>
          <w:rFonts w:ascii="Cambria" w:hAnsi="Cambria"/>
          <w:spacing w:val="-6"/>
          <w:sz w:val="23"/>
        </w:rPr>
        <w:t>debatin</w:t>
      </w:r>
      <w:r>
        <w:rPr>
          <w:rFonts w:ascii="Cambria" w:hAnsi="Cambria"/>
          <w:spacing w:val="-2"/>
          <w:sz w:val="23"/>
        </w:rPr>
        <w:t> </w:t>
      </w:r>
      <w:r>
        <w:rPr>
          <w:rFonts w:ascii="Cambria" w:hAnsi="Cambria"/>
          <w:spacing w:val="-6"/>
          <w:sz w:val="23"/>
        </w:rPr>
        <w:t>publik</w:t>
      </w:r>
      <w:r>
        <w:rPr>
          <w:rFonts w:ascii="Cambria" w:hAnsi="Cambria"/>
          <w:sz w:val="23"/>
        </w:rPr>
        <w:t> </w:t>
      </w:r>
      <w:r>
        <w:rPr>
          <w:rFonts w:ascii="Cambria" w:hAnsi="Cambria"/>
          <w:spacing w:val="-6"/>
          <w:sz w:val="23"/>
        </w:rPr>
        <w:t>qeiidror i</w:t>
      </w:r>
      <w:r>
        <w:rPr>
          <w:rFonts w:ascii="Cambria" w:hAnsi="Cambria"/>
          <w:spacing w:val="7"/>
          <w:sz w:val="23"/>
        </w:rPr>
        <w:t> </w:t>
      </w:r>
      <w:r>
        <w:rPr>
          <w:rFonts w:ascii="Cambria" w:hAnsi="Cambria"/>
          <w:spacing w:val="-6"/>
          <w:sz w:val="23"/>
        </w:rPr>
        <w:t>bëri</w:t>
      </w:r>
      <w:r>
        <w:rPr>
          <w:rFonts w:ascii="Cambria" w:hAnsi="Cambria"/>
          <w:spacing w:val="-7"/>
          <w:sz w:val="23"/>
        </w:rPr>
        <w:t> </w:t>
      </w:r>
      <w:r>
        <w:rPr>
          <w:rFonts w:ascii="Cambria" w:hAnsi="Cambria"/>
          <w:spacing w:val="-6"/>
          <w:sz w:val="23"/>
        </w:rPr>
        <w:t>pjesëinarrësi</w:t>
      </w:r>
      <w:r>
        <w:rPr>
          <w:rFonts w:ascii="Cambria" w:hAnsi="Cambria"/>
          <w:spacing w:val="10"/>
          <w:sz w:val="23"/>
        </w:rPr>
        <w:t> </w:t>
      </w:r>
      <w:r>
        <w:rPr>
          <w:rFonts w:ascii="Cambria" w:hAnsi="Cambria"/>
          <w:spacing w:val="-6"/>
          <w:sz w:val="23"/>
        </w:rPr>
        <w:t>Lindon</w:t>
      </w:r>
      <w:r>
        <w:rPr>
          <w:rFonts w:ascii="Cambria" w:hAnsi="Cambria"/>
          <w:sz w:val="23"/>
        </w:rPr>
        <w:t> </w:t>
      </w:r>
      <w:r>
        <w:rPr>
          <w:rFonts w:ascii="Cambria" w:hAnsi="Cambria"/>
          <w:spacing w:val="-6"/>
          <w:sz w:val="23"/>
        </w:rPr>
        <w:t>Sinistaj, ai</w:t>
      </w:r>
      <w:r>
        <w:rPr>
          <w:rFonts w:ascii="Cambria" w:hAnsi="Cambria"/>
          <w:spacing w:val="-7"/>
          <w:sz w:val="23"/>
        </w:rPr>
        <w:t> </w:t>
      </w:r>
      <w:r>
        <w:rPr>
          <w:rFonts w:ascii="Cambria" w:hAnsi="Cambria"/>
          <w:spacing w:val="-6"/>
          <w:sz w:val="23"/>
        </w:rPr>
        <w:t>këikoi</w:t>
      </w:r>
      <w:r>
        <w:rPr>
          <w:rFonts w:ascii="Cambria" w:hAnsi="Cambria"/>
          <w:spacing w:val="9"/>
          <w:sz w:val="23"/>
        </w:rPr>
        <w:t> </w:t>
      </w:r>
      <w:r>
        <w:rPr>
          <w:rFonts w:ascii="Cambria" w:hAnsi="Cambria"/>
          <w:spacing w:val="-6"/>
          <w:sz w:val="23"/>
        </w:rPr>
        <w:t>të </w:t>
      </w:r>
      <w:r>
        <w:rPr>
          <w:rFonts w:ascii="Cambria" w:hAnsi="Cambria"/>
          <w:spacing w:val="-8"/>
          <w:sz w:val="23"/>
        </w:rPr>
        <w:t>shpjego}ë</w:t>
      </w:r>
      <w:r>
        <w:rPr>
          <w:rFonts w:ascii="Cambria" w:hAnsi="Cambria"/>
          <w:spacing w:val="-5"/>
          <w:sz w:val="23"/>
        </w:rPr>
        <w:t> </w:t>
      </w:r>
      <w:r>
        <w:rPr>
          <w:rFonts w:ascii="Cambria" w:hAnsi="Cambria"/>
          <w:spacing w:val="-8"/>
          <w:sz w:val="23"/>
        </w:rPr>
        <w:t>pak</w:t>
      </w:r>
      <w:r>
        <w:rPr>
          <w:rFonts w:ascii="Cambria" w:hAnsi="Cambria"/>
          <w:spacing w:val="-5"/>
          <w:sz w:val="23"/>
        </w:rPr>
        <w:t> </w:t>
      </w:r>
      <w:r>
        <w:rPr>
          <w:rFonts w:ascii="Cambria" w:hAnsi="Cambria"/>
          <w:spacing w:val="-8"/>
          <w:sz w:val="23"/>
        </w:rPr>
        <w:t>më</w:t>
      </w:r>
      <w:r>
        <w:rPr>
          <w:rFonts w:ascii="Cambria" w:hAnsi="Cambria"/>
          <w:spacing w:val="-4"/>
          <w:sz w:val="23"/>
        </w:rPr>
        <w:t> </w:t>
      </w:r>
      <w:r>
        <w:rPr>
          <w:rFonts w:ascii="Cambria" w:hAnsi="Cambria"/>
          <w:spacing w:val="-8"/>
          <w:sz w:val="23"/>
        </w:rPr>
        <w:t>hollüsisht</w:t>
      </w:r>
      <w:r>
        <w:rPr>
          <w:rFonts w:ascii="Cambria" w:hAnsi="Cambria"/>
          <w:spacing w:val="-5"/>
          <w:sz w:val="23"/>
        </w:rPr>
        <w:t> </w:t>
      </w:r>
      <w:r>
        <w:rPr>
          <w:rFonts w:ascii="Cambria" w:hAnsi="Cambria"/>
          <w:spacing w:val="-8"/>
          <w:sz w:val="23"/>
        </w:rPr>
        <w:t>pse</w:t>
      </w:r>
      <w:r>
        <w:rPr>
          <w:rFonts w:ascii="Cambria" w:hAnsi="Cambria"/>
          <w:spacing w:val="-5"/>
          <w:sz w:val="23"/>
        </w:rPr>
        <w:t> </w:t>
      </w:r>
      <w:r>
        <w:rPr>
          <w:rFonts w:ascii="Cambria" w:hAnsi="Cambria"/>
          <w:spacing w:val="-8"/>
          <w:sz w:val="23"/>
        </w:rPr>
        <w:t>vitiii</w:t>
      </w:r>
      <w:r>
        <w:rPr>
          <w:rFonts w:ascii="Cambria" w:hAnsi="Cambria"/>
          <w:spacing w:val="-4"/>
          <w:sz w:val="23"/>
        </w:rPr>
        <w:t> </w:t>
      </w:r>
      <w:r>
        <w:rPr>
          <w:rFonts w:ascii="Cambria" w:hAnsi="Cambria"/>
          <w:spacing w:val="-8"/>
          <w:sz w:val="23"/>
        </w:rPr>
        <w:t>e</w:t>
      </w:r>
      <w:r>
        <w:rPr>
          <w:rFonts w:ascii="Cambria" w:hAnsi="Cambria"/>
          <w:spacing w:val="-5"/>
          <w:sz w:val="23"/>
        </w:rPr>
        <w:t> </w:t>
      </w:r>
      <w:r>
        <w:rPr>
          <w:rFonts w:ascii="Cambria" w:hAnsi="Cambria"/>
          <w:spacing w:val="-8"/>
          <w:sz w:val="23"/>
        </w:rPr>
        <w:t>kaiuar</w:t>
      </w:r>
      <w:r>
        <w:rPr>
          <w:rFonts w:ascii="Cambria" w:hAnsi="Cambria"/>
          <w:spacing w:val="-5"/>
          <w:sz w:val="23"/>
        </w:rPr>
        <w:t> </w:t>
      </w:r>
      <w:r>
        <w:rPr>
          <w:rFonts w:ascii="Cambria" w:hAnsi="Cambria"/>
          <w:spacing w:val="-8"/>
          <w:sz w:val="23"/>
        </w:rPr>
        <w:t>fondet</w:t>
      </w:r>
      <w:r>
        <w:rPr>
          <w:rFonts w:ascii="Cambria" w:hAnsi="Cambria"/>
          <w:spacing w:val="-4"/>
          <w:sz w:val="23"/>
        </w:rPr>
        <w:t> </w:t>
      </w:r>
      <w:r>
        <w:rPr>
          <w:rFonts w:ascii="Cambria" w:hAnsi="Cambria"/>
          <w:spacing w:val="-8"/>
          <w:sz w:val="23"/>
        </w:rPr>
        <w:t>për</w:t>
      </w:r>
      <w:r>
        <w:rPr>
          <w:rFonts w:ascii="Cambria" w:hAnsi="Cambria"/>
          <w:spacing w:val="-5"/>
          <w:sz w:val="23"/>
        </w:rPr>
        <w:t> </w:t>
      </w:r>
      <w:r>
        <w:rPr>
          <w:rFonts w:ascii="Cambria" w:hAnsi="Cambria"/>
          <w:spacing w:val="-8"/>
          <w:sz w:val="23"/>
        </w:rPr>
        <w:t>blegtori</w:t>
      </w:r>
      <w:r>
        <w:rPr>
          <w:rFonts w:ascii="Cambria" w:hAnsi="Cambria"/>
          <w:spacing w:val="-2"/>
          <w:sz w:val="23"/>
        </w:rPr>
        <w:t> </w:t>
      </w:r>
      <w:r>
        <w:rPr>
          <w:rFonts w:ascii="Cambria" w:hAnsi="Cambria"/>
          <w:spacing w:val="-8"/>
          <w:sz w:val="23"/>
        </w:rPr>
        <w:t>janë</w:t>
      </w:r>
      <w:r>
        <w:rPr>
          <w:rFonts w:ascii="Cambria" w:hAnsi="Cambria"/>
          <w:spacing w:val="-5"/>
          <w:sz w:val="23"/>
        </w:rPr>
        <w:t> </w:t>
      </w:r>
      <w:r>
        <w:rPr>
          <w:rFonts w:ascii="Cambria" w:hAnsi="Cambria"/>
          <w:spacing w:val="-8"/>
          <w:position w:val="-4"/>
          <w:sz w:val="23"/>
        </w:rPr>
        <w:t>F</w:t>
      </w:r>
      <w:r>
        <w:rPr>
          <w:rFonts w:ascii="Cambria" w:hAnsi="Cambria"/>
          <w:spacing w:val="13"/>
          <w:position w:val="-4"/>
          <w:sz w:val="23"/>
        </w:rPr>
        <w:t> </w:t>
      </w:r>
      <w:r>
        <w:rPr>
          <w:rFonts w:ascii="Cambria" w:hAnsi="Cambria"/>
          <w:spacing w:val="-8"/>
          <w:sz w:val="14"/>
        </w:rPr>
        <w:t>l</w:t>
      </w:r>
      <w:r>
        <w:rPr>
          <w:rFonts w:ascii="Cambria" w:hAnsi="Cambria"/>
          <w:spacing w:val="-8"/>
          <w:sz w:val="23"/>
        </w:rPr>
        <w:t>guarnë</w:t>
      </w:r>
      <w:r>
        <w:rPr>
          <w:rFonts w:ascii="Cambria" w:hAnsi="Cambria"/>
          <w:spacing w:val="1"/>
          <w:sz w:val="23"/>
        </w:rPr>
        <w:t> </w:t>
      </w:r>
      <w:r>
        <w:rPr>
          <w:rFonts w:ascii="Cambria" w:hAnsi="Cambria"/>
          <w:spacing w:val="-8"/>
          <w:sz w:val="23"/>
        </w:rPr>
        <w:t>shuinë</w:t>
      </w:r>
      <w:r>
        <w:rPr>
          <w:rFonts w:ascii="Cambria" w:hAnsi="Cambria"/>
          <w:spacing w:val="-5"/>
          <w:sz w:val="23"/>
        </w:rPr>
        <w:t> </w:t>
      </w:r>
      <w:r>
        <w:rPr>
          <w:rFonts w:ascii="Cambria" w:hAnsi="Cambria"/>
          <w:spacing w:val="-8"/>
          <w:sz w:val="23"/>
        </w:rPr>
        <w:t>mé</w:t>
      </w:r>
      <w:r>
        <w:rPr>
          <w:rFonts w:ascii="Cambria" w:hAnsi="Cambria"/>
          <w:spacing w:val="-5"/>
          <w:sz w:val="23"/>
        </w:rPr>
        <w:t> </w:t>
      </w:r>
      <w:r>
        <w:rPr>
          <w:rFonts w:ascii="Cambria" w:hAnsi="Cambria"/>
          <w:spacing w:val="-8"/>
          <w:sz w:val="23"/>
        </w:rPr>
        <w:t>të</w:t>
      </w:r>
      <w:r>
        <w:rPr>
          <w:rFonts w:ascii="Cambria" w:hAnsi="Cambria"/>
          <w:spacing w:val="-4"/>
          <w:sz w:val="23"/>
        </w:rPr>
        <w:t> </w:t>
      </w:r>
      <w:r>
        <w:rPr>
          <w:rFonts w:ascii="Cambria" w:hAnsi="Cambria"/>
          <w:spacing w:val="-8"/>
          <w:sz w:val="23"/>
        </w:rPr>
        <w:t>vogël </w:t>
      </w:r>
      <w:r>
        <w:rPr>
          <w:rFonts w:ascii="Cambria" w:hAnsi="Cambria"/>
          <w:w w:val="90"/>
          <w:position w:val="1"/>
          <w:sz w:val="23"/>
        </w:rPr>
        <w:t>se sa ishte premfiiar.</w:t>
      </w:r>
      <w:r>
        <w:rPr>
          <w:rFonts w:ascii="Cambria" w:hAnsi="Cambria"/>
          <w:spacing w:val="34"/>
          <w:position w:val="1"/>
          <w:sz w:val="23"/>
        </w:rPr>
        <w:t> </w:t>
      </w:r>
      <w:r>
        <w:rPr>
          <w:rFonts w:ascii="Cambria" w:hAnsi="Cambria"/>
          <w:w w:val="90"/>
          <w:position w:val="1"/>
          <w:sz w:val="23"/>
        </w:rPr>
        <w:t>Sekreturj</w:t>
      </w:r>
      <w:r>
        <w:rPr>
          <w:rFonts w:ascii="Cambria" w:hAnsi="Cambria"/>
          <w:w w:val="90"/>
          <w:sz w:val="23"/>
        </w:rPr>
        <w:t>a</w:t>
      </w:r>
      <w:r>
        <w:rPr>
          <w:rFonts w:ascii="Cambria" w:hAnsi="Cambria"/>
          <w:spacing w:val="-2"/>
          <w:w w:val="90"/>
          <w:sz w:val="23"/>
        </w:rPr>
        <w:t> </w:t>
      </w:r>
      <w:r>
        <w:rPr>
          <w:rFonts w:ascii="Cambria" w:hAnsi="Cambria"/>
          <w:color w:val="2F2F2F"/>
          <w:w w:val="90"/>
          <w:position w:val="1"/>
          <w:sz w:val="23"/>
        </w:rPr>
        <w:t>i</w:t>
      </w:r>
      <w:r>
        <w:rPr>
          <w:rFonts w:ascii="Cambria" w:hAnsi="Cambria"/>
          <w:color w:val="2F2F2F"/>
          <w:position w:val="1"/>
          <w:sz w:val="23"/>
        </w:rPr>
        <w:t> </w:t>
      </w:r>
      <w:r>
        <w:rPr>
          <w:rFonts w:ascii="Cambria" w:hAnsi="Cambria"/>
          <w:w w:val="90"/>
          <w:position w:val="1"/>
          <w:sz w:val="23"/>
        </w:rPr>
        <w:t>sekretariati</w:t>
      </w:r>
      <w:r>
        <w:rPr>
          <w:rFonts w:ascii="Cambria" w:hAnsi="Cambria"/>
          <w:w w:val="90"/>
          <w:sz w:val="23"/>
        </w:rPr>
        <w:t>t</w:t>
      </w:r>
      <w:r>
        <w:rPr>
          <w:rFonts w:ascii="Cambria" w:hAnsi="Cambria"/>
          <w:spacing w:val="-8"/>
          <w:w w:val="90"/>
          <w:sz w:val="23"/>
        </w:rPr>
        <w:t> </w:t>
      </w:r>
      <w:r>
        <w:rPr>
          <w:rFonts w:ascii="Cambria" w:hAnsi="Cambria"/>
          <w:w w:val="90"/>
          <w:position w:val="1"/>
          <w:sz w:val="23"/>
        </w:rPr>
        <w:t>sqaroi</w:t>
      </w:r>
      <w:r>
        <w:rPr>
          <w:rFonts w:ascii="Cambria" w:hAnsi="Cambria"/>
          <w:position w:val="1"/>
          <w:sz w:val="23"/>
        </w:rPr>
        <w:t> </w:t>
      </w:r>
      <w:r>
        <w:rPr>
          <w:rFonts w:ascii="Cambria" w:hAnsi="Cambria"/>
          <w:w w:val="90"/>
          <w:position w:val="1"/>
          <w:sz w:val="23"/>
        </w:rPr>
        <w:t>se</w:t>
      </w:r>
      <w:r>
        <w:rPr>
          <w:rFonts w:ascii="Cambria" w:hAnsi="Cambria"/>
          <w:spacing w:val="-1"/>
          <w:w w:val="90"/>
          <w:position w:val="1"/>
          <w:sz w:val="23"/>
        </w:rPr>
        <w:t> </w:t>
      </w:r>
      <w:r>
        <w:rPr>
          <w:rFonts w:ascii="Cambria" w:hAnsi="Cambria"/>
          <w:w w:val="90"/>
          <w:position w:val="1"/>
          <w:sz w:val="23"/>
        </w:rPr>
        <w:t>kjo inasü është zbatuar phr herb të parë nga</w:t>
      </w:r>
    </w:p>
    <w:p>
      <w:pPr>
        <w:spacing w:line="271" w:lineRule="auto" w:before="17"/>
        <w:ind w:left="1029" w:right="612" w:firstLine="8"/>
        <w:jc w:val="both"/>
        <w:rPr>
          <w:rFonts w:ascii="Cambria" w:hAnsi="Cambria"/>
          <w:sz w:val="23"/>
        </w:rPr>
      </w:pPr>
      <w:r>
        <w:rPr>
          <w:rFonts w:ascii="Cambria" w:hAnsi="Cambria"/>
          <w:spacing w:val="-2"/>
          <w:sz w:val="23"/>
        </w:rPr>
        <w:t>sekretariati</w:t>
      </w:r>
      <w:r>
        <w:rPr>
          <w:rFonts w:ascii="Cambria" w:hAnsi="Cambria"/>
          <w:spacing w:val="-11"/>
          <w:sz w:val="23"/>
        </w:rPr>
        <w:t> </w:t>
      </w:r>
      <w:r>
        <w:rPr>
          <w:rFonts w:ascii="Cambria" w:hAnsi="Cambria"/>
          <w:spacing w:val="-2"/>
          <w:sz w:val="23"/>
        </w:rPr>
        <w:t>dhe</w:t>
      </w:r>
      <w:r>
        <w:rPr>
          <w:rFonts w:ascii="Cambria" w:hAnsi="Cambria"/>
          <w:spacing w:val="-11"/>
          <w:sz w:val="23"/>
        </w:rPr>
        <w:t> </w:t>
      </w:r>
      <w:r>
        <w:rPr>
          <w:rFonts w:ascii="Cambria" w:hAnsi="Cambria"/>
          <w:spacing w:val="-2"/>
          <w:sz w:val="23"/>
        </w:rPr>
        <w:t>se</w:t>
      </w:r>
      <w:r>
        <w:rPr>
          <w:rFonts w:ascii="Cambria" w:hAnsi="Cambria"/>
          <w:spacing w:val="-10"/>
          <w:sz w:val="23"/>
        </w:rPr>
        <w:t> </w:t>
      </w:r>
      <w:r>
        <w:rPr>
          <w:rFonts w:ascii="Cambria" w:hAnsi="Cambria"/>
          <w:spacing w:val="-2"/>
          <w:sz w:val="23"/>
        </w:rPr>
        <w:t>fondet</w:t>
      </w:r>
      <w:r>
        <w:rPr>
          <w:rFonts w:ascii="Cambria" w:hAnsi="Cambria"/>
          <w:spacing w:val="-11"/>
          <w:sz w:val="23"/>
        </w:rPr>
        <w:t> </w:t>
      </w:r>
      <w:r>
        <w:rPr>
          <w:rFonts w:ascii="Cambria" w:hAnsi="Cambria"/>
          <w:spacing w:val="-2"/>
          <w:sz w:val="23"/>
        </w:rPr>
        <w:t>janë</w:t>
      </w:r>
      <w:r>
        <w:rPr>
          <w:rFonts w:ascii="Cambria" w:hAnsi="Cambria"/>
          <w:spacing w:val="-11"/>
          <w:sz w:val="23"/>
        </w:rPr>
        <w:t> </w:t>
      </w:r>
      <w:r>
        <w:rPr>
          <w:rFonts w:ascii="Cambria" w:hAnsi="Cambria"/>
          <w:spacing w:val="-2"/>
          <w:sz w:val="23"/>
        </w:rPr>
        <w:t>planifikilar</w:t>
      </w:r>
      <w:r>
        <w:rPr>
          <w:rFonts w:ascii="Cambria" w:hAnsi="Cambria"/>
          <w:spacing w:val="-9"/>
          <w:sz w:val="23"/>
        </w:rPr>
        <w:t> </w:t>
      </w:r>
      <w:r>
        <w:rPr>
          <w:rFonts w:ascii="Cambria" w:hAnsi="Cambria"/>
          <w:spacing w:val="-2"/>
          <w:sz w:val="23"/>
        </w:rPr>
        <w:t>në</w:t>
      </w:r>
      <w:r>
        <w:rPr>
          <w:rFonts w:ascii="Cambria" w:hAnsi="Cambria"/>
          <w:spacing w:val="-7"/>
          <w:sz w:val="23"/>
        </w:rPr>
        <w:t> </w:t>
      </w:r>
      <w:r>
        <w:rPr>
          <w:rFonts w:ascii="Cambria" w:hAnsi="Cambria"/>
          <w:spacing w:val="-2"/>
          <w:sz w:val="23"/>
        </w:rPr>
        <w:t>bazë</w:t>
      </w:r>
      <w:r>
        <w:rPr>
          <w:rFonts w:ascii="Cambria" w:hAnsi="Cambria"/>
          <w:spacing w:val="-6"/>
          <w:sz w:val="23"/>
        </w:rPr>
        <w:t> </w:t>
      </w:r>
      <w:r>
        <w:rPr>
          <w:rFonts w:ascii="Cambria" w:hAnsi="Cambria"/>
          <w:spacing w:val="-2"/>
          <w:sz w:val="23"/>
        </w:rPr>
        <w:t>tü</w:t>
      </w:r>
      <w:r>
        <w:rPr>
          <w:rFonts w:ascii="Cambria" w:hAnsi="Cambria"/>
          <w:spacing w:val="-6"/>
          <w:sz w:val="23"/>
        </w:rPr>
        <w:t> </w:t>
      </w:r>
      <w:r>
        <w:rPr>
          <w:rFonts w:ascii="Cambria" w:hAnsi="Cambria"/>
          <w:spacing w:val="-2"/>
          <w:sz w:val="23"/>
        </w:rPr>
        <w:t>të</w:t>
      </w:r>
      <w:r>
        <w:rPr>
          <w:rFonts w:ascii="Cambria" w:hAnsi="Cambria"/>
          <w:spacing w:val="-11"/>
          <w:sz w:val="23"/>
        </w:rPr>
        <w:t> </w:t>
      </w:r>
      <w:r>
        <w:rPr>
          <w:rFonts w:ascii="Cambria" w:hAnsi="Cambria"/>
          <w:spacing w:val="-2"/>
          <w:sz w:val="23"/>
        </w:rPr>
        <w:t>dhënave</w:t>
      </w:r>
      <w:r>
        <w:rPr>
          <w:rFonts w:ascii="Cambria" w:hAnsi="Cambria"/>
          <w:spacing w:val="-3"/>
          <w:sz w:val="23"/>
        </w:rPr>
        <w:t> </w:t>
      </w:r>
      <w:r>
        <w:rPr>
          <w:rFonts w:ascii="Cambria" w:hAnsi="Cambria"/>
          <w:spacing w:val="-2"/>
          <w:sz w:val="23"/>
        </w:rPr>
        <w:t>që</w:t>
      </w:r>
      <w:r>
        <w:rPr>
          <w:rFonts w:ascii="Cambria" w:hAnsi="Cambria"/>
          <w:spacing w:val="-10"/>
          <w:sz w:val="23"/>
        </w:rPr>
        <w:t> </w:t>
      </w:r>
      <w:r>
        <w:rPr>
          <w:rFonts w:ascii="Cambria" w:hAnsi="Cambria"/>
          <w:spacing w:val="-2"/>
          <w:sz w:val="23"/>
        </w:rPr>
        <w:t>kanë</w:t>
      </w:r>
      <w:r>
        <w:rPr>
          <w:rFonts w:ascii="Cambria" w:hAnsi="Cambria"/>
          <w:spacing w:val="-6"/>
          <w:sz w:val="23"/>
        </w:rPr>
        <w:t> </w:t>
      </w:r>
      <w:r>
        <w:rPr>
          <w:rFonts w:ascii="Cambria" w:hAnsi="Cambria"/>
          <w:spacing w:val="-2"/>
          <w:sz w:val="23"/>
        </w:rPr>
        <w:t>të</w:t>
      </w:r>
      <w:r>
        <w:rPr>
          <w:rFonts w:ascii="Cambria" w:hAnsi="Cambria"/>
          <w:spacing w:val="-11"/>
          <w:sz w:val="23"/>
        </w:rPr>
        <w:t> </w:t>
      </w:r>
      <w:r>
        <w:rPr>
          <w:rFonts w:ascii="Cambria" w:hAnsi="Cambria"/>
          <w:spacing w:val="-2"/>
          <w:sz w:val="23"/>
        </w:rPr>
        <w:t>büjnë</w:t>
      </w:r>
      <w:r>
        <w:rPr>
          <w:rFonts w:ascii="Cambria" w:hAnsi="Cambria"/>
          <w:spacing w:val="-10"/>
          <w:sz w:val="23"/>
        </w:rPr>
        <w:t> </w:t>
      </w:r>
      <w:r>
        <w:rPr>
          <w:rFonts w:ascii="Cambria" w:hAnsi="Cambria"/>
          <w:spacing w:val="-2"/>
          <w:sz w:val="23"/>
        </w:rPr>
        <w:t>me</w:t>
      </w:r>
      <w:r>
        <w:rPr>
          <w:rFonts w:ascii="Cambria" w:hAnsi="Cambria"/>
          <w:spacing w:val="-11"/>
          <w:sz w:val="23"/>
        </w:rPr>
        <w:t> </w:t>
      </w:r>
      <w:r>
        <w:rPr>
          <w:rFonts w:ascii="Cambria" w:hAnsi="Cambria"/>
          <w:spacing w:val="-2"/>
          <w:sz w:val="23"/>
        </w:rPr>
        <w:t>nuinrin</w:t>
      </w:r>
      <w:r>
        <w:rPr>
          <w:rFonts w:ascii="Cambria" w:hAnsi="Cambria"/>
          <w:spacing w:val="-4"/>
          <w:sz w:val="23"/>
        </w:rPr>
        <w:t> </w:t>
      </w:r>
      <w:r>
        <w:rPr>
          <w:rFonts w:ascii="Cambria" w:hAnsi="Cambria"/>
          <w:spacing w:val="-2"/>
          <w:sz w:val="23"/>
        </w:rPr>
        <w:t>e </w:t>
      </w:r>
      <w:r>
        <w:rPr>
          <w:rFonts w:ascii="Cambria" w:hAnsi="Cambria"/>
          <w:spacing w:val="-6"/>
          <w:sz w:val="23"/>
        </w:rPr>
        <w:t>bagëtive</w:t>
      </w:r>
      <w:r>
        <w:rPr>
          <w:rFonts w:ascii="Cambria" w:hAnsi="Cambria"/>
          <w:spacing w:val="-7"/>
          <w:sz w:val="23"/>
        </w:rPr>
        <w:t> </w:t>
      </w:r>
      <w:r>
        <w:rPr>
          <w:rFonts w:ascii="Cambria" w:hAnsi="Cambria"/>
          <w:spacing w:val="-6"/>
          <w:sz w:val="23"/>
        </w:rPr>
        <w:t>në</w:t>
      </w:r>
      <w:r>
        <w:rPr>
          <w:rFonts w:ascii="Cambria" w:hAnsi="Cambria"/>
          <w:spacing w:val="-7"/>
          <w:sz w:val="23"/>
        </w:rPr>
        <w:t> </w:t>
      </w:r>
      <w:r>
        <w:rPr>
          <w:rFonts w:ascii="Cambria" w:hAnsi="Cambria"/>
          <w:spacing w:val="-6"/>
          <w:sz w:val="23"/>
        </w:rPr>
        <w:t>zonën e</w:t>
      </w:r>
      <w:r>
        <w:rPr>
          <w:rFonts w:ascii="Cambria" w:hAnsi="Cambria"/>
          <w:spacing w:val="-7"/>
          <w:sz w:val="23"/>
        </w:rPr>
        <w:t> </w:t>
      </w:r>
      <w:r>
        <w:rPr>
          <w:rFonts w:ascii="Cambria" w:hAnsi="Cambria"/>
          <w:spacing w:val="-6"/>
          <w:sz w:val="23"/>
        </w:rPr>
        <w:t>komunës</w:t>
      </w:r>
      <w:r>
        <w:rPr>
          <w:rFonts w:ascii="Cambria" w:hAnsi="Cambria"/>
          <w:spacing w:val="-2"/>
          <w:sz w:val="23"/>
        </w:rPr>
        <w:t> </w:t>
      </w:r>
      <w:r>
        <w:rPr>
          <w:rFonts w:ascii="Cambria" w:hAnsi="Cambria"/>
          <w:spacing w:val="-6"/>
          <w:sz w:val="23"/>
        </w:rPr>
        <w:t>së Tuzit</w:t>
      </w:r>
      <w:r>
        <w:rPr>
          <w:rFonts w:ascii="Cambria" w:hAnsi="Cambria"/>
          <w:sz w:val="23"/>
        </w:rPr>
        <w:t> </w:t>
      </w:r>
      <w:r>
        <w:rPr>
          <w:rFonts w:ascii="Cambria" w:hAnsi="Cambria"/>
          <w:spacing w:val="-6"/>
          <w:sz w:val="23"/>
        </w:rPr>
        <w:t>të</w:t>
      </w:r>
      <w:r>
        <w:rPr>
          <w:rFonts w:ascii="Cambria" w:hAnsi="Cambria"/>
          <w:spacing w:val="-7"/>
          <w:sz w:val="23"/>
        </w:rPr>
        <w:t> </w:t>
      </w:r>
      <w:r>
        <w:rPr>
          <w:rFonts w:ascii="Cambria" w:hAnsi="Cambria"/>
          <w:spacing w:val="-6"/>
          <w:sz w:val="23"/>
        </w:rPr>
        <w:t>mama rlgatë</w:t>
      </w:r>
      <w:r>
        <w:rPr>
          <w:rFonts w:ascii="Cambria" w:hAnsi="Cambria"/>
          <w:spacing w:val="-1"/>
          <w:sz w:val="23"/>
        </w:rPr>
        <w:t> </w:t>
      </w:r>
      <w:r>
        <w:rPr>
          <w:rFonts w:ascii="Cambria" w:hAnsi="Cambria"/>
          <w:spacing w:val="-6"/>
          <w:sz w:val="23"/>
        </w:rPr>
        <w:t>dhënnt</w:t>
      </w:r>
      <w:r>
        <w:rPr>
          <w:rFonts w:ascii="Cambria" w:hAnsi="Cambria"/>
          <w:spacing w:val="14"/>
          <w:sz w:val="23"/>
        </w:rPr>
        <w:t> </w:t>
      </w:r>
      <w:r>
        <w:rPr>
          <w:rFonts w:ascii="Cambria" w:hAnsi="Cambria"/>
          <w:spacing w:val="-6"/>
          <w:sz w:val="23"/>
        </w:rPr>
        <w:t>e</w:t>
      </w:r>
      <w:r>
        <w:rPr>
          <w:rFonts w:ascii="Cambria" w:hAnsi="Cambria"/>
          <w:spacing w:val="-7"/>
          <w:sz w:val="23"/>
        </w:rPr>
        <w:t> </w:t>
      </w:r>
      <w:r>
        <w:rPr>
          <w:rFonts w:ascii="Cambria" w:hAnsi="Cambria"/>
          <w:spacing w:val="-6"/>
          <w:sz w:val="23"/>
        </w:rPr>
        <w:t>ministrisë përkatëse.</w:t>
      </w:r>
      <w:r>
        <w:rPr>
          <w:rFonts w:ascii="Cambria" w:hAnsi="Cambria"/>
          <w:spacing w:val="8"/>
          <w:sz w:val="23"/>
        </w:rPr>
        <w:t> </w:t>
      </w:r>
      <w:r>
        <w:rPr>
          <w:rFonts w:ascii="Cambria" w:hAnsi="Cambria"/>
          <w:spacing w:val="-6"/>
          <w:sz w:val="23"/>
        </w:rPr>
        <w:t>Të</w:t>
      </w:r>
      <w:r>
        <w:rPr>
          <w:rFonts w:ascii="Cambria" w:hAnsi="Cambria"/>
          <w:spacing w:val="-7"/>
          <w:sz w:val="23"/>
        </w:rPr>
        <w:t> </w:t>
      </w:r>
      <w:r>
        <w:rPr>
          <w:rFonts w:ascii="Cambria" w:hAnsi="Cambria"/>
          <w:spacing w:val="-6"/>
          <w:sz w:val="23"/>
        </w:rPr>
        <w:t>dhënat</w:t>
      </w:r>
      <w:r>
        <w:rPr>
          <w:rFonts w:ascii="Cambria" w:hAnsi="Cambria"/>
          <w:spacing w:val="7"/>
          <w:sz w:val="23"/>
        </w:rPr>
        <w:t> </w:t>
      </w:r>
      <w:r>
        <w:rPr>
          <w:rFonts w:ascii="Cambria" w:hAnsi="Cambria"/>
          <w:spacing w:val="-6"/>
          <w:sz w:val="23"/>
        </w:rPr>
        <w:t>e </w:t>
      </w:r>
      <w:r>
        <w:rPr>
          <w:rFonts w:ascii="Cambria" w:hAnsi="Cambria"/>
          <w:w w:val="90"/>
          <w:sz w:val="23"/>
        </w:rPr>
        <w:t>ministiisë pürkatëse</w:t>
      </w:r>
      <w:r>
        <w:rPr>
          <w:rFonts w:ascii="Cambria" w:hAnsi="Cambria"/>
          <w:spacing w:val="37"/>
          <w:sz w:val="23"/>
        </w:rPr>
        <w:t> </w:t>
      </w:r>
      <w:r>
        <w:rPr>
          <w:rFonts w:ascii="Cambria" w:hAnsi="Cambria"/>
          <w:w w:val="90"/>
          <w:sz w:val="23"/>
        </w:rPr>
        <w:t>që morëm</w:t>
      </w:r>
      <w:r>
        <w:rPr>
          <w:rFonts w:ascii="Cambria" w:hAnsi="Cambria"/>
          <w:sz w:val="23"/>
        </w:rPr>
        <w:t> </w:t>
      </w:r>
      <w:r>
        <w:rPr>
          <w:rFonts w:ascii="Cambria" w:hAnsi="Cambria"/>
          <w:w w:val="90"/>
          <w:sz w:val="23"/>
        </w:rPr>
        <w:t>nuk</w:t>
      </w:r>
      <w:r>
        <w:rPr>
          <w:rFonts w:ascii="Cambria" w:hAnsi="Cambria"/>
          <w:spacing w:val="-5"/>
          <w:w w:val="90"/>
          <w:sz w:val="23"/>
        </w:rPr>
        <w:t> </w:t>
      </w:r>
      <w:r>
        <w:rPr>
          <w:rFonts w:ascii="Cambria" w:hAnsi="Cambria"/>
          <w:w w:val="90"/>
          <w:sz w:val="23"/>
        </w:rPr>
        <w:t>përputheshin me numrin e</w:t>
      </w:r>
      <w:r>
        <w:rPr>
          <w:rFonts w:ascii="Cambria" w:hAnsi="Cambria"/>
          <w:spacing w:val="-8"/>
          <w:w w:val="90"/>
          <w:sz w:val="23"/>
        </w:rPr>
        <w:t> </w:t>
      </w:r>
      <w:r>
        <w:rPr>
          <w:rFonts w:ascii="Cambria" w:hAnsi="Cambria"/>
          <w:w w:val="90"/>
          <w:sz w:val="23"/>
        </w:rPr>
        <w:t>bagütive në</w:t>
      </w:r>
      <w:r>
        <w:rPr>
          <w:rFonts w:ascii="Cambria" w:hAnsi="Cambria"/>
          <w:spacing w:val="-5"/>
          <w:w w:val="90"/>
          <w:sz w:val="23"/>
        </w:rPr>
        <w:t> </w:t>
      </w:r>
      <w:r>
        <w:rPr>
          <w:rFonts w:ascii="Cambria" w:hAnsi="Cambria"/>
          <w:w w:val="90"/>
          <w:sz w:val="23"/>
        </w:rPr>
        <w:t>terren, që do te thotü se nuinri</w:t>
      </w:r>
      <w:r>
        <w:rPr>
          <w:rFonts w:ascii="Cambria" w:hAnsi="Cambria"/>
          <w:sz w:val="23"/>
        </w:rPr>
        <w:t> </w:t>
      </w:r>
      <w:r>
        <w:rPr>
          <w:rFonts w:ascii="Cambria" w:hAnsi="Cambria"/>
          <w:w w:val="90"/>
          <w:sz w:val="23"/>
        </w:rPr>
        <w:t>i bagëtlve ishte</w:t>
      </w:r>
      <w:r>
        <w:rPr>
          <w:rFonts w:ascii="Cambria" w:hAnsi="Cambria"/>
          <w:spacing w:val="-4"/>
          <w:w w:val="90"/>
          <w:sz w:val="23"/>
        </w:rPr>
        <w:t> </w:t>
      </w:r>
      <w:r>
        <w:rPr>
          <w:rFonts w:ascii="Cambria" w:hAnsi="Cambria"/>
          <w:w w:val="90"/>
          <w:sz w:val="23"/>
        </w:rPr>
        <w:t>me </w:t>
      </w:r>
      <w:r>
        <w:rPr>
          <w:rFonts w:ascii="Cambria" w:hAnsi="Cambria"/>
          <w:color w:val="0F0F0F"/>
          <w:w w:val="90"/>
          <w:sz w:val="23"/>
        </w:rPr>
        <w:t>i </w:t>
      </w:r>
      <w:r>
        <w:rPr>
          <w:rFonts w:ascii="Cambria" w:hAnsi="Cambria"/>
          <w:w w:val="90"/>
          <w:sz w:val="23"/>
        </w:rPr>
        <w:t>lartë në terren. Për këtü arsye, mjetet e</w:t>
      </w:r>
      <w:r>
        <w:rPr>
          <w:rFonts w:ascii="Cambria" w:hAnsi="Cambria"/>
          <w:spacing w:val="-2"/>
          <w:w w:val="90"/>
          <w:sz w:val="23"/>
        </w:rPr>
        <w:t> </w:t>
      </w:r>
      <w:r>
        <w:rPr>
          <w:rFonts w:ascii="Cambria" w:hAnsi="Cambria"/>
          <w:w w:val="90"/>
          <w:sz w:val="23"/>
        </w:rPr>
        <w:t>parnshiktisra për këtë</w:t>
      </w:r>
      <w:r>
        <w:rPr>
          <w:rFonts w:ascii="Cambria" w:hAnsi="Cambria"/>
          <w:spacing w:val="-3"/>
          <w:w w:val="90"/>
          <w:sz w:val="23"/>
        </w:rPr>
        <w:t> </w:t>
      </w:r>
      <w:r>
        <w:rPr>
          <w:rFonts w:ascii="Cambria" w:hAnsi="Cambria"/>
          <w:w w:val="90"/>
          <w:sz w:val="23"/>
        </w:rPr>
        <w:t>masë</w:t>
      </w:r>
      <w:r>
        <w:rPr>
          <w:rFonts w:ascii="Cambria" w:hAnsi="Cambria"/>
          <w:spacing w:val="-3"/>
          <w:w w:val="90"/>
          <w:sz w:val="23"/>
        </w:rPr>
        <w:t> </w:t>
      </w:r>
      <w:r>
        <w:rPr>
          <w:rFonts w:ascii="Cambria" w:hAnsi="Cambria"/>
          <w:w w:val="90"/>
          <w:sz w:val="23"/>
        </w:rPr>
        <w:t>janë </w:t>
      </w:r>
      <w:r>
        <w:rPr>
          <w:rFonts w:ascii="Cambria" w:hAnsi="Cambria"/>
          <w:spacing w:val="-6"/>
          <w:sz w:val="23"/>
        </w:rPr>
        <w:t>slipürndarë</w:t>
      </w:r>
      <w:r>
        <w:rPr>
          <w:rFonts w:ascii="Cambria" w:hAnsi="Cambria"/>
          <w:spacing w:val="8"/>
          <w:sz w:val="23"/>
        </w:rPr>
        <w:t> </w:t>
      </w:r>
      <w:r>
        <w:rPr>
          <w:rFonts w:ascii="Cambria" w:hAnsi="Cambria"/>
          <w:spacing w:val="-6"/>
          <w:sz w:val="23"/>
        </w:rPr>
        <w:t>ne</w:t>
      </w:r>
      <w:r>
        <w:rPr>
          <w:rFonts w:ascii="Cambria" w:hAnsi="Cambria"/>
          <w:sz w:val="23"/>
        </w:rPr>
        <w:t> </w:t>
      </w:r>
      <w:r>
        <w:rPr>
          <w:rFonts w:ascii="Cambria" w:hAnsi="Cambria"/>
          <w:spacing w:val="-6"/>
          <w:sz w:val="23"/>
        </w:rPr>
        <w:t>inënyrü</w:t>
      </w:r>
      <w:r>
        <w:rPr>
          <w:rFonts w:ascii="Cambria" w:hAnsi="Cambria"/>
          <w:spacing w:val="-1"/>
          <w:sz w:val="23"/>
        </w:rPr>
        <w:t> </w:t>
      </w:r>
      <w:r>
        <w:rPr>
          <w:rFonts w:ascii="Cambria" w:hAnsi="Cambria"/>
          <w:spacing w:val="-6"/>
          <w:sz w:val="23"/>
        </w:rPr>
        <w:t>ptoporciouale, </w:t>
      </w:r>
      <w:r>
        <w:rPr>
          <w:rFonts w:ascii="Cambria" w:hAnsi="Cambria"/>
          <w:color w:val="464646"/>
          <w:spacing w:val="-6"/>
          <w:sz w:val="23"/>
        </w:rPr>
        <w:t>si </w:t>
      </w:r>
      <w:r>
        <w:rPr>
          <w:rFonts w:ascii="Cambria" w:hAnsi="Cambria"/>
          <w:spacing w:val="-6"/>
          <w:sz w:val="23"/>
        </w:rPr>
        <w:t>dhe</w:t>
      </w:r>
      <w:r>
        <w:rPr>
          <w:rFonts w:ascii="Cambria" w:hAnsi="Cambria"/>
          <w:spacing w:val="-8"/>
          <w:sz w:val="23"/>
        </w:rPr>
        <w:t> </w:t>
      </w:r>
      <w:r>
        <w:rPr>
          <w:rFonts w:ascii="Cambria" w:hAnsi="Cambria"/>
          <w:spacing w:val="-6"/>
          <w:sz w:val="23"/>
        </w:rPr>
        <w:t>është</w:t>
      </w:r>
      <w:r>
        <w:rPr>
          <w:rFonts w:ascii="Cambria" w:hAnsi="Cambria"/>
          <w:spacing w:val="-9"/>
          <w:sz w:val="23"/>
        </w:rPr>
        <w:t> </w:t>
      </w:r>
      <w:r>
        <w:rPr>
          <w:rFonts w:ascii="Cambria" w:hAnsi="Cambria"/>
          <w:spacing w:val="-6"/>
          <w:sz w:val="23"/>
        </w:rPr>
        <w:t>ului</w:t>
      </w:r>
      <w:r>
        <w:rPr>
          <w:rFonts w:ascii="Cambria" w:hAnsi="Cambria"/>
          <w:spacing w:val="-7"/>
          <w:sz w:val="23"/>
        </w:rPr>
        <w:t> </w:t>
      </w:r>
      <w:r>
        <w:rPr>
          <w:rFonts w:ascii="Cambria" w:hAnsi="Cambria"/>
          <w:spacing w:val="-6"/>
          <w:sz w:val="23"/>
        </w:rPr>
        <w:t>piopoicionalisht</w:t>
      </w:r>
      <w:r>
        <w:rPr>
          <w:rFonts w:ascii="Cambria" w:hAnsi="Cambria"/>
          <w:spacing w:val="9"/>
          <w:sz w:val="23"/>
        </w:rPr>
        <w:t> </w:t>
      </w:r>
      <w:r>
        <w:rPr>
          <w:rFonts w:ascii="Cambria" w:hAnsi="Cambria"/>
          <w:spacing w:val="-6"/>
          <w:sz w:val="23"/>
        </w:rPr>
        <w:t>shiinia për</w:t>
      </w:r>
      <w:r>
        <w:rPr>
          <w:rFonts w:ascii="Cambria" w:hAnsi="Cambria"/>
          <w:spacing w:val="-8"/>
          <w:sz w:val="23"/>
        </w:rPr>
        <w:t> </w:t>
      </w:r>
      <w:r>
        <w:rPr>
          <w:rFonts w:ascii="Cambria" w:hAnsi="Cambria"/>
          <w:spacing w:val="-6"/>
          <w:sz w:val="23"/>
        </w:rPr>
        <w:t>fermer.</w:t>
      </w:r>
    </w:p>
    <w:p>
      <w:pPr>
        <w:spacing w:line="268" w:lineRule="auto" w:before="176"/>
        <w:ind w:left="1027" w:right="608" w:firstLine="679"/>
        <w:jc w:val="both"/>
        <w:rPr>
          <w:rFonts w:ascii="Cambria" w:hAnsi="Cambria"/>
          <w:sz w:val="23"/>
        </w:rPr>
      </w:pPr>
      <w:r>
        <w:rPr>
          <w:rFonts w:ascii="Cambria" w:hAnsi="Cambria"/>
          <w:spacing w:val="-6"/>
          <w:sz w:val="23"/>
        </w:rPr>
        <w:t>Pjeter</w:t>
      </w:r>
      <w:r>
        <w:rPr>
          <w:rFonts w:ascii="Cambria" w:hAnsi="Cambria"/>
          <w:spacing w:val="-7"/>
          <w:sz w:val="23"/>
        </w:rPr>
        <w:t> </w:t>
      </w:r>
      <w:r>
        <w:rPr>
          <w:rFonts w:ascii="Cambria" w:hAnsi="Cambria"/>
          <w:spacing w:val="-6"/>
          <w:sz w:val="23"/>
        </w:rPr>
        <w:t>Ivezaj</w:t>
      </w:r>
      <w:r>
        <w:rPr>
          <w:rFonts w:ascii="Cambria" w:hAnsi="Cambria"/>
          <w:spacing w:val="-7"/>
          <w:sz w:val="23"/>
        </w:rPr>
        <w:t> </w:t>
      </w:r>
      <w:r>
        <w:rPr>
          <w:rFonts w:ascii="Cambria" w:hAnsi="Cambria"/>
          <w:spacing w:val="-6"/>
          <w:sz w:val="23"/>
        </w:rPr>
        <w:t>foli nde</w:t>
      </w:r>
      <w:r>
        <w:rPr>
          <w:rFonts w:ascii="Cambria" w:hAnsi="Cambria"/>
          <w:spacing w:val="-7"/>
          <w:sz w:val="23"/>
        </w:rPr>
        <w:t> </w:t>
      </w:r>
      <w:r>
        <w:rPr>
          <w:rFonts w:ascii="Cambria" w:hAnsi="Cambria"/>
          <w:spacing w:val="-6"/>
          <w:sz w:val="23"/>
        </w:rPr>
        <w:t>bletarüt</w:t>
      </w:r>
      <w:r>
        <w:rPr>
          <w:rFonts w:ascii="Cambria" w:hAnsi="Cambria"/>
          <w:spacing w:val="-7"/>
          <w:sz w:val="23"/>
        </w:rPr>
        <w:t> </w:t>
      </w:r>
      <w:r>
        <w:rPr>
          <w:rFonts w:ascii="Cambria" w:hAnsi="Cambria"/>
          <w:spacing w:val="-6"/>
          <w:sz w:val="23"/>
        </w:rPr>
        <w:t>dhe vlerësoi</w:t>
      </w:r>
      <w:r>
        <w:rPr>
          <w:rFonts w:ascii="Cambria" w:hAnsi="Cambria"/>
          <w:spacing w:val="-7"/>
          <w:sz w:val="23"/>
        </w:rPr>
        <w:t> </w:t>
      </w:r>
      <w:r>
        <w:rPr>
          <w:rFonts w:ascii="Cambria" w:hAnsi="Cambria"/>
          <w:spacing w:val="-6"/>
          <w:sz w:val="23"/>
        </w:rPr>
        <w:t>vlerën</w:t>
      </w:r>
      <w:r>
        <w:rPr>
          <w:rFonts w:ascii="Cambria" w:hAnsi="Cambria"/>
          <w:spacing w:val="-7"/>
          <w:sz w:val="23"/>
        </w:rPr>
        <w:t> </w:t>
      </w:r>
      <w:r>
        <w:rPr>
          <w:rFonts w:ascii="Cambria" w:hAnsi="Cambria"/>
          <w:spacing w:val="-6"/>
          <w:sz w:val="23"/>
        </w:rPr>
        <w:t>prej 25</w:t>
      </w:r>
      <w:r>
        <w:rPr>
          <w:rFonts w:ascii="Cambria" w:hAnsi="Cambria"/>
          <w:spacing w:val="-7"/>
          <w:sz w:val="23"/>
        </w:rPr>
        <w:t> </w:t>
      </w:r>
      <w:r>
        <w:rPr>
          <w:rFonts w:ascii="Cambria" w:hAnsi="Cambria"/>
          <w:spacing w:val="-6"/>
          <w:sz w:val="23"/>
        </w:rPr>
        <w:t>mijü</w:t>
      </w:r>
      <w:r>
        <w:rPr>
          <w:rFonts w:ascii="Cambria" w:hAnsi="Cambria"/>
          <w:spacing w:val="-7"/>
          <w:sz w:val="23"/>
        </w:rPr>
        <w:t> </w:t>
      </w:r>
      <w:r>
        <w:rPr>
          <w:rFonts w:ascii="Cambria" w:hAnsi="Cambria"/>
          <w:spacing w:val="-6"/>
          <w:sz w:val="23"/>
        </w:rPr>
        <w:t>euiosh </w:t>
      </w:r>
      <w:r>
        <w:rPr>
          <w:rFonts w:ascii="Cambria" w:hAnsi="Cambria"/>
          <w:color w:val="111111"/>
          <w:spacing w:val="-6"/>
          <w:sz w:val="23"/>
        </w:rPr>
        <w:t>që</w:t>
      </w:r>
      <w:r>
        <w:rPr>
          <w:rFonts w:ascii="Cambria" w:hAnsi="Cambria"/>
          <w:color w:val="111111"/>
          <w:spacing w:val="-7"/>
          <w:sz w:val="23"/>
        </w:rPr>
        <w:t> </w:t>
      </w:r>
      <w:r>
        <w:rPr>
          <w:rFonts w:ascii="Cambria" w:hAnsi="Cambria"/>
          <w:spacing w:val="-6"/>
          <w:sz w:val="23"/>
        </w:rPr>
        <w:t>progtami</w:t>
      </w:r>
      <w:r>
        <w:rPr>
          <w:rFonts w:ascii="Cambria" w:hAnsi="Cambria"/>
          <w:spacing w:val="-7"/>
          <w:sz w:val="23"/>
        </w:rPr>
        <w:t> </w:t>
      </w:r>
      <w:r>
        <w:rPr>
          <w:rFonts w:ascii="Cambria" w:hAnsi="Cambria"/>
          <w:spacing w:val="-6"/>
          <w:sz w:val="23"/>
        </w:rPr>
        <w:t>la</w:t>
      </w:r>
      <w:r>
        <w:rPr>
          <w:rFonts w:ascii="Cambria" w:hAnsi="Cambria"/>
          <w:spacing w:val="16"/>
          <w:sz w:val="23"/>
        </w:rPr>
        <w:t> </w:t>
      </w:r>
      <w:r>
        <w:rPr>
          <w:rFonts w:ascii="Cambria" w:hAnsi="Cambria"/>
          <w:spacing w:val="-6"/>
          <w:sz w:val="23"/>
        </w:rPr>
        <w:t>ndarë </w:t>
      </w:r>
      <w:r>
        <w:rPr>
          <w:rFonts w:ascii="Cambria" w:hAnsi="Cambria"/>
          <w:sz w:val="23"/>
        </w:rPr>
        <w:t>për</w:t>
      </w:r>
      <w:r>
        <w:rPr>
          <w:rFonts w:ascii="Cambria" w:hAnsi="Cambria"/>
          <w:spacing w:val="-8"/>
          <w:sz w:val="23"/>
        </w:rPr>
        <w:t> </w:t>
      </w:r>
      <w:r>
        <w:rPr>
          <w:rFonts w:ascii="Cambria" w:hAnsi="Cambria"/>
          <w:sz w:val="23"/>
        </w:rPr>
        <w:t>zhvilliniin e</w:t>
      </w:r>
      <w:r>
        <w:rPr>
          <w:rFonts w:ascii="Cambria" w:hAnsi="Cambria"/>
          <w:spacing w:val="-6"/>
          <w:sz w:val="23"/>
        </w:rPr>
        <w:t> </w:t>
      </w:r>
      <w:r>
        <w:rPr>
          <w:rFonts w:ascii="Cambria" w:hAnsi="Cambria"/>
          <w:sz w:val="23"/>
        </w:rPr>
        <w:t>bletarisë. Ai</w:t>
      </w:r>
      <w:r>
        <w:rPr>
          <w:rFonts w:ascii="Cambria" w:hAnsi="Cambria"/>
          <w:spacing w:val="17"/>
          <w:sz w:val="23"/>
        </w:rPr>
        <w:t> </w:t>
      </w:r>
      <w:r>
        <w:rPr>
          <w:rFonts w:ascii="Cambria" w:hAnsi="Cambria"/>
          <w:sz w:val="23"/>
        </w:rPr>
        <w:t>dha</w:t>
      </w:r>
      <w:r>
        <w:rPr>
          <w:rFonts w:ascii="Cambria" w:hAnsi="Cambria"/>
          <w:spacing w:val="-5"/>
          <w:sz w:val="23"/>
        </w:rPr>
        <w:t> </w:t>
      </w:r>
      <w:r>
        <w:rPr>
          <w:rFonts w:ascii="Cambria" w:hAnsi="Cambria"/>
          <w:sz w:val="23"/>
        </w:rPr>
        <w:t>disa</w:t>
      </w:r>
      <w:r>
        <w:rPr>
          <w:rFonts w:ascii="Cambria" w:hAnsi="Cambria"/>
          <w:spacing w:val="-10"/>
          <w:sz w:val="23"/>
        </w:rPr>
        <w:t> </w:t>
      </w:r>
      <w:r>
        <w:rPr>
          <w:rFonts w:ascii="Cambria" w:hAnsi="Cambria"/>
          <w:sz w:val="23"/>
        </w:rPr>
        <w:t>sugjerimc se</w:t>
      </w:r>
      <w:r>
        <w:rPr>
          <w:rFonts w:ascii="Cambria" w:hAnsi="Cambria"/>
          <w:spacing w:val="-7"/>
          <w:sz w:val="23"/>
        </w:rPr>
        <w:t> </w:t>
      </w:r>
      <w:r>
        <w:rPr>
          <w:rFonts w:ascii="Cambria" w:hAnsi="Cambria"/>
          <w:sz w:val="23"/>
        </w:rPr>
        <w:t>si</w:t>
      </w:r>
      <w:r>
        <w:rPr>
          <w:rFonts w:ascii="Cambria" w:hAnsi="Cambria"/>
          <w:spacing w:val="-10"/>
          <w:sz w:val="23"/>
        </w:rPr>
        <w:t> </w:t>
      </w:r>
      <w:r>
        <w:rPr>
          <w:rFonts w:ascii="Cambria" w:hAnsi="Cambria"/>
          <w:sz w:val="23"/>
        </w:rPr>
        <w:t>të</w:t>
      </w:r>
      <w:r>
        <w:rPr>
          <w:rFonts w:ascii="Cambria" w:hAnsi="Cambria"/>
          <w:spacing w:val="-2"/>
          <w:sz w:val="23"/>
        </w:rPr>
        <w:t> </w:t>
      </w:r>
      <w:r>
        <w:rPr>
          <w:rFonts w:ascii="Cambria" w:hAnsi="Cambria"/>
          <w:sz w:val="23"/>
        </w:rPr>
        <w:t>shpürndahen injetet</w:t>
      </w:r>
      <w:r>
        <w:rPr>
          <w:rFonts w:ascii="Cambria" w:hAnsi="Cambria"/>
          <w:spacing w:val="-5"/>
          <w:sz w:val="23"/>
        </w:rPr>
        <w:t> </w:t>
      </w:r>
      <w:r>
        <w:rPr>
          <w:rFonts w:ascii="Cambria" w:hAnsi="Cambria"/>
          <w:sz w:val="23"/>
        </w:rPr>
        <w:t>e</w:t>
      </w:r>
      <w:r>
        <w:rPr>
          <w:rFonts w:ascii="Cambria" w:hAnsi="Cambria"/>
          <w:spacing w:val="-12"/>
          <w:sz w:val="23"/>
        </w:rPr>
        <w:t> </w:t>
      </w:r>
      <w:r>
        <w:rPr>
          <w:rFonts w:ascii="Cambria" w:hAnsi="Cambria"/>
          <w:sz w:val="23"/>
        </w:rPr>
        <w:t>kësaj</w:t>
      </w:r>
      <w:r>
        <w:rPr>
          <w:rFonts w:ascii="Cambria" w:hAnsi="Cambria"/>
          <w:spacing w:val="-8"/>
          <w:sz w:val="23"/>
        </w:rPr>
        <w:t> </w:t>
      </w:r>
      <w:r>
        <w:rPr>
          <w:rFonts w:ascii="Cambria" w:hAnsi="Cambria"/>
          <w:sz w:val="23"/>
        </w:rPr>
        <w:t>mase. Ai sug|eroi</w:t>
      </w:r>
      <w:r>
        <w:rPr>
          <w:rFonts w:ascii="Cambria" w:hAnsi="Cambria"/>
          <w:spacing w:val="-13"/>
          <w:sz w:val="23"/>
        </w:rPr>
        <w:t> </w:t>
      </w:r>
      <w:r>
        <w:rPr>
          <w:rFonts w:ascii="Cambria" w:hAnsi="Cambria"/>
          <w:sz w:val="23"/>
        </w:rPr>
        <w:t>qe</w:t>
      </w:r>
      <w:r>
        <w:rPr>
          <w:rFonts w:ascii="Cambria" w:hAnsi="Cambria"/>
          <w:spacing w:val="-13"/>
          <w:sz w:val="23"/>
        </w:rPr>
        <w:t> </w:t>
      </w:r>
      <w:r>
        <w:rPr>
          <w:rFonts w:ascii="Cambria" w:hAnsi="Cambria"/>
          <w:sz w:val="23"/>
        </w:rPr>
        <w:t>blctarët</w:t>
      </w:r>
      <w:r>
        <w:rPr>
          <w:rFonts w:ascii="Cambria" w:hAnsi="Cambria"/>
          <w:spacing w:val="-12"/>
          <w:sz w:val="23"/>
        </w:rPr>
        <w:t> </w:t>
      </w:r>
      <w:r>
        <w:rPr>
          <w:rFonts w:ascii="Cambria" w:hAnsi="Cambria"/>
          <w:sz w:val="23"/>
        </w:rPr>
        <w:t>të</w:t>
      </w:r>
      <w:r>
        <w:rPr>
          <w:rFonts w:ascii="Cambria" w:hAnsi="Cambria"/>
          <w:spacing w:val="-13"/>
          <w:sz w:val="23"/>
        </w:rPr>
        <w:t> </w:t>
      </w:r>
      <w:r>
        <w:rPr>
          <w:rFonts w:ascii="Cambria" w:hAnsi="Cambria"/>
          <w:sz w:val="23"/>
        </w:rPr>
        <w:t>shpërndahen</w:t>
      </w:r>
      <w:r>
        <w:rPr>
          <w:rFonts w:ascii="Cambria" w:hAnsi="Cambria"/>
          <w:spacing w:val="-6"/>
          <w:sz w:val="23"/>
        </w:rPr>
        <w:t> </w:t>
      </w:r>
      <w:r>
        <w:rPr>
          <w:rFonts w:ascii="Cambria" w:hAnsi="Cambria"/>
          <w:sz w:val="23"/>
        </w:rPr>
        <w:t>proporeionalisht</w:t>
      </w:r>
      <w:r>
        <w:rPr>
          <w:rFonts w:ascii="Cambria" w:hAnsi="Cambria"/>
          <w:spacing w:val="-13"/>
          <w:sz w:val="23"/>
        </w:rPr>
        <w:t> </w:t>
      </w:r>
      <w:r>
        <w:rPr>
          <w:rFonts w:ascii="Cambria" w:hAnsi="Cambria"/>
          <w:sz w:val="23"/>
        </w:rPr>
        <w:t>mo</w:t>
      </w:r>
      <w:r>
        <w:rPr>
          <w:rFonts w:ascii="Cambria" w:hAnsi="Cambria"/>
          <w:spacing w:val="-13"/>
          <w:sz w:val="23"/>
        </w:rPr>
        <w:t> </w:t>
      </w:r>
      <w:r>
        <w:rPr>
          <w:rFonts w:ascii="Cambria" w:hAnsi="Cambria"/>
          <w:color w:val="0F0F0F"/>
          <w:sz w:val="23"/>
        </w:rPr>
        <w:t>20</w:t>
      </w:r>
      <w:r>
        <w:rPr>
          <w:rFonts w:ascii="Cambria" w:hAnsi="Cambria"/>
          <w:color w:val="0F0F0F"/>
          <w:spacing w:val="-9"/>
          <w:sz w:val="23"/>
        </w:rPr>
        <w:t> </w:t>
      </w:r>
      <w:r>
        <w:rPr>
          <w:rFonts w:ascii="Cambria" w:hAnsi="Cambria"/>
          <w:sz w:val="23"/>
        </w:rPr>
        <w:t>mijë</w:t>
      </w:r>
      <w:r>
        <w:rPr>
          <w:rFonts w:ascii="Cambria" w:hAnsi="Cambria"/>
          <w:spacing w:val="-13"/>
          <w:sz w:val="23"/>
        </w:rPr>
        <w:t> </w:t>
      </w:r>
      <w:r>
        <w:rPr>
          <w:rFonts w:ascii="Cambria" w:hAnsi="Cambria"/>
          <w:sz w:val="23"/>
        </w:rPr>
        <w:t>ego</w:t>
      </w:r>
      <w:r>
        <w:rPr>
          <w:rFonts w:ascii="Cambria" w:hAnsi="Cambria"/>
          <w:spacing w:val="24"/>
          <w:sz w:val="23"/>
        </w:rPr>
        <w:t> </w:t>
      </w:r>
      <w:r>
        <w:rPr>
          <w:rFonts w:ascii="Cambria" w:hAnsi="Cambria"/>
          <w:sz w:val="23"/>
        </w:rPr>
        <w:t>dhe</w:t>
      </w:r>
      <w:r>
        <w:rPr>
          <w:rFonts w:ascii="Cambria" w:hAnsi="Cambria"/>
          <w:spacing w:val="-13"/>
          <w:sz w:val="23"/>
        </w:rPr>
        <w:t> </w:t>
      </w:r>
      <w:r>
        <w:rPr>
          <w:rFonts w:ascii="Cambria" w:hAnsi="Cambria"/>
          <w:sz w:val="23"/>
        </w:rPr>
        <w:t>bazë</w:t>
      </w:r>
      <w:r>
        <w:rPr>
          <w:rFonts w:ascii="Cambria" w:hAnsi="Cambria"/>
          <w:spacing w:val="-13"/>
          <w:sz w:val="23"/>
        </w:rPr>
        <w:t> </w:t>
      </w:r>
      <w:r>
        <w:rPr>
          <w:rFonts w:ascii="Cambria" w:hAnsi="Cambria"/>
          <w:sz w:val="23"/>
        </w:rPr>
        <w:t>të</w:t>
      </w:r>
      <w:r>
        <w:rPr>
          <w:rFonts w:ascii="Cambria" w:hAnsi="Cambria"/>
          <w:spacing w:val="-12"/>
          <w:sz w:val="23"/>
        </w:rPr>
        <w:t> </w:t>
      </w:r>
      <w:r>
        <w:rPr>
          <w:rFonts w:ascii="Cambria" w:hAnsi="Cambria"/>
          <w:sz w:val="23"/>
        </w:rPr>
        <w:t>jeté</w:t>
      </w:r>
      <w:r>
        <w:rPr>
          <w:rFonts w:ascii="Cambria" w:hAnsi="Cambria"/>
          <w:spacing w:val="-13"/>
          <w:sz w:val="23"/>
        </w:rPr>
        <w:t> </w:t>
      </w:r>
      <w:r>
        <w:rPr>
          <w:rFonts w:ascii="Cambria" w:hAnsi="Cambria"/>
          <w:sz w:val="23"/>
        </w:rPr>
        <w:t>numri</w:t>
      </w:r>
      <w:r>
        <w:rPr>
          <w:rFonts w:ascii="Cambria" w:hAnsi="Cambria"/>
          <w:spacing w:val="-13"/>
          <w:sz w:val="23"/>
        </w:rPr>
        <w:t> </w:t>
      </w:r>
      <w:r>
        <w:rPr>
          <w:rFonts w:ascii="Cambria" w:hAnsi="Cambria"/>
          <w:sz w:val="23"/>
        </w:rPr>
        <w:t>i </w:t>
      </w:r>
      <w:r>
        <w:rPr>
          <w:rFonts w:ascii="Cambria" w:hAnsi="Cambria"/>
          <w:position w:val="1"/>
          <w:sz w:val="23"/>
        </w:rPr>
        <w:t>shoqürive</w:t>
      </w:r>
      <w:r>
        <w:rPr>
          <w:rFonts w:ascii="Cambria" w:hAnsi="Cambria"/>
          <w:spacing w:val="-13"/>
          <w:position w:val="1"/>
          <w:sz w:val="23"/>
        </w:rPr>
        <w:t> </w:t>
      </w:r>
      <w:r>
        <w:rPr>
          <w:rFonts w:ascii="Cambria" w:hAnsi="Cambria"/>
          <w:position w:val="1"/>
          <w:sz w:val="23"/>
        </w:rPr>
        <w:t>tü</w:t>
      </w:r>
      <w:r>
        <w:rPr>
          <w:rFonts w:ascii="Cambria" w:hAnsi="Cambria"/>
          <w:spacing w:val="-11"/>
          <w:position w:val="1"/>
          <w:sz w:val="23"/>
        </w:rPr>
        <w:t> </w:t>
      </w:r>
      <w:r>
        <w:rPr>
          <w:rFonts w:ascii="Cambria" w:hAnsi="Cambria"/>
          <w:position w:val="1"/>
          <w:sz w:val="23"/>
        </w:rPr>
        <w:t>bletëve</w:t>
      </w:r>
      <w:r>
        <w:rPr>
          <w:rFonts w:ascii="Cambria" w:hAnsi="Cambria"/>
          <w:spacing w:val="-6"/>
          <w:position w:val="1"/>
          <w:sz w:val="23"/>
        </w:rPr>
        <w:t> </w:t>
      </w:r>
      <w:r>
        <w:rPr>
          <w:rFonts w:ascii="Cambria" w:hAnsi="Cambria"/>
          <w:position w:val="1"/>
          <w:sz w:val="23"/>
        </w:rPr>
        <w:t>dhe</w:t>
      </w:r>
      <w:r>
        <w:rPr>
          <w:rFonts w:ascii="Cambria" w:hAnsi="Cambria"/>
          <w:spacing w:val="-3"/>
          <w:position w:val="1"/>
          <w:sz w:val="23"/>
        </w:rPr>
        <w:t> </w:t>
      </w:r>
      <w:r>
        <w:rPr>
          <w:rFonts w:ascii="Cambria" w:hAnsi="Cambria"/>
          <w:position w:val="1"/>
          <w:sz w:val="23"/>
        </w:rPr>
        <w:t>shoqatës</w:t>
      </w:r>
      <w:r>
        <w:rPr>
          <w:rFonts w:ascii="Cambria" w:hAnsi="Cambria"/>
          <w:spacing w:val="-1"/>
          <w:position w:val="1"/>
          <w:sz w:val="23"/>
        </w:rPr>
        <w:t> </w:t>
      </w:r>
      <w:r>
        <w:rPr>
          <w:rFonts w:ascii="Cambria" w:hAnsi="Cambria"/>
          <w:position w:val="1"/>
          <w:sz w:val="23"/>
        </w:rPr>
        <w:t>sü</w:t>
      </w:r>
      <w:r>
        <w:rPr>
          <w:rFonts w:ascii="Cambria" w:hAnsi="Cambria"/>
          <w:spacing w:val="-6"/>
          <w:position w:val="1"/>
          <w:sz w:val="23"/>
        </w:rPr>
        <w:t> </w:t>
      </w:r>
      <w:r>
        <w:rPr>
          <w:rFonts w:ascii="Cambria" w:hAnsi="Cambria"/>
          <w:position w:val="1"/>
          <w:sz w:val="23"/>
        </w:rPr>
        <w:t>bletarëve</w:t>
      </w:r>
      <w:r>
        <w:rPr>
          <w:rFonts w:ascii="Cambria" w:hAnsi="Cambria"/>
          <w:spacing w:val="-4"/>
          <w:position w:val="1"/>
          <w:sz w:val="23"/>
        </w:rPr>
        <w:t> </w:t>
      </w:r>
      <w:r>
        <w:rPr>
          <w:rFonts w:ascii="Cambria" w:hAnsi="Cambria"/>
          <w:position w:val="1"/>
          <w:sz w:val="23"/>
        </w:rPr>
        <w:t>“Bletari” t'i</w:t>
      </w:r>
      <w:r>
        <w:rPr>
          <w:rFonts w:ascii="Cambria" w:hAnsi="Cambria"/>
          <w:spacing w:val="-5"/>
          <w:position w:val="1"/>
          <w:sz w:val="23"/>
        </w:rPr>
        <w:t> </w:t>
      </w:r>
      <w:r>
        <w:rPr>
          <w:rFonts w:ascii="Cambria" w:hAnsi="Cambria"/>
          <w:position w:val="1"/>
          <w:sz w:val="23"/>
        </w:rPr>
        <w:t>ndahen</w:t>
      </w:r>
      <w:r>
        <w:rPr>
          <w:rFonts w:ascii="Cambria" w:hAnsi="Cambria"/>
          <w:spacing w:val="-3"/>
          <w:position w:val="1"/>
          <w:sz w:val="23"/>
        </w:rPr>
        <w:t> </w:t>
      </w:r>
      <w:r>
        <w:rPr>
          <w:rFonts w:ascii="Cambria" w:hAnsi="Cambria"/>
          <w:position w:val="1"/>
          <w:sz w:val="23"/>
        </w:rPr>
        <w:t>5</w:t>
      </w:r>
      <w:r>
        <w:rPr>
          <w:rFonts w:ascii="Cambria" w:hAnsi="Cambria"/>
          <w:spacing w:val="-9"/>
          <w:position w:val="1"/>
          <w:sz w:val="23"/>
        </w:rPr>
        <w:t> </w:t>
      </w:r>
      <w:r>
        <w:rPr>
          <w:rFonts w:ascii="Cambria" w:hAnsi="Cambria"/>
          <w:position w:val="1"/>
          <w:sz w:val="23"/>
        </w:rPr>
        <w:t>inijü</w:t>
      </w:r>
      <w:r>
        <w:rPr>
          <w:rFonts w:ascii="Cambria" w:hAnsi="Cambria"/>
          <w:spacing w:val="-8"/>
          <w:position w:val="1"/>
          <w:sz w:val="23"/>
        </w:rPr>
        <w:t> </w:t>
      </w:r>
      <w:r>
        <w:rPr>
          <w:rFonts w:ascii="Cambria" w:hAnsi="Cambria"/>
          <w:position w:val="1"/>
          <w:sz w:val="23"/>
        </w:rPr>
        <w:t>euro</w:t>
      </w:r>
      <w:r>
        <w:rPr>
          <w:rFonts w:ascii="Cambria" w:hAnsi="Cambria"/>
          <w:sz w:val="23"/>
        </w:rPr>
        <w:t>s</w:t>
      </w:r>
      <w:r>
        <w:rPr>
          <w:rFonts w:ascii="Cambria" w:hAnsi="Cambria"/>
          <w:spacing w:val="-13"/>
          <w:sz w:val="23"/>
        </w:rPr>
        <w:t> </w:t>
      </w:r>
      <w:r>
        <w:rPr>
          <w:rFonts w:ascii="Cambria" w:hAnsi="Cambria"/>
          <w:position w:val="1"/>
          <w:sz w:val="23"/>
        </w:rPr>
        <w:t>të</w:t>
      </w:r>
      <w:r>
        <w:rPr>
          <w:rFonts w:ascii="Cambria" w:hAnsi="Cambria"/>
          <w:spacing w:val="-10"/>
          <w:position w:val="1"/>
          <w:sz w:val="23"/>
        </w:rPr>
        <w:t> </w:t>
      </w:r>
      <w:r>
        <w:rPr>
          <w:rFonts w:ascii="Cambria" w:hAnsi="Cambria"/>
          <w:position w:val="1"/>
          <w:sz w:val="23"/>
        </w:rPr>
        <w:t>cilat</w:t>
      </w:r>
      <w:r>
        <w:rPr>
          <w:rFonts w:ascii="Cambria" w:hAnsi="Cambria"/>
          <w:spacing w:val="-9"/>
          <w:position w:val="1"/>
          <w:sz w:val="23"/>
        </w:rPr>
        <w:t> </w:t>
      </w:r>
      <w:r>
        <w:rPr>
          <w:rFonts w:ascii="Cambria" w:hAnsi="Cambria"/>
          <w:position w:val="1"/>
          <w:sz w:val="23"/>
        </w:rPr>
        <w:t>do</w:t>
      </w:r>
      <w:r>
        <w:rPr>
          <w:rFonts w:ascii="Cambria" w:hAnsi="Cambria"/>
          <w:spacing w:val="-7"/>
          <w:position w:val="1"/>
          <w:sz w:val="23"/>
        </w:rPr>
        <w:t> </w:t>
      </w:r>
      <w:r>
        <w:rPr>
          <w:rFonts w:ascii="Cambria" w:hAnsi="Cambria"/>
          <w:position w:val="1"/>
          <w:sz w:val="23"/>
        </w:rPr>
        <w:t>të </w:t>
      </w:r>
      <w:r>
        <w:rPr>
          <w:rFonts w:ascii="Cambria" w:hAnsi="Cambria"/>
          <w:spacing w:val="-6"/>
          <w:sz w:val="23"/>
        </w:rPr>
        <w:t>përdoren</w:t>
      </w:r>
      <w:r>
        <w:rPr>
          <w:rFonts w:ascii="Cambria" w:hAnsi="Cambria"/>
          <w:spacing w:val="-7"/>
          <w:sz w:val="23"/>
        </w:rPr>
        <w:t> </w:t>
      </w:r>
      <w:r>
        <w:rPr>
          <w:rFonts w:ascii="Cambria" w:hAnsi="Cambria"/>
          <w:spacing w:val="-6"/>
          <w:sz w:val="23"/>
        </w:rPr>
        <w:t>posaçërisht</w:t>
      </w:r>
      <w:r>
        <w:rPr>
          <w:rFonts w:ascii="Cambria" w:hAnsi="Cambria"/>
          <w:spacing w:val="-7"/>
          <w:sz w:val="23"/>
        </w:rPr>
        <w:t> </w:t>
      </w:r>
      <w:r>
        <w:rPr>
          <w:rFonts w:ascii="Cambria" w:hAnsi="Cambria"/>
          <w:spacing w:val="-6"/>
          <w:sz w:val="23"/>
        </w:rPr>
        <w:t>pür</w:t>
      </w:r>
      <w:r>
        <w:rPr>
          <w:rFonts w:ascii="Cambria" w:hAnsi="Cambria"/>
          <w:spacing w:val="3"/>
          <w:sz w:val="23"/>
        </w:rPr>
        <w:t> </w:t>
      </w:r>
      <w:r>
        <w:rPr>
          <w:rFonts w:ascii="Cambria" w:hAnsi="Cambria"/>
          <w:spacing w:val="-6"/>
          <w:sz w:val="23"/>
        </w:rPr>
        <w:t>blerjen</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pajisjeve,</w:t>
      </w:r>
      <w:r>
        <w:rPr>
          <w:rFonts w:ascii="Cambria" w:hAnsi="Cambria"/>
          <w:sz w:val="23"/>
        </w:rPr>
        <w:t> </w:t>
      </w:r>
      <w:r>
        <w:rPr>
          <w:rFonts w:ascii="Cambria" w:hAnsi="Cambria"/>
          <w:spacing w:val="-6"/>
          <w:sz w:val="23"/>
        </w:rPr>
        <w:t>d.m.th.</w:t>
      </w:r>
      <w:r>
        <w:rPr>
          <w:rFonts w:ascii="Cambria" w:hAnsi="Cambria"/>
          <w:sz w:val="23"/>
        </w:rPr>
        <w:t> </w:t>
      </w:r>
      <w:r>
        <w:rPr>
          <w:rFonts w:ascii="Cambria" w:hAnsi="Cambria"/>
          <w:spacing w:val="-6"/>
          <w:sz w:val="23"/>
        </w:rPr>
        <w:t>laptopë</w:t>
      </w:r>
      <w:r>
        <w:rPr>
          <w:rFonts w:ascii="Cambria" w:hAnsi="Cambria"/>
          <w:spacing w:val="-7"/>
          <w:sz w:val="23"/>
        </w:rPr>
        <w:t> </w:t>
      </w:r>
      <w:r>
        <w:rPr>
          <w:rFonts w:ascii="Cambria" w:hAnsi="Cambria"/>
          <w:spacing w:val="-6"/>
          <w:sz w:val="23"/>
        </w:rPr>
        <w:t>dhe</w:t>
      </w:r>
      <w:r>
        <w:rPr>
          <w:rFonts w:ascii="Cambria" w:hAnsi="Cambria"/>
          <w:spacing w:val="-7"/>
          <w:sz w:val="23"/>
        </w:rPr>
        <w:t> </w:t>
      </w:r>
      <w:r>
        <w:rPr>
          <w:rFonts w:ascii="Cambria" w:hAnsi="Cambria"/>
          <w:spacing w:val="-6"/>
          <w:sz w:val="23"/>
        </w:rPr>
        <w:t>priutera,</w:t>
      </w:r>
      <w:r>
        <w:rPr>
          <w:rFonts w:ascii="Cambria" w:hAnsi="Cambria"/>
          <w:sz w:val="23"/>
        </w:rPr>
        <w:t> </w:t>
      </w:r>
      <w:r>
        <w:rPr>
          <w:rFonts w:ascii="Cambria" w:hAnsi="Cambria"/>
          <w:spacing w:val="-6"/>
          <w:sz w:val="23"/>
        </w:rPr>
        <w:t>që</w:t>
      </w:r>
      <w:r>
        <w:rPr>
          <w:rFonts w:ascii="Cambria" w:hAnsi="Cambria"/>
          <w:spacing w:val="-7"/>
          <w:sz w:val="23"/>
        </w:rPr>
        <w:t> </w:t>
      </w:r>
      <w:r>
        <w:rPr>
          <w:rFonts w:ascii="Cambria" w:hAnsi="Cambria"/>
          <w:color w:val="0E0E0E"/>
          <w:spacing w:val="-6"/>
          <w:sz w:val="23"/>
        </w:rPr>
        <w:t>do</w:t>
      </w:r>
      <w:r>
        <w:rPr>
          <w:rFonts w:ascii="Cambria" w:hAnsi="Cambria"/>
          <w:color w:val="0E0E0E"/>
          <w:spacing w:val="-7"/>
          <w:sz w:val="23"/>
        </w:rPr>
        <w:t> </w:t>
      </w:r>
      <w:r>
        <w:rPr>
          <w:rFonts w:ascii="Cambria" w:hAnsi="Cambria"/>
          <w:spacing w:val="-6"/>
          <w:sz w:val="23"/>
        </w:rPr>
        <w:t>te ndihmonin</w:t>
      </w:r>
      <w:r>
        <w:rPr>
          <w:rFonts w:ascii="Cambria" w:hAnsi="Cambria"/>
          <w:sz w:val="23"/>
        </w:rPr>
        <w:t> </w:t>
      </w:r>
      <w:r>
        <w:rPr>
          <w:rFonts w:ascii="Cambria" w:hAnsi="Cambria"/>
          <w:spacing w:val="-6"/>
          <w:sz w:val="23"/>
        </w:rPr>
        <w:t>nir fillimin</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brendimit të</w:t>
      </w:r>
      <w:r>
        <w:rPr>
          <w:rFonts w:ascii="Cambria" w:hAnsi="Cambria"/>
          <w:spacing w:val="-7"/>
          <w:sz w:val="23"/>
        </w:rPr>
        <w:t> </w:t>
      </w:r>
      <w:r>
        <w:rPr>
          <w:rFonts w:ascii="Cambria" w:hAnsi="Cambria"/>
          <w:spacing w:val="-6"/>
          <w:sz w:val="23"/>
        </w:rPr>
        <w:t>mjaltit.</w:t>
      </w:r>
      <w:r>
        <w:rPr>
          <w:rFonts w:ascii="Cambria" w:hAnsi="Cambria"/>
          <w:spacing w:val="-7"/>
          <w:sz w:val="23"/>
        </w:rPr>
        <w:t> </w:t>
      </w:r>
      <w:r>
        <w:rPr>
          <w:rFonts w:ascii="Cambria" w:hAnsi="Cambria"/>
          <w:spacing w:val="-6"/>
          <w:sz w:val="23"/>
        </w:rPr>
        <w:t>Ai</w:t>
      </w:r>
      <w:r>
        <w:rPr>
          <w:rFonts w:ascii="Cambria" w:hAnsi="Cambria"/>
          <w:spacing w:val="-6"/>
          <w:sz w:val="23"/>
        </w:rPr>
        <w:t> sugjeroi</w:t>
      </w:r>
      <w:r>
        <w:rPr>
          <w:rFonts w:ascii="Cambria" w:hAnsi="Cambria"/>
          <w:spacing w:val="-7"/>
          <w:sz w:val="23"/>
        </w:rPr>
        <w:t> </w:t>
      </w:r>
      <w:r>
        <w:rPr>
          <w:rFonts w:ascii="Cambria" w:hAnsi="Cambria"/>
          <w:spacing w:val="-6"/>
          <w:sz w:val="23"/>
        </w:rPr>
        <w:t>gjithashtu</w:t>
      </w:r>
      <w:r>
        <w:rPr>
          <w:rFonts w:ascii="Cambria" w:hAnsi="Cambria"/>
          <w:spacing w:val="-7"/>
          <w:sz w:val="23"/>
        </w:rPr>
        <w:t> </w:t>
      </w:r>
      <w:r>
        <w:rPr>
          <w:rFonts w:ascii="Cambria" w:hAnsi="Cambria"/>
          <w:spacing w:val="-6"/>
          <w:sz w:val="23"/>
        </w:rPr>
        <w:t>se mund</w:t>
      </w:r>
      <w:r>
        <w:rPr>
          <w:rFonts w:ascii="Cambria" w:hAnsi="Cambria"/>
          <w:spacing w:val="-7"/>
          <w:sz w:val="23"/>
        </w:rPr>
        <w:t> </w:t>
      </w:r>
      <w:r>
        <w:rPr>
          <w:rFonts w:ascii="Cambria" w:hAnsi="Cambria"/>
          <w:spacing w:val="-6"/>
          <w:sz w:val="23"/>
        </w:rPr>
        <w:t>td</w:t>
      </w:r>
      <w:r>
        <w:rPr>
          <w:rFonts w:ascii="Cambria" w:hAnsi="Cambria"/>
          <w:spacing w:val="-7"/>
          <w:sz w:val="23"/>
        </w:rPr>
        <w:t> </w:t>
      </w:r>
      <w:r>
        <w:rPr>
          <w:rFonts w:ascii="Cambria" w:hAnsi="Cambria"/>
          <w:spacing w:val="-6"/>
          <w:sz w:val="23"/>
        </w:rPr>
        <w:t>jepen disa</w:t>
      </w:r>
      <w:r>
        <w:rPr>
          <w:rFonts w:ascii="Cambria" w:hAnsi="Cambria"/>
          <w:spacing w:val="-7"/>
          <w:sz w:val="23"/>
        </w:rPr>
        <w:t> </w:t>
      </w:r>
      <w:r>
        <w:rPr>
          <w:rFonts w:ascii="Cambria" w:hAnsi="Cambria"/>
          <w:spacing w:val="-6"/>
          <w:sz w:val="23"/>
        </w:rPr>
        <w:t>mjete</w:t>
      </w:r>
      <w:r>
        <w:rPr>
          <w:rFonts w:ascii="Cambria" w:hAnsi="Cambria"/>
          <w:spacing w:val="-7"/>
          <w:sz w:val="23"/>
        </w:rPr>
        <w:t> </w:t>
      </w:r>
      <w:r>
        <w:rPr>
          <w:rFonts w:ascii="Cambria" w:hAnsi="Cambria"/>
          <w:spacing w:val="-6"/>
          <w:sz w:val="23"/>
        </w:rPr>
        <w:t>për bletarët</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rinj </w:t>
      </w:r>
      <w:r>
        <w:rPr>
          <w:rFonts w:ascii="Cambria" w:hAnsi="Cambria"/>
          <w:w w:val="90"/>
          <w:sz w:val="23"/>
        </w:rPr>
        <w:t>për</w:t>
      </w:r>
      <w:r>
        <w:rPr>
          <w:rFonts w:ascii="Cambria" w:hAnsi="Cambria"/>
          <w:spacing w:val="-4"/>
          <w:w w:val="90"/>
          <w:sz w:val="23"/>
        </w:rPr>
        <w:t> </w:t>
      </w:r>
      <w:r>
        <w:rPr>
          <w:rFonts w:ascii="Cambria" w:hAnsi="Cambria"/>
          <w:w w:val="90"/>
          <w:sz w:val="23"/>
        </w:rPr>
        <w:t>t'i ndilimtiar ata të fillojnü</w:t>
      </w:r>
      <w:r>
        <w:rPr>
          <w:rFonts w:ascii="Cambria" w:hAnsi="Cambria"/>
          <w:sz w:val="23"/>
        </w:rPr>
        <w:t> </w:t>
      </w:r>
      <w:r>
        <w:rPr>
          <w:rFonts w:ascii="Cambria" w:hAnsi="Cambria"/>
          <w:w w:val="90"/>
          <w:sz w:val="23"/>
        </w:rPr>
        <w:t>bletarinë.</w:t>
      </w:r>
      <w:r>
        <w:rPr>
          <w:rFonts w:ascii="Cambria" w:hAnsi="Cambria"/>
          <w:sz w:val="23"/>
        </w:rPr>
        <w:t> </w:t>
      </w:r>
      <w:r>
        <w:rPr>
          <w:rFonts w:ascii="Cambria" w:hAnsi="Cambria"/>
          <w:w w:val="90"/>
          <w:sz w:val="23"/>
        </w:rPr>
        <w:t>Si</w:t>
      </w:r>
      <w:r>
        <w:rPr>
          <w:rFonts w:ascii="Cambria" w:hAnsi="Cambria"/>
          <w:spacing w:val="40"/>
          <w:sz w:val="23"/>
        </w:rPr>
        <w:t> </w:t>
      </w:r>
      <w:r>
        <w:rPr>
          <w:rFonts w:ascii="Cambria" w:hAnsi="Cambria"/>
          <w:w w:val="90"/>
          <w:sz w:val="23"/>
        </w:rPr>
        <w:t>sugjeroi që</w:t>
      </w:r>
      <w:r>
        <w:rPr>
          <w:rFonts w:ascii="Cambria" w:hAnsi="Cambria"/>
          <w:spacing w:val="-8"/>
          <w:w w:val="90"/>
          <w:sz w:val="23"/>
        </w:rPr>
        <w:t> </w:t>
      </w:r>
      <w:r>
        <w:rPr>
          <w:rFonts w:ascii="Cambria" w:hAnsi="Cambria"/>
          <w:w w:val="90"/>
          <w:sz w:val="23"/>
        </w:rPr>
        <w:t>panaiti i</w:t>
      </w:r>
      <w:r>
        <w:rPr>
          <w:rFonts w:ascii="Cambria" w:hAnsi="Cambria"/>
          <w:sz w:val="23"/>
        </w:rPr>
        <w:t> </w:t>
      </w:r>
      <w:r>
        <w:rPr>
          <w:rFonts w:ascii="Cambria" w:hAnsi="Cambria"/>
          <w:w w:val="90"/>
          <w:sz w:val="23"/>
        </w:rPr>
        <w:t>bletarisë tü</w:t>
      </w:r>
      <w:r>
        <w:rPr>
          <w:rFonts w:ascii="Cambria" w:hAnsi="Cambria"/>
          <w:spacing w:val="-8"/>
          <w:w w:val="90"/>
          <w:sz w:val="23"/>
        </w:rPr>
        <w:t> </w:t>
      </w:r>
      <w:r>
        <w:rPr>
          <w:rFonts w:ascii="Cambria" w:hAnsi="Cambria"/>
          <w:w w:val="90"/>
          <w:sz w:val="23"/>
        </w:rPr>
        <w:t>mbahet</w:t>
      </w:r>
      <w:r>
        <w:rPr>
          <w:rFonts w:ascii="Cambria" w:hAnsi="Cambria"/>
          <w:sz w:val="23"/>
        </w:rPr>
        <w:t> </w:t>
      </w:r>
      <w:r>
        <w:rPr>
          <w:rFonts w:ascii="Cambria" w:hAnsi="Cambria"/>
          <w:w w:val="90"/>
          <w:sz w:val="23"/>
        </w:rPr>
        <w:t>në</w:t>
      </w:r>
      <w:r>
        <w:rPr>
          <w:rFonts w:ascii="Cambria" w:hAnsi="Cambria"/>
          <w:spacing w:val="-7"/>
          <w:w w:val="90"/>
          <w:sz w:val="23"/>
        </w:rPr>
        <w:t> </w:t>
      </w:r>
      <w:r>
        <w:rPr>
          <w:rFonts w:ascii="Cambria" w:hAnsi="Cambria"/>
          <w:w w:val="90"/>
          <w:sz w:val="23"/>
        </w:rPr>
        <w:t>inuajin gusht </w:t>
      </w:r>
      <w:r>
        <w:rPr>
          <w:rFonts w:ascii="Cambria" w:hAnsi="Cambria"/>
          <w:sz w:val="23"/>
        </w:rPr>
        <w:t>ni</w:t>
      </w:r>
      <w:r>
        <w:rPr>
          <w:rFonts w:ascii="Cambria" w:hAnsi="Cambria"/>
          <w:spacing w:val="4"/>
          <w:sz w:val="23"/>
        </w:rPr>
        <w:t> </w:t>
      </w:r>
      <w:r>
        <w:rPr>
          <w:rFonts w:ascii="Cambria" w:hAnsi="Cambria"/>
          <w:sz w:val="23"/>
        </w:rPr>
        <w:t>orüt</w:t>
      </w:r>
      <w:r>
        <w:rPr>
          <w:rFonts w:ascii="Cambria" w:hAnsi="Cambria"/>
          <w:spacing w:val="-3"/>
          <w:sz w:val="23"/>
        </w:rPr>
        <w:t> </w:t>
      </w:r>
      <w:r>
        <w:rPr>
          <w:rFonts w:ascii="Cambria" w:hAnsi="Cambria"/>
          <w:sz w:val="23"/>
        </w:rPr>
        <w:t>e</w:t>
      </w:r>
      <w:r>
        <w:rPr>
          <w:rFonts w:ascii="Cambria" w:hAnsi="Cambria"/>
          <w:spacing w:val="-13"/>
          <w:sz w:val="23"/>
        </w:rPr>
        <w:t> </w:t>
      </w:r>
      <w:r>
        <w:rPr>
          <w:rFonts w:ascii="Cambria" w:hAnsi="Cambria"/>
          <w:sz w:val="23"/>
        </w:rPr>
        <w:t>pasdites</w:t>
      </w:r>
      <w:r>
        <w:rPr>
          <w:rFonts w:ascii="Cambria" w:hAnsi="Cambria"/>
          <w:spacing w:val="-7"/>
          <w:sz w:val="23"/>
        </w:rPr>
        <w:t> </w:t>
      </w:r>
      <w:r>
        <w:rPr>
          <w:rFonts w:ascii="Cambria" w:hAnsi="Cambria"/>
          <w:sz w:val="23"/>
        </w:rPr>
        <w:t>scpse atëherë</w:t>
      </w:r>
      <w:r>
        <w:rPr>
          <w:rFonts w:ascii="Cambria" w:hAnsi="Cambria"/>
          <w:spacing w:val="-5"/>
          <w:sz w:val="23"/>
        </w:rPr>
        <w:t> </w:t>
      </w:r>
      <w:r>
        <w:rPr>
          <w:rFonts w:ascii="Cambria" w:hAnsi="Cambria"/>
          <w:sz w:val="23"/>
        </w:rPr>
        <w:t>do</w:t>
      </w:r>
      <w:r>
        <w:rPr>
          <w:rFonts w:ascii="Cambria" w:hAnsi="Cambria"/>
          <w:spacing w:val="-13"/>
          <w:sz w:val="23"/>
        </w:rPr>
        <w:t> </w:t>
      </w:r>
      <w:r>
        <w:rPr>
          <w:rFonts w:ascii="Cambria" w:hAnsi="Cambria"/>
          <w:sz w:val="23"/>
        </w:rPr>
        <w:t>ië</w:t>
      </w:r>
      <w:r>
        <w:rPr>
          <w:rFonts w:ascii="Cambria" w:hAnsi="Cambria"/>
          <w:spacing w:val="-11"/>
          <w:sz w:val="23"/>
        </w:rPr>
        <w:t> </w:t>
      </w:r>
      <w:r>
        <w:rPr>
          <w:rFonts w:ascii="Cambria" w:hAnsi="Cambria"/>
          <w:sz w:val="23"/>
        </w:rPr>
        <w:t>ishin</w:t>
      </w:r>
      <w:r>
        <w:rPr>
          <w:rFonts w:ascii="Cambria" w:hAnsi="Cambria"/>
          <w:spacing w:val="-9"/>
          <w:sz w:val="23"/>
        </w:rPr>
        <w:t> </w:t>
      </w:r>
      <w:r>
        <w:rPr>
          <w:rFonts w:ascii="Cambria" w:hAnsi="Cambria"/>
          <w:sz w:val="23"/>
        </w:rPr>
        <w:t>të</w:t>
      </w:r>
      <w:r>
        <w:rPr>
          <w:rFonts w:ascii="Cambria" w:hAnsi="Cambria"/>
          <w:spacing w:val="-13"/>
          <w:sz w:val="23"/>
        </w:rPr>
        <w:t> </w:t>
      </w:r>
      <w:r>
        <w:rPr>
          <w:rFonts w:ascii="Cambria" w:hAnsi="Cambria"/>
          <w:sz w:val="23"/>
        </w:rPr>
        <w:t>pranishüm</w:t>
      </w:r>
      <w:r>
        <w:rPr>
          <w:rFonts w:ascii="Cambria" w:hAnsi="Cambria"/>
          <w:spacing w:val="-4"/>
          <w:sz w:val="23"/>
        </w:rPr>
        <w:t> </w:t>
      </w:r>
      <w:r>
        <w:rPr>
          <w:rFonts w:ascii="Cambria" w:hAnsi="Cambria"/>
          <w:sz w:val="23"/>
        </w:rPr>
        <w:t>njü</w:t>
      </w:r>
      <w:r>
        <w:rPr>
          <w:rFonts w:ascii="Cambria" w:hAnsi="Cambria"/>
          <w:spacing w:val="-13"/>
          <w:sz w:val="23"/>
        </w:rPr>
        <w:t> </w:t>
      </w:r>
      <w:r>
        <w:rPr>
          <w:rFonts w:ascii="Cambria" w:hAnsi="Cambria"/>
          <w:sz w:val="23"/>
        </w:rPr>
        <w:t>nuniër</w:t>
      </w:r>
      <w:r>
        <w:rPr>
          <w:rFonts w:ascii="Cambria" w:hAnsi="Cambria"/>
          <w:spacing w:val="-8"/>
          <w:sz w:val="23"/>
        </w:rPr>
        <w:t> </w:t>
      </w:r>
      <w:r>
        <w:rPr>
          <w:rFonts w:ascii="Cambria" w:hAnsi="Cambria"/>
          <w:sz w:val="23"/>
        </w:rPr>
        <w:t>më</w:t>
      </w:r>
      <w:r>
        <w:rPr>
          <w:rFonts w:ascii="Cambria" w:hAnsi="Cambria"/>
          <w:spacing w:val="-13"/>
          <w:sz w:val="23"/>
        </w:rPr>
        <w:t> </w:t>
      </w:r>
      <w:r>
        <w:rPr>
          <w:rFonts w:ascii="Cambria" w:hAnsi="Cambria"/>
          <w:sz w:val="23"/>
        </w:rPr>
        <w:t>i</w:t>
      </w:r>
      <w:r>
        <w:rPr>
          <w:rFonts w:ascii="Cambria" w:hAnsi="Cambria"/>
          <w:spacing w:val="-5"/>
          <w:sz w:val="23"/>
        </w:rPr>
        <w:t> </w:t>
      </w:r>
      <w:r>
        <w:rPr>
          <w:rFonts w:ascii="Cambria" w:hAnsi="Cambria"/>
          <w:sz w:val="23"/>
        </w:rPr>
        <w:t>inadh</w:t>
      </w:r>
      <w:r>
        <w:rPr>
          <w:rFonts w:ascii="Cambria" w:hAnsi="Cambria"/>
          <w:spacing w:val="-5"/>
          <w:sz w:val="23"/>
        </w:rPr>
        <w:t> </w:t>
      </w:r>
      <w:r>
        <w:rPr>
          <w:rFonts w:ascii="Cambria" w:hAnsi="Cambria"/>
          <w:color w:val="181818"/>
          <w:sz w:val="23"/>
        </w:rPr>
        <w:t>i</w:t>
      </w:r>
      <w:r>
        <w:rPr>
          <w:rFonts w:ascii="Cambria" w:hAnsi="Cambria"/>
          <w:color w:val="181818"/>
          <w:spacing w:val="-12"/>
          <w:sz w:val="23"/>
        </w:rPr>
        <w:t> </w:t>
      </w:r>
      <w:r>
        <w:rPr>
          <w:rFonts w:ascii="Cambria" w:hAnsi="Cambria"/>
          <w:sz w:val="23"/>
        </w:rPr>
        <w:t>njerëzve</w:t>
      </w:r>
      <w:r>
        <w:rPr>
          <w:rFonts w:ascii="Cambria" w:hAnsi="Cambria"/>
          <w:spacing w:val="-4"/>
          <w:sz w:val="23"/>
        </w:rPr>
        <w:t> </w:t>
      </w:r>
      <w:r>
        <w:rPr>
          <w:rFonts w:ascii="Cambria" w:hAnsi="Cambria"/>
          <w:sz w:val="23"/>
        </w:rPr>
        <w:t>dhe </w:t>
      </w:r>
      <w:r>
        <w:rPr>
          <w:rFonts w:ascii="Cambria" w:hAnsi="Cambria"/>
          <w:spacing w:val="-4"/>
          <w:sz w:val="23"/>
        </w:rPr>
        <w:t>ekspozucsve dhe</w:t>
      </w:r>
      <w:r>
        <w:rPr>
          <w:rFonts w:ascii="Cambria" w:hAnsi="Cambria"/>
          <w:spacing w:val="-12"/>
          <w:sz w:val="23"/>
        </w:rPr>
        <w:t> </w:t>
      </w:r>
      <w:r>
        <w:rPr>
          <w:rFonts w:ascii="Cambria" w:hAnsi="Cambria"/>
          <w:spacing w:val="-4"/>
          <w:sz w:val="23"/>
        </w:rPr>
        <w:t>panairi do td</w:t>
      </w:r>
      <w:r>
        <w:rPr>
          <w:rFonts w:ascii="Cambria" w:hAnsi="Cambria"/>
          <w:spacing w:val="-7"/>
          <w:sz w:val="23"/>
        </w:rPr>
        <w:t> </w:t>
      </w:r>
      <w:r>
        <w:rPr>
          <w:rFonts w:ascii="Cambria" w:hAnsi="Cambria"/>
          <w:spacing w:val="-4"/>
          <w:sz w:val="23"/>
        </w:rPr>
        <w:t>kishte</w:t>
      </w:r>
      <w:r>
        <w:rPr>
          <w:rFonts w:ascii="Cambria" w:hAnsi="Cambria"/>
          <w:sz w:val="23"/>
        </w:rPr>
        <w:t> </w:t>
      </w:r>
      <w:r>
        <w:rPr>
          <w:rFonts w:ascii="Cambria" w:hAnsi="Cambria"/>
          <w:spacing w:val="-4"/>
          <w:sz w:val="23"/>
        </w:rPr>
        <w:t>tijë</w:t>
      </w:r>
      <w:r>
        <w:rPr>
          <w:rFonts w:ascii="Cambria" w:hAnsi="Cambria"/>
          <w:spacing w:val="-9"/>
          <w:sz w:val="23"/>
        </w:rPr>
        <w:t> </w:t>
      </w:r>
      <w:r>
        <w:rPr>
          <w:rFonts w:ascii="Cambria" w:hAnsi="Cambria"/>
          <w:spacing w:val="-4"/>
          <w:sz w:val="23"/>
        </w:rPr>
        <w:t>efekt</w:t>
      </w:r>
      <w:r>
        <w:rPr>
          <w:rFonts w:ascii="Cambria" w:hAnsi="Cambria"/>
          <w:spacing w:val="-8"/>
          <w:sz w:val="23"/>
        </w:rPr>
        <w:t> </w:t>
      </w:r>
      <w:r>
        <w:rPr>
          <w:rFonts w:ascii="Cambria" w:hAnsi="Cambria"/>
          <w:spacing w:val="-4"/>
          <w:sz w:val="23"/>
        </w:rPr>
        <w:t>më</w:t>
      </w:r>
      <w:r>
        <w:rPr>
          <w:rFonts w:ascii="Cambria" w:hAnsi="Cambria"/>
          <w:spacing w:val="-6"/>
          <w:sz w:val="23"/>
        </w:rPr>
        <w:t> </w:t>
      </w:r>
      <w:r>
        <w:rPr>
          <w:rFonts w:ascii="Cambria" w:hAnsi="Cambria"/>
          <w:color w:val="0E0E0E"/>
          <w:spacing w:val="-4"/>
          <w:sz w:val="23"/>
        </w:rPr>
        <w:t>të</w:t>
      </w:r>
      <w:r>
        <w:rPr>
          <w:rFonts w:ascii="Cambria" w:hAnsi="Cambria"/>
          <w:color w:val="0E0E0E"/>
          <w:spacing w:val="-9"/>
          <w:sz w:val="23"/>
        </w:rPr>
        <w:t> </w:t>
      </w:r>
      <w:r>
        <w:rPr>
          <w:rFonts w:ascii="Cambria" w:hAnsi="Cambria"/>
          <w:spacing w:val="-4"/>
          <w:sz w:val="23"/>
        </w:rPr>
        <w:t>madh.</w:t>
      </w:r>
    </w:p>
    <w:p>
      <w:pPr>
        <w:spacing w:line="268" w:lineRule="auto" w:before="186"/>
        <w:ind w:left="1029" w:right="602" w:firstLine="677"/>
        <w:jc w:val="both"/>
        <w:rPr>
          <w:rFonts w:ascii="Cambria" w:hAnsi="Cambria"/>
          <w:sz w:val="23"/>
        </w:rPr>
      </w:pPr>
      <w:r>
        <w:rPr>
          <w:rFonts w:ascii="Cambria" w:hAnsi="Cambria"/>
          <w:spacing w:val="-4"/>
          <w:sz w:val="23"/>
        </w:rPr>
        <w:t>Ismeta</w:t>
      </w:r>
      <w:r>
        <w:rPr>
          <w:rFonts w:ascii="Cambria" w:hAnsi="Cambria"/>
          <w:spacing w:val="-9"/>
          <w:sz w:val="23"/>
        </w:rPr>
        <w:t> </w:t>
      </w:r>
      <w:r>
        <w:rPr>
          <w:rFonts w:ascii="Cambria" w:hAnsi="Cambria"/>
          <w:spacing w:val="-4"/>
          <w:sz w:val="23"/>
        </w:rPr>
        <w:t>Gjoka</w:t>
      </w:r>
      <w:r>
        <w:rPr>
          <w:rFonts w:ascii="Cambria" w:hAnsi="Cambria"/>
          <w:spacing w:val="-9"/>
          <w:sz w:val="23"/>
        </w:rPr>
        <w:t> </w:t>
      </w:r>
      <w:r>
        <w:rPr>
          <w:rFonts w:ascii="Cambria" w:hAnsi="Cambria"/>
          <w:spacing w:val="-4"/>
          <w:sz w:val="23"/>
        </w:rPr>
        <w:t>falüiideroi</w:t>
      </w:r>
      <w:r>
        <w:rPr>
          <w:rFonts w:ascii="Cambria" w:hAnsi="Cambria"/>
          <w:spacing w:val="-8"/>
          <w:sz w:val="23"/>
        </w:rPr>
        <w:t> </w:t>
      </w:r>
      <w:r>
        <w:rPr>
          <w:rFonts w:ascii="Cambria" w:hAnsi="Cambria"/>
          <w:spacing w:val="-4"/>
          <w:sz w:val="23"/>
        </w:rPr>
        <w:t>për</w:t>
      </w:r>
      <w:r>
        <w:rPr>
          <w:rFonts w:ascii="Cambria" w:hAnsi="Cambria"/>
          <w:spacing w:val="-9"/>
          <w:sz w:val="23"/>
        </w:rPr>
        <w:t> </w:t>
      </w:r>
      <w:r>
        <w:rPr>
          <w:rFonts w:ascii="Cambria" w:hAnsi="Cambria"/>
          <w:spacing w:val="-4"/>
          <w:sz w:val="23"/>
        </w:rPr>
        <w:t>sugjeriniet</w:t>
      </w:r>
      <w:r>
        <w:rPr>
          <w:rFonts w:ascii="Cambria" w:hAnsi="Cambria"/>
          <w:spacing w:val="1"/>
          <w:sz w:val="23"/>
        </w:rPr>
        <w:t> </w:t>
      </w:r>
      <w:r>
        <w:rPr>
          <w:rFonts w:ascii="Cambria" w:hAnsi="Cambria"/>
          <w:spacing w:val="-4"/>
          <w:sz w:val="23"/>
        </w:rPr>
        <w:t>dhe</w:t>
      </w:r>
      <w:r>
        <w:rPr>
          <w:rFonts w:ascii="Cambria" w:hAnsi="Cambria"/>
          <w:spacing w:val="-6"/>
          <w:sz w:val="23"/>
        </w:rPr>
        <w:t> </w:t>
      </w:r>
      <w:r>
        <w:rPr>
          <w:rFonts w:ascii="Cambria" w:hAnsi="Cambria"/>
          <w:spacing w:val="-4"/>
          <w:sz w:val="23"/>
        </w:rPr>
        <w:t>tha</w:t>
      </w:r>
      <w:r>
        <w:rPr>
          <w:rFonts w:ascii="Cambria" w:hAnsi="Cambria"/>
          <w:spacing w:val="-9"/>
          <w:sz w:val="23"/>
        </w:rPr>
        <w:t> </w:t>
      </w:r>
      <w:r>
        <w:rPr>
          <w:rFonts w:ascii="Cambria" w:hAnsi="Cambria"/>
          <w:spacing w:val="-4"/>
          <w:sz w:val="23"/>
        </w:rPr>
        <w:t>se</w:t>
      </w:r>
      <w:r>
        <w:rPr>
          <w:rFonts w:ascii="Cambria" w:hAnsi="Cambria"/>
          <w:spacing w:val="-9"/>
          <w:sz w:val="23"/>
        </w:rPr>
        <w:t> </w:t>
      </w:r>
      <w:r>
        <w:rPr>
          <w:rFonts w:ascii="Cambria" w:hAnsi="Cambria"/>
          <w:spacing w:val="-4"/>
          <w:sz w:val="23"/>
        </w:rPr>
        <w:t>propoxiinet</w:t>
      </w:r>
      <w:r>
        <w:rPr>
          <w:rFonts w:ascii="Cambria" w:hAnsi="Cambria"/>
          <w:spacing w:val="-1"/>
          <w:sz w:val="23"/>
        </w:rPr>
        <w:t> </w:t>
      </w:r>
      <w:r>
        <w:rPr>
          <w:rFonts w:ascii="Cambria" w:hAnsi="Cambria"/>
          <w:spacing w:val="-4"/>
          <w:sz w:val="23"/>
        </w:rPr>
        <w:t>do</w:t>
      </w:r>
      <w:r>
        <w:rPr>
          <w:rFonts w:ascii="Cambria" w:hAnsi="Cambria"/>
          <w:spacing w:val="-9"/>
          <w:sz w:val="23"/>
        </w:rPr>
        <w:t> </w:t>
      </w:r>
      <w:r>
        <w:rPr>
          <w:rFonts w:ascii="Cambria" w:hAnsi="Cambria"/>
          <w:spacing w:val="-4"/>
          <w:sz w:val="23"/>
        </w:rPr>
        <w:t>të</w:t>
      </w:r>
      <w:r>
        <w:rPr>
          <w:rFonts w:ascii="Cambria" w:hAnsi="Cambria"/>
          <w:spacing w:val="-9"/>
          <w:sz w:val="23"/>
        </w:rPr>
        <w:t> </w:t>
      </w:r>
      <w:r>
        <w:rPr>
          <w:rFonts w:ascii="Cambria" w:hAnsi="Cambria"/>
          <w:spacing w:val="-4"/>
          <w:sz w:val="23"/>
        </w:rPr>
        <w:t>shqyrtohen,</w:t>
      </w:r>
      <w:r>
        <w:rPr>
          <w:rFonts w:ascii="Cambria" w:hAnsi="Cambria"/>
          <w:spacing w:val="-4"/>
          <w:sz w:val="23"/>
        </w:rPr>
        <w:t> por</w:t>
      </w:r>
      <w:r>
        <w:rPr>
          <w:rFonts w:ascii="Cambria" w:hAnsi="Cambria"/>
          <w:spacing w:val="-9"/>
          <w:sz w:val="23"/>
        </w:rPr>
        <w:t> </w:t>
      </w:r>
      <w:r>
        <w:rPr>
          <w:rFonts w:ascii="Cambria" w:hAnsi="Cambria"/>
          <w:spacing w:val="-4"/>
          <w:sz w:val="23"/>
        </w:rPr>
        <w:t>tani </w:t>
      </w:r>
      <w:r>
        <w:rPr>
          <w:rFonts w:ascii="Cambria" w:hAnsi="Cambria"/>
          <w:sz w:val="23"/>
        </w:rPr>
        <w:t>për</w:t>
      </w:r>
      <w:r>
        <w:rPr>
          <w:rFonts w:ascii="Cambria" w:hAnsi="Cambria"/>
          <w:spacing w:val="-13"/>
          <w:sz w:val="23"/>
        </w:rPr>
        <w:t> </w:t>
      </w:r>
      <w:r>
        <w:rPr>
          <w:rFonts w:ascii="Cambria" w:hAnsi="Cambria"/>
          <w:sz w:val="23"/>
        </w:rPr>
        <w:t>tani,</w:t>
      </w:r>
      <w:r>
        <w:rPr>
          <w:rFonts w:ascii="Cambria" w:hAnsi="Cambria"/>
          <w:spacing w:val="-13"/>
          <w:sz w:val="23"/>
        </w:rPr>
        <w:t> </w:t>
      </w:r>
      <w:r>
        <w:rPr>
          <w:rFonts w:ascii="Cambria" w:hAnsi="Cambria"/>
          <w:sz w:val="23"/>
        </w:rPr>
        <w:t>ei</w:t>
      </w:r>
      <w:r>
        <w:rPr>
          <w:rFonts w:ascii="Cambria" w:hAnsi="Cambria"/>
          <w:spacing w:val="-12"/>
          <w:sz w:val="23"/>
        </w:rPr>
        <w:t> </w:t>
      </w:r>
      <w:r>
        <w:rPr>
          <w:rFonts w:ascii="Cambria" w:hAnsi="Cambria"/>
          <w:sz w:val="23"/>
        </w:rPr>
        <w:t>vfti</w:t>
      </w:r>
      <w:r>
        <w:rPr>
          <w:rFonts w:ascii="Cambria" w:hAnsi="Cambria"/>
          <w:spacing w:val="-5"/>
          <w:sz w:val="23"/>
        </w:rPr>
        <w:t> </w:t>
      </w:r>
      <w:r>
        <w:rPr>
          <w:rFonts w:ascii="Cambria" w:hAnsi="Cambria"/>
          <w:color w:val="161616"/>
          <w:sz w:val="23"/>
        </w:rPr>
        <w:t>i</w:t>
      </w:r>
      <w:r>
        <w:rPr>
          <w:rFonts w:ascii="Cambria" w:hAnsi="Cambria"/>
          <w:color w:val="161616"/>
          <w:spacing w:val="-5"/>
          <w:sz w:val="23"/>
        </w:rPr>
        <w:t> </w:t>
      </w:r>
      <w:r>
        <w:rPr>
          <w:rFonts w:ascii="Cambria" w:hAnsi="Cambria"/>
          <w:sz w:val="23"/>
        </w:rPr>
        <w:t>parë</w:t>
      </w:r>
      <w:r>
        <w:rPr>
          <w:rFonts w:ascii="Cambria" w:hAnsi="Cambria"/>
          <w:spacing w:val="-8"/>
          <w:sz w:val="23"/>
        </w:rPr>
        <w:t> </w:t>
      </w:r>
      <w:r>
        <w:rPr>
          <w:rFonts w:ascii="Cambria" w:hAnsi="Cambria"/>
          <w:sz w:val="23"/>
        </w:rPr>
        <w:t>pcr</w:t>
      </w:r>
      <w:r>
        <w:rPr>
          <w:rFonts w:ascii="Cambria" w:hAnsi="Cambria"/>
          <w:spacing w:val="-6"/>
          <w:sz w:val="23"/>
        </w:rPr>
        <w:t> </w:t>
      </w:r>
      <w:r>
        <w:rPr>
          <w:rFonts w:ascii="Cambria" w:hAnsi="Cambria"/>
          <w:sz w:val="23"/>
        </w:rPr>
        <w:t>asistencën e</w:t>
      </w:r>
      <w:r>
        <w:rPr>
          <w:rFonts w:ascii="Cambria" w:hAnsi="Cambria"/>
          <w:spacing w:val="-13"/>
          <w:sz w:val="23"/>
        </w:rPr>
        <w:t> </w:t>
      </w:r>
      <w:r>
        <w:rPr>
          <w:rFonts w:ascii="Cambria" w:hAnsi="Cambria"/>
          <w:sz w:val="23"/>
        </w:rPr>
        <w:t>bletarisü, beson</w:t>
      </w:r>
      <w:r>
        <w:rPr>
          <w:rFonts w:ascii="Cambria" w:hAnsi="Cambria"/>
          <w:spacing w:val="-6"/>
          <w:sz w:val="23"/>
        </w:rPr>
        <w:t> </w:t>
      </w:r>
      <w:r>
        <w:rPr>
          <w:rFonts w:ascii="Cambria" w:hAnsi="Cambria"/>
          <w:color w:val="0E0E0E"/>
          <w:sz w:val="23"/>
        </w:rPr>
        <w:t>se</w:t>
      </w:r>
      <w:r>
        <w:rPr>
          <w:rFonts w:ascii="Cambria" w:hAnsi="Cambria"/>
          <w:color w:val="0E0E0E"/>
          <w:spacing w:val="-11"/>
          <w:sz w:val="23"/>
        </w:rPr>
        <w:t> </w:t>
      </w:r>
      <w:r>
        <w:rPr>
          <w:rFonts w:ascii="Cambria" w:hAnsi="Cambria"/>
          <w:sz w:val="23"/>
        </w:rPr>
        <w:t>mjetet do</w:t>
      </w:r>
      <w:r>
        <w:rPr>
          <w:rFonts w:ascii="Cambria" w:hAnsi="Cambria"/>
          <w:spacing w:val="-4"/>
          <w:sz w:val="23"/>
        </w:rPr>
        <w:t> </w:t>
      </w:r>
      <w:r>
        <w:rPr>
          <w:rFonts w:ascii="Cambria" w:hAnsi="Cambria"/>
          <w:sz w:val="23"/>
        </w:rPr>
        <w:t>të</w:t>
      </w:r>
      <w:r>
        <w:rPr>
          <w:rFonts w:ascii="Cambria" w:hAnsi="Cambria"/>
          <w:spacing w:val="-9"/>
          <w:sz w:val="23"/>
        </w:rPr>
        <w:t> </w:t>
      </w:r>
      <w:r>
        <w:rPr>
          <w:rFonts w:ascii="Cambria" w:hAnsi="Cambria"/>
          <w:sz w:val="23"/>
        </w:rPr>
        <w:t>pëi</w:t>
      </w:r>
      <w:r>
        <w:rPr>
          <w:rFonts w:ascii="Cambria" w:hAnsi="Cambria"/>
          <w:spacing w:val="-13"/>
          <w:sz w:val="23"/>
        </w:rPr>
        <w:t> </w:t>
      </w:r>
      <w:r>
        <w:rPr>
          <w:rFonts w:ascii="Cambria" w:hAnsi="Cambria"/>
          <w:sz w:val="23"/>
        </w:rPr>
        <w:t>doren</w:t>
      </w:r>
      <w:r>
        <w:rPr>
          <w:rFonts w:ascii="Cambria" w:hAnsi="Cambria"/>
          <w:spacing w:val="-5"/>
          <w:sz w:val="23"/>
        </w:rPr>
        <w:t> </w:t>
      </w:r>
      <w:r>
        <w:rPr>
          <w:rFonts w:ascii="Cambria" w:hAnsi="Cambria"/>
          <w:sz w:val="23"/>
        </w:rPr>
        <w:t>më</w:t>
      </w:r>
      <w:r>
        <w:rPr>
          <w:rFonts w:ascii="Cambria" w:hAnsi="Cambria"/>
          <w:spacing w:val="-4"/>
          <w:sz w:val="23"/>
        </w:rPr>
        <w:t> </w:t>
      </w:r>
      <w:r>
        <w:rPr>
          <w:rFonts w:ascii="Cambria" w:hAnsi="Cambria"/>
          <w:color w:val="0C0C0C"/>
          <w:sz w:val="23"/>
        </w:rPr>
        <w:t>st</w:t>
      </w:r>
      <w:r>
        <w:rPr>
          <w:rFonts w:ascii="Cambria" w:hAnsi="Cambria"/>
          <w:color w:val="0C0C0C"/>
          <w:spacing w:val="-6"/>
          <w:sz w:val="23"/>
        </w:rPr>
        <w:t> </w:t>
      </w:r>
      <w:r>
        <w:rPr>
          <w:rFonts w:ascii="Cambria" w:hAnsi="Cambria"/>
          <w:sz w:val="23"/>
        </w:rPr>
        <w:t>miri</w:t>
      </w:r>
      <w:r>
        <w:rPr>
          <w:rFonts w:ascii="Cambria" w:hAnsi="Cambria"/>
          <w:spacing w:val="-9"/>
          <w:sz w:val="23"/>
        </w:rPr>
        <w:t> </w:t>
      </w:r>
      <w:r>
        <w:rPr>
          <w:rFonts w:ascii="Cambria" w:hAnsi="Cambria"/>
          <w:sz w:val="23"/>
        </w:rPr>
        <w:t>në </w:t>
      </w:r>
      <w:r>
        <w:rPr>
          <w:rFonts w:ascii="Cambria" w:hAnsi="Cambria"/>
          <w:spacing w:val="-4"/>
          <w:sz w:val="23"/>
        </w:rPr>
        <w:t>rnënyrën</w:t>
      </w:r>
      <w:r>
        <w:rPr>
          <w:rFonts w:ascii="Cambria" w:hAnsi="Cambria"/>
          <w:spacing w:val="-9"/>
          <w:sz w:val="23"/>
        </w:rPr>
        <w:t> </w:t>
      </w:r>
      <w:r>
        <w:rPr>
          <w:rFonts w:ascii="Cambria" w:hAnsi="Cambria"/>
          <w:spacing w:val="-4"/>
          <w:sz w:val="23"/>
        </w:rPr>
        <w:t>e</w:t>
      </w:r>
      <w:r>
        <w:rPr>
          <w:rFonts w:ascii="Cambria" w:hAnsi="Cambria"/>
          <w:spacing w:val="-9"/>
          <w:sz w:val="23"/>
        </w:rPr>
        <w:t> </w:t>
      </w:r>
      <w:r>
        <w:rPr>
          <w:rFonts w:ascii="Cambria" w:hAnsi="Cambria"/>
          <w:spacing w:val="-4"/>
          <w:sz w:val="23"/>
        </w:rPr>
        <w:t>propozuar.</w:t>
      </w:r>
    </w:p>
    <w:p>
      <w:pPr>
        <w:spacing w:line="271" w:lineRule="auto" w:before="188"/>
        <w:ind w:left="1027" w:right="584" w:firstLine="692"/>
        <w:jc w:val="both"/>
        <w:rPr>
          <w:rFonts w:ascii="Cambria" w:hAnsi="Cambria"/>
          <w:sz w:val="23"/>
        </w:rPr>
      </w:pPr>
      <w:r>
        <w:rPr>
          <w:rFonts w:ascii="Cambria" w:hAnsi="Cambria"/>
          <w:sz w:val="23"/>
        </w:rPr>
        <w:drawing>
          <wp:anchor distT="0" distB="0" distL="0" distR="0" allowOverlap="1" layoutInCell="1" locked="0" behindDoc="1" simplePos="0" relativeHeight="487595008">
            <wp:simplePos x="0" y="0"/>
            <wp:positionH relativeFrom="page">
              <wp:posOffset>929685</wp:posOffset>
            </wp:positionH>
            <wp:positionV relativeFrom="paragraph">
              <wp:posOffset>1898494</wp:posOffset>
            </wp:positionV>
            <wp:extent cx="234765" cy="149351"/>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3" cstate="print"/>
                    <a:stretch>
                      <a:fillRect/>
                    </a:stretch>
                  </pic:blipFill>
                  <pic:spPr>
                    <a:xfrm>
                      <a:off x="0" y="0"/>
                      <a:ext cx="234765" cy="149351"/>
                    </a:xfrm>
                    <a:prstGeom prst="rect">
                      <a:avLst/>
                    </a:prstGeom>
                  </pic:spPr>
                </pic:pic>
              </a:graphicData>
            </a:graphic>
          </wp:anchor>
        </w:drawing>
      </w:r>
      <w:r>
        <w:rPr>
          <w:rFonts w:ascii="Cambria" w:hAnsi="Cambria"/>
          <w:spacing w:val="-4"/>
          <w:sz w:val="23"/>
        </w:rPr>
        <w:t>Zef</w:t>
      </w:r>
      <w:r>
        <w:rPr>
          <w:rFonts w:ascii="Cambria" w:hAnsi="Cambria"/>
          <w:spacing w:val="-9"/>
          <w:sz w:val="23"/>
        </w:rPr>
        <w:t> </w:t>
      </w:r>
      <w:r>
        <w:rPr>
          <w:rFonts w:ascii="Cambria" w:hAnsi="Cambria"/>
          <w:spacing w:val="-4"/>
          <w:sz w:val="23"/>
        </w:rPr>
        <w:t>Dedvukaj</w:t>
      </w:r>
      <w:r>
        <w:rPr>
          <w:rFonts w:ascii="Cambria" w:hAnsi="Cambria"/>
          <w:spacing w:val="-9"/>
          <w:sz w:val="23"/>
        </w:rPr>
        <w:t> </w:t>
      </w:r>
      <w:r>
        <w:rPr>
          <w:rFonts w:ascii="Cambria" w:hAnsi="Cambria"/>
          <w:spacing w:val="-4"/>
          <w:sz w:val="23"/>
        </w:rPr>
        <w:t>ka</w:t>
      </w:r>
      <w:r>
        <w:rPr>
          <w:rFonts w:ascii="Cambria" w:hAnsi="Cambria"/>
          <w:spacing w:val="-8"/>
          <w:sz w:val="23"/>
        </w:rPr>
        <w:t> </w:t>
      </w:r>
      <w:r>
        <w:rPr>
          <w:rFonts w:ascii="Cambria" w:hAnsi="Cambria"/>
          <w:spacing w:val="-4"/>
          <w:sz w:val="23"/>
        </w:rPr>
        <w:t>shtriiar</w:t>
      </w:r>
      <w:r>
        <w:rPr>
          <w:rFonts w:ascii="Cambria" w:hAnsi="Cambria"/>
          <w:spacing w:val="-9"/>
          <w:sz w:val="23"/>
        </w:rPr>
        <w:t> </w:t>
      </w:r>
      <w:r>
        <w:rPr>
          <w:rFonts w:ascii="Cambria" w:hAnsi="Cambria"/>
          <w:spacing w:val="-4"/>
          <w:sz w:val="23"/>
        </w:rPr>
        <w:t>një</w:t>
      </w:r>
      <w:r>
        <w:rPr>
          <w:rFonts w:ascii="Cambria" w:hAnsi="Cambria"/>
          <w:spacing w:val="-9"/>
          <w:sz w:val="23"/>
        </w:rPr>
        <w:t> </w:t>
      </w:r>
      <w:r>
        <w:rPr>
          <w:rFonts w:ascii="Cambria" w:hAnsi="Cambria"/>
          <w:spacing w:val="-4"/>
          <w:sz w:val="23"/>
        </w:rPr>
        <w:t>pyetje</w:t>
      </w:r>
      <w:r>
        <w:rPr>
          <w:rFonts w:ascii="Cambria" w:hAnsi="Cambria"/>
          <w:spacing w:val="-8"/>
          <w:sz w:val="23"/>
        </w:rPr>
        <w:t> </w:t>
      </w:r>
      <w:r>
        <w:rPr>
          <w:rFonts w:ascii="Cambria" w:hAnsi="Cambria"/>
          <w:spacing w:val="-4"/>
          <w:sz w:val="23"/>
        </w:rPr>
        <w:t>në</w:t>
      </w:r>
      <w:r>
        <w:rPr>
          <w:rFonts w:ascii="Cambria" w:hAnsi="Cambria"/>
          <w:spacing w:val="-9"/>
          <w:sz w:val="23"/>
        </w:rPr>
        <w:t> </w:t>
      </w:r>
      <w:r>
        <w:rPr>
          <w:rFonts w:ascii="Cambria" w:hAnsi="Cambria"/>
          <w:spacing w:val="-4"/>
          <w:sz w:val="23"/>
        </w:rPr>
        <w:t>lidhje</w:t>
      </w:r>
      <w:r>
        <w:rPr>
          <w:rFonts w:ascii="Cambria" w:hAnsi="Cambria"/>
          <w:spacing w:val="-9"/>
          <w:sz w:val="23"/>
        </w:rPr>
        <w:t> </w:t>
      </w:r>
      <w:r>
        <w:rPr>
          <w:rFonts w:ascii="Cambria" w:hAnsi="Cambria"/>
          <w:spacing w:val="-4"/>
          <w:sz w:val="23"/>
        </w:rPr>
        <w:t>me</w:t>
      </w:r>
      <w:r>
        <w:rPr>
          <w:rFonts w:ascii="Cambria" w:hAnsi="Cambria"/>
          <w:spacing w:val="-8"/>
          <w:sz w:val="23"/>
        </w:rPr>
        <w:t> </w:t>
      </w:r>
      <w:r>
        <w:rPr>
          <w:rFonts w:ascii="Cambria" w:hAnsi="Cambria"/>
          <w:spacing w:val="-4"/>
          <w:sz w:val="23"/>
        </w:rPr>
        <w:t>ndilimën</w:t>
      </w:r>
      <w:r>
        <w:rPr>
          <w:rFonts w:ascii="Cambria" w:hAnsi="Cambria"/>
          <w:spacing w:val="-9"/>
          <w:sz w:val="23"/>
        </w:rPr>
        <w:t> </w:t>
      </w:r>
      <w:r>
        <w:rPr>
          <w:rFonts w:ascii="Cambria" w:hAnsi="Cambria"/>
          <w:spacing w:val="-4"/>
          <w:sz w:val="23"/>
        </w:rPr>
        <w:t>për</w:t>
      </w:r>
      <w:r>
        <w:rPr>
          <w:rFonts w:ascii="Cambria" w:hAnsi="Cambria"/>
          <w:spacing w:val="-9"/>
          <w:sz w:val="23"/>
        </w:rPr>
        <w:t> </w:t>
      </w:r>
      <w:r>
        <w:rPr>
          <w:rFonts w:ascii="Cambria" w:hAnsi="Cambria"/>
          <w:spacing w:val="-4"/>
          <w:sz w:val="23"/>
        </w:rPr>
        <w:t>konipensimin</w:t>
      </w:r>
      <w:r>
        <w:rPr>
          <w:rFonts w:ascii="Cambria" w:hAnsi="Cambria"/>
          <w:spacing w:val="-8"/>
          <w:sz w:val="23"/>
        </w:rPr>
        <w:t> </w:t>
      </w:r>
      <w:r>
        <w:rPr>
          <w:rFonts w:ascii="Cambria" w:hAnsi="Cambria"/>
          <w:spacing w:val="-4"/>
          <w:sz w:val="23"/>
        </w:rPr>
        <w:t>e</w:t>
      </w:r>
      <w:r>
        <w:rPr>
          <w:rFonts w:ascii="Cambria" w:hAnsi="Cambria"/>
          <w:spacing w:val="-9"/>
          <w:sz w:val="23"/>
        </w:rPr>
        <w:t> </w:t>
      </w:r>
      <w:r>
        <w:rPr>
          <w:rFonts w:ascii="Cambria" w:hAnsi="Cambria"/>
          <w:spacing w:val="-4"/>
          <w:sz w:val="23"/>
        </w:rPr>
        <w:t>dëmeve</w:t>
      </w:r>
      <w:r>
        <w:rPr>
          <w:rFonts w:ascii="Cambria" w:hAnsi="Cambria"/>
          <w:spacing w:val="-9"/>
          <w:sz w:val="23"/>
        </w:rPr>
        <w:t> </w:t>
      </w:r>
      <w:r>
        <w:rPr>
          <w:rFonts w:ascii="Cambria" w:hAnsi="Cambria"/>
          <w:spacing w:val="-4"/>
          <w:sz w:val="23"/>
        </w:rPr>
        <w:t>nga </w:t>
      </w:r>
      <w:r>
        <w:rPr>
          <w:rFonts w:ascii="Cambria" w:hAnsi="Cambria"/>
          <w:w w:val="90"/>
          <w:sz w:val="23"/>
        </w:rPr>
        <w:t>futkeqësitë</w:t>
      </w:r>
      <w:r>
        <w:rPr>
          <w:rFonts w:ascii="Cambria" w:hAnsi="Cambria"/>
          <w:sz w:val="23"/>
        </w:rPr>
        <w:t> </w:t>
      </w:r>
      <w:r>
        <w:rPr>
          <w:rFonts w:ascii="Cambria" w:hAnsi="Cambria"/>
          <w:w w:val="90"/>
          <w:sz w:val="23"/>
        </w:rPr>
        <w:t>natyrore</w:t>
      </w:r>
      <w:r>
        <w:rPr>
          <w:rFonts w:ascii="Cambria" w:hAnsi="Cambria"/>
          <w:spacing w:val="25"/>
          <w:sz w:val="23"/>
        </w:rPr>
        <w:t> </w:t>
      </w:r>
      <w:r>
        <w:rPr>
          <w:rFonts w:ascii="Cambria" w:hAnsi="Cambria"/>
          <w:w w:val="90"/>
          <w:sz w:val="23"/>
        </w:rPr>
        <w:t>të</w:t>
      </w:r>
      <w:r>
        <w:rPr>
          <w:rFonts w:ascii="Cambria" w:hAnsi="Cambria"/>
          <w:spacing w:val="-8"/>
          <w:w w:val="90"/>
          <w:sz w:val="23"/>
        </w:rPr>
        <w:t> </w:t>
      </w:r>
      <w:r>
        <w:rPr>
          <w:rFonts w:ascii="Cambria" w:hAnsi="Cambria"/>
          <w:w w:val="90"/>
          <w:sz w:val="23"/>
        </w:rPr>
        <w:t>ndodhura</w:t>
      </w:r>
      <w:r>
        <w:rPr>
          <w:rFonts w:ascii="Cambria" w:hAnsi="Cambria"/>
          <w:sz w:val="23"/>
        </w:rPr>
        <w:t> </w:t>
      </w:r>
      <w:r>
        <w:rPr>
          <w:rFonts w:ascii="Cambria" w:hAnsi="Cambria"/>
          <w:w w:val="90"/>
          <w:sz w:val="23"/>
        </w:rPr>
        <w:t>në vitin</w:t>
      </w:r>
      <w:r>
        <w:rPr>
          <w:rFonts w:ascii="Cambria" w:hAnsi="Cambria"/>
          <w:spacing w:val="-4"/>
          <w:w w:val="90"/>
          <w:sz w:val="23"/>
        </w:rPr>
        <w:t> </w:t>
      </w:r>
      <w:r>
        <w:rPr>
          <w:rFonts w:ascii="Cambria" w:hAnsi="Cambria"/>
          <w:w w:val="90"/>
          <w:sz w:val="23"/>
        </w:rPr>
        <w:t>2022, të cilat janü premtuar</w:t>
      </w:r>
      <w:r>
        <w:rPr>
          <w:rFonts w:ascii="Cambria" w:hAnsi="Cambria"/>
          <w:sz w:val="23"/>
        </w:rPr>
        <w:t> </w:t>
      </w:r>
      <w:r>
        <w:rPr>
          <w:rFonts w:ascii="Cambria" w:hAnsi="Cambria"/>
          <w:w w:val="90"/>
          <w:sz w:val="23"/>
        </w:rPr>
        <w:t>por</w:t>
      </w:r>
      <w:r>
        <w:rPr>
          <w:rFonts w:ascii="Cambria" w:hAnsi="Cambria"/>
          <w:spacing w:val="-8"/>
          <w:w w:val="90"/>
          <w:sz w:val="23"/>
        </w:rPr>
        <w:t> </w:t>
      </w:r>
      <w:r>
        <w:rPr>
          <w:rFonts w:ascii="Cambria" w:hAnsi="Cambria"/>
          <w:w w:val="90"/>
          <w:sz w:val="23"/>
        </w:rPr>
        <w:t>nuk</w:t>
      </w:r>
      <w:r>
        <w:rPr>
          <w:rFonts w:ascii="Cambria" w:hAnsi="Cambria"/>
          <w:spacing w:val="-4"/>
          <w:w w:val="90"/>
          <w:sz w:val="23"/>
        </w:rPr>
        <w:t> </w:t>
      </w:r>
      <w:r>
        <w:rPr>
          <w:rFonts w:ascii="Cambria" w:hAnsi="Cambria"/>
          <w:w w:val="90"/>
          <w:sz w:val="23"/>
        </w:rPr>
        <w:t>janë</w:t>
      </w:r>
      <w:r>
        <w:rPr>
          <w:rFonts w:ascii="Cambria" w:hAnsi="Cambria"/>
          <w:spacing w:val="-2"/>
          <w:w w:val="90"/>
          <w:sz w:val="23"/>
        </w:rPr>
        <w:t> </w:t>
      </w:r>
      <w:r>
        <w:rPr>
          <w:rFonts w:ascii="Cambria" w:hAnsi="Cambria"/>
          <w:w w:val="90"/>
          <w:sz w:val="23"/>
        </w:rPr>
        <w:t>paguar.</w:t>
      </w:r>
      <w:r>
        <w:rPr>
          <w:rFonts w:ascii="Cambria" w:hAnsi="Cambria"/>
          <w:sz w:val="23"/>
        </w:rPr>
        <w:t> </w:t>
      </w:r>
      <w:r>
        <w:rPr>
          <w:rFonts w:ascii="Cambria" w:hAnsi="Cambria"/>
          <w:w w:val="90"/>
          <w:sz w:val="23"/>
        </w:rPr>
        <w:t>Po ashtu për korrje tha se vitin</w:t>
      </w:r>
      <w:r>
        <w:rPr>
          <w:rFonts w:ascii="Cambria" w:hAnsi="Cambria"/>
          <w:spacing w:val="-3"/>
          <w:w w:val="90"/>
          <w:sz w:val="23"/>
        </w:rPr>
        <w:t> </w:t>
      </w:r>
      <w:r>
        <w:rPr>
          <w:rFonts w:ascii="Cambria" w:hAnsi="Cambria"/>
          <w:w w:val="90"/>
          <w:sz w:val="23"/>
        </w:rPr>
        <w:t>e kaluar ka</w:t>
      </w:r>
      <w:r>
        <w:rPr>
          <w:rFonts w:ascii="Cambria" w:hAnsi="Cambria"/>
          <w:spacing w:val="-4"/>
          <w:w w:val="90"/>
          <w:sz w:val="23"/>
        </w:rPr>
        <w:t> </w:t>
      </w:r>
      <w:r>
        <w:rPr>
          <w:rFonts w:ascii="Cambria" w:hAnsi="Cambria"/>
          <w:w w:val="90"/>
          <w:sz w:val="23"/>
        </w:rPr>
        <w:t>pasur korrje të keqe</w:t>
      </w:r>
      <w:r>
        <w:rPr>
          <w:rFonts w:ascii="Cambria" w:hAnsi="Cambria"/>
          <w:spacing w:val="-3"/>
          <w:w w:val="90"/>
          <w:sz w:val="23"/>
        </w:rPr>
        <w:t> </w:t>
      </w:r>
      <w:r>
        <w:rPr>
          <w:rFonts w:ascii="Cambria" w:hAnsi="Cambria"/>
          <w:w w:val="90"/>
          <w:sz w:val="23"/>
        </w:rPr>
        <w:t>dhe se</w:t>
      </w:r>
      <w:r>
        <w:rPr>
          <w:rFonts w:ascii="Cambria" w:hAnsi="Cambria"/>
          <w:spacing w:val="-5"/>
          <w:w w:val="90"/>
          <w:sz w:val="23"/>
        </w:rPr>
        <w:t> </w:t>
      </w:r>
      <w:r>
        <w:rPr>
          <w:rFonts w:ascii="Cambria" w:hAnsi="Cambria"/>
          <w:w w:val="90"/>
          <w:sz w:val="23"/>
        </w:rPr>
        <w:t>ka ulur prodhiinin nga 16 në</w:t>
      </w:r>
      <w:r>
        <w:rPr>
          <w:rFonts w:ascii="Cambria" w:hAnsi="Cambria"/>
          <w:spacing w:val="-5"/>
          <w:w w:val="90"/>
          <w:sz w:val="23"/>
        </w:rPr>
        <w:t> </w:t>
      </w:r>
      <w:r>
        <w:rPr>
          <w:rFonts w:ascii="Cambria" w:hAnsi="Cambria"/>
          <w:w w:val="90"/>
          <w:sz w:val="23"/>
        </w:rPr>
        <w:t>4 hektarü. </w:t>
      </w:r>
      <w:r>
        <w:rPr>
          <w:rFonts w:ascii="Cambria" w:hAnsi="Cambria"/>
          <w:spacing w:val="-2"/>
          <w:sz w:val="23"/>
        </w:rPr>
        <w:t>Ai</w:t>
      </w:r>
      <w:r>
        <w:rPr>
          <w:rFonts w:ascii="Cambria" w:hAnsi="Cambria"/>
          <w:spacing w:val="-11"/>
          <w:sz w:val="23"/>
        </w:rPr>
        <w:t> </w:t>
      </w:r>
      <w:r>
        <w:rPr>
          <w:rFonts w:ascii="Cambria" w:hAnsi="Cambria"/>
          <w:spacing w:val="-2"/>
          <w:sz w:val="23"/>
        </w:rPr>
        <w:t>deklm'oi</w:t>
      </w:r>
      <w:r>
        <w:rPr>
          <w:rFonts w:ascii="Cambria" w:hAnsi="Cambria"/>
          <w:spacing w:val="-7"/>
          <w:sz w:val="23"/>
        </w:rPr>
        <w:t> </w:t>
      </w:r>
      <w:r>
        <w:rPr>
          <w:rFonts w:ascii="Cambria" w:hAnsi="Cambria"/>
          <w:spacing w:val="-2"/>
          <w:sz w:val="23"/>
        </w:rPr>
        <w:t>se</w:t>
      </w:r>
      <w:r>
        <w:rPr>
          <w:rFonts w:ascii="Cambria" w:hAnsi="Cambria"/>
          <w:spacing w:val="-11"/>
          <w:sz w:val="23"/>
        </w:rPr>
        <w:t> </w:t>
      </w:r>
      <w:r>
        <w:rPr>
          <w:rFonts w:ascii="Cambria" w:hAnsi="Cambria"/>
          <w:spacing w:val="-2"/>
          <w:sz w:val="23"/>
        </w:rPr>
        <w:t>uë</w:t>
      </w:r>
      <w:r>
        <w:rPr>
          <w:rFonts w:ascii="Cambria" w:hAnsi="Cambria"/>
          <w:spacing w:val="-9"/>
          <w:sz w:val="23"/>
        </w:rPr>
        <w:t> </w:t>
      </w:r>
      <w:r>
        <w:rPr>
          <w:rFonts w:ascii="Cambria" w:hAnsi="Cambria"/>
          <w:spacing w:val="-2"/>
          <w:sz w:val="23"/>
        </w:rPr>
        <w:t>bujqësi</w:t>
      </w:r>
      <w:r>
        <w:rPr>
          <w:rFonts w:ascii="Cambria" w:hAnsi="Cambria"/>
          <w:spacing w:val="-2"/>
          <w:sz w:val="23"/>
        </w:rPr>
        <w:t> ka</w:t>
      </w:r>
      <w:r>
        <w:rPr>
          <w:rFonts w:ascii="Cambria" w:hAnsi="Cambria"/>
          <w:spacing w:val="-11"/>
          <w:sz w:val="23"/>
        </w:rPr>
        <w:t> </w:t>
      </w:r>
      <w:r>
        <w:rPr>
          <w:rFonts w:ascii="Cambria" w:hAnsi="Cambria"/>
          <w:spacing w:val="-2"/>
          <w:sz w:val="23"/>
        </w:rPr>
        <w:t>problem</w:t>
      </w:r>
      <w:r>
        <w:rPr>
          <w:rFonts w:ascii="Cambria" w:hAnsi="Cambria"/>
          <w:spacing w:val="-10"/>
          <w:sz w:val="23"/>
        </w:rPr>
        <w:t> </w:t>
      </w:r>
      <w:r>
        <w:rPr>
          <w:rFonts w:ascii="Cambria" w:hAnsi="Cambria"/>
          <w:spacing w:val="-2"/>
          <w:sz w:val="23"/>
        </w:rPr>
        <w:t>me</w:t>
      </w:r>
      <w:r>
        <w:rPr>
          <w:rFonts w:ascii="Cambria" w:hAnsi="Cambria"/>
          <w:spacing w:val="-11"/>
          <w:sz w:val="23"/>
        </w:rPr>
        <w:t> </w:t>
      </w:r>
      <w:r>
        <w:rPr>
          <w:rFonts w:ascii="Cambria" w:hAnsi="Cambria"/>
          <w:spacing w:val="-2"/>
          <w:sz w:val="23"/>
        </w:rPr>
        <w:t>mbet)et,</w:t>
      </w:r>
      <w:r>
        <w:rPr>
          <w:rFonts w:ascii="Cambria" w:hAnsi="Cambria"/>
          <w:sz w:val="23"/>
        </w:rPr>
        <w:t> </w:t>
      </w:r>
      <w:r>
        <w:rPr>
          <w:rFonts w:ascii="Cambria" w:hAnsi="Cambria"/>
          <w:spacing w:val="-2"/>
          <w:sz w:val="23"/>
        </w:rPr>
        <w:t>ve9anarisht</w:t>
      </w:r>
      <w:r>
        <w:rPr>
          <w:rFonts w:ascii="Cambria" w:hAnsi="Cambria"/>
          <w:spacing w:val="-2"/>
          <w:sz w:val="23"/>
        </w:rPr>
        <w:t> me</w:t>
      </w:r>
      <w:r>
        <w:rPr>
          <w:rFonts w:ascii="Cambria" w:hAnsi="Cambria"/>
          <w:spacing w:val="-6"/>
          <w:sz w:val="23"/>
        </w:rPr>
        <w:t> </w:t>
      </w:r>
      <w:r>
        <w:rPr>
          <w:rFonts w:ascii="Cambria" w:hAnsi="Cambria"/>
          <w:spacing w:val="-2"/>
          <w:sz w:val="23"/>
        </w:rPr>
        <w:t>anibalazhiinin</w:t>
      </w:r>
      <w:r>
        <w:rPr>
          <w:rFonts w:ascii="Cambria" w:hAnsi="Cambria"/>
          <w:spacing w:val="-11"/>
          <w:sz w:val="23"/>
        </w:rPr>
        <w:t> </w:t>
      </w:r>
      <w:r>
        <w:rPr>
          <w:rFonts w:ascii="Cambria" w:hAnsi="Cambria"/>
          <w:spacing w:val="-2"/>
          <w:sz w:val="23"/>
        </w:rPr>
        <w:t>e</w:t>
      </w:r>
      <w:r>
        <w:rPr>
          <w:rFonts w:ascii="Cambria" w:hAnsi="Cambria"/>
          <w:spacing w:val="-11"/>
          <w:sz w:val="23"/>
        </w:rPr>
        <w:t> </w:t>
      </w:r>
      <w:r>
        <w:rPr>
          <w:rFonts w:ascii="Cambria" w:hAnsi="Cambria"/>
          <w:spacing w:val="-2"/>
          <w:sz w:val="23"/>
        </w:rPr>
        <w:t>pesticideve, tubavc</w:t>
      </w:r>
      <w:r>
        <w:rPr>
          <w:rFonts w:ascii="Cambria" w:hAnsi="Cambria"/>
          <w:spacing w:val="-11"/>
          <w:sz w:val="23"/>
        </w:rPr>
        <w:t> </w:t>
      </w:r>
      <w:r>
        <w:rPr>
          <w:rFonts w:ascii="Cambria" w:hAnsi="Cambria"/>
          <w:spacing w:val="-2"/>
          <w:sz w:val="23"/>
        </w:rPr>
        <w:t>të</w:t>
      </w:r>
      <w:r>
        <w:rPr>
          <w:rFonts w:ascii="Cambria" w:hAnsi="Cambria"/>
          <w:spacing w:val="-11"/>
          <w:sz w:val="23"/>
        </w:rPr>
        <w:t> </w:t>
      </w:r>
      <w:r>
        <w:rPr>
          <w:rFonts w:ascii="Cambria" w:hAnsi="Cambria"/>
          <w:spacing w:val="-2"/>
          <w:sz w:val="23"/>
        </w:rPr>
        <w:t>sistenilt</w:t>
      </w:r>
      <w:r>
        <w:rPr>
          <w:rFonts w:ascii="Cambria" w:hAnsi="Cambria"/>
          <w:spacing w:val="-10"/>
          <w:sz w:val="23"/>
        </w:rPr>
        <w:t> </w:t>
      </w:r>
      <w:r>
        <w:rPr>
          <w:rFonts w:ascii="Cambria" w:hAnsi="Cambria"/>
          <w:spacing w:val="-2"/>
          <w:sz w:val="23"/>
        </w:rPr>
        <w:t>vaditës</w:t>
      </w:r>
      <w:r>
        <w:rPr>
          <w:rFonts w:ascii="Cambria" w:hAnsi="Cambria"/>
          <w:spacing w:val="-11"/>
          <w:sz w:val="23"/>
        </w:rPr>
        <w:t> </w:t>
      </w:r>
      <w:r>
        <w:rPr>
          <w:rFonts w:ascii="Cambria" w:hAnsi="Cambria"/>
          <w:spacing w:val="-2"/>
          <w:sz w:val="23"/>
        </w:rPr>
        <w:t>pikë-pikë</w:t>
      </w:r>
      <w:r>
        <w:rPr>
          <w:rFonts w:ascii="Cambria" w:hAnsi="Cambria"/>
          <w:spacing w:val="-3"/>
          <w:sz w:val="23"/>
        </w:rPr>
        <w:t> </w:t>
      </w:r>
      <w:r>
        <w:rPr>
          <w:rFonts w:ascii="Cambria" w:hAnsi="Cambria"/>
          <w:spacing w:val="-2"/>
          <w:sz w:val="23"/>
        </w:rPr>
        <w:t>përdorura</w:t>
      </w:r>
      <w:r>
        <w:rPr>
          <w:rFonts w:ascii="Cambria" w:hAnsi="Cambria"/>
          <w:spacing w:val="-5"/>
          <w:sz w:val="23"/>
        </w:rPr>
        <w:t> </w:t>
      </w:r>
      <w:r>
        <w:rPr>
          <w:rFonts w:ascii="Cambria" w:hAnsi="Cambria"/>
          <w:spacing w:val="-2"/>
          <w:sz w:val="23"/>
        </w:rPr>
        <w:t>të</w:t>
      </w:r>
      <w:r>
        <w:rPr>
          <w:rFonts w:ascii="Cambria" w:hAnsi="Cambria"/>
          <w:spacing w:val="-11"/>
          <w:sz w:val="23"/>
        </w:rPr>
        <w:t> </w:t>
      </w:r>
      <w:r>
        <w:rPr>
          <w:rFonts w:ascii="Cambria" w:hAnsi="Cambria"/>
          <w:spacing w:val="-2"/>
          <w:sz w:val="23"/>
        </w:rPr>
        <w:t>pikave,</w:t>
      </w:r>
      <w:r>
        <w:rPr>
          <w:rFonts w:ascii="Cambria" w:hAnsi="Cambria"/>
          <w:spacing w:val="-11"/>
          <w:sz w:val="23"/>
        </w:rPr>
        <w:t> </w:t>
      </w:r>
      <w:r>
        <w:rPr>
          <w:rFonts w:ascii="Cambria" w:hAnsi="Cambria"/>
          <w:spacing w:val="-2"/>
          <w:sz w:val="23"/>
        </w:rPr>
        <w:t>plastnaset</w:t>
      </w:r>
      <w:r>
        <w:rPr>
          <w:rFonts w:ascii="Cambria" w:hAnsi="Cambria"/>
          <w:spacing w:val="-7"/>
          <w:sz w:val="23"/>
        </w:rPr>
        <w:t> </w:t>
      </w:r>
      <w:r>
        <w:rPr>
          <w:rFonts w:ascii="Cambria" w:hAnsi="Cambria"/>
          <w:spacing w:val="-2"/>
          <w:sz w:val="23"/>
        </w:rPr>
        <w:t>e</w:t>
      </w:r>
      <w:r>
        <w:rPr>
          <w:rFonts w:ascii="Cambria" w:hAnsi="Cambria"/>
          <w:spacing w:val="-11"/>
          <w:sz w:val="23"/>
        </w:rPr>
        <w:t> </w:t>
      </w:r>
      <w:r>
        <w:rPr>
          <w:rFonts w:ascii="Cambria" w:hAnsi="Cambria"/>
          <w:spacing w:val="-2"/>
          <w:sz w:val="23"/>
        </w:rPr>
        <w:t>zeza</w:t>
      </w:r>
      <w:r>
        <w:rPr>
          <w:rFonts w:ascii="Cambria" w:hAnsi="Cambria"/>
          <w:spacing w:val="-11"/>
          <w:sz w:val="23"/>
        </w:rPr>
        <w:t> </w:t>
      </w:r>
      <w:r>
        <w:rPr>
          <w:rFonts w:ascii="Cambria" w:hAnsi="Cambria"/>
          <w:spacing w:val="-2"/>
          <w:sz w:val="23"/>
        </w:rPr>
        <w:t>etj.</w:t>
      </w:r>
      <w:r>
        <w:rPr>
          <w:rFonts w:ascii="Cambria" w:hAnsi="Cambria"/>
          <w:spacing w:val="-10"/>
          <w:sz w:val="23"/>
        </w:rPr>
        <w:t> </w:t>
      </w:r>
      <w:r>
        <w:rPr>
          <w:rFonts w:ascii="Cambria" w:hAnsi="Cambria"/>
          <w:color w:val="0C0C0C"/>
          <w:spacing w:val="-2"/>
          <w:sz w:val="23"/>
        </w:rPr>
        <w:t>që</w:t>
      </w:r>
      <w:r>
        <w:rPr>
          <w:rFonts w:ascii="Cambria" w:hAnsi="Cambria"/>
          <w:color w:val="0C0C0C"/>
          <w:spacing w:val="-11"/>
          <w:sz w:val="23"/>
        </w:rPr>
        <w:t> </w:t>
      </w:r>
      <w:r>
        <w:rPr>
          <w:rFonts w:ascii="Cambria" w:hAnsi="Cambria"/>
          <w:spacing w:val="-2"/>
          <w:sz w:val="23"/>
        </w:rPr>
        <w:t>femieiëve</w:t>
      </w:r>
      <w:r>
        <w:rPr>
          <w:rFonts w:ascii="Cambria" w:hAnsi="Cambria"/>
          <w:spacing w:val="-11"/>
          <w:sz w:val="23"/>
        </w:rPr>
        <w:t> </w:t>
      </w:r>
      <w:r>
        <w:rPr>
          <w:rFonts w:ascii="Cambria" w:hAnsi="Cambria"/>
          <w:spacing w:val="-2"/>
          <w:sz w:val="23"/>
        </w:rPr>
        <w:t>qü</w:t>
      </w:r>
      <w:r>
        <w:rPr>
          <w:rFonts w:ascii="Cambria" w:hAnsi="Cambria"/>
          <w:spacing w:val="-10"/>
          <w:sz w:val="23"/>
        </w:rPr>
        <w:t> </w:t>
      </w:r>
      <w:r>
        <w:rPr>
          <w:rFonts w:ascii="Cambria" w:hAnsi="Cambria"/>
          <w:spacing w:val="-2"/>
          <w:sz w:val="23"/>
        </w:rPr>
        <w:t>i </w:t>
      </w:r>
      <w:r>
        <w:rPr>
          <w:rFonts w:ascii="Cambria" w:hAnsi="Cambria"/>
          <w:sz w:val="23"/>
        </w:rPr>
        <w:t>hedhin këto</w:t>
      </w:r>
      <w:r>
        <w:rPr>
          <w:rFonts w:ascii="Cambria" w:hAnsi="Cambria"/>
          <w:spacing w:val="-5"/>
          <w:sz w:val="23"/>
        </w:rPr>
        <w:t> </w:t>
      </w:r>
      <w:r>
        <w:rPr>
          <w:rFonts w:ascii="Cambria" w:hAnsi="Cambria"/>
          <w:sz w:val="23"/>
        </w:rPr>
        <w:t>mbeMina vend</w:t>
      </w:r>
      <w:r>
        <w:rPr>
          <w:rFonts w:ascii="Cambria" w:hAnsi="Cambria"/>
          <w:spacing w:val="-2"/>
          <w:sz w:val="23"/>
        </w:rPr>
        <w:t> </w:t>
      </w:r>
      <w:r>
        <w:rPr>
          <w:rFonts w:ascii="Cambria" w:hAnsi="Cambria"/>
          <w:sz w:val="23"/>
        </w:rPr>
        <w:t>e</w:t>
      </w:r>
      <w:r>
        <w:rPr>
          <w:rFonts w:ascii="Cambria" w:hAnsi="Cambria"/>
          <w:spacing w:val="-12"/>
          <w:sz w:val="23"/>
        </w:rPr>
        <w:t> </w:t>
      </w:r>
      <w:r>
        <w:rPr>
          <w:rFonts w:ascii="Cambria" w:hAnsi="Cambria"/>
          <w:sz w:val="23"/>
        </w:rPr>
        <w:t>pavende të</w:t>
      </w:r>
      <w:r>
        <w:rPr>
          <w:rFonts w:ascii="Cambria" w:hAnsi="Cambria"/>
          <w:spacing w:val="-5"/>
          <w:sz w:val="23"/>
        </w:rPr>
        <w:t> </w:t>
      </w:r>
      <w:r>
        <w:rPr>
          <w:rFonts w:ascii="Cambria" w:hAnsi="Cambria"/>
          <w:sz w:val="23"/>
        </w:rPr>
        <w:t>mos</w:t>
      </w:r>
      <w:r>
        <w:rPr>
          <w:rFonts w:ascii="Cambria" w:hAnsi="Cambria"/>
          <w:spacing w:val="-4"/>
          <w:sz w:val="23"/>
        </w:rPr>
        <w:t> </w:t>
      </w:r>
      <w:r>
        <w:rPr>
          <w:rFonts w:ascii="Cambria" w:hAnsi="Cambria"/>
          <w:color w:val="0E0E0E"/>
          <w:sz w:val="23"/>
        </w:rPr>
        <w:t>u</w:t>
      </w:r>
      <w:r>
        <w:rPr>
          <w:rFonts w:ascii="Cambria" w:hAnsi="Cambria"/>
          <w:color w:val="0E0E0E"/>
          <w:spacing w:val="-10"/>
          <w:sz w:val="23"/>
        </w:rPr>
        <w:t> </w:t>
      </w:r>
      <w:r>
        <w:rPr>
          <w:rFonts w:ascii="Cambria" w:hAnsi="Cambria"/>
          <w:sz w:val="23"/>
        </w:rPr>
        <w:t>paguhet subvencione. Ai</w:t>
      </w:r>
      <w:r>
        <w:rPr>
          <w:rFonts w:ascii="Cambria" w:hAnsi="Cambria"/>
          <w:spacing w:val="21"/>
          <w:sz w:val="23"/>
        </w:rPr>
        <w:t> </w:t>
      </w:r>
      <w:r>
        <w:rPr>
          <w:rFonts w:ascii="Cambria" w:hAnsi="Cambria"/>
          <w:sz w:val="23"/>
        </w:rPr>
        <w:t>vlerësoi</w:t>
      </w:r>
      <w:r>
        <w:rPr>
          <w:rFonts w:ascii="Cambria" w:hAnsi="Cambria"/>
          <w:spacing w:val="-4"/>
          <w:sz w:val="23"/>
        </w:rPr>
        <w:t> </w:t>
      </w:r>
      <w:r>
        <w:rPr>
          <w:rFonts w:ascii="Cambria" w:hAnsi="Cambria"/>
          <w:sz w:val="23"/>
        </w:rPr>
        <w:t>mbajtjen e trajnimeve për fermerët, se</w:t>
      </w:r>
      <w:r>
        <w:rPr>
          <w:rFonts w:ascii="Cambria" w:hAnsi="Cambria"/>
          <w:spacing w:val="-1"/>
          <w:sz w:val="23"/>
        </w:rPr>
        <w:t> </w:t>
      </w:r>
      <w:r>
        <w:rPr>
          <w:rFonts w:ascii="Cambria" w:hAnsi="Cambria"/>
          <w:sz w:val="23"/>
        </w:rPr>
        <w:t>ështü</w:t>
      </w:r>
      <w:r>
        <w:rPr>
          <w:rFonts w:ascii="Cambria" w:hAnsi="Cambria"/>
          <w:spacing w:val="-1"/>
          <w:sz w:val="23"/>
        </w:rPr>
        <w:t> </w:t>
      </w:r>
      <w:r>
        <w:rPr>
          <w:rFonts w:ascii="Cambria" w:hAnsi="Cambria"/>
          <w:sz w:val="23"/>
        </w:rPr>
        <w:t>një</w:t>
      </w:r>
      <w:r>
        <w:rPr>
          <w:rFonts w:ascii="Cambria" w:hAnsi="Cambria"/>
          <w:spacing w:val="-4"/>
          <w:sz w:val="23"/>
        </w:rPr>
        <w:t> </w:t>
      </w:r>
      <w:r>
        <w:rPr>
          <w:rFonts w:ascii="Cambria" w:hAnsi="Cambria"/>
          <w:sz w:val="23"/>
        </w:rPr>
        <w:t>gjë</w:t>
      </w:r>
      <w:r>
        <w:rPr>
          <w:rFonts w:ascii="Cambria" w:hAnsi="Cambria"/>
          <w:spacing w:val="-5"/>
          <w:sz w:val="23"/>
        </w:rPr>
        <w:t> </w:t>
      </w:r>
      <w:r>
        <w:rPr>
          <w:rFonts w:ascii="Cambria" w:hAnsi="Cambria"/>
          <w:sz w:val="23"/>
        </w:rPr>
        <w:t>e</w:t>
      </w:r>
      <w:r>
        <w:rPr>
          <w:rFonts w:ascii="Cambria" w:hAnsi="Cambria"/>
          <w:spacing w:val="-7"/>
          <w:sz w:val="23"/>
        </w:rPr>
        <w:t> </w:t>
      </w:r>
      <w:r>
        <w:rPr>
          <w:rFonts w:ascii="Cambria" w:hAnsi="Cambria"/>
          <w:sz w:val="23"/>
        </w:rPr>
        <w:t>niirë</w:t>
      </w:r>
      <w:r>
        <w:rPr>
          <w:rFonts w:ascii="Cambria" w:hAnsi="Cambria"/>
          <w:spacing w:val="-8"/>
          <w:sz w:val="23"/>
        </w:rPr>
        <w:t> </w:t>
      </w:r>
      <w:r>
        <w:rPr>
          <w:rFonts w:ascii="Cambria" w:hAnsi="Cambria"/>
          <w:color w:val="0E0E0E"/>
          <w:sz w:val="23"/>
        </w:rPr>
        <w:t>dhe</w:t>
      </w:r>
      <w:r>
        <w:rPr>
          <w:rFonts w:ascii="Cambria" w:hAnsi="Cambria"/>
          <w:color w:val="0E0E0E"/>
          <w:spacing w:val="-5"/>
          <w:sz w:val="23"/>
        </w:rPr>
        <w:t> </w:t>
      </w:r>
      <w:r>
        <w:rPr>
          <w:rFonts w:ascii="Cambria" w:hAnsi="Cambria"/>
          <w:sz w:val="23"/>
        </w:rPr>
        <w:t>e</w:t>
      </w:r>
      <w:r>
        <w:rPr>
          <w:rFonts w:ascii="Cambria" w:hAnsi="Cambria"/>
          <w:spacing w:val="-8"/>
          <w:sz w:val="23"/>
        </w:rPr>
        <w:t> </w:t>
      </w:r>
      <w:r>
        <w:rPr>
          <w:rFonts w:ascii="Cambria" w:hAnsi="Cambria"/>
          <w:sz w:val="23"/>
        </w:rPr>
        <w:t>dobishme.</w:t>
      </w:r>
      <w:r>
        <w:rPr>
          <w:rFonts w:ascii="Cambria" w:hAnsi="Cambria"/>
          <w:spacing w:val="17"/>
          <w:sz w:val="23"/>
        </w:rPr>
        <w:t> </w:t>
      </w:r>
      <w:r>
        <w:rPr>
          <w:rFonts w:ascii="Cambria" w:hAnsi="Cambria"/>
          <w:sz w:val="23"/>
        </w:rPr>
        <w:t>Ai</w:t>
      </w:r>
      <w:r>
        <w:rPr>
          <w:rFonts w:ascii="Cambria" w:hAnsi="Cambria"/>
          <w:spacing w:val="-2"/>
          <w:sz w:val="23"/>
        </w:rPr>
        <w:t> </w:t>
      </w:r>
      <w:r>
        <w:rPr>
          <w:rFonts w:ascii="Cambria" w:hAnsi="Cambria"/>
          <w:sz w:val="23"/>
        </w:rPr>
        <w:t>vlerësoi edhe</w:t>
      </w:r>
      <w:r>
        <w:rPr>
          <w:rFonts w:ascii="Cambria" w:hAnsi="Cambria"/>
          <w:spacing w:val="-9"/>
          <w:sz w:val="23"/>
        </w:rPr>
        <w:t> </w:t>
      </w:r>
      <w:r>
        <w:rPr>
          <w:rFonts w:ascii="Cambria" w:hAnsi="Cambria"/>
          <w:sz w:val="23"/>
        </w:rPr>
        <w:t>trajtimin </w:t>
      </w:r>
      <w:r>
        <w:rPr>
          <w:rFonts w:ascii="Cambria" w:hAnsi="Cambria"/>
          <w:color w:val="0E0E0E"/>
          <w:sz w:val="23"/>
        </w:rPr>
        <w:t>e </w:t>
      </w:r>
      <w:r>
        <w:rPr>
          <w:rFonts w:ascii="Cambria" w:hAnsi="Cambria"/>
          <w:sz w:val="23"/>
        </w:rPr>
        <w:t>inushkonjave sepse</w:t>
      </w:r>
      <w:r>
        <w:rPr>
          <w:rFonts w:ascii="Cambria" w:hAnsi="Cambria"/>
          <w:spacing w:val="-12"/>
          <w:sz w:val="23"/>
        </w:rPr>
        <w:t> </w:t>
      </w:r>
      <w:r>
        <w:rPr>
          <w:rFonts w:ascii="Cambria" w:hAnsi="Cambria"/>
          <w:sz w:val="23"/>
        </w:rPr>
        <w:t>po</w:t>
      </w:r>
      <w:r>
        <w:rPr>
          <w:rFonts w:ascii="Cambria" w:hAnsi="Cambria"/>
          <w:spacing w:val="-9"/>
          <w:sz w:val="23"/>
        </w:rPr>
        <w:t> </w:t>
      </w:r>
      <w:r>
        <w:rPr>
          <w:rFonts w:ascii="Cambria" w:hAnsi="Cambria"/>
          <w:sz w:val="23"/>
        </w:rPr>
        <w:t>tü</w:t>
      </w:r>
      <w:r>
        <w:rPr>
          <w:rFonts w:ascii="Cambria" w:hAnsi="Cambria"/>
          <w:spacing w:val="-10"/>
          <w:sz w:val="23"/>
        </w:rPr>
        <w:t> </w:t>
      </w:r>
      <w:r>
        <w:rPr>
          <w:rFonts w:ascii="Cambria" w:hAnsi="Cambria"/>
          <w:sz w:val="23"/>
        </w:rPr>
        <w:t>mos</w:t>
      </w:r>
      <w:r>
        <w:rPr>
          <w:rFonts w:ascii="Cambria" w:hAnsi="Cambria"/>
          <w:spacing w:val="-4"/>
          <w:sz w:val="23"/>
        </w:rPr>
        <w:t> </w:t>
      </w:r>
      <w:r>
        <w:rPr>
          <w:rFonts w:ascii="Cambria" w:hAnsi="Cambria"/>
          <w:sz w:val="23"/>
        </w:rPr>
        <w:t>kishte</w:t>
      </w:r>
      <w:r>
        <w:rPr>
          <w:rFonts w:ascii="Cambria" w:hAnsi="Cambria"/>
          <w:spacing w:val="-13"/>
          <w:sz w:val="23"/>
        </w:rPr>
        <w:t> </w:t>
      </w:r>
      <w:r>
        <w:rPr>
          <w:rFonts w:ascii="Cambria" w:hAnsi="Cambria"/>
          <w:sz w:val="23"/>
        </w:rPr>
        <w:t>ndodhur situata</w:t>
      </w:r>
      <w:r>
        <w:rPr>
          <w:rFonts w:ascii="Cambria" w:hAnsi="Cambria"/>
          <w:spacing w:val="-11"/>
          <w:sz w:val="23"/>
        </w:rPr>
        <w:t> </w:t>
      </w:r>
      <w:r>
        <w:rPr>
          <w:rFonts w:ascii="Cambria" w:hAnsi="Cambria"/>
          <w:sz w:val="23"/>
        </w:rPr>
        <w:t>do</w:t>
      </w:r>
      <w:r>
        <w:rPr>
          <w:rFonts w:ascii="Cambria" w:hAnsi="Cambria"/>
          <w:spacing w:val="-11"/>
          <w:sz w:val="23"/>
        </w:rPr>
        <w:t> </w:t>
      </w:r>
      <w:r>
        <w:rPr>
          <w:rFonts w:ascii="Cambria" w:hAnsi="Cambria"/>
          <w:sz w:val="23"/>
        </w:rPr>
        <w:t>U</w:t>
      </w:r>
      <w:r>
        <w:rPr>
          <w:rFonts w:ascii="Cambria" w:hAnsi="Cambria"/>
          <w:spacing w:val="11"/>
          <w:sz w:val="23"/>
        </w:rPr>
        <w:t> </w:t>
      </w:r>
      <w:r>
        <w:rPr>
          <w:rFonts w:ascii="Cambria" w:hAnsi="Cambria"/>
          <w:sz w:val="23"/>
        </w:rPr>
        <w:t>islite</w:t>
      </w:r>
      <w:r>
        <w:rPr>
          <w:rFonts w:ascii="Cambria" w:hAnsi="Cambria"/>
          <w:spacing w:val="-3"/>
          <w:sz w:val="23"/>
        </w:rPr>
        <w:t> </w:t>
      </w:r>
      <w:r>
        <w:rPr>
          <w:rFonts w:ascii="Cambria" w:hAnsi="Cambria"/>
          <w:sz w:val="23"/>
        </w:rPr>
        <w:t>shumë</w:t>
      </w:r>
      <w:r>
        <w:rPr>
          <w:rFonts w:ascii="Cambria" w:hAnsi="Cambria"/>
          <w:spacing w:val="-7"/>
          <w:sz w:val="23"/>
        </w:rPr>
        <w:t> </w:t>
      </w:r>
      <w:r>
        <w:rPr>
          <w:rFonts w:ascii="Cambria" w:hAnsi="Cambria"/>
          <w:sz w:val="23"/>
        </w:rPr>
        <w:t>e</w:t>
      </w:r>
      <w:r>
        <w:rPr>
          <w:rFonts w:ascii="Cambria" w:hAnsi="Cambria"/>
          <w:spacing w:val="-9"/>
          <w:sz w:val="23"/>
        </w:rPr>
        <w:t> </w:t>
      </w:r>
      <w:r>
        <w:rPr>
          <w:rFonts w:ascii="Cambria" w:hAnsi="Cambria"/>
          <w:sz w:val="23"/>
        </w:rPr>
        <w:t>vëslitirë.</w:t>
      </w:r>
      <w:r>
        <w:rPr>
          <w:rFonts w:ascii="Cambria" w:hAnsi="Cambria"/>
          <w:spacing w:val="-8"/>
          <w:sz w:val="23"/>
        </w:rPr>
        <w:t> </w:t>
      </w:r>
      <w:r>
        <w:rPr>
          <w:rFonts w:ascii="Cambria" w:hAnsi="Cambria"/>
          <w:sz w:val="23"/>
        </w:rPr>
        <w:t>Në</w:t>
      </w:r>
      <w:r>
        <w:rPr>
          <w:rFonts w:ascii="Cambria" w:hAnsi="Cambria"/>
          <w:spacing w:val="-11"/>
          <w:sz w:val="23"/>
        </w:rPr>
        <w:t> </w:t>
      </w:r>
      <w:r>
        <w:rPr>
          <w:rFonts w:ascii="Cambria" w:hAnsi="Cambria"/>
          <w:sz w:val="23"/>
        </w:rPr>
        <w:t>fund</w:t>
      </w:r>
      <w:r>
        <w:rPr>
          <w:rFonts w:ascii="Cambria" w:hAnsi="Cambria"/>
          <w:spacing w:val="-8"/>
          <w:sz w:val="23"/>
        </w:rPr>
        <w:t> </w:t>
      </w:r>
      <w:r>
        <w:rPr>
          <w:rFonts w:ascii="Cambria" w:hAnsi="Cambria"/>
          <w:color w:val="1A1A1A"/>
          <w:sz w:val="23"/>
        </w:rPr>
        <w:t>at </w:t>
      </w:r>
      <w:r>
        <w:rPr>
          <w:rFonts w:ascii="Cambria" w:hAnsi="Cambria"/>
          <w:spacing w:val="-4"/>
          <w:sz w:val="23"/>
        </w:rPr>
        <w:t>deklaroi</w:t>
      </w:r>
      <w:r>
        <w:rPr>
          <w:rFonts w:ascii="Cambria" w:hAnsi="Cambria"/>
          <w:spacing w:val="-2"/>
          <w:sz w:val="23"/>
        </w:rPr>
        <w:t> </w:t>
      </w:r>
      <w:r>
        <w:rPr>
          <w:rFonts w:ascii="Cambria" w:hAnsi="Cambria"/>
          <w:spacing w:val="-4"/>
          <w:sz w:val="23"/>
        </w:rPr>
        <w:t>se</w:t>
      </w:r>
      <w:r>
        <w:rPr>
          <w:rFonts w:ascii="Cambria" w:hAnsi="Cambria"/>
          <w:spacing w:val="-9"/>
          <w:sz w:val="23"/>
        </w:rPr>
        <w:t> </w:t>
      </w:r>
      <w:r>
        <w:rPr>
          <w:rFonts w:ascii="Cambria" w:hAnsi="Cambria"/>
          <w:spacing w:val="-4"/>
          <w:sz w:val="23"/>
        </w:rPr>
        <w:t>piopozimi</w:t>
      </w:r>
      <w:r>
        <w:rPr>
          <w:rFonts w:ascii="Cambria" w:hAnsi="Cambria"/>
          <w:spacing w:val="1"/>
          <w:sz w:val="23"/>
        </w:rPr>
        <w:t> </w:t>
      </w:r>
      <w:r>
        <w:rPr>
          <w:rFonts w:ascii="Cambria" w:hAnsi="Cambria"/>
          <w:spacing w:val="-4"/>
          <w:sz w:val="23"/>
        </w:rPr>
        <w:t>i</w:t>
      </w:r>
      <w:r>
        <w:rPr>
          <w:rFonts w:ascii="Cambria" w:hAnsi="Cambria"/>
          <w:spacing w:val="-2"/>
          <w:sz w:val="23"/>
        </w:rPr>
        <w:t> </w:t>
      </w:r>
      <w:r>
        <w:rPr>
          <w:rFonts w:ascii="Cambria" w:hAnsi="Cambria"/>
          <w:spacing w:val="-4"/>
          <w:sz w:val="23"/>
        </w:rPr>
        <w:t>buxhetit</w:t>
      </w:r>
      <w:r>
        <w:rPr>
          <w:rFonts w:ascii="Cambria" w:hAnsi="Cambria"/>
          <w:sz w:val="23"/>
        </w:rPr>
        <w:t> </w:t>
      </w:r>
      <w:r>
        <w:rPr>
          <w:rFonts w:ascii="Cambria" w:hAnsi="Cambria"/>
          <w:spacing w:val="-4"/>
          <w:sz w:val="23"/>
        </w:rPr>
        <w:t>për</w:t>
      </w:r>
      <w:r>
        <w:rPr>
          <w:rFonts w:ascii="Cambria" w:hAnsi="Cambria"/>
          <w:spacing w:val="-8"/>
          <w:sz w:val="23"/>
        </w:rPr>
        <w:t> </w:t>
      </w:r>
      <w:r>
        <w:rPr>
          <w:rFonts w:ascii="Cambria" w:hAnsi="Cambria"/>
          <w:spacing w:val="-4"/>
          <w:sz w:val="23"/>
        </w:rPr>
        <w:t>bujqësi</w:t>
      </w:r>
      <w:r>
        <w:rPr>
          <w:rFonts w:ascii="Cambria" w:hAnsi="Cambria"/>
          <w:spacing w:val="-6"/>
          <w:sz w:val="23"/>
        </w:rPr>
        <w:t> </w:t>
      </w:r>
      <w:r>
        <w:rPr>
          <w:rFonts w:ascii="Cambria" w:hAnsi="Cambria"/>
          <w:spacing w:val="-4"/>
          <w:sz w:val="23"/>
        </w:rPr>
        <w:t>është</w:t>
      </w:r>
      <w:r>
        <w:rPr>
          <w:rFonts w:ascii="Cambria" w:hAnsi="Cambria"/>
          <w:spacing w:val="-5"/>
          <w:sz w:val="23"/>
        </w:rPr>
        <w:t> </w:t>
      </w:r>
      <w:r>
        <w:rPr>
          <w:rFonts w:ascii="Cambria" w:hAnsi="Cambria"/>
          <w:spacing w:val="-4"/>
          <w:sz w:val="23"/>
        </w:rPr>
        <w:t>i</w:t>
      </w:r>
      <w:r>
        <w:rPr>
          <w:rFonts w:ascii="Cambria" w:hAnsi="Cambria"/>
          <w:spacing w:val="-1"/>
          <w:sz w:val="23"/>
        </w:rPr>
        <w:t> </w:t>
      </w:r>
      <w:r>
        <w:rPr>
          <w:rFonts w:ascii="Cambria" w:hAnsi="Cambria"/>
          <w:spacing w:val="-4"/>
          <w:sz w:val="23"/>
        </w:rPr>
        <w:t>shkëlqyer,</w:t>
      </w:r>
      <w:r>
        <w:rPr>
          <w:rFonts w:ascii="Cambria" w:hAnsi="Cambria"/>
          <w:spacing w:val="1"/>
          <w:sz w:val="23"/>
        </w:rPr>
        <w:t> </w:t>
      </w:r>
      <w:r>
        <w:rPr>
          <w:rFonts w:ascii="Cambria" w:hAnsi="Cambria"/>
          <w:spacing w:val="-4"/>
          <w:sz w:val="23"/>
        </w:rPr>
        <w:t>vetëm</w:t>
      </w:r>
      <w:r>
        <w:rPr>
          <w:rFonts w:ascii="Cambria" w:hAnsi="Cambria"/>
          <w:spacing w:val="1"/>
          <w:sz w:val="23"/>
        </w:rPr>
        <w:t> </w:t>
      </w:r>
      <w:r>
        <w:rPr>
          <w:rFonts w:ascii="Cambria" w:hAnsi="Cambria"/>
          <w:spacing w:val="-4"/>
          <w:sz w:val="23"/>
        </w:rPr>
        <w:t>nëse</w:t>
      </w:r>
      <w:r>
        <w:rPr>
          <w:rFonts w:ascii="Cambria" w:hAnsi="Cambria"/>
          <w:sz w:val="23"/>
        </w:rPr>
        <w:t> </w:t>
      </w:r>
      <w:r>
        <w:rPr>
          <w:rFonts w:ascii="Cambria" w:hAnsi="Cambria"/>
          <w:spacing w:val="-4"/>
          <w:sz w:val="23"/>
        </w:rPr>
        <w:t>fermerët</w:t>
      </w:r>
      <w:r>
        <w:rPr>
          <w:rFonts w:ascii="Cambria" w:hAnsi="Cambria"/>
          <w:spacing w:val="1"/>
          <w:sz w:val="23"/>
        </w:rPr>
        <w:t> </w:t>
      </w:r>
      <w:r>
        <w:rPr>
          <w:rFonts w:ascii="Cambria" w:hAnsi="Cambria"/>
          <w:spacing w:val="-4"/>
          <w:sz w:val="23"/>
        </w:rPr>
        <w:t>disiplinohen</w:t>
      </w:r>
    </w:p>
    <w:p>
      <w:pPr>
        <w:pStyle w:val="BodyText"/>
        <w:rPr>
          <w:rFonts w:ascii="Cambria"/>
          <w:sz w:val="23"/>
        </w:rPr>
      </w:pPr>
    </w:p>
    <w:p>
      <w:pPr>
        <w:pStyle w:val="BodyText"/>
        <w:spacing w:before="262"/>
        <w:rPr>
          <w:rFonts w:ascii="Cambria"/>
          <w:sz w:val="23"/>
        </w:rPr>
      </w:pPr>
    </w:p>
    <w:p>
      <w:pPr>
        <w:spacing w:before="0"/>
        <w:ind w:left="0" w:right="593" w:firstLine="0"/>
        <w:jc w:val="right"/>
        <w:rPr>
          <w:rFonts w:ascii="Consolas"/>
          <w:sz w:val="23"/>
        </w:rPr>
      </w:pPr>
      <w:r>
        <w:rPr>
          <w:rFonts w:ascii="Consolas"/>
          <w:spacing w:val="-10"/>
          <w:w w:val="95"/>
          <w:sz w:val="23"/>
        </w:rPr>
        <w:t>1</w:t>
      </w:r>
    </w:p>
    <w:p>
      <w:pPr>
        <w:spacing w:after="0"/>
        <w:jc w:val="right"/>
        <w:rPr>
          <w:rFonts w:ascii="Consolas"/>
          <w:sz w:val="23"/>
        </w:rPr>
        <w:sectPr>
          <w:pgSz w:w="11910" w:h="16840"/>
          <w:pgMar w:top="1680" w:bottom="280" w:left="425" w:right="850"/>
        </w:sectPr>
      </w:pPr>
    </w:p>
    <w:p>
      <w:pPr>
        <w:spacing w:line="20" w:lineRule="exact"/>
        <w:ind w:left="24" w:right="0" w:firstLine="0"/>
        <w:rPr>
          <w:rFonts w:ascii="Consolas"/>
          <w:sz w:val="2"/>
        </w:rPr>
      </w:pPr>
      <w:r>
        <w:rPr>
          <w:rFonts w:ascii="Consolas"/>
          <w:sz w:val="2"/>
        </w:rPr>
        <mc:AlternateContent>
          <mc:Choice Requires="wps">
            <w:drawing>
              <wp:inline distT="0" distB="0" distL="0" distR="0">
                <wp:extent cx="344805" cy="15240"/>
                <wp:effectExtent l="9525" t="0" r="0" b="3810"/>
                <wp:docPr id="39" name="Group 39"/>
                <wp:cNvGraphicFramePr>
                  <a:graphicFrameLocks/>
                </wp:cNvGraphicFramePr>
                <a:graphic>
                  <a:graphicData uri="http://schemas.microsoft.com/office/word/2010/wordprocessingGroup">
                    <wpg:wgp>
                      <wpg:cNvPr id="39" name="Group 39"/>
                      <wpg:cNvGrpSpPr/>
                      <wpg:grpSpPr>
                        <a:xfrm>
                          <a:off x="0" y="0"/>
                          <a:ext cx="344805" cy="15240"/>
                          <a:chExt cx="344805" cy="15240"/>
                        </a:xfrm>
                      </wpg:grpSpPr>
                      <wps:wsp>
                        <wps:cNvPr id="40" name="Graphic 40"/>
                        <wps:cNvSpPr/>
                        <wps:spPr>
                          <a:xfrm>
                            <a:off x="0" y="7619"/>
                            <a:ext cx="344805" cy="1270"/>
                          </a:xfrm>
                          <a:custGeom>
                            <a:avLst/>
                            <a:gdLst/>
                            <a:ahLst/>
                            <a:cxnLst/>
                            <a:rect l="l" t="t" r="r" b="b"/>
                            <a:pathLst>
                              <a:path w="344805" h="0">
                                <a:moveTo>
                                  <a:pt x="0" y="0"/>
                                </a:moveTo>
                                <a:lnTo>
                                  <a:pt x="344441" y="0"/>
                                </a:lnTo>
                              </a:path>
                            </a:pathLst>
                          </a:custGeom>
                          <a:ln w="15239">
                            <a:solidFill>
                              <a:srgbClr val="3F3F3F"/>
                            </a:solidFill>
                            <a:prstDash val="solid"/>
                          </a:ln>
                        </wps:spPr>
                        <wps:bodyPr wrap="square" lIns="0" tIns="0" rIns="0" bIns="0" rtlCol="0">
                          <a:prstTxWarp prst="textNoShape">
                            <a:avLst/>
                          </a:prstTxWarp>
                          <a:noAutofit/>
                        </wps:bodyPr>
                      </wps:wsp>
                    </wpg:wgp>
                  </a:graphicData>
                </a:graphic>
              </wp:inline>
            </w:drawing>
          </mc:Choice>
          <mc:Fallback>
            <w:pict>
              <v:group style="width:27.15pt;height:1.2pt;mso-position-horizontal-relative:char;mso-position-vertical-relative:line" id="docshapegroup22" coordorigin="0,0" coordsize="543,24">
                <v:line style="position:absolute" from="0,12" to="542,12" stroked="true" strokeweight="1.199922pt" strokecolor="#3f3f3f">
                  <v:stroke dashstyle="solid"/>
                </v:line>
              </v:group>
            </w:pict>
          </mc:Fallback>
        </mc:AlternateContent>
      </w:r>
      <w:r>
        <w:rPr>
          <w:rFonts w:ascii="Consolas"/>
          <w:sz w:val="2"/>
        </w:rPr>
      </w:r>
    </w:p>
    <w:p>
      <w:pPr>
        <w:spacing w:before="125"/>
        <w:ind w:left="1110" w:right="521" w:firstLine="0"/>
        <w:jc w:val="both"/>
        <w:rPr>
          <w:rFonts w:ascii="Times New Roman" w:hAnsi="Times New Roman"/>
          <w:sz w:val="25"/>
        </w:rPr>
      </w:pPr>
      <w:r>
        <w:rPr>
          <w:rFonts w:ascii="Times New Roman" w:hAnsi="Times New Roman"/>
          <w:position w:val="3"/>
          <w:sz w:val="25"/>
        </w:rPr>
        <w:t>TE</w:t>
      </w:r>
      <w:r>
        <w:rPr>
          <w:rFonts w:ascii="Times New Roman" w:hAnsi="Times New Roman"/>
          <w:spacing w:val="-7"/>
          <w:position w:val="3"/>
          <w:sz w:val="25"/>
        </w:rPr>
        <w:t> </w:t>
      </w:r>
      <w:r>
        <w:rPr>
          <w:rFonts w:ascii="Times New Roman" w:hAnsi="Times New Roman"/>
          <w:sz w:val="25"/>
        </w:rPr>
        <w:t>njëjtëi3</w:t>
      </w:r>
      <w:r>
        <w:rPr>
          <w:rFonts w:ascii="Times New Roman" w:hAnsi="Times New Roman"/>
          <w:spacing w:val="-1"/>
          <w:sz w:val="25"/>
        </w:rPr>
        <w:t> </w:t>
      </w:r>
      <w:r>
        <w:rPr>
          <w:rFonts w:ascii="Times New Roman" w:hAnsi="Times New Roman"/>
          <w:sz w:val="25"/>
        </w:rPr>
        <w:t>pyetje ka bërë</w:t>
      </w:r>
      <w:r>
        <w:rPr>
          <w:rFonts w:ascii="Times New Roman" w:hAnsi="Times New Roman"/>
          <w:spacing w:val="-7"/>
          <w:sz w:val="25"/>
        </w:rPr>
        <w:t> </w:t>
      </w:r>
      <w:r>
        <w:rPr>
          <w:rFonts w:ascii="Times New Roman" w:hAnsi="Times New Roman"/>
          <w:sz w:val="25"/>
        </w:rPr>
        <w:t>edhe Martin</w:t>
      </w:r>
      <w:r>
        <w:rPr>
          <w:rFonts w:ascii="Times New Roman" w:hAnsi="Times New Roman"/>
          <w:spacing w:val="-1"/>
          <w:sz w:val="25"/>
        </w:rPr>
        <w:t> </w:t>
      </w:r>
      <w:r>
        <w:rPr>
          <w:rFonts w:ascii="Times New Roman" w:hAnsi="Times New Roman"/>
          <w:sz w:val="25"/>
        </w:rPr>
        <w:t>Camaj, nëse</w:t>
      </w:r>
      <w:r>
        <w:rPr>
          <w:rFonts w:ascii="Times New Roman" w:hAnsi="Times New Roman"/>
          <w:spacing w:val="-2"/>
          <w:sz w:val="25"/>
        </w:rPr>
        <w:t> </w:t>
      </w:r>
      <w:r>
        <w:rPr>
          <w:rFonts w:ascii="Times New Roman" w:hAnsi="Times New Roman"/>
          <w:sz w:val="25"/>
        </w:rPr>
        <w:t>ëslitë</w:t>
      </w:r>
      <w:r>
        <w:rPr>
          <w:rFonts w:ascii="Times New Roman" w:hAnsi="Times New Roman"/>
          <w:spacing w:val="-4"/>
          <w:sz w:val="25"/>
        </w:rPr>
        <w:t> </w:t>
      </w:r>
      <w:r>
        <w:rPr>
          <w:rFonts w:ascii="Times New Roman" w:hAnsi="Times New Roman"/>
          <w:sz w:val="25"/>
        </w:rPr>
        <w:t>planifikuar di9ka</w:t>
      </w:r>
      <w:r>
        <w:rPr>
          <w:rFonts w:ascii="Times New Roman" w:hAnsi="Times New Roman"/>
          <w:spacing w:val="-4"/>
          <w:sz w:val="25"/>
        </w:rPr>
        <w:t> </w:t>
      </w:r>
      <w:r>
        <w:rPr>
          <w:rFonts w:ascii="Times New Roman" w:hAnsi="Times New Roman"/>
          <w:sz w:val="25"/>
        </w:rPr>
        <w:t>iië buxhet për </w:t>
      </w:r>
      <w:r>
        <w:rPr>
          <w:rFonts w:ascii="Times New Roman" w:hAnsi="Times New Roman"/>
          <w:spacing w:val="-6"/>
          <w:sz w:val="25"/>
        </w:rPr>
        <w:t>dëmshpërblimin</w:t>
      </w:r>
      <w:r>
        <w:rPr>
          <w:rFonts w:ascii="Times New Roman" w:hAnsi="Times New Roman"/>
          <w:spacing w:val="-23"/>
          <w:sz w:val="25"/>
        </w:rPr>
        <w:t> </w:t>
      </w:r>
      <w:r>
        <w:rPr>
          <w:rFonts w:ascii="Times New Roman" w:hAnsi="Times New Roman"/>
          <w:spacing w:val="-6"/>
          <w:sz w:val="25"/>
        </w:rPr>
        <w:t>e</w:t>
      </w:r>
      <w:r>
        <w:rPr>
          <w:rFonts w:ascii="Times New Roman" w:hAnsi="Times New Roman"/>
          <w:spacing w:val="-10"/>
          <w:sz w:val="25"/>
        </w:rPr>
        <w:t> </w:t>
      </w:r>
      <w:r>
        <w:rPr>
          <w:rFonts w:ascii="Times New Roman" w:hAnsi="Times New Roman"/>
          <w:spacing w:val="-6"/>
          <w:sz w:val="25"/>
        </w:rPr>
        <w:t>ddineve </w:t>
      </w:r>
      <w:r>
        <w:rPr>
          <w:rFonts w:ascii="Times New Roman" w:hAnsi="Times New Roman"/>
          <w:color w:val="2A2A2A"/>
          <w:spacing w:val="-6"/>
          <w:sz w:val="25"/>
        </w:rPr>
        <w:t>U</w:t>
      </w:r>
      <w:r>
        <w:rPr>
          <w:rFonts w:ascii="Times New Roman" w:hAnsi="Times New Roman"/>
          <w:color w:val="2A2A2A"/>
          <w:spacing w:val="-9"/>
          <w:sz w:val="25"/>
        </w:rPr>
        <w:t> </w:t>
      </w:r>
      <w:r>
        <w:rPr>
          <w:rFonts w:ascii="Times New Roman" w:hAnsi="Times New Roman"/>
          <w:spacing w:val="-6"/>
          <w:sz w:val="25"/>
        </w:rPr>
        <w:t>shkaktuara</w:t>
      </w:r>
      <w:r>
        <w:rPr>
          <w:rFonts w:ascii="Times New Roman" w:hAnsi="Times New Roman"/>
          <w:spacing w:val="17"/>
          <w:sz w:val="25"/>
        </w:rPr>
        <w:t> </w:t>
      </w:r>
      <w:r>
        <w:rPr>
          <w:rFonts w:ascii="Times New Roman" w:hAnsi="Times New Roman"/>
          <w:spacing w:val="-6"/>
          <w:sz w:val="25"/>
        </w:rPr>
        <w:t>nga</w:t>
      </w:r>
      <w:r>
        <w:rPr>
          <w:rFonts w:ascii="Times New Roman" w:hAnsi="Times New Roman"/>
          <w:spacing w:val="-9"/>
          <w:sz w:val="25"/>
        </w:rPr>
        <w:t> </w:t>
      </w:r>
      <w:r>
        <w:rPr>
          <w:rFonts w:ascii="Times New Roman" w:hAnsi="Times New Roman"/>
          <w:spacing w:val="-6"/>
          <w:sz w:val="25"/>
        </w:rPr>
        <w:t>breshëri.</w:t>
      </w:r>
    </w:p>
    <w:p>
      <w:pPr>
        <w:spacing w:line="232" w:lineRule="auto" w:before="238"/>
        <w:ind w:left="1097" w:right="513" w:firstLine="5"/>
        <w:jc w:val="both"/>
        <w:rPr>
          <w:rFonts w:ascii="Times New Roman" w:hAnsi="Times New Roman"/>
          <w:sz w:val="25"/>
        </w:rPr>
      </w:pPr>
      <w:r>
        <w:rPr>
          <w:rFonts w:ascii="Times New Roman" w:hAnsi="Times New Roman"/>
          <w:spacing w:val="-8"/>
          <w:sz w:val="25"/>
        </w:rPr>
        <w:t>Isnieta Gjoka deklaroi</w:t>
      </w:r>
      <w:r>
        <w:rPr>
          <w:rFonts w:ascii="Times New Roman" w:hAnsi="Times New Roman"/>
          <w:spacing w:val="-3"/>
          <w:sz w:val="25"/>
        </w:rPr>
        <w:t> </w:t>
      </w:r>
      <w:r>
        <w:rPr>
          <w:rFonts w:ascii="Times New Roman" w:hAnsi="Times New Roman"/>
          <w:spacing w:val="-8"/>
          <w:sz w:val="25"/>
        </w:rPr>
        <w:t>se ështü</w:t>
      </w:r>
      <w:r>
        <w:rPr>
          <w:rFonts w:ascii="Times New Roman" w:hAnsi="Times New Roman"/>
          <w:spacing w:val="13"/>
          <w:sz w:val="25"/>
        </w:rPr>
        <w:t> </w:t>
      </w:r>
      <w:r>
        <w:rPr>
          <w:rFonts w:ascii="Times New Roman" w:hAnsi="Times New Roman"/>
          <w:spacing w:val="-8"/>
          <w:sz w:val="25"/>
        </w:rPr>
        <w:t>bërë</w:t>
      </w:r>
      <w:r>
        <w:rPr>
          <w:rFonts w:ascii="Times New Roman" w:hAnsi="Times New Roman"/>
          <w:spacing w:val="-6"/>
          <w:sz w:val="25"/>
        </w:rPr>
        <w:t> </w:t>
      </w:r>
      <w:r>
        <w:rPr>
          <w:rFonts w:ascii="Times New Roman" w:hAnsi="Times New Roman"/>
          <w:spacing w:val="-8"/>
          <w:sz w:val="25"/>
        </w:rPr>
        <w:t>vlerësimi</w:t>
      </w:r>
      <w:r>
        <w:rPr>
          <w:rFonts w:ascii="Times New Roman" w:hAnsi="Times New Roman"/>
          <w:spacing w:val="6"/>
          <w:sz w:val="25"/>
        </w:rPr>
        <w:t> </w:t>
      </w:r>
      <w:r>
        <w:rPr>
          <w:rFonts w:ascii="Times New Roman" w:hAnsi="Times New Roman"/>
          <w:spacing w:val="-8"/>
          <w:sz w:val="25"/>
        </w:rPr>
        <w:t>i dëincve</w:t>
      </w:r>
      <w:r>
        <w:rPr>
          <w:rFonts w:ascii="Times New Roman" w:hAnsi="Times New Roman"/>
          <w:sz w:val="25"/>
        </w:rPr>
        <w:t> </w:t>
      </w:r>
      <w:r>
        <w:rPr>
          <w:rFonts w:ascii="Times New Roman" w:hAnsi="Times New Roman"/>
          <w:spacing w:val="-8"/>
          <w:sz w:val="25"/>
        </w:rPr>
        <w:t>dhe se kjo</w:t>
      </w:r>
      <w:r>
        <w:rPr>
          <w:rFonts w:ascii="Times New Roman" w:hAnsi="Times New Roman"/>
          <w:spacing w:val="-5"/>
          <w:sz w:val="25"/>
        </w:rPr>
        <w:t> </w:t>
      </w:r>
      <w:r>
        <w:rPr>
          <w:rFonts w:ascii="Times New Roman" w:hAnsi="Times New Roman"/>
          <w:spacing w:val="-8"/>
          <w:sz w:val="25"/>
        </w:rPr>
        <w:t>është</w:t>
      </w:r>
      <w:r>
        <w:rPr>
          <w:rFonts w:ascii="Times New Roman" w:hAnsi="Times New Roman"/>
          <w:spacing w:val="-4"/>
          <w:sz w:val="25"/>
        </w:rPr>
        <w:t> </w:t>
      </w:r>
      <w:r>
        <w:rPr>
          <w:rFonts w:ascii="Times New Roman" w:hAnsi="Times New Roman"/>
          <w:spacing w:val="-8"/>
          <w:sz w:val="25"/>
        </w:rPr>
        <w:t>koinpetencë</w:t>
      </w:r>
      <w:r>
        <w:rPr>
          <w:rFonts w:ascii="Times New Roman" w:hAnsi="Times New Roman"/>
          <w:sz w:val="25"/>
        </w:rPr>
        <w:t> </w:t>
      </w:r>
      <w:r>
        <w:rPr>
          <w:rFonts w:ascii="Times New Roman" w:hAnsi="Times New Roman"/>
          <w:spacing w:val="-8"/>
          <w:sz w:val="25"/>
        </w:rPr>
        <w:t>që</w:t>
      </w:r>
      <w:r>
        <w:rPr>
          <w:rFonts w:ascii="Times New Roman" w:hAnsi="Times New Roman"/>
          <w:spacing w:val="-1"/>
          <w:sz w:val="25"/>
        </w:rPr>
        <w:t> </w:t>
      </w:r>
      <w:r>
        <w:rPr>
          <w:rFonts w:ascii="Times New Roman" w:hAnsi="Times New Roman"/>
          <w:spacing w:val="-8"/>
          <w:sz w:val="25"/>
        </w:rPr>
        <w:t>ne keini, </w:t>
      </w:r>
      <w:r>
        <w:rPr>
          <w:rFonts w:ascii="Times New Roman" w:hAnsi="Times New Roman"/>
          <w:w w:val="90"/>
          <w:sz w:val="25"/>
        </w:rPr>
        <w:t>mjetet</w:t>
      </w:r>
      <w:r>
        <w:rPr>
          <w:rFonts w:ascii="Times New Roman" w:hAnsi="Times New Roman"/>
          <w:spacing w:val="-9"/>
          <w:w w:val="90"/>
          <w:sz w:val="25"/>
        </w:rPr>
        <w:t> </w:t>
      </w:r>
      <w:r>
        <w:rPr>
          <w:rFonts w:ascii="Times New Roman" w:hAnsi="Times New Roman"/>
          <w:w w:val="90"/>
          <w:sz w:val="25"/>
        </w:rPr>
        <w:t>e</w:t>
      </w:r>
      <w:r>
        <w:rPr>
          <w:rFonts w:ascii="Times New Roman" w:hAnsi="Times New Roman"/>
          <w:spacing w:val="-10"/>
          <w:w w:val="90"/>
          <w:sz w:val="25"/>
        </w:rPr>
        <w:t> </w:t>
      </w:r>
      <w:r>
        <w:rPr>
          <w:rFonts w:ascii="Times New Roman" w:hAnsi="Times New Roman"/>
          <w:w w:val="90"/>
          <w:sz w:val="25"/>
        </w:rPr>
        <w:t>ndara</w:t>
      </w:r>
      <w:r>
        <w:rPr>
          <w:rFonts w:ascii="Times New Roman" w:hAnsi="Times New Roman"/>
          <w:spacing w:val="-3"/>
          <w:w w:val="90"/>
          <w:sz w:val="25"/>
        </w:rPr>
        <w:t> </w:t>
      </w:r>
      <w:r>
        <w:rPr>
          <w:rFonts w:ascii="Times New Roman" w:hAnsi="Times New Roman"/>
          <w:w w:val="90"/>
          <w:sz w:val="25"/>
        </w:rPr>
        <w:t>për</w:t>
      </w:r>
      <w:r>
        <w:rPr>
          <w:rFonts w:ascii="Times New Roman" w:hAnsi="Times New Roman"/>
          <w:spacing w:val="-10"/>
          <w:w w:val="90"/>
          <w:sz w:val="25"/>
        </w:rPr>
        <w:t> </w:t>
      </w:r>
      <w:r>
        <w:rPr>
          <w:rFonts w:ascii="Times New Roman" w:hAnsi="Times New Roman"/>
          <w:w w:val="90"/>
          <w:sz w:val="25"/>
        </w:rPr>
        <w:t>këtü</w:t>
      </w:r>
      <w:r>
        <w:rPr>
          <w:rFonts w:ascii="Times New Roman" w:hAnsi="Times New Roman"/>
          <w:spacing w:val="-5"/>
          <w:w w:val="90"/>
          <w:sz w:val="25"/>
        </w:rPr>
        <w:t> </w:t>
      </w:r>
      <w:r>
        <w:rPr>
          <w:rFonts w:ascii="Times New Roman" w:hAnsi="Times New Roman"/>
          <w:w w:val="90"/>
          <w:sz w:val="25"/>
        </w:rPr>
        <w:t>iulryshim nukjanë në</w:t>
      </w:r>
      <w:r>
        <w:rPr>
          <w:rFonts w:ascii="Times New Roman" w:hAnsi="Times New Roman"/>
          <w:spacing w:val="-6"/>
          <w:w w:val="90"/>
          <w:sz w:val="25"/>
        </w:rPr>
        <w:t> </w:t>
      </w:r>
      <w:r>
        <w:rPr>
          <w:rFonts w:ascii="Times New Roman" w:hAnsi="Times New Roman"/>
          <w:w w:val="90"/>
          <w:sz w:val="25"/>
        </w:rPr>
        <w:t>buxhet</w:t>
      </w:r>
      <w:r>
        <w:rPr>
          <w:rFonts w:ascii="Times New Roman" w:hAnsi="Times New Roman"/>
          <w:sz w:val="25"/>
        </w:rPr>
        <w:t> </w:t>
      </w:r>
      <w:r>
        <w:rPr>
          <w:rFonts w:ascii="Times New Roman" w:hAnsi="Times New Roman"/>
          <w:w w:val="90"/>
          <w:sz w:val="25"/>
        </w:rPr>
        <w:t>dhe</w:t>
      </w:r>
      <w:r>
        <w:rPr>
          <w:rFonts w:ascii="Times New Roman" w:hAnsi="Times New Roman"/>
          <w:spacing w:val="-10"/>
          <w:w w:val="90"/>
          <w:sz w:val="25"/>
        </w:rPr>
        <w:t> </w:t>
      </w:r>
      <w:r>
        <w:rPr>
          <w:rFonts w:ascii="Times New Roman" w:hAnsi="Times New Roman"/>
          <w:w w:val="90"/>
          <w:sz w:val="25"/>
        </w:rPr>
        <w:t>se</w:t>
      </w:r>
      <w:r>
        <w:rPr>
          <w:rFonts w:ascii="Times New Roman" w:hAnsi="Times New Roman"/>
          <w:spacing w:val="-9"/>
          <w:w w:val="90"/>
          <w:sz w:val="25"/>
        </w:rPr>
        <w:t> </w:t>
      </w:r>
      <w:r>
        <w:rPr>
          <w:rFonts w:ascii="Times New Roman" w:hAnsi="Times New Roman"/>
          <w:w w:val="90"/>
          <w:sz w:val="25"/>
        </w:rPr>
        <w:t>nuk</w:t>
      </w:r>
      <w:r>
        <w:rPr>
          <w:rFonts w:ascii="Times New Roman" w:hAnsi="Times New Roman"/>
          <w:spacing w:val="-4"/>
          <w:w w:val="90"/>
          <w:sz w:val="25"/>
        </w:rPr>
        <w:t> </w:t>
      </w:r>
      <w:r>
        <w:rPr>
          <w:rFonts w:ascii="Times New Roman" w:hAnsi="Times New Roman"/>
          <w:w w:val="90"/>
          <w:sz w:val="25"/>
        </w:rPr>
        <w:t>di nëse</w:t>
      </w:r>
      <w:r>
        <w:rPr>
          <w:rFonts w:ascii="Times New Roman" w:hAnsi="Times New Roman"/>
          <w:spacing w:val="-2"/>
          <w:w w:val="90"/>
          <w:sz w:val="25"/>
        </w:rPr>
        <w:t> </w:t>
      </w:r>
      <w:r>
        <w:rPr>
          <w:rFonts w:ascii="Times New Roman" w:hAnsi="Times New Roman"/>
          <w:w w:val="90"/>
          <w:sz w:val="25"/>
        </w:rPr>
        <w:t>ridonjë</w:t>
      </w:r>
      <w:r>
        <w:rPr>
          <w:rFonts w:ascii="Times New Roman" w:hAnsi="Times New Roman"/>
          <w:spacing w:val="-3"/>
          <w:w w:val="90"/>
          <w:sz w:val="25"/>
        </w:rPr>
        <w:t> </w:t>
      </w:r>
      <w:r>
        <w:rPr>
          <w:rFonts w:ascii="Times New Roman" w:hAnsi="Times New Roman"/>
          <w:w w:val="90"/>
          <w:sz w:val="25"/>
        </w:rPr>
        <w:t>organ tjetër</w:t>
      </w:r>
      <w:r>
        <w:rPr>
          <w:rFonts w:ascii="Times New Roman" w:hAnsi="Times New Roman"/>
          <w:spacing w:val="-8"/>
          <w:w w:val="90"/>
          <w:sz w:val="25"/>
        </w:rPr>
        <w:t> </w:t>
      </w:r>
      <w:r>
        <w:rPr>
          <w:rFonts w:ascii="Times New Roman" w:hAnsi="Times New Roman"/>
          <w:w w:val="90"/>
          <w:position w:val="-2"/>
          <w:sz w:val="25"/>
        </w:rPr>
        <w:t>komiinal </w:t>
      </w:r>
      <w:r>
        <w:rPr>
          <w:rFonts w:ascii="Times New Roman" w:hAnsi="Times New Roman"/>
          <w:spacing w:val="-4"/>
          <w:position w:val="3"/>
          <w:sz w:val="25"/>
        </w:rPr>
        <w:t>ka</w:t>
      </w:r>
      <w:r>
        <w:rPr>
          <w:rFonts w:ascii="Times New Roman" w:hAnsi="Times New Roman"/>
          <w:spacing w:val="-12"/>
          <w:position w:val="3"/>
          <w:sz w:val="25"/>
        </w:rPr>
        <w:t> </w:t>
      </w:r>
      <w:r>
        <w:rPr>
          <w:rFonts w:ascii="Times New Roman" w:hAnsi="Times New Roman"/>
          <w:spacing w:val="-4"/>
          <w:position w:val="3"/>
          <w:sz w:val="25"/>
        </w:rPr>
        <w:t>udarü</w:t>
      </w:r>
      <w:r>
        <w:rPr>
          <w:rFonts w:ascii="Times New Roman" w:hAnsi="Times New Roman"/>
          <w:spacing w:val="-8"/>
          <w:position w:val="3"/>
          <w:sz w:val="25"/>
        </w:rPr>
        <w:t> </w:t>
      </w:r>
      <w:r>
        <w:rPr>
          <w:rFonts w:ascii="Times New Roman" w:hAnsi="Times New Roman"/>
          <w:spacing w:val="-4"/>
          <w:sz w:val="25"/>
        </w:rPr>
        <w:t>mjete</w:t>
      </w:r>
      <w:r>
        <w:rPr>
          <w:rFonts w:ascii="Times New Roman" w:hAnsi="Times New Roman"/>
          <w:spacing w:val="-3"/>
          <w:sz w:val="25"/>
        </w:rPr>
        <w:t> </w:t>
      </w:r>
      <w:r>
        <w:rPr>
          <w:rFonts w:ascii="Times New Roman" w:hAnsi="Times New Roman"/>
          <w:spacing w:val="-4"/>
          <w:sz w:val="25"/>
        </w:rPr>
        <w:t>për</w:t>
      </w:r>
      <w:r>
        <w:rPr>
          <w:rFonts w:ascii="Times New Roman" w:hAnsi="Times New Roman"/>
          <w:spacing w:val="-10"/>
          <w:sz w:val="25"/>
        </w:rPr>
        <w:t> </w:t>
      </w:r>
      <w:r>
        <w:rPr>
          <w:rFonts w:ascii="Times New Roman" w:hAnsi="Times New Roman"/>
          <w:spacing w:val="-4"/>
          <w:sz w:val="25"/>
        </w:rPr>
        <w:t>këtë</w:t>
      </w:r>
      <w:r>
        <w:rPr>
          <w:rFonts w:ascii="Times New Roman" w:hAnsi="Times New Roman"/>
          <w:spacing w:val="-12"/>
          <w:sz w:val="25"/>
        </w:rPr>
        <w:t> </w:t>
      </w:r>
      <w:r>
        <w:rPr>
          <w:rFonts w:ascii="Times New Roman" w:hAnsi="Times New Roman"/>
          <w:spacing w:val="-4"/>
          <w:sz w:val="25"/>
        </w:rPr>
        <w:t>qcllim.</w:t>
      </w:r>
      <w:r>
        <w:rPr>
          <w:rFonts w:ascii="Times New Roman" w:hAnsi="Times New Roman"/>
          <w:spacing w:val="-11"/>
          <w:sz w:val="25"/>
        </w:rPr>
        <w:t> </w:t>
      </w:r>
      <w:r>
        <w:rPr>
          <w:rFonts w:ascii="Times New Roman" w:hAnsi="Times New Roman"/>
          <w:spacing w:val="-4"/>
          <w:sz w:val="25"/>
        </w:rPr>
        <w:t>SeRetariati</w:t>
      </w:r>
      <w:r>
        <w:rPr>
          <w:rFonts w:ascii="Times New Roman" w:hAnsi="Times New Roman"/>
          <w:spacing w:val="-2"/>
          <w:sz w:val="25"/>
        </w:rPr>
        <w:t> </w:t>
      </w:r>
      <w:r>
        <w:rPr>
          <w:rFonts w:ascii="Times New Roman" w:hAnsi="Times New Roman"/>
          <w:spacing w:val="-4"/>
          <w:sz w:val="25"/>
        </w:rPr>
        <w:t>ka</w:t>
      </w:r>
      <w:r>
        <w:rPr>
          <w:rFonts w:ascii="Times New Roman" w:hAnsi="Times New Roman"/>
          <w:spacing w:val="-11"/>
          <w:sz w:val="25"/>
        </w:rPr>
        <w:t> </w:t>
      </w:r>
      <w:r>
        <w:rPr>
          <w:rFonts w:ascii="Times New Roman" w:hAnsi="Times New Roman"/>
          <w:spacing w:val="-4"/>
          <w:sz w:val="25"/>
        </w:rPr>
        <w:t>një</w:t>
      </w:r>
      <w:r>
        <w:rPr>
          <w:rFonts w:ascii="Times New Roman" w:hAnsi="Times New Roman"/>
          <w:spacing w:val="-12"/>
          <w:sz w:val="25"/>
        </w:rPr>
        <w:t> </w:t>
      </w:r>
      <w:r>
        <w:rPr>
          <w:rFonts w:ascii="Times New Roman" w:hAnsi="Times New Roman"/>
          <w:spacing w:val="-4"/>
          <w:sz w:val="25"/>
        </w:rPr>
        <w:t>Vendiiu</w:t>
      </w:r>
      <w:r>
        <w:rPr>
          <w:rFonts w:ascii="Times New Roman" w:hAnsi="Times New Roman"/>
          <w:spacing w:val="-3"/>
          <w:sz w:val="25"/>
        </w:rPr>
        <w:t> </w:t>
      </w:r>
      <w:r>
        <w:rPr>
          <w:rFonts w:ascii="Times New Roman" w:hAnsi="Times New Roman"/>
          <w:spacing w:val="-4"/>
          <w:sz w:val="25"/>
        </w:rPr>
        <w:t>themelor</w:t>
      </w:r>
      <w:r>
        <w:rPr>
          <w:rFonts w:ascii="Times New Roman" w:hAnsi="Times New Roman"/>
          <w:spacing w:val="-6"/>
          <w:sz w:val="25"/>
        </w:rPr>
        <w:t> </w:t>
      </w:r>
      <w:r>
        <w:rPr>
          <w:rFonts w:ascii="Times New Roman" w:hAnsi="Times New Roman"/>
          <w:spacing w:val="-4"/>
          <w:sz w:val="25"/>
        </w:rPr>
        <w:t>për</w:t>
      </w:r>
      <w:r>
        <w:rPr>
          <w:rFonts w:ascii="Times New Roman" w:hAnsi="Times New Roman"/>
          <w:spacing w:val="-12"/>
          <w:sz w:val="25"/>
        </w:rPr>
        <w:t> </w:t>
      </w:r>
      <w:r>
        <w:rPr>
          <w:rFonts w:ascii="Times New Roman" w:hAnsi="Times New Roman"/>
          <w:spacing w:val="-4"/>
          <w:sz w:val="25"/>
        </w:rPr>
        <w:t>nxitjen</w:t>
      </w:r>
      <w:r>
        <w:rPr>
          <w:rFonts w:ascii="Times New Roman" w:hAnsi="Times New Roman"/>
          <w:spacing w:val="-2"/>
          <w:sz w:val="25"/>
        </w:rPr>
        <w:t> </w:t>
      </w:r>
      <w:r>
        <w:rPr>
          <w:rFonts w:ascii="Times New Roman" w:hAnsi="Times New Roman"/>
          <w:spacing w:val="-4"/>
          <w:sz w:val="25"/>
        </w:rPr>
        <w:t>e</w:t>
      </w:r>
      <w:r>
        <w:rPr>
          <w:rFonts w:ascii="Times New Roman" w:hAnsi="Times New Roman"/>
          <w:spacing w:val="-2"/>
          <w:sz w:val="25"/>
        </w:rPr>
        <w:t> </w:t>
      </w:r>
      <w:r>
        <w:rPr>
          <w:rFonts w:ascii="Times New Roman" w:hAnsi="Times New Roman"/>
          <w:spacing w:val="-4"/>
          <w:sz w:val="25"/>
        </w:rPr>
        <w:t>bujqësisë,</w:t>
      </w:r>
      <w:r>
        <w:rPr>
          <w:rFonts w:ascii="Times New Roman" w:hAnsi="Times New Roman"/>
          <w:spacing w:val="-1"/>
          <w:sz w:val="25"/>
        </w:rPr>
        <w:t> </w:t>
      </w:r>
      <w:r>
        <w:rPr>
          <w:rFonts w:ascii="Times New Roman" w:hAnsi="Times New Roman"/>
          <w:spacing w:val="-5"/>
          <w:sz w:val="25"/>
        </w:rPr>
        <w:t>në</w:t>
      </w:r>
    </w:p>
    <w:p>
      <w:pPr>
        <w:spacing w:line="237" w:lineRule="auto" w:before="11"/>
        <w:ind w:left="1088" w:right="521" w:firstLine="21"/>
        <w:jc w:val="both"/>
        <w:rPr>
          <w:rFonts w:ascii="Times New Roman" w:hAnsi="Times New Roman"/>
          <w:sz w:val="25"/>
        </w:rPr>
      </w:pPr>
      <w:r>
        <w:rPr>
          <w:rFonts w:ascii="Times New Roman" w:hAnsi="Times New Roman"/>
          <w:spacing w:val="-8"/>
          <w:sz w:val="25"/>
        </w:rPr>
        <w:t>bazë të </w:t>
      </w:r>
      <w:r>
        <w:rPr>
          <w:rFonts w:ascii="Times New Roman" w:hAnsi="Times New Roman"/>
          <w:color w:val="0F0F0F"/>
          <w:spacing w:val="-8"/>
          <w:sz w:val="25"/>
        </w:rPr>
        <w:t>U</w:t>
      </w:r>
      <w:r>
        <w:rPr>
          <w:rFonts w:ascii="Times New Roman" w:hAnsi="Times New Roman"/>
          <w:color w:val="0F0F0F"/>
          <w:spacing w:val="-7"/>
          <w:sz w:val="25"/>
        </w:rPr>
        <w:t> </w:t>
      </w:r>
      <w:r>
        <w:rPr>
          <w:rFonts w:ascii="Times New Roman" w:hAnsi="Times New Roman"/>
          <w:spacing w:val="-8"/>
          <w:sz w:val="25"/>
        </w:rPr>
        <w:t>eilit është duke</w:t>
      </w:r>
      <w:r>
        <w:rPr>
          <w:rFonts w:ascii="Times New Roman" w:hAnsi="Times New Roman"/>
          <w:spacing w:val="-7"/>
          <w:sz w:val="25"/>
        </w:rPr>
        <w:t> </w:t>
      </w:r>
      <w:r>
        <w:rPr>
          <w:rFonts w:ascii="Times New Roman" w:hAnsi="Times New Roman"/>
          <w:spacing w:val="-8"/>
          <w:sz w:val="25"/>
        </w:rPr>
        <w:t>u zhvilluar</w:t>
      </w:r>
      <w:r>
        <w:rPr>
          <w:rFonts w:ascii="Times New Roman" w:hAnsi="Times New Roman"/>
          <w:spacing w:val="-7"/>
          <w:sz w:val="25"/>
        </w:rPr>
        <w:t> </w:t>
      </w:r>
      <w:r>
        <w:rPr>
          <w:rFonts w:ascii="Times New Roman" w:hAnsi="Times New Roman"/>
          <w:spacing w:val="-8"/>
          <w:sz w:val="25"/>
        </w:rPr>
        <w:t>prograini i rnasave</w:t>
      </w:r>
      <w:r>
        <w:rPr>
          <w:rFonts w:ascii="Times New Roman" w:hAnsi="Times New Roman"/>
          <w:spacing w:val="-4"/>
          <w:sz w:val="25"/>
        </w:rPr>
        <w:t> </w:t>
      </w:r>
      <w:r>
        <w:rPr>
          <w:rFonts w:ascii="Times New Roman" w:hAnsi="Times New Roman"/>
          <w:spacing w:val="-8"/>
          <w:sz w:val="25"/>
        </w:rPr>
        <w:t>dhe se ky</w:t>
      </w:r>
      <w:r>
        <w:rPr>
          <w:rFonts w:ascii="Times New Roman" w:hAnsi="Times New Roman"/>
          <w:spacing w:val="-3"/>
          <w:sz w:val="25"/>
        </w:rPr>
        <w:t> </w:t>
      </w:r>
      <w:r>
        <w:rPr>
          <w:rFonts w:ascii="Times New Roman" w:hAnsi="Times New Roman"/>
          <w:spacing w:val="-8"/>
          <w:sz w:val="25"/>
        </w:rPr>
        <w:t>vendiin</w:t>
      </w:r>
      <w:r>
        <w:rPr>
          <w:rFonts w:ascii="Times New Roman" w:hAnsi="Times New Roman"/>
          <w:spacing w:val="11"/>
          <w:sz w:val="25"/>
        </w:rPr>
        <w:t> </w:t>
      </w:r>
      <w:r>
        <w:rPr>
          <w:rFonts w:ascii="Times New Roman" w:hAnsi="Times New Roman"/>
          <w:spacing w:val="-8"/>
          <w:sz w:val="25"/>
        </w:rPr>
        <w:t>parasheh</w:t>
      </w:r>
      <w:r>
        <w:rPr>
          <w:rFonts w:ascii="Times New Roman" w:hAnsi="Times New Roman"/>
          <w:spacing w:val="11"/>
          <w:sz w:val="25"/>
        </w:rPr>
        <w:t> </w:t>
      </w:r>
      <w:r>
        <w:rPr>
          <w:rFonts w:ascii="Times New Roman" w:hAnsi="Times New Roman"/>
          <w:spacing w:val="-8"/>
          <w:position w:val="-2"/>
          <w:sz w:val="25"/>
        </w:rPr>
        <w:t>pjesëtnarijen </w:t>
      </w:r>
      <w:r>
        <w:rPr>
          <w:rFonts w:ascii="Times New Roman" w:hAnsi="Times New Roman"/>
          <w:spacing w:val="-8"/>
          <w:sz w:val="25"/>
        </w:rPr>
        <w:t>e komunës nü</w:t>
      </w:r>
      <w:r>
        <w:rPr>
          <w:rFonts w:ascii="Times New Roman" w:hAnsi="Times New Roman"/>
          <w:spacing w:val="-7"/>
          <w:sz w:val="25"/>
        </w:rPr>
        <w:t> </w:t>
      </w:r>
      <w:r>
        <w:rPr>
          <w:rFonts w:ascii="Times New Roman" w:hAnsi="Times New Roman"/>
          <w:spacing w:val="-8"/>
          <w:sz w:val="25"/>
        </w:rPr>
        <w:t>polieë» e sigurimit</w:t>
      </w:r>
      <w:r>
        <w:rPr>
          <w:rFonts w:ascii="Times New Roman" w:hAnsi="Times New Roman"/>
          <w:spacing w:val="-7"/>
          <w:sz w:val="25"/>
        </w:rPr>
        <w:t> </w:t>
      </w:r>
      <w:r>
        <w:rPr>
          <w:rFonts w:ascii="Times New Roman" w:hAnsi="Times New Roman"/>
          <w:spacing w:val="-8"/>
          <w:sz w:val="25"/>
        </w:rPr>
        <w:t>të prodhiinit,</w:t>
      </w:r>
      <w:r>
        <w:rPr>
          <w:rFonts w:ascii="Times New Roman" w:hAnsi="Times New Roman"/>
          <w:spacing w:val="-7"/>
          <w:sz w:val="25"/>
        </w:rPr>
        <w:t> </w:t>
      </w:r>
      <w:r>
        <w:rPr>
          <w:rFonts w:ascii="Times New Roman" w:hAnsi="Times New Roman"/>
          <w:color w:val="151515"/>
          <w:spacing w:val="-8"/>
          <w:sz w:val="25"/>
        </w:rPr>
        <w:t>por </w:t>
      </w:r>
      <w:r>
        <w:rPr>
          <w:rFonts w:ascii="Times New Roman" w:hAnsi="Times New Roman"/>
          <w:spacing w:val="-8"/>
          <w:sz w:val="25"/>
        </w:rPr>
        <w:t>jo kompensimin</w:t>
      </w:r>
      <w:r>
        <w:rPr>
          <w:rFonts w:ascii="Times New Roman" w:hAnsi="Times New Roman"/>
          <w:spacing w:val="-7"/>
          <w:sz w:val="25"/>
        </w:rPr>
        <w:t> </w:t>
      </w:r>
      <w:r>
        <w:rPr>
          <w:rFonts w:ascii="Times New Roman" w:hAnsi="Times New Roman"/>
          <w:spacing w:val="-8"/>
          <w:sz w:val="25"/>
        </w:rPr>
        <w:t>e dëmeve,</w:t>
      </w:r>
      <w:r>
        <w:rPr>
          <w:rFonts w:ascii="Times New Roman" w:hAnsi="Times New Roman"/>
          <w:spacing w:val="7"/>
          <w:sz w:val="25"/>
        </w:rPr>
        <w:t> </w:t>
      </w:r>
      <w:r>
        <w:rPr>
          <w:rFonts w:ascii="Times New Roman" w:hAnsi="Times New Roman"/>
          <w:spacing w:val="-8"/>
          <w:sz w:val="25"/>
        </w:rPr>
        <w:t>Pot,</w:t>
      </w:r>
      <w:r>
        <w:rPr>
          <w:rFonts w:ascii="Times New Roman" w:hAnsi="Times New Roman"/>
          <w:spacing w:val="-6"/>
          <w:sz w:val="25"/>
        </w:rPr>
        <w:t> </w:t>
      </w:r>
      <w:r>
        <w:rPr>
          <w:rFonts w:ascii="Times New Roman" w:hAnsi="Times New Roman"/>
          <w:spacing w:val="-8"/>
          <w:sz w:val="25"/>
        </w:rPr>
        <w:t>kjo </w:t>
      </w:r>
      <w:r>
        <w:rPr>
          <w:rFonts w:ascii="Times New Roman" w:hAnsi="Times New Roman"/>
          <w:spacing w:val="-8"/>
          <w:position w:val="-2"/>
          <w:sz w:val="25"/>
        </w:rPr>
        <w:t>maak</w:t>
      </w:r>
      <w:r>
        <w:rPr>
          <w:rFonts w:ascii="Times New Roman" w:hAnsi="Times New Roman"/>
          <w:spacing w:val="-7"/>
          <w:position w:val="-2"/>
          <w:sz w:val="25"/>
        </w:rPr>
        <w:t> </w:t>
      </w:r>
      <w:r>
        <w:rPr>
          <w:rFonts w:ascii="Times New Roman" w:hAnsi="Times New Roman"/>
          <w:spacing w:val="-8"/>
          <w:position w:val="-2"/>
          <w:sz w:val="25"/>
        </w:rPr>
        <w:t>nuk </w:t>
      </w:r>
      <w:r>
        <w:rPr>
          <w:rFonts w:ascii="Times New Roman" w:hAnsi="Times New Roman"/>
          <w:w w:val="90"/>
          <w:sz w:val="25"/>
        </w:rPr>
        <w:t>u propozua këtë</w:t>
      </w:r>
      <w:r>
        <w:rPr>
          <w:rFonts w:ascii="Times New Roman" w:hAnsi="Times New Roman"/>
          <w:spacing w:val="-6"/>
          <w:w w:val="90"/>
          <w:sz w:val="25"/>
        </w:rPr>
        <w:t> </w:t>
      </w:r>
      <w:r>
        <w:rPr>
          <w:rFonts w:ascii="Times New Roman" w:hAnsi="Times New Roman"/>
          <w:w w:val="90"/>
          <w:sz w:val="25"/>
        </w:rPr>
        <w:t>uit për arsyo se një</w:t>
      </w:r>
      <w:r>
        <w:rPr>
          <w:rFonts w:ascii="Times New Roman" w:hAnsi="Times New Roman"/>
          <w:spacing w:val="-5"/>
          <w:w w:val="90"/>
          <w:sz w:val="25"/>
        </w:rPr>
        <w:t> </w:t>
      </w:r>
      <w:r>
        <w:rPr>
          <w:rFonts w:ascii="Times New Roman" w:hAnsi="Times New Roman"/>
          <w:w w:val="90"/>
          <w:sz w:val="25"/>
        </w:rPr>
        <w:t>iiumër </w:t>
      </w:r>
      <w:r>
        <w:rPr>
          <w:rFonts w:ascii="Times New Roman" w:hAnsi="Times New Roman"/>
          <w:color w:val="232323"/>
          <w:w w:val="90"/>
          <w:sz w:val="25"/>
        </w:rPr>
        <w:t>i </w:t>
      </w:r>
      <w:r>
        <w:rPr>
          <w:rFonts w:ascii="Times New Roman" w:hAnsi="Times New Roman"/>
          <w:w w:val="90"/>
          <w:sz w:val="25"/>
        </w:rPr>
        <w:t>vogël i prodhuesve</w:t>
      </w:r>
      <w:r>
        <w:rPr>
          <w:rFonts w:ascii="Times New Roman" w:hAnsi="Times New Roman"/>
          <w:sz w:val="25"/>
        </w:rPr>
        <w:t> </w:t>
      </w:r>
      <w:r>
        <w:rPr>
          <w:rFonts w:ascii="Times New Roman" w:hAnsi="Times New Roman"/>
          <w:w w:val="90"/>
          <w:sz w:val="25"/>
        </w:rPr>
        <w:t>paguajnë</w:t>
      </w:r>
      <w:r>
        <w:rPr>
          <w:rFonts w:ascii="Times New Roman" w:hAnsi="Times New Roman"/>
          <w:spacing w:val="23"/>
          <w:sz w:val="25"/>
        </w:rPr>
        <w:t> </w:t>
      </w:r>
      <w:r>
        <w:rPr>
          <w:rFonts w:ascii="Times New Roman" w:hAnsi="Times New Roman"/>
          <w:w w:val="90"/>
          <w:sz w:val="25"/>
        </w:rPr>
        <w:t>polieat e</w:t>
      </w:r>
      <w:r>
        <w:rPr>
          <w:rFonts w:ascii="Times New Roman" w:hAnsi="Times New Roman"/>
          <w:spacing w:val="-10"/>
          <w:w w:val="90"/>
          <w:sz w:val="25"/>
        </w:rPr>
        <w:t> </w:t>
      </w:r>
      <w:r>
        <w:rPr>
          <w:rFonts w:ascii="Times New Roman" w:hAnsi="Times New Roman"/>
          <w:w w:val="90"/>
          <w:sz w:val="25"/>
        </w:rPr>
        <w:t>sigurimit për</w:t>
      </w:r>
      <w:r>
        <w:rPr>
          <w:rFonts w:ascii="Times New Roman" w:hAnsi="Times New Roman"/>
          <w:spacing w:val="-1"/>
          <w:w w:val="90"/>
          <w:sz w:val="25"/>
        </w:rPr>
        <w:t> </w:t>
      </w:r>
      <w:r>
        <w:rPr>
          <w:rFonts w:ascii="Times New Roman" w:hAnsi="Times New Roman"/>
          <w:w w:val="90"/>
          <w:sz w:val="25"/>
        </w:rPr>
        <w:t>të </w:t>
      </w:r>
      <w:r>
        <w:rPr>
          <w:rFonts w:ascii="Times New Roman" w:hAnsi="Times New Roman"/>
          <w:spacing w:val="-8"/>
          <w:sz w:val="25"/>
        </w:rPr>
        <w:t>mbjellat dhe bagëtinë</w:t>
      </w:r>
      <w:r>
        <w:rPr>
          <w:rFonts w:ascii="Times New Roman" w:hAnsi="Times New Roman"/>
          <w:spacing w:val="-7"/>
          <w:sz w:val="25"/>
        </w:rPr>
        <w:t> </w:t>
      </w:r>
      <w:r>
        <w:rPr>
          <w:rFonts w:ascii="Times New Roman" w:hAnsi="Times New Roman"/>
          <w:spacing w:val="-8"/>
          <w:sz w:val="25"/>
        </w:rPr>
        <w:t>e tyre, se</w:t>
      </w:r>
      <w:r>
        <w:rPr>
          <w:rFonts w:ascii="Times New Roman" w:hAnsi="Times New Roman"/>
          <w:spacing w:val="-7"/>
          <w:sz w:val="25"/>
        </w:rPr>
        <w:t> </w:t>
      </w:r>
      <w:r>
        <w:rPr>
          <w:rFonts w:ascii="Times New Roman" w:hAnsi="Times New Roman"/>
          <w:spacing w:val="-8"/>
          <w:sz w:val="25"/>
        </w:rPr>
        <w:t>procedura</w:t>
      </w:r>
      <w:r>
        <w:rPr>
          <w:rFonts w:ascii="Times New Roman" w:hAnsi="Times New Roman"/>
          <w:spacing w:val="-4"/>
          <w:sz w:val="25"/>
        </w:rPr>
        <w:t> </w:t>
      </w:r>
      <w:r>
        <w:rPr>
          <w:rFonts w:ascii="Times New Roman" w:hAnsi="Times New Roman"/>
          <w:spacing w:val="-8"/>
          <w:sz w:val="25"/>
        </w:rPr>
        <w:t>e sigiirimit</w:t>
      </w:r>
      <w:r>
        <w:rPr>
          <w:rFonts w:ascii="Times New Roman" w:hAnsi="Times New Roman"/>
          <w:spacing w:val="11"/>
          <w:sz w:val="25"/>
        </w:rPr>
        <w:t> </w:t>
      </w:r>
      <w:r>
        <w:rPr>
          <w:rFonts w:ascii="Times New Roman" w:hAnsi="Times New Roman"/>
          <w:spacing w:val="-8"/>
          <w:sz w:val="25"/>
        </w:rPr>
        <w:t>ëslitë</w:t>
      </w:r>
      <w:r>
        <w:rPr>
          <w:rFonts w:ascii="Times New Roman" w:hAnsi="Times New Roman"/>
          <w:spacing w:val="-7"/>
          <w:sz w:val="25"/>
        </w:rPr>
        <w:t> </w:t>
      </w:r>
      <w:r>
        <w:rPr>
          <w:rFonts w:ascii="Times New Roman" w:hAnsi="Times New Roman"/>
          <w:spacing w:val="-8"/>
          <w:sz w:val="25"/>
        </w:rPr>
        <w:t>shumë</w:t>
      </w:r>
      <w:r>
        <w:rPr>
          <w:rFonts w:ascii="Times New Roman" w:hAnsi="Times New Roman"/>
          <w:spacing w:val="-3"/>
          <w:sz w:val="25"/>
        </w:rPr>
        <w:t> </w:t>
      </w:r>
      <w:r>
        <w:rPr>
          <w:rFonts w:ascii="Times New Roman" w:hAnsi="Times New Roman"/>
          <w:spacing w:val="-8"/>
          <w:sz w:val="25"/>
        </w:rPr>
        <w:t>komplekse</w:t>
      </w:r>
      <w:r>
        <w:rPr>
          <w:rFonts w:ascii="Times New Roman" w:hAnsi="Times New Roman"/>
          <w:spacing w:val="-3"/>
          <w:sz w:val="25"/>
        </w:rPr>
        <w:t> </w:t>
      </w:r>
      <w:r>
        <w:rPr>
          <w:rFonts w:ascii="Times New Roman" w:hAnsi="Times New Roman"/>
          <w:spacing w:val="-8"/>
          <w:sz w:val="25"/>
        </w:rPr>
        <w:t>dhe</w:t>
      </w:r>
      <w:r>
        <w:rPr>
          <w:rFonts w:ascii="Times New Roman" w:hAnsi="Times New Roman"/>
          <w:spacing w:val="-7"/>
          <w:sz w:val="25"/>
        </w:rPr>
        <w:t> </w:t>
      </w:r>
      <w:r>
        <w:rPr>
          <w:rFonts w:ascii="Times New Roman" w:hAnsi="Times New Roman"/>
          <w:spacing w:val="-8"/>
          <w:sz w:val="25"/>
        </w:rPr>
        <w:t>për</w:t>
      </w:r>
      <w:r>
        <w:rPr>
          <w:rFonts w:ascii="Times New Roman" w:hAnsi="Times New Roman"/>
          <w:spacing w:val="-7"/>
          <w:sz w:val="25"/>
        </w:rPr>
        <w:t> </w:t>
      </w:r>
      <w:r>
        <w:rPr>
          <w:rFonts w:ascii="Times New Roman" w:hAnsi="Times New Roman"/>
          <w:spacing w:val="-8"/>
          <w:sz w:val="25"/>
        </w:rPr>
        <w:t>kCto</w:t>
      </w:r>
      <w:r>
        <w:rPr>
          <w:rFonts w:ascii="Times New Roman" w:hAnsi="Times New Roman"/>
          <w:spacing w:val="-7"/>
          <w:sz w:val="25"/>
        </w:rPr>
        <w:t> </w:t>
      </w:r>
      <w:r>
        <w:rPr>
          <w:rFonts w:ascii="Times New Roman" w:hAnsi="Times New Roman"/>
          <w:spacing w:val="-8"/>
          <w:sz w:val="25"/>
        </w:rPr>
        <w:t>arsye </w:t>
      </w:r>
      <w:r>
        <w:rPr>
          <w:rFonts w:ascii="Times New Roman" w:hAnsi="Times New Roman"/>
          <w:spacing w:val="-4"/>
          <w:sz w:val="25"/>
        </w:rPr>
        <w:t>nuk</w:t>
      </w:r>
      <w:r>
        <w:rPr>
          <w:rFonts w:ascii="Times New Roman" w:hAnsi="Times New Roman"/>
          <w:spacing w:val="-12"/>
          <w:sz w:val="25"/>
        </w:rPr>
        <w:t> </w:t>
      </w:r>
      <w:r>
        <w:rPr>
          <w:rFonts w:ascii="Times New Roman" w:hAnsi="Times New Roman"/>
          <w:spacing w:val="-4"/>
          <w:sz w:val="25"/>
        </w:rPr>
        <w:t>ishte</w:t>
      </w:r>
      <w:r>
        <w:rPr>
          <w:rFonts w:ascii="Times New Roman" w:hAnsi="Times New Roman"/>
          <w:spacing w:val="-12"/>
          <w:sz w:val="25"/>
        </w:rPr>
        <w:t> </w:t>
      </w:r>
      <w:r>
        <w:rPr>
          <w:rFonts w:ascii="Times New Roman" w:hAnsi="Times New Roman"/>
          <w:spacing w:val="-4"/>
          <w:sz w:val="25"/>
        </w:rPr>
        <w:t>përfsliirë</w:t>
      </w:r>
      <w:r>
        <w:rPr>
          <w:rFonts w:ascii="Times New Roman" w:hAnsi="Times New Roman"/>
          <w:spacing w:val="-11"/>
          <w:sz w:val="25"/>
        </w:rPr>
        <w:t> </w:t>
      </w:r>
      <w:r>
        <w:rPr>
          <w:rFonts w:ascii="Times New Roman" w:hAnsi="Times New Roman"/>
          <w:spacing w:val="-4"/>
          <w:sz w:val="25"/>
        </w:rPr>
        <w:t>në</w:t>
      </w:r>
      <w:r>
        <w:rPr>
          <w:rFonts w:ascii="Times New Roman" w:hAnsi="Times New Roman"/>
          <w:spacing w:val="-12"/>
          <w:sz w:val="25"/>
        </w:rPr>
        <w:t> </w:t>
      </w:r>
      <w:r>
        <w:rPr>
          <w:rFonts w:ascii="Times New Roman" w:hAnsi="Times New Roman"/>
          <w:spacing w:val="-4"/>
          <w:sz w:val="25"/>
        </w:rPr>
        <w:t>programin</w:t>
      </w:r>
      <w:r>
        <w:rPr>
          <w:rFonts w:ascii="Times New Roman" w:hAnsi="Times New Roman"/>
          <w:spacing w:val="-6"/>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vitit</w:t>
      </w:r>
      <w:r>
        <w:rPr>
          <w:rFonts w:ascii="Times New Roman" w:hAnsi="Times New Roman"/>
          <w:spacing w:val="-12"/>
          <w:sz w:val="25"/>
        </w:rPr>
        <w:t> </w:t>
      </w:r>
      <w:r>
        <w:rPr>
          <w:rFonts w:ascii="Times New Roman" w:hAnsi="Times New Roman"/>
          <w:spacing w:val="-4"/>
          <w:sz w:val="25"/>
        </w:rPr>
        <w:t>2024.</w:t>
      </w:r>
    </w:p>
    <w:p>
      <w:pPr>
        <w:spacing w:line="252" w:lineRule="auto" w:before="228"/>
        <w:ind w:left="1077" w:right="510" w:firstLine="691"/>
        <w:jc w:val="both"/>
        <w:rPr>
          <w:rFonts w:ascii="Times New Roman" w:hAnsi="Times New Roman"/>
          <w:sz w:val="25"/>
        </w:rPr>
      </w:pPr>
      <w:r>
        <w:rPr>
          <w:rFonts w:ascii="Times New Roman" w:hAnsi="Times New Roman"/>
          <w:w w:val="90"/>
          <w:sz w:val="25"/>
        </w:rPr>
        <w:t>Anldija Ljujkoviq küfkoi sqarime</w:t>
      </w:r>
      <w:r>
        <w:rPr>
          <w:rFonts w:ascii="Times New Roman" w:hAnsi="Times New Roman"/>
          <w:sz w:val="25"/>
        </w:rPr>
        <w:t> </w:t>
      </w:r>
      <w:r>
        <w:rPr>
          <w:rFonts w:ascii="Times New Roman" w:hAnsi="Times New Roman"/>
          <w:w w:val="90"/>
          <w:sz w:val="25"/>
        </w:rPr>
        <w:t>nëse ky</w:t>
      </w:r>
      <w:r>
        <w:rPr>
          <w:rFonts w:ascii="Times New Roman" w:hAnsi="Times New Roman"/>
          <w:sz w:val="25"/>
        </w:rPr>
        <w:t> </w:t>
      </w:r>
      <w:r>
        <w:rPr>
          <w:rFonts w:ascii="Times New Roman" w:hAnsi="Times New Roman"/>
          <w:w w:val="90"/>
          <w:sz w:val="25"/>
        </w:rPr>
        <w:t>buxhet ka tü</w:t>
      </w:r>
      <w:r>
        <w:rPr>
          <w:rFonts w:ascii="Times New Roman" w:hAnsi="Times New Roman"/>
          <w:sz w:val="25"/>
        </w:rPr>
        <w:t> </w:t>
      </w:r>
      <w:r>
        <w:rPr>
          <w:rFonts w:ascii="Times New Roman" w:hAnsi="Times New Roman"/>
          <w:w w:val="90"/>
          <w:sz w:val="25"/>
        </w:rPr>
        <w:t>bëjë me</w:t>
      </w:r>
      <w:r>
        <w:rPr>
          <w:rFonts w:ascii="Times New Roman" w:hAnsi="Times New Roman"/>
          <w:spacing w:val="-6"/>
          <w:w w:val="90"/>
          <w:sz w:val="25"/>
        </w:rPr>
        <w:t> </w:t>
      </w:r>
      <w:r>
        <w:rPr>
          <w:rFonts w:ascii="Times New Roman" w:hAnsi="Times New Roman"/>
          <w:w w:val="90"/>
          <w:sz w:val="25"/>
        </w:rPr>
        <w:t>buxhetin </w:t>
      </w:r>
      <w:r>
        <w:rPr>
          <w:rFonts w:ascii="Times New Roman" w:hAnsi="Times New Roman"/>
          <w:color w:val="181818"/>
          <w:w w:val="90"/>
          <w:sz w:val="25"/>
        </w:rPr>
        <w:t>e</w:t>
      </w:r>
      <w:r>
        <w:rPr>
          <w:rFonts w:ascii="Times New Roman" w:hAnsi="Times New Roman"/>
          <w:color w:val="181818"/>
          <w:spacing w:val="-4"/>
          <w:w w:val="90"/>
          <w:sz w:val="25"/>
        </w:rPr>
        <w:t> </w:t>
      </w:r>
      <w:r>
        <w:rPr>
          <w:rFonts w:ascii="Times New Roman" w:hAnsi="Times New Roman"/>
          <w:w w:val="90"/>
          <w:sz w:val="25"/>
        </w:rPr>
        <w:t>shtetit dhe si</w:t>
      </w:r>
      <w:r>
        <w:rPr>
          <w:rFonts w:ascii="Times New Roman" w:hAnsi="Times New Roman"/>
          <w:spacing w:val="-7"/>
          <w:w w:val="90"/>
          <w:sz w:val="25"/>
        </w:rPr>
        <w:t> </w:t>
      </w:r>
      <w:r>
        <w:rPr>
          <w:rFonts w:ascii="Times New Roman" w:hAnsi="Times New Roman"/>
          <w:w w:val="90"/>
          <w:sz w:val="25"/>
        </w:rPr>
        <w:t>do tü</w:t>
      </w:r>
      <w:r>
        <w:rPr>
          <w:rFonts w:ascii="Times New Roman" w:hAnsi="Times New Roman"/>
          <w:spacing w:val="-5"/>
          <w:w w:val="90"/>
          <w:sz w:val="25"/>
        </w:rPr>
        <w:t> </w:t>
      </w:r>
      <w:r>
        <w:rPr>
          <w:rFonts w:ascii="Times New Roman" w:hAnsi="Times New Roman"/>
          <w:w w:val="90"/>
          <w:sz w:val="25"/>
        </w:rPr>
        <w:t>shpërndahen295.000.00</w:t>
      </w:r>
      <w:r>
        <w:rPr>
          <w:rFonts w:ascii="Times New Roman" w:hAnsi="Times New Roman"/>
          <w:spacing w:val="-10"/>
          <w:w w:val="90"/>
          <w:sz w:val="25"/>
        </w:rPr>
        <w:t> </w:t>
      </w:r>
      <w:r>
        <w:rPr>
          <w:rFonts w:ascii="Times New Roman" w:hAnsi="Times New Roman"/>
          <w:w w:val="90"/>
          <w:sz w:val="25"/>
        </w:rPr>
        <w:t>euro për prodhuesit,</w:t>
      </w:r>
      <w:r>
        <w:rPr>
          <w:rFonts w:ascii="Times New Roman" w:hAnsi="Times New Roman"/>
          <w:spacing w:val="29"/>
          <w:sz w:val="25"/>
        </w:rPr>
        <w:t> </w:t>
      </w:r>
      <w:r>
        <w:rPr>
          <w:rFonts w:ascii="Times New Roman" w:hAnsi="Times New Roman"/>
          <w:w w:val="90"/>
          <w:sz w:val="25"/>
        </w:rPr>
        <w:t>Posi sekretariati</w:t>
      </w:r>
      <w:r>
        <w:rPr>
          <w:rFonts w:ascii="Times New Roman" w:hAnsi="Times New Roman"/>
          <w:spacing w:val="36"/>
          <w:sz w:val="25"/>
        </w:rPr>
        <w:t> </w:t>
      </w:r>
      <w:r>
        <w:rPr>
          <w:rFonts w:ascii="Times New Roman" w:hAnsi="Times New Roman"/>
          <w:w w:val="90"/>
          <w:sz w:val="25"/>
        </w:rPr>
        <w:t>sqaroi se mjetet</w:t>
      </w:r>
      <w:r>
        <w:rPr>
          <w:rFonts w:ascii="Times New Roman" w:hAnsi="Times New Roman"/>
          <w:spacing w:val="-1"/>
          <w:w w:val="90"/>
          <w:sz w:val="25"/>
        </w:rPr>
        <w:t> </w:t>
      </w:r>
      <w:r>
        <w:rPr>
          <w:rFonts w:ascii="Times New Roman" w:hAnsi="Times New Roman"/>
          <w:w w:val="90"/>
          <w:sz w:val="25"/>
        </w:rPr>
        <w:t>do</w:t>
      </w:r>
      <w:r>
        <w:rPr>
          <w:rFonts w:ascii="Times New Roman" w:hAnsi="Times New Roman"/>
          <w:spacing w:val="-4"/>
          <w:w w:val="90"/>
          <w:sz w:val="25"/>
        </w:rPr>
        <w:t> </w:t>
      </w:r>
      <w:r>
        <w:rPr>
          <w:rFonts w:ascii="Times New Roman" w:hAnsi="Times New Roman"/>
          <w:w w:val="90"/>
          <w:sz w:val="25"/>
        </w:rPr>
        <w:t>te</w:t>
      </w:r>
      <w:r>
        <w:rPr>
          <w:rFonts w:ascii="Times New Roman" w:hAnsi="Times New Roman"/>
          <w:spacing w:val="-4"/>
          <w:w w:val="90"/>
          <w:sz w:val="25"/>
        </w:rPr>
        <w:t> </w:t>
      </w:r>
      <w:r>
        <w:rPr>
          <w:rFonts w:ascii="Times New Roman" w:hAnsi="Times New Roman"/>
          <w:w w:val="90"/>
          <w:sz w:val="25"/>
        </w:rPr>
        <w:t>shpümdahen </w:t>
      </w:r>
      <w:r>
        <w:rPr>
          <w:rFonts w:ascii="Times New Roman" w:hAnsi="Times New Roman"/>
          <w:spacing w:val="-4"/>
          <w:sz w:val="25"/>
        </w:rPr>
        <w:t>nü</w:t>
      </w:r>
      <w:r>
        <w:rPr>
          <w:rFonts w:ascii="Times New Roman" w:hAnsi="Times New Roman"/>
          <w:spacing w:val="-12"/>
          <w:sz w:val="25"/>
        </w:rPr>
        <w:t> </w:t>
      </w:r>
      <w:r>
        <w:rPr>
          <w:rFonts w:ascii="Times New Roman" w:hAnsi="Times New Roman"/>
          <w:spacing w:val="-4"/>
          <w:sz w:val="25"/>
        </w:rPr>
        <w:t>mënyrü</w:t>
      </w:r>
      <w:r>
        <w:rPr>
          <w:rFonts w:ascii="Times New Roman" w:hAnsi="Times New Roman"/>
          <w:spacing w:val="-12"/>
          <w:sz w:val="25"/>
        </w:rPr>
        <w:t> </w:t>
      </w:r>
      <w:r>
        <w:rPr>
          <w:rFonts w:ascii="Times New Roman" w:hAnsi="Times New Roman"/>
          <w:spacing w:val="-4"/>
          <w:sz w:val="25"/>
        </w:rPr>
        <w:t>proporcionale</w:t>
      </w:r>
      <w:r>
        <w:rPr>
          <w:rFonts w:ascii="Times New Roman" w:hAnsi="Times New Roman"/>
          <w:spacing w:val="-11"/>
          <w:sz w:val="25"/>
        </w:rPr>
        <w:t> </w:t>
      </w:r>
      <w:r>
        <w:rPr>
          <w:rFonts w:ascii="Times New Roman" w:hAnsi="Times New Roman"/>
          <w:spacing w:val="-4"/>
          <w:sz w:val="25"/>
        </w:rPr>
        <w:t>dhe</w:t>
      </w:r>
      <w:r>
        <w:rPr>
          <w:rFonts w:ascii="Times New Roman" w:hAnsi="Times New Roman"/>
          <w:spacing w:val="-12"/>
          <w:sz w:val="25"/>
        </w:rPr>
        <w:t> </w:t>
      </w:r>
      <w:r>
        <w:rPr>
          <w:rFonts w:ascii="Times New Roman" w:hAnsi="Times New Roman"/>
          <w:spacing w:val="-4"/>
          <w:sz w:val="25"/>
        </w:rPr>
        <w:t>se</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1"/>
          <w:sz w:val="25"/>
        </w:rPr>
        <w:t> </w:t>
      </w:r>
      <w:r>
        <w:rPr>
          <w:rFonts w:ascii="Times New Roman" w:hAnsi="Times New Roman"/>
          <w:spacing w:val="-4"/>
          <w:sz w:val="25"/>
        </w:rPr>
        <w:t>gjithë</w:t>
      </w:r>
      <w:r>
        <w:rPr>
          <w:rFonts w:ascii="Times New Roman" w:hAnsi="Times New Roman"/>
          <w:spacing w:val="-12"/>
          <w:sz w:val="25"/>
        </w:rPr>
        <w:t> </w:t>
      </w:r>
      <w:r>
        <w:rPr>
          <w:rFonts w:ascii="Times New Roman" w:hAnsi="Times New Roman"/>
          <w:spacing w:val="-4"/>
          <w:sz w:val="25"/>
        </w:rPr>
        <w:t>pi'odhuesit</w:t>
      </w:r>
      <w:r>
        <w:rPr>
          <w:rFonts w:ascii="Times New Roman" w:hAnsi="Times New Roman"/>
          <w:spacing w:val="-11"/>
          <w:sz w:val="25"/>
        </w:rPr>
        <w:t> </w:t>
      </w:r>
      <w:r>
        <w:rPr>
          <w:rFonts w:ascii="Times New Roman" w:hAnsi="Times New Roman"/>
          <w:color w:val="111111"/>
          <w:spacing w:val="-4"/>
          <w:sz w:val="25"/>
        </w:rPr>
        <w:t>do</w:t>
      </w:r>
      <w:r>
        <w:rPr>
          <w:rFonts w:ascii="Times New Roman" w:hAnsi="Times New Roman"/>
          <w:color w:val="111111"/>
          <w:spacing w:val="-10"/>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marrin</w:t>
      </w:r>
      <w:r>
        <w:rPr>
          <w:rFonts w:ascii="Times New Roman" w:hAnsi="Times New Roman"/>
          <w:spacing w:val="-12"/>
          <w:sz w:val="25"/>
        </w:rPr>
        <w:t> </w:t>
      </w:r>
      <w:r>
        <w:rPr>
          <w:rFonts w:ascii="Times New Roman" w:hAnsi="Times New Roman"/>
          <w:spacing w:val="-4"/>
          <w:sz w:val="25"/>
        </w:rPr>
        <w:t>mjete</w:t>
      </w:r>
      <w:r>
        <w:rPr>
          <w:rFonts w:ascii="Times New Roman" w:hAnsi="Times New Roman"/>
          <w:spacing w:val="-10"/>
          <w:sz w:val="25"/>
        </w:rPr>
        <w:t> </w:t>
      </w:r>
      <w:r>
        <w:rPr>
          <w:rFonts w:ascii="Times New Roman" w:hAnsi="Times New Roman"/>
          <w:spacing w:val="-4"/>
          <w:sz w:val="25"/>
        </w:rPr>
        <w:t>në</w:t>
      </w:r>
      <w:r>
        <w:rPr>
          <w:rFonts w:ascii="Times New Roman" w:hAnsi="Times New Roman"/>
          <w:spacing w:val="-12"/>
          <w:sz w:val="25"/>
        </w:rPr>
        <w:t> </w:t>
      </w:r>
      <w:r>
        <w:rPr>
          <w:rFonts w:ascii="Times New Roman" w:hAnsi="Times New Roman"/>
          <w:spacing w:val="-4"/>
          <w:sz w:val="25"/>
        </w:rPr>
        <w:t>bazë</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1"/>
          <w:sz w:val="25"/>
        </w:rPr>
        <w:t> </w:t>
      </w:r>
      <w:r>
        <w:rPr>
          <w:rFonts w:ascii="Times New Roman" w:hAnsi="Times New Roman"/>
          <w:spacing w:val="-4"/>
          <w:sz w:val="25"/>
        </w:rPr>
        <w:t>prodhimit</w:t>
      </w:r>
      <w:r>
        <w:rPr>
          <w:rFonts w:ascii="Times New Roman" w:hAnsi="Times New Roman"/>
          <w:spacing w:val="-6"/>
          <w:sz w:val="25"/>
        </w:rPr>
        <w:t> </w:t>
      </w:r>
      <w:r>
        <w:rPr>
          <w:rFonts w:ascii="Times New Roman" w:hAnsi="Times New Roman"/>
          <w:spacing w:val="-4"/>
          <w:sz w:val="25"/>
        </w:rPr>
        <w:t>të </w:t>
      </w:r>
      <w:r>
        <w:rPr>
          <w:rFonts w:ascii="Times New Roman" w:hAnsi="Times New Roman"/>
          <w:sz w:val="25"/>
        </w:rPr>
        <w:t>tyre, Ljujkoviq u kënaq me përgjigjen, slipjegimin, dhe vlerüsoi masen si dhe mënyrün e </w:t>
      </w:r>
      <w:r>
        <w:rPr>
          <w:rFonts w:ascii="Times New Roman" w:hAnsi="Times New Roman"/>
          <w:spacing w:val="-2"/>
          <w:sz w:val="25"/>
        </w:rPr>
        <w:t>shpërndarjes,</w:t>
      </w:r>
    </w:p>
    <w:p>
      <w:pPr>
        <w:spacing w:line="249" w:lineRule="auto" w:before="200"/>
        <w:ind w:left="1072" w:right="517" w:firstLine="14"/>
        <w:jc w:val="both"/>
        <w:rPr>
          <w:rFonts w:ascii="Times New Roman" w:hAnsi="Times New Roman"/>
          <w:sz w:val="25"/>
        </w:rPr>
      </w:pPr>
      <w:r>
        <w:rPr>
          <w:rFonts w:ascii="Times New Roman" w:hAnsi="Times New Roman"/>
          <w:spacing w:val="-6"/>
          <w:sz w:val="25"/>
        </w:rPr>
        <w:t>Valjento</w:t>
      </w:r>
      <w:r>
        <w:rPr>
          <w:rFonts w:ascii="Times New Roman" w:hAnsi="Times New Roman"/>
          <w:spacing w:val="-10"/>
          <w:sz w:val="25"/>
        </w:rPr>
        <w:t> </w:t>
      </w:r>
      <w:r>
        <w:rPr>
          <w:rFonts w:ascii="Times New Roman" w:hAnsi="Times New Roman"/>
          <w:spacing w:val="-6"/>
          <w:sz w:val="25"/>
        </w:rPr>
        <w:t>Camaj</w:t>
      </w:r>
      <w:r>
        <w:rPr>
          <w:rFonts w:ascii="Times New Roman" w:hAnsi="Times New Roman"/>
          <w:spacing w:val="-10"/>
          <w:sz w:val="25"/>
        </w:rPr>
        <w:t> </w:t>
      </w:r>
      <w:r>
        <w:rPr>
          <w:rFonts w:ascii="Times New Roman" w:hAnsi="Times New Roman"/>
          <w:spacing w:val="-6"/>
          <w:sz w:val="25"/>
        </w:rPr>
        <w:t>propozoi</w:t>
      </w:r>
      <w:r>
        <w:rPr>
          <w:rFonts w:ascii="Times New Roman" w:hAnsi="Times New Roman"/>
          <w:spacing w:val="-8"/>
          <w:sz w:val="25"/>
        </w:rPr>
        <w:t> </w:t>
      </w:r>
      <w:r>
        <w:rPr>
          <w:rFonts w:ascii="Times New Roman" w:hAnsi="Times New Roman"/>
          <w:spacing w:val="-6"/>
          <w:sz w:val="25"/>
        </w:rPr>
        <w:t>që</w:t>
      </w:r>
      <w:r>
        <w:rPr>
          <w:rFonts w:ascii="Times New Roman" w:hAnsi="Times New Roman"/>
          <w:spacing w:val="-10"/>
          <w:sz w:val="25"/>
        </w:rPr>
        <w:t> </w:t>
      </w:r>
      <w:r>
        <w:rPr>
          <w:rFonts w:ascii="Times New Roman" w:hAnsi="Times New Roman"/>
          <w:spacing w:val="-6"/>
          <w:sz w:val="25"/>
        </w:rPr>
        <w:t>të</w:t>
      </w:r>
      <w:r>
        <w:rPr>
          <w:rFonts w:ascii="Times New Roman" w:hAnsi="Times New Roman"/>
          <w:spacing w:val="-10"/>
          <w:sz w:val="25"/>
        </w:rPr>
        <w:t> </w:t>
      </w:r>
      <w:r>
        <w:rPr>
          <w:rFonts w:ascii="Times New Roman" w:hAnsi="Times New Roman"/>
          <w:spacing w:val="-6"/>
          <w:sz w:val="25"/>
        </w:rPr>
        <w:t>vendoset</w:t>
      </w:r>
      <w:r>
        <w:rPr>
          <w:rFonts w:ascii="Times New Roman" w:hAnsi="Times New Roman"/>
          <w:spacing w:val="-2"/>
          <w:sz w:val="25"/>
        </w:rPr>
        <w:t> </w:t>
      </w:r>
      <w:r>
        <w:rPr>
          <w:rFonts w:ascii="Times New Roman" w:hAnsi="Times New Roman"/>
          <w:spacing w:val="-6"/>
          <w:sz w:val="25"/>
        </w:rPr>
        <w:t>njü</w:t>
      </w:r>
      <w:r>
        <w:rPr>
          <w:rFonts w:ascii="Times New Roman" w:hAnsi="Times New Roman"/>
          <w:spacing w:val="-7"/>
          <w:sz w:val="25"/>
        </w:rPr>
        <w:t> </w:t>
      </w:r>
      <w:r>
        <w:rPr>
          <w:rFonts w:ascii="Times New Roman" w:hAnsi="Times New Roman"/>
          <w:color w:val="111111"/>
          <w:spacing w:val="-6"/>
          <w:sz w:val="25"/>
        </w:rPr>
        <w:t>kufi</w:t>
      </w:r>
      <w:r>
        <w:rPr>
          <w:rFonts w:ascii="Times New Roman" w:hAnsi="Times New Roman"/>
          <w:color w:val="111111"/>
          <w:spacing w:val="-7"/>
          <w:sz w:val="25"/>
        </w:rPr>
        <w:t> </w:t>
      </w:r>
      <w:r>
        <w:rPr>
          <w:rFonts w:ascii="Times New Roman" w:hAnsi="Times New Roman"/>
          <w:spacing w:val="-6"/>
          <w:sz w:val="25"/>
        </w:rPr>
        <w:t>phr</w:t>
      </w:r>
      <w:r>
        <w:rPr>
          <w:rFonts w:ascii="Times New Roman" w:hAnsi="Times New Roman"/>
          <w:spacing w:val="-10"/>
          <w:sz w:val="25"/>
        </w:rPr>
        <w:t> </w:t>
      </w:r>
      <w:r>
        <w:rPr>
          <w:rFonts w:ascii="Times New Roman" w:hAnsi="Times New Roman"/>
          <w:spacing w:val="-6"/>
          <w:sz w:val="25"/>
        </w:rPr>
        <w:t>shuinën e</w:t>
      </w:r>
      <w:r>
        <w:rPr>
          <w:rFonts w:ascii="Times New Roman" w:hAnsi="Times New Roman"/>
          <w:spacing w:val="-10"/>
          <w:sz w:val="25"/>
        </w:rPr>
        <w:t> </w:t>
      </w:r>
      <w:r>
        <w:rPr>
          <w:rFonts w:ascii="Times New Roman" w:hAnsi="Times New Roman"/>
          <w:spacing w:val="-6"/>
          <w:sz w:val="25"/>
        </w:rPr>
        <w:t>paguar ni</w:t>
      </w:r>
      <w:r>
        <w:rPr>
          <w:rFonts w:ascii="Times New Roman" w:hAnsi="Times New Roman"/>
          <w:spacing w:val="20"/>
          <w:sz w:val="25"/>
        </w:rPr>
        <w:t> </w:t>
      </w:r>
      <w:r>
        <w:rPr>
          <w:rFonts w:ascii="Times New Roman" w:hAnsi="Times New Roman"/>
          <w:spacing w:val="-6"/>
          <w:sz w:val="25"/>
        </w:rPr>
        <w:t>lidhje</w:t>
      </w:r>
      <w:r>
        <w:rPr>
          <w:rFonts w:ascii="Times New Roman" w:hAnsi="Times New Roman"/>
          <w:spacing w:val="-10"/>
          <w:sz w:val="25"/>
        </w:rPr>
        <w:t> </w:t>
      </w:r>
      <w:r>
        <w:rPr>
          <w:rFonts w:ascii="Times New Roman" w:hAnsi="Times New Roman"/>
          <w:spacing w:val="-6"/>
          <w:sz w:val="25"/>
        </w:rPr>
        <w:t>me</w:t>
      </w:r>
      <w:r>
        <w:rPr>
          <w:rFonts w:ascii="Times New Roman" w:hAnsi="Times New Roman"/>
          <w:spacing w:val="-10"/>
          <w:sz w:val="25"/>
        </w:rPr>
        <w:t> </w:t>
      </w:r>
      <w:r>
        <w:rPr>
          <w:rFonts w:ascii="Times New Roman" w:hAnsi="Times New Roman"/>
          <w:spacing w:val="-6"/>
          <w:sz w:val="25"/>
        </w:rPr>
        <w:t>inbështetjell për</w:t>
      </w:r>
      <w:r>
        <w:rPr>
          <w:rFonts w:ascii="Times New Roman" w:hAnsi="Times New Roman"/>
          <w:spacing w:val="-10"/>
          <w:sz w:val="25"/>
        </w:rPr>
        <w:t> </w:t>
      </w:r>
      <w:r>
        <w:rPr>
          <w:rFonts w:ascii="Times New Roman" w:hAnsi="Times New Roman"/>
          <w:spacing w:val="-6"/>
          <w:sz w:val="25"/>
        </w:rPr>
        <w:t>njüsi</w:t>
      </w:r>
      <w:r>
        <w:rPr>
          <w:rFonts w:ascii="Times New Roman" w:hAnsi="Times New Roman"/>
          <w:spacing w:val="-10"/>
          <w:sz w:val="25"/>
        </w:rPr>
        <w:t> </w:t>
      </w:r>
      <w:r>
        <w:rPr>
          <w:rFonts w:ascii="Times New Roman" w:hAnsi="Times New Roman"/>
          <w:spacing w:val="-6"/>
          <w:sz w:val="25"/>
        </w:rPr>
        <w:t>sipërfaqe</w:t>
      </w:r>
      <w:r>
        <w:rPr>
          <w:rFonts w:ascii="Times New Roman" w:hAnsi="Times New Roman"/>
          <w:spacing w:val="-9"/>
          <w:sz w:val="25"/>
        </w:rPr>
        <w:t> </w:t>
      </w:r>
      <w:r>
        <w:rPr>
          <w:rFonts w:ascii="Times New Roman" w:hAnsi="Times New Roman"/>
          <w:spacing w:val="-6"/>
          <w:sz w:val="25"/>
        </w:rPr>
        <w:t>dhe</w:t>
      </w:r>
      <w:r>
        <w:rPr>
          <w:rFonts w:ascii="Times New Roman" w:hAnsi="Times New Roman"/>
          <w:spacing w:val="-10"/>
          <w:sz w:val="25"/>
        </w:rPr>
        <w:t> </w:t>
      </w:r>
      <w:r>
        <w:rPr>
          <w:rFonts w:ascii="Times New Roman" w:hAnsi="Times New Roman"/>
          <w:spacing w:val="-6"/>
          <w:sz w:val="25"/>
        </w:rPr>
        <w:t>të</w:t>
      </w:r>
      <w:r>
        <w:rPr>
          <w:rFonts w:ascii="Times New Roman" w:hAnsi="Times New Roman"/>
          <w:spacing w:val="-10"/>
          <w:sz w:val="25"/>
        </w:rPr>
        <w:t> </w:t>
      </w:r>
      <w:r>
        <w:rPr>
          <w:rFonts w:ascii="Times New Roman" w:hAnsi="Times New Roman"/>
          <w:spacing w:val="-6"/>
          <w:sz w:val="25"/>
        </w:rPr>
        <w:t>}epet</w:t>
      </w:r>
      <w:r>
        <w:rPr>
          <w:rFonts w:ascii="Times New Roman" w:hAnsi="Times New Roman"/>
          <w:spacing w:val="-9"/>
          <w:sz w:val="25"/>
        </w:rPr>
        <w:t> </w:t>
      </w:r>
      <w:r>
        <w:rPr>
          <w:rFonts w:ascii="Times New Roman" w:hAnsi="Times New Roman"/>
          <w:spacing w:val="-6"/>
          <w:sz w:val="25"/>
        </w:rPr>
        <w:t>një</w:t>
      </w:r>
      <w:r>
        <w:rPr>
          <w:rFonts w:ascii="Times New Roman" w:hAnsi="Times New Roman"/>
          <w:spacing w:val="-10"/>
          <w:sz w:val="25"/>
        </w:rPr>
        <w:t> </w:t>
      </w:r>
      <w:r>
        <w:rPr>
          <w:rFonts w:ascii="Times New Roman" w:hAnsi="Times New Roman"/>
          <w:spacing w:val="-6"/>
          <w:sz w:val="25"/>
        </w:rPr>
        <w:t>masë</w:t>
      </w:r>
      <w:r>
        <w:rPr>
          <w:rFonts w:ascii="Times New Roman" w:hAnsi="Times New Roman"/>
          <w:spacing w:val="-9"/>
          <w:sz w:val="25"/>
        </w:rPr>
        <w:t> </w:t>
      </w:r>
      <w:r>
        <w:rPr>
          <w:rFonts w:ascii="Times New Roman" w:hAnsi="Times New Roman"/>
          <w:spacing w:val="-6"/>
          <w:sz w:val="25"/>
        </w:rPr>
        <w:t>mü</w:t>
      </w:r>
      <w:r>
        <w:rPr>
          <w:rFonts w:ascii="Times New Roman" w:hAnsi="Times New Roman"/>
          <w:spacing w:val="-10"/>
          <w:sz w:val="25"/>
        </w:rPr>
        <w:t> </w:t>
      </w:r>
      <w:r>
        <w:rPr>
          <w:rFonts w:ascii="Times New Roman" w:hAnsi="Times New Roman"/>
          <w:spacing w:val="-6"/>
          <w:sz w:val="25"/>
        </w:rPr>
        <w:t>e</w:t>
      </w:r>
      <w:r>
        <w:rPr>
          <w:rFonts w:ascii="Times New Roman" w:hAnsi="Times New Roman"/>
          <w:spacing w:val="-10"/>
          <w:sz w:val="25"/>
        </w:rPr>
        <w:t> </w:t>
      </w:r>
      <w:r>
        <w:rPr>
          <w:rFonts w:ascii="Times New Roman" w:hAnsi="Times New Roman"/>
          <w:spacing w:val="-6"/>
          <w:sz w:val="25"/>
        </w:rPr>
        <w:t>madlie</w:t>
      </w:r>
      <w:r>
        <w:rPr>
          <w:rFonts w:ascii="Times New Roman" w:hAnsi="Times New Roman"/>
          <w:spacing w:val="-9"/>
          <w:sz w:val="25"/>
        </w:rPr>
        <w:t> </w:t>
      </w:r>
      <w:r>
        <w:rPr>
          <w:rFonts w:ascii="Times New Roman" w:hAnsi="Times New Roman"/>
          <w:spacing w:val="-6"/>
          <w:sz w:val="25"/>
        </w:rPr>
        <w:t>mbështetjeje</w:t>
      </w:r>
      <w:r>
        <w:rPr>
          <w:rFonts w:ascii="Times New Roman" w:hAnsi="Times New Roman"/>
          <w:spacing w:val="-10"/>
          <w:sz w:val="25"/>
        </w:rPr>
        <w:t> </w:t>
      </w:r>
      <w:r>
        <w:rPr>
          <w:rFonts w:ascii="Times New Roman" w:hAnsi="Times New Roman"/>
          <w:spacing w:val="-6"/>
          <w:sz w:val="25"/>
        </w:rPr>
        <w:t>për</w:t>
      </w:r>
      <w:r>
        <w:rPr>
          <w:rFonts w:ascii="Times New Roman" w:hAnsi="Times New Roman"/>
          <w:spacing w:val="-10"/>
          <w:sz w:val="25"/>
        </w:rPr>
        <w:t> </w:t>
      </w:r>
      <w:r>
        <w:rPr>
          <w:rFonts w:ascii="Times New Roman" w:hAnsi="Times New Roman"/>
          <w:spacing w:val="-6"/>
          <w:sz w:val="25"/>
        </w:rPr>
        <w:t>ata</w:t>
      </w:r>
      <w:r>
        <w:rPr>
          <w:rFonts w:ascii="Times New Roman" w:hAnsi="Times New Roman"/>
          <w:spacing w:val="-9"/>
          <w:sz w:val="25"/>
        </w:rPr>
        <w:t> </w:t>
      </w:r>
      <w:r>
        <w:rPr>
          <w:rFonts w:ascii="Times New Roman" w:hAnsi="Times New Roman"/>
          <w:spacing w:val="-6"/>
          <w:sz w:val="25"/>
        </w:rPr>
        <w:t>qê</w:t>
      </w:r>
      <w:r>
        <w:rPr>
          <w:rFonts w:ascii="Times New Roman" w:hAnsi="Times New Roman"/>
          <w:spacing w:val="-10"/>
          <w:sz w:val="25"/>
        </w:rPr>
        <w:t> </w:t>
      </w:r>
      <w:r>
        <w:rPr>
          <w:rFonts w:ascii="Times New Roman" w:hAnsi="Times New Roman"/>
          <w:spacing w:val="-6"/>
          <w:sz w:val="25"/>
        </w:rPr>
        <w:t>prodhojnë</w:t>
      </w:r>
      <w:r>
        <w:rPr>
          <w:rFonts w:ascii="Times New Roman" w:hAnsi="Times New Roman"/>
          <w:spacing w:val="-9"/>
          <w:sz w:val="25"/>
        </w:rPr>
        <w:t> </w:t>
      </w:r>
      <w:r>
        <w:rPr>
          <w:rFonts w:ascii="Times New Roman" w:hAnsi="Times New Roman"/>
          <w:spacing w:val="-6"/>
          <w:sz w:val="25"/>
        </w:rPr>
        <w:t>më</w:t>
      </w:r>
      <w:r>
        <w:rPr>
          <w:rFonts w:ascii="Times New Roman" w:hAnsi="Times New Roman"/>
          <w:spacing w:val="-10"/>
          <w:sz w:val="25"/>
        </w:rPr>
        <w:t> </w:t>
      </w:r>
      <w:r>
        <w:rPr>
          <w:rFonts w:ascii="Times New Roman" w:hAnsi="Times New Roman"/>
          <w:spacing w:val="-6"/>
          <w:sz w:val="25"/>
        </w:rPr>
        <w:t>pak. lsmeta</w:t>
      </w:r>
      <w:r>
        <w:rPr>
          <w:rFonts w:ascii="Times New Roman" w:hAnsi="Times New Roman"/>
          <w:spacing w:val="-10"/>
          <w:sz w:val="25"/>
        </w:rPr>
        <w:t> </w:t>
      </w:r>
      <w:r>
        <w:rPr>
          <w:rFonts w:ascii="Times New Roman" w:hAnsi="Times New Roman"/>
          <w:spacing w:val="-6"/>
          <w:sz w:val="25"/>
        </w:rPr>
        <w:t>Gjoka</w:t>
      </w:r>
      <w:r>
        <w:rPr>
          <w:rFonts w:ascii="Times New Roman" w:hAnsi="Times New Roman"/>
          <w:spacing w:val="-10"/>
          <w:sz w:val="25"/>
        </w:rPr>
        <w:t> </w:t>
      </w:r>
      <w:r>
        <w:rPr>
          <w:rFonts w:ascii="Times New Roman" w:hAnsi="Times New Roman"/>
          <w:spacing w:val="-6"/>
          <w:sz w:val="25"/>
        </w:rPr>
        <w:t>ka</w:t>
      </w:r>
      <w:r>
        <w:rPr>
          <w:rFonts w:ascii="Times New Roman" w:hAnsi="Times New Roman"/>
          <w:spacing w:val="-10"/>
          <w:sz w:val="25"/>
        </w:rPr>
        <w:t> </w:t>
      </w:r>
      <w:r>
        <w:rPr>
          <w:rFonts w:ascii="Times New Roman" w:hAnsi="Times New Roman"/>
          <w:spacing w:val="-6"/>
          <w:sz w:val="25"/>
        </w:rPr>
        <w:t>deklaruar</w:t>
      </w:r>
      <w:r>
        <w:rPr>
          <w:rFonts w:ascii="Times New Roman" w:hAnsi="Times New Roman"/>
          <w:spacing w:val="-9"/>
          <w:sz w:val="25"/>
        </w:rPr>
        <w:t> </w:t>
      </w:r>
      <w:r>
        <w:rPr>
          <w:rFonts w:ascii="Times New Roman" w:hAnsi="Times New Roman"/>
          <w:spacing w:val="-6"/>
          <w:sz w:val="25"/>
        </w:rPr>
        <w:t>se</w:t>
      </w:r>
      <w:r>
        <w:rPr>
          <w:rFonts w:ascii="Times New Roman" w:hAnsi="Times New Roman"/>
          <w:spacing w:val="-10"/>
          <w:sz w:val="25"/>
        </w:rPr>
        <w:t> </w:t>
      </w:r>
      <w:r>
        <w:rPr>
          <w:rFonts w:ascii="Times New Roman" w:hAnsi="Times New Roman"/>
          <w:spacing w:val="-6"/>
          <w:sz w:val="25"/>
        </w:rPr>
        <w:t>të</w:t>
      </w:r>
      <w:r>
        <w:rPr>
          <w:rFonts w:ascii="Times New Roman" w:hAnsi="Times New Roman"/>
          <w:spacing w:val="-10"/>
          <w:sz w:val="25"/>
        </w:rPr>
        <w:t> </w:t>
      </w:r>
      <w:r>
        <w:rPr>
          <w:rFonts w:ascii="Times New Roman" w:hAnsi="Times New Roman"/>
          <w:spacing w:val="-6"/>
          <w:sz w:val="25"/>
        </w:rPr>
        <w:t>gjitha</w:t>
      </w:r>
      <w:r>
        <w:rPr>
          <w:rFonts w:ascii="Times New Roman" w:hAnsi="Times New Roman"/>
          <w:spacing w:val="-9"/>
          <w:sz w:val="25"/>
        </w:rPr>
        <w:t> </w:t>
      </w:r>
      <w:r>
        <w:rPr>
          <w:rFonts w:ascii="Times New Roman" w:hAnsi="Times New Roman"/>
          <w:spacing w:val="-6"/>
          <w:sz w:val="25"/>
        </w:rPr>
        <w:t>detajet</w:t>
      </w:r>
      <w:r>
        <w:rPr>
          <w:rFonts w:ascii="Times New Roman" w:hAnsi="Times New Roman"/>
          <w:spacing w:val="-2"/>
          <w:sz w:val="25"/>
        </w:rPr>
        <w:t> </w:t>
      </w:r>
      <w:r>
        <w:rPr>
          <w:rFonts w:ascii="Times New Roman" w:hAnsi="Times New Roman"/>
          <w:spacing w:val="-6"/>
          <w:sz w:val="25"/>
        </w:rPr>
        <w:t>do</w:t>
      </w:r>
      <w:r>
        <w:rPr>
          <w:rFonts w:ascii="Times New Roman" w:hAnsi="Times New Roman"/>
          <w:spacing w:val="-10"/>
          <w:sz w:val="25"/>
        </w:rPr>
        <w:t> </w:t>
      </w:r>
      <w:r>
        <w:rPr>
          <w:rFonts w:ascii="Times New Roman" w:hAnsi="Times New Roman"/>
          <w:spacing w:val="-6"/>
          <w:sz w:val="25"/>
        </w:rPr>
        <w:t>të</w:t>
      </w:r>
      <w:r>
        <w:rPr>
          <w:rFonts w:ascii="Times New Roman" w:hAnsi="Times New Roman"/>
          <w:spacing w:val="-12"/>
          <w:sz w:val="25"/>
        </w:rPr>
        <w:t> </w:t>
      </w:r>
      <w:r>
        <w:rPr>
          <w:rFonts w:ascii="Times New Roman" w:hAnsi="Times New Roman"/>
          <w:spacing w:val="-6"/>
          <w:sz w:val="25"/>
        </w:rPr>
        <w:t>saktüsolien</w:t>
      </w:r>
      <w:r>
        <w:rPr>
          <w:rFonts w:ascii="Times New Roman" w:hAnsi="Times New Roman"/>
          <w:spacing w:val="-7"/>
          <w:sz w:val="25"/>
        </w:rPr>
        <w:t> </w:t>
      </w:r>
      <w:r>
        <w:rPr>
          <w:rFonts w:ascii="Times New Roman" w:hAnsi="Times New Roman"/>
          <w:spacing w:val="-6"/>
          <w:sz w:val="25"/>
        </w:rPr>
        <w:t>pennies</w:t>
      </w:r>
      <w:r>
        <w:rPr>
          <w:rFonts w:ascii="Times New Roman" w:hAnsi="Times New Roman"/>
          <w:spacing w:val="-9"/>
          <w:sz w:val="25"/>
        </w:rPr>
        <w:t> </w:t>
      </w:r>
      <w:r>
        <w:rPr>
          <w:rFonts w:ascii="Times New Roman" w:hAnsi="Times New Roman"/>
          <w:spacing w:val="-6"/>
          <w:sz w:val="25"/>
        </w:rPr>
        <w:t>diskuiiinit</w:t>
      </w:r>
      <w:r>
        <w:rPr>
          <w:rFonts w:ascii="Times New Roman" w:hAnsi="Times New Roman"/>
          <w:spacing w:val="2"/>
          <w:sz w:val="25"/>
        </w:rPr>
        <w:t> </w:t>
      </w:r>
      <w:r>
        <w:rPr>
          <w:rFonts w:ascii="Times New Roman" w:hAnsi="Times New Roman"/>
          <w:spacing w:val="-6"/>
          <w:sz w:val="25"/>
        </w:rPr>
        <w:t>publik.</w:t>
      </w:r>
    </w:p>
    <w:p>
      <w:pPr>
        <w:spacing w:line="254" w:lineRule="auto" w:before="202"/>
        <w:ind w:left="1078" w:right="500" w:firstLine="691"/>
        <w:jc w:val="both"/>
        <w:rPr>
          <w:rFonts w:ascii="Times New Roman" w:hAnsi="Times New Roman"/>
          <w:sz w:val="22"/>
        </w:rPr>
      </w:pPr>
      <w:r>
        <w:rPr>
          <w:rFonts w:ascii="Times New Roman" w:hAnsi="Times New Roman"/>
          <w:sz w:val="25"/>
        </w:rPr>
        <w:t>Aleksander</w:t>
      </w:r>
      <w:r>
        <w:rPr>
          <w:rFonts w:ascii="Times New Roman" w:hAnsi="Times New Roman"/>
          <w:spacing w:val="-3"/>
          <w:sz w:val="25"/>
        </w:rPr>
        <w:t> </w:t>
      </w:r>
      <w:r>
        <w:rPr>
          <w:rFonts w:ascii="Times New Roman" w:hAnsi="Times New Roman"/>
          <w:sz w:val="25"/>
        </w:rPr>
        <w:t>Daniaj</w:t>
      </w:r>
      <w:r>
        <w:rPr>
          <w:rFonts w:ascii="Times New Roman" w:hAnsi="Times New Roman"/>
          <w:spacing w:val="-8"/>
          <w:sz w:val="25"/>
        </w:rPr>
        <w:t> </w:t>
      </w:r>
      <w:r>
        <w:rPr>
          <w:rFonts w:ascii="Times New Roman" w:hAnsi="Times New Roman"/>
          <w:sz w:val="25"/>
        </w:rPr>
        <w:t>ka</w:t>
      </w:r>
      <w:r>
        <w:rPr>
          <w:rFonts w:ascii="Times New Roman" w:hAnsi="Times New Roman"/>
          <w:spacing w:val="-10"/>
          <w:sz w:val="25"/>
        </w:rPr>
        <w:t> </w:t>
      </w:r>
      <w:r>
        <w:rPr>
          <w:rFonts w:ascii="Times New Roman" w:hAnsi="Times New Roman"/>
          <w:sz w:val="25"/>
        </w:rPr>
        <w:t>konientuar</w:t>
      </w:r>
      <w:r>
        <w:rPr>
          <w:rFonts w:ascii="Times New Roman" w:hAnsi="Times New Roman"/>
          <w:spacing w:val="-2"/>
          <w:sz w:val="25"/>
        </w:rPr>
        <w:t> </w:t>
      </w:r>
      <w:r>
        <w:rPr>
          <w:rFonts w:ascii="Times New Roman" w:hAnsi="Times New Roman"/>
          <w:sz w:val="25"/>
        </w:rPr>
        <w:t>masën</w:t>
      </w:r>
      <w:r>
        <w:rPr>
          <w:rFonts w:ascii="Times New Roman" w:hAnsi="Times New Roman"/>
          <w:spacing w:val="-1"/>
          <w:sz w:val="25"/>
        </w:rPr>
        <w:t> </w:t>
      </w:r>
      <w:r>
        <w:rPr>
          <w:rFonts w:ascii="Times New Roman" w:hAnsi="Times New Roman"/>
          <w:sz w:val="25"/>
        </w:rPr>
        <w:t>pCr</w:t>
      </w:r>
      <w:r>
        <w:rPr>
          <w:rFonts w:ascii="Times New Roman" w:hAnsi="Times New Roman"/>
          <w:spacing w:val="-11"/>
          <w:sz w:val="25"/>
        </w:rPr>
        <w:t> </w:t>
      </w:r>
      <w:r>
        <w:rPr>
          <w:rFonts w:ascii="Times New Roman" w:hAnsi="Times New Roman"/>
          <w:sz w:val="25"/>
        </w:rPr>
        <w:t>mbështetjen</w:t>
      </w:r>
      <w:r>
        <w:rPr>
          <w:rFonts w:ascii="Times New Roman" w:hAnsi="Times New Roman"/>
          <w:spacing w:val="-3"/>
          <w:sz w:val="25"/>
        </w:rPr>
        <w:t> </w:t>
      </w:r>
      <w:r>
        <w:rPr>
          <w:rFonts w:ascii="Times New Roman" w:hAnsi="Times New Roman"/>
          <w:sz w:val="25"/>
        </w:rPr>
        <w:t>e</w:t>
      </w:r>
      <w:r>
        <w:rPr>
          <w:rFonts w:ascii="Times New Roman" w:hAnsi="Times New Roman"/>
          <w:spacing w:val="-8"/>
          <w:sz w:val="25"/>
        </w:rPr>
        <w:t> </w:t>
      </w:r>
      <w:r>
        <w:rPr>
          <w:rFonts w:ascii="Times New Roman" w:hAnsi="Times New Roman"/>
          <w:sz w:val="25"/>
        </w:rPr>
        <w:t>rnbiojtjes</w:t>
      </w:r>
      <w:r>
        <w:rPr>
          <w:rFonts w:ascii="Times New Roman" w:hAnsi="Times New Roman"/>
          <w:spacing w:val="-8"/>
          <w:sz w:val="25"/>
        </w:rPr>
        <w:t> </w:t>
      </w:r>
      <w:r>
        <w:rPr>
          <w:rFonts w:ascii="Times New Roman" w:hAnsi="Times New Roman"/>
          <w:sz w:val="25"/>
        </w:rPr>
        <w:t>së</w:t>
      </w:r>
      <w:r>
        <w:rPr>
          <w:rFonts w:ascii="Times New Roman" w:hAnsi="Times New Roman"/>
          <w:spacing w:val="-7"/>
          <w:sz w:val="25"/>
        </w:rPr>
        <w:t> </w:t>
      </w:r>
      <w:r>
        <w:rPr>
          <w:rFonts w:ascii="Times New Roman" w:hAnsi="Times New Roman"/>
          <w:sz w:val="25"/>
        </w:rPr>
        <w:t>bimëve,</w:t>
      </w:r>
      <w:r>
        <w:rPr>
          <w:rFonts w:ascii="Times New Roman" w:hAnsi="Times New Roman"/>
          <w:spacing w:val="-5"/>
          <w:sz w:val="25"/>
        </w:rPr>
        <w:t> </w:t>
      </w:r>
      <w:r>
        <w:rPr>
          <w:rFonts w:ascii="Times New Roman" w:hAnsi="Times New Roman"/>
          <w:sz w:val="25"/>
        </w:rPr>
        <w:t>më </w:t>
      </w:r>
      <w:r>
        <w:rPr>
          <w:rFonts w:ascii="Times New Roman" w:hAnsi="Times New Roman"/>
          <w:spacing w:val="-4"/>
          <w:sz w:val="25"/>
        </w:rPr>
        <w:t>konkreiisht</w:t>
      </w:r>
      <w:r>
        <w:rPr>
          <w:rFonts w:ascii="Times New Roman" w:hAnsi="Times New Roman"/>
          <w:spacing w:val="-12"/>
          <w:sz w:val="25"/>
        </w:rPr>
        <w:t> </w:t>
      </w:r>
      <w:r>
        <w:rPr>
          <w:rFonts w:ascii="Times New Roman" w:hAnsi="Times New Roman"/>
          <w:spacing w:val="-4"/>
          <w:sz w:val="25"/>
        </w:rPr>
        <w:t>mbrojtjen</w:t>
      </w:r>
      <w:r>
        <w:rPr>
          <w:rFonts w:ascii="Times New Roman" w:hAnsi="Times New Roman"/>
          <w:spacing w:val="-12"/>
          <w:sz w:val="25"/>
        </w:rPr>
        <w:t> </w:t>
      </w:r>
      <w:r>
        <w:rPr>
          <w:rFonts w:ascii="Times New Roman" w:hAnsi="Times New Roman"/>
          <w:spacing w:val="-4"/>
          <w:sz w:val="25"/>
        </w:rPr>
        <w:t>e</w:t>
      </w:r>
      <w:r>
        <w:rPr>
          <w:rFonts w:ascii="Times New Roman" w:hAnsi="Times New Roman"/>
          <w:spacing w:val="-11"/>
          <w:sz w:val="25"/>
        </w:rPr>
        <w:t> </w:t>
      </w:r>
      <w:r>
        <w:rPr>
          <w:rFonts w:ascii="Times New Roman" w:hAnsi="Times New Roman"/>
          <w:spacing w:val="-4"/>
          <w:sz w:val="25"/>
        </w:rPr>
        <w:t>hardhise.</w:t>
      </w:r>
      <w:r>
        <w:rPr>
          <w:rFonts w:ascii="Times New Roman" w:hAnsi="Times New Roman"/>
          <w:spacing w:val="-12"/>
          <w:sz w:val="25"/>
        </w:rPr>
        <w:t> </w:t>
      </w:r>
      <w:r>
        <w:rPr>
          <w:rFonts w:ascii="Times New Roman" w:hAnsi="Times New Roman"/>
          <w:spacing w:val="-4"/>
          <w:sz w:val="25"/>
        </w:rPr>
        <w:t>se</w:t>
      </w:r>
      <w:r>
        <w:rPr>
          <w:rFonts w:ascii="Times New Roman" w:hAnsi="Times New Roman"/>
          <w:spacing w:val="-12"/>
          <w:sz w:val="25"/>
        </w:rPr>
        <w:t> </w:t>
      </w:r>
      <w:r>
        <w:rPr>
          <w:rFonts w:ascii="Times New Roman" w:hAnsi="Times New Roman"/>
          <w:spacing w:val="-4"/>
          <w:sz w:val="25"/>
        </w:rPr>
        <w:t>shuma</w:t>
      </w:r>
      <w:r>
        <w:rPr>
          <w:rFonts w:ascii="Times New Roman" w:hAnsi="Times New Roman"/>
          <w:spacing w:val="-11"/>
          <w:sz w:val="25"/>
        </w:rPr>
        <w:t> </w:t>
      </w:r>
      <w:r>
        <w:rPr>
          <w:rFonts w:ascii="Times New Roman" w:hAnsi="Times New Roman"/>
          <w:spacing w:val="-4"/>
          <w:sz w:val="25"/>
        </w:rPr>
        <w:t>prej</w:t>
      </w:r>
      <w:r>
        <w:rPr>
          <w:rFonts w:ascii="Times New Roman" w:hAnsi="Times New Roman"/>
          <w:spacing w:val="-12"/>
          <w:sz w:val="25"/>
        </w:rPr>
        <w:t> </w:t>
      </w:r>
      <w:r>
        <w:rPr>
          <w:rFonts w:ascii="Times New Roman" w:hAnsi="Times New Roman"/>
          <w:spacing w:val="-4"/>
          <w:sz w:val="25"/>
        </w:rPr>
        <w:t>6000€</w:t>
      </w:r>
      <w:r>
        <w:rPr>
          <w:rFonts w:ascii="Times New Roman" w:hAnsi="Times New Roman"/>
          <w:spacing w:val="-11"/>
          <w:sz w:val="25"/>
        </w:rPr>
        <w:t> </w:t>
      </w:r>
      <w:r>
        <w:rPr>
          <w:rFonts w:ascii="Times New Roman" w:hAnsi="Times New Roman"/>
          <w:spacing w:val="-4"/>
          <w:sz w:val="25"/>
        </w:rPr>
        <w:t>üshtü</w:t>
      </w:r>
      <w:r>
        <w:rPr>
          <w:rFonts w:ascii="Times New Roman" w:hAnsi="Times New Roman"/>
          <w:spacing w:val="-12"/>
          <w:sz w:val="25"/>
        </w:rPr>
        <w:t> </w:t>
      </w:r>
      <w:r>
        <w:rPr>
          <w:rFonts w:ascii="Times New Roman" w:hAnsi="Times New Roman"/>
          <w:color w:val="181818"/>
          <w:spacing w:val="-4"/>
          <w:sz w:val="25"/>
        </w:rPr>
        <w:t>e</w:t>
      </w:r>
      <w:r>
        <w:rPr>
          <w:rFonts w:ascii="Times New Roman" w:hAnsi="Times New Roman"/>
          <w:color w:val="181818"/>
          <w:spacing w:val="-12"/>
          <w:sz w:val="25"/>
        </w:rPr>
        <w:t> </w:t>
      </w:r>
      <w:r>
        <w:rPr>
          <w:rFonts w:ascii="Times New Roman" w:hAnsi="Times New Roman"/>
          <w:spacing w:val="-4"/>
          <w:sz w:val="25"/>
        </w:rPr>
        <w:t>vogël</w:t>
      </w:r>
      <w:r>
        <w:rPr>
          <w:rFonts w:ascii="Times New Roman" w:hAnsi="Times New Roman"/>
          <w:spacing w:val="-11"/>
          <w:sz w:val="25"/>
        </w:rPr>
        <w:t> </w:t>
      </w:r>
      <w:r>
        <w:rPr>
          <w:rFonts w:ascii="Times New Roman" w:hAnsi="Times New Roman"/>
          <w:spacing w:val="-4"/>
          <w:sz w:val="25"/>
        </w:rPr>
        <w:t>pik</w:t>
      </w:r>
      <w:r>
        <w:rPr>
          <w:rFonts w:ascii="Times New Roman" w:hAnsi="Times New Roman"/>
          <w:spacing w:val="-12"/>
          <w:sz w:val="25"/>
        </w:rPr>
        <w:t> </w:t>
      </w:r>
      <w:r>
        <w:rPr>
          <w:rFonts w:ascii="Times New Roman" w:hAnsi="Times New Roman"/>
          <w:spacing w:val="-4"/>
          <w:sz w:val="25"/>
        </w:rPr>
        <w:t>vsye</w:t>
      </w:r>
      <w:r>
        <w:rPr>
          <w:rFonts w:ascii="Times New Roman" w:hAnsi="Times New Roman"/>
          <w:spacing w:val="-12"/>
          <w:sz w:val="25"/>
        </w:rPr>
        <w:t> </w:t>
      </w:r>
      <w:r>
        <w:rPr>
          <w:rFonts w:ascii="Times New Roman" w:hAnsi="Times New Roman"/>
          <w:spacing w:val="-4"/>
          <w:sz w:val="25"/>
        </w:rPr>
        <w:t>se</w:t>
      </w:r>
      <w:r>
        <w:rPr>
          <w:rFonts w:ascii="Times New Roman" w:hAnsi="Times New Roman"/>
          <w:spacing w:val="-11"/>
          <w:sz w:val="25"/>
        </w:rPr>
        <w:t> </w:t>
      </w:r>
      <w:r>
        <w:rPr>
          <w:rFonts w:ascii="Times New Roman" w:hAnsi="Times New Roman"/>
          <w:spacing w:val="-4"/>
          <w:sz w:val="25"/>
        </w:rPr>
        <w:t>9do</w:t>
      </w:r>
      <w:r>
        <w:rPr>
          <w:rFonts w:ascii="Times New Roman" w:hAnsi="Times New Roman"/>
          <w:spacing w:val="-12"/>
          <w:sz w:val="25"/>
        </w:rPr>
        <w:t> </w:t>
      </w:r>
      <w:r>
        <w:rPr>
          <w:rFonts w:ascii="Times New Roman" w:hAnsi="Times New Roman"/>
          <w:spacing w:val="-4"/>
          <w:sz w:val="25"/>
        </w:rPr>
        <w:t>trajtim</w:t>
      </w:r>
      <w:r>
        <w:rPr>
          <w:rFonts w:ascii="Times New Roman" w:hAnsi="Times New Roman"/>
          <w:spacing w:val="-11"/>
          <w:sz w:val="25"/>
        </w:rPr>
        <w:t> </w:t>
      </w:r>
      <w:r>
        <w:rPr>
          <w:rFonts w:ascii="Times New Roman" w:hAnsi="Times New Roman"/>
          <w:spacing w:val="-4"/>
          <w:sz w:val="25"/>
        </w:rPr>
        <w:t>per </w:t>
      </w:r>
      <w:r>
        <w:rPr>
          <w:rFonts w:ascii="Times New Roman" w:hAnsi="Times New Roman"/>
          <w:spacing w:val="-6"/>
          <w:sz w:val="25"/>
        </w:rPr>
        <w:t>hektar</w:t>
      </w:r>
      <w:r>
        <w:rPr>
          <w:rFonts w:ascii="Times New Roman" w:hAnsi="Times New Roman"/>
          <w:spacing w:val="-10"/>
          <w:sz w:val="25"/>
        </w:rPr>
        <w:t> </w:t>
      </w:r>
      <w:r>
        <w:rPr>
          <w:rFonts w:ascii="Times New Roman" w:hAnsi="Times New Roman"/>
          <w:spacing w:val="-6"/>
          <w:sz w:val="25"/>
        </w:rPr>
        <w:t>üshtë</w:t>
      </w:r>
      <w:r>
        <w:rPr>
          <w:rFonts w:ascii="Times New Roman" w:hAnsi="Times New Roman"/>
          <w:spacing w:val="-10"/>
          <w:sz w:val="25"/>
        </w:rPr>
        <w:t> </w:t>
      </w:r>
      <w:r>
        <w:rPr>
          <w:rFonts w:ascii="Times New Roman" w:hAnsi="Times New Roman"/>
          <w:spacing w:val="-6"/>
          <w:sz w:val="25"/>
        </w:rPr>
        <w:t>100-200</w:t>
      </w:r>
      <w:r>
        <w:rPr>
          <w:rFonts w:ascii="Times New Roman" w:hAnsi="Times New Roman"/>
          <w:spacing w:val="1"/>
          <w:sz w:val="25"/>
        </w:rPr>
        <w:t> </w:t>
      </w:r>
      <w:r>
        <w:rPr>
          <w:rFonts w:ascii="Times New Roman" w:hAnsi="Times New Roman"/>
          <w:spacing w:val="-6"/>
          <w:sz w:val="25"/>
        </w:rPr>
        <w:t>euro per</w:t>
      </w:r>
      <w:r>
        <w:rPr>
          <w:rFonts w:ascii="Times New Roman" w:hAnsi="Times New Roman"/>
          <w:spacing w:val="-8"/>
          <w:sz w:val="25"/>
        </w:rPr>
        <w:t> </w:t>
      </w:r>
      <w:r>
        <w:rPr>
          <w:rFonts w:ascii="Times New Roman" w:hAnsi="Times New Roman"/>
          <w:spacing w:val="-6"/>
          <w:sz w:val="25"/>
        </w:rPr>
        <w:t>një</w:t>
      </w:r>
      <w:r>
        <w:rPr>
          <w:rFonts w:ascii="Times New Roman" w:hAnsi="Times New Roman"/>
          <w:spacing w:val="-10"/>
          <w:sz w:val="25"/>
        </w:rPr>
        <w:t> </w:t>
      </w:r>
      <w:r>
        <w:rPr>
          <w:rFonts w:ascii="Times New Roman" w:hAnsi="Times New Roman"/>
          <w:spacing w:val="-6"/>
          <w:sz w:val="25"/>
        </w:rPr>
        <w:t>trajtim.</w:t>
      </w:r>
      <w:r>
        <w:rPr>
          <w:rFonts w:ascii="Times New Roman" w:hAnsi="Times New Roman"/>
          <w:sz w:val="25"/>
        </w:rPr>
        <w:t> </w:t>
      </w:r>
      <w:r>
        <w:rPr>
          <w:rFonts w:ascii="Times New Roman" w:hAnsi="Times New Roman"/>
          <w:spacing w:val="-6"/>
          <w:sz w:val="25"/>
        </w:rPr>
        <w:t>Ai gjithoshtu</w:t>
      </w:r>
      <w:r>
        <w:rPr>
          <w:rFonts w:ascii="Times New Roman" w:hAnsi="Times New Roman"/>
          <w:sz w:val="25"/>
        </w:rPr>
        <w:t> </w:t>
      </w:r>
      <w:r>
        <w:rPr>
          <w:rFonts w:ascii="Times New Roman" w:hAnsi="Times New Roman"/>
          <w:spacing w:val="-6"/>
          <w:sz w:val="25"/>
        </w:rPr>
        <w:t>deklaroi </w:t>
      </w:r>
      <w:r>
        <w:rPr>
          <w:rFonts w:ascii="Times New Roman" w:hAnsi="Times New Roman"/>
          <w:color w:val="2A2A2A"/>
          <w:spacing w:val="-6"/>
          <w:sz w:val="25"/>
        </w:rPr>
        <w:t>se</w:t>
      </w:r>
      <w:r>
        <w:rPr>
          <w:rFonts w:ascii="Times New Roman" w:hAnsi="Times New Roman"/>
          <w:color w:val="2A2A2A"/>
          <w:spacing w:val="-10"/>
          <w:sz w:val="25"/>
        </w:rPr>
        <w:t> </w:t>
      </w:r>
      <w:r>
        <w:rPr>
          <w:rFonts w:ascii="Times New Roman" w:hAnsi="Times New Roman"/>
          <w:spacing w:val="-6"/>
          <w:sz w:val="25"/>
        </w:rPr>
        <w:t>sezoni</w:t>
      </w:r>
      <w:r>
        <w:rPr>
          <w:rFonts w:ascii="Times New Roman" w:hAnsi="Times New Roman"/>
          <w:spacing w:val="7"/>
          <w:sz w:val="25"/>
        </w:rPr>
        <w:t> </w:t>
      </w:r>
      <w:r>
        <w:rPr>
          <w:rFonts w:ascii="Times New Roman" w:hAnsi="Times New Roman"/>
          <w:spacing w:val="-6"/>
          <w:sz w:val="25"/>
        </w:rPr>
        <w:t>i</w:t>
      </w:r>
      <w:r>
        <w:rPr>
          <w:rFonts w:ascii="Times New Roman" w:hAnsi="Times New Roman"/>
          <w:spacing w:val="-10"/>
          <w:sz w:val="25"/>
        </w:rPr>
        <w:t> </w:t>
      </w:r>
      <w:r>
        <w:rPr>
          <w:rFonts w:ascii="Times New Roman" w:hAnsi="Times New Roman"/>
          <w:spacing w:val="-6"/>
          <w:sz w:val="25"/>
        </w:rPr>
        <w:t>kaluai ishte</w:t>
      </w:r>
      <w:r>
        <w:rPr>
          <w:rFonts w:ascii="Times New Roman" w:hAnsi="Times New Roman"/>
          <w:spacing w:val="-10"/>
          <w:sz w:val="25"/>
        </w:rPr>
        <w:t> </w:t>
      </w:r>
      <w:r>
        <w:rPr>
          <w:rFonts w:ascii="Times New Roman" w:hAnsi="Times New Roman"/>
          <w:spacing w:val="-6"/>
          <w:sz w:val="25"/>
        </w:rPr>
        <w:t>shuinë </w:t>
      </w:r>
      <w:r>
        <w:rPr>
          <w:rFonts w:ascii="Times New Roman" w:hAnsi="Times New Roman"/>
          <w:color w:val="1A1A1A"/>
          <w:spacing w:val="-6"/>
          <w:sz w:val="25"/>
        </w:rPr>
        <w:t>i </w:t>
      </w:r>
      <w:r>
        <w:rPr>
          <w:rFonts w:ascii="Times New Roman" w:hAnsi="Times New Roman"/>
          <w:sz w:val="25"/>
        </w:rPr>
        <w:t>keq per</w:t>
      </w:r>
      <w:r>
        <w:rPr>
          <w:rFonts w:ascii="Times New Roman" w:hAnsi="Times New Roman"/>
          <w:spacing w:val="-3"/>
          <w:sz w:val="25"/>
        </w:rPr>
        <w:t> </w:t>
      </w:r>
      <w:r>
        <w:rPr>
          <w:rFonts w:ascii="Times New Roman" w:hAnsi="Times New Roman"/>
          <w:sz w:val="25"/>
        </w:rPr>
        <w:t>vreshtarüi2 dhe</w:t>
      </w:r>
      <w:r>
        <w:rPr>
          <w:rFonts w:ascii="Times New Roman" w:hAnsi="Times New Roman"/>
          <w:spacing w:val="-1"/>
          <w:sz w:val="25"/>
        </w:rPr>
        <w:t> </w:t>
      </w:r>
      <w:r>
        <w:rPr>
          <w:rFonts w:ascii="Times New Roman" w:hAnsi="Times New Roman"/>
          <w:sz w:val="25"/>
        </w:rPr>
        <w:t>se</w:t>
      </w:r>
      <w:r>
        <w:rPr>
          <w:rFonts w:ascii="Times New Roman" w:hAnsi="Times New Roman"/>
          <w:spacing w:val="-5"/>
          <w:sz w:val="25"/>
        </w:rPr>
        <w:t> </w:t>
      </w:r>
      <w:r>
        <w:rPr>
          <w:rFonts w:ascii="Times New Roman" w:hAnsi="Times New Roman"/>
          <w:sz w:val="25"/>
        </w:rPr>
        <w:t>ështü bërë</w:t>
      </w:r>
      <w:r>
        <w:rPr>
          <w:rFonts w:ascii="Times New Roman" w:hAnsi="Times New Roman"/>
          <w:spacing w:val="-3"/>
          <w:sz w:val="25"/>
        </w:rPr>
        <w:t> </w:t>
      </w:r>
      <w:r>
        <w:rPr>
          <w:rFonts w:ascii="Times New Roman" w:hAnsi="Times New Roman"/>
          <w:sz w:val="25"/>
        </w:rPr>
        <w:t>pak</w:t>
      </w:r>
      <w:r>
        <w:rPr>
          <w:rFonts w:ascii="Times New Roman" w:hAnsi="Times New Roman"/>
          <w:spacing w:val="-1"/>
          <w:sz w:val="25"/>
        </w:rPr>
        <w:t> </w:t>
      </w:r>
      <w:r>
        <w:rPr>
          <w:rFonts w:ascii="Times New Roman" w:hAnsi="Times New Roman"/>
          <w:sz w:val="25"/>
        </w:rPr>
        <w:t>për</w:t>
      </w:r>
      <w:r>
        <w:rPr>
          <w:rFonts w:ascii="Times New Roman" w:hAnsi="Times New Roman"/>
          <w:spacing w:val="-3"/>
          <w:sz w:val="25"/>
        </w:rPr>
        <w:t> </w:t>
      </w:r>
      <w:r>
        <w:rPr>
          <w:rFonts w:ascii="Times New Roman" w:hAnsi="Times New Roman"/>
          <w:sz w:val="25"/>
        </w:rPr>
        <w:t>t'i</w:t>
      </w:r>
      <w:r>
        <w:rPr>
          <w:rFonts w:ascii="Times New Roman" w:hAnsi="Times New Roman"/>
          <w:spacing w:val="-7"/>
          <w:sz w:val="25"/>
        </w:rPr>
        <w:t> </w:t>
      </w:r>
      <w:r>
        <w:rPr>
          <w:rFonts w:ascii="Times New Roman" w:hAnsi="Times New Roman"/>
          <w:sz w:val="25"/>
        </w:rPr>
        <w:t>ndihmuar.</w:t>
      </w:r>
      <w:r>
        <w:rPr>
          <w:rFonts w:ascii="Times New Roman" w:hAnsi="Times New Roman"/>
          <w:spacing w:val="-1"/>
          <w:sz w:val="25"/>
        </w:rPr>
        <w:t> </w:t>
      </w:r>
      <w:r>
        <w:rPr>
          <w:rFonts w:ascii="Times New Roman" w:hAnsi="Times New Roman"/>
          <w:sz w:val="25"/>
        </w:rPr>
        <w:t>Se retarja</w:t>
      </w:r>
      <w:r>
        <w:rPr>
          <w:rFonts w:ascii="Times New Roman" w:hAnsi="Times New Roman"/>
          <w:spacing w:val="-8"/>
          <w:sz w:val="25"/>
        </w:rPr>
        <w:t> </w:t>
      </w:r>
      <w:r>
        <w:rPr>
          <w:rFonts w:ascii="Times New Roman" w:hAnsi="Times New Roman"/>
          <w:sz w:val="25"/>
        </w:rPr>
        <w:t>lsmeta</w:t>
      </w:r>
      <w:r>
        <w:rPr>
          <w:rFonts w:ascii="Times New Roman" w:hAnsi="Times New Roman"/>
          <w:spacing w:val="-1"/>
          <w:sz w:val="25"/>
        </w:rPr>
        <w:t> </w:t>
      </w:r>
      <w:r>
        <w:rPr>
          <w:rFonts w:ascii="Times New Roman" w:hAnsi="Times New Roman"/>
          <w:sz w:val="25"/>
        </w:rPr>
        <w:t>Gjoka theksol </w:t>
      </w:r>
      <w:r>
        <w:rPr>
          <w:rFonts w:ascii="Times New Roman" w:hAnsi="Times New Roman"/>
          <w:spacing w:val="-6"/>
          <w:sz w:val="25"/>
        </w:rPr>
        <w:t>ründësinë</w:t>
      </w:r>
      <w:r>
        <w:rPr>
          <w:rFonts w:ascii="Times New Roman" w:hAnsi="Times New Roman"/>
          <w:spacing w:val="-10"/>
          <w:sz w:val="25"/>
        </w:rPr>
        <w:t> </w:t>
      </w:r>
      <w:r>
        <w:rPr>
          <w:rFonts w:ascii="Times New Roman" w:hAnsi="Times New Roman"/>
          <w:spacing w:val="-6"/>
          <w:sz w:val="25"/>
        </w:rPr>
        <w:t>e</w:t>
      </w:r>
      <w:r>
        <w:rPr>
          <w:rFonts w:ascii="Times New Roman" w:hAnsi="Times New Roman"/>
          <w:spacing w:val="-9"/>
          <w:sz w:val="25"/>
        </w:rPr>
        <w:t> </w:t>
      </w:r>
      <w:r>
        <w:rPr>
          <w:rFonts w:ascii="Times New Roman" w:hAnsi="Times New Roman"/>
          <w:spacing w:val="-6"/>
          <w:sz w:val="25"/>
        </w:rPr>
        <w:t>küsaj</w:t>
      </w:r>
      <w:r>
        <w:rPr>
          <w:rFonts w:ascii="Times New Roman" w:hAnsi="Times New Roman"/>
          <w:sz w:val="25"/>
        </w:rPr>
        <w:t> </w:t>
      </w:r>
      <w:r>
        <w:rPr>
          <w:rFonts w:ascii="Times New Roman" w:hAnsi="Times New Roman"/>
          <w:spacing w:val="-6"/>
          <w:sz w:val="25"/>
        </w:rPr>
        <w:t>mase</w:t>
      </w:r>
      <w:r>
        <w:rPr>
          <w:rFonts w:ascii="Times New Roman" w:hAnsi="Times New Roman"/>
          <w:spacing w:val="-8"/>
          <w:sz w:val="25"/>
        </w:rPr>
        <w:t> </w:t>
      </w:r>
      <w:r>
        <w:rPr>
          <w:rFonts w:ascii="Times New Roman" w:hAnsi="Times New Roman"/>
          <w:spacing w:val="-6"/>
          <w:sz w:val="25"/>
        </w:rPr>
        <w:t>dhe</w:t>
      </w:r>
      <w:r>
        <w:rPr>
          <w:rFonts w:ascii="Times New Roman" w:hAnsi="Times New Roman"/>
          <w:spacing w:val="-10"/>
          <w:sz w:val="25"/>
        </w:rPr>
        <w:t> </w:t>
      </w:r>
      <w:r>
        <w:rPr>
          <w:rFonts w:ascii="Times New Roman" w:hAnsi="Times New Roman"/>
          <w:spacing w:val="-6"/>
          <w:sz w:val="25"/>
        </w:rPr>
        <w:t>theksoi</w:t>
      </w:r>
      <w:r>
        <w:rPr>
          <w:rFonts w:ascii="Times New Roman" w:hAnsi="Times New Roman"/>
          <w:spacing w:val="-1"/>
          <w:sz w:val="25"/>
        </w:rPr>
        <w:t> </w:t>
      </w:r>
      <w:r>
        <w:rPr>
          <w:rFonts w:ascii="Times New Roman" w:hAnsi="Times New Roman"/>
          <w:spacing w:val="-6"/>
          <w:sz w:val="25"/>
        </w:rPr>
        <w:t>synimet</w:t>
      </w:r>
      <w:r>
        <w:rPr>
          <w:rFonts w:ascii="Times New Roman" w:hAnsi="Times New Roman"/>
          <w:spacing w:val="-2"/>
          <w:sz w:val="25"/>
        </w:rPr>
        <w:t> </w:t>
      </w:r>
      <w:r>
        <w:rPr>
          <w:rFonts w:ascii="Times New Roman" w:hAnsi="Times New Roman"/>
          <w:spacing w:val="-6"/>
          <w:sz w:val="25"/>
        </w:rPr>
        <w:t>e</w:t>
      </w:r>
      <w:r>
        <w:rPr>
          <w:rFonts w:ascii="Times New Roman" w:hAnsi="Times New Roman"/>
          <w:spacing w:val="-10"/>
          <w:sz w:val="25"/>
        </w:rPr>
        <w:t> </w:t>
      </w:r>
      <w:r>
        <w:rPr>
          <w:rFonts w:ascii="Times New Roman" w:hAnsi="Times New Roman"/>
          <w:spacing w:val="-6"/>
          <w:sz w:val="25"/>
        </w:rPr>
        <w:t>saj,</w:t>
      </w:r>
      <w:r>
        <w:rPr>
          <w:rFonts w:ascii="Times New Roman" w:hAnsi="Times New Roman"/>
          <w:spacing w:val="-10"/>
          <w:sz w:val="25"/>
        </w:rPr>
        <w:t> </w:t>
      </w:r>
      <w:r>
        <w:rPr>
          <w:rFonts w:ascii="Times New Roman" w:hAnsi="Times New Roman"/>
          <w:spacing w:val="-6"/>
          <w:sz w:val="25"/>
        </w:rPr>
        <w:t>që</w:t>
      </w:r>
      <w:r>
        <w:rPr>
          <w:rFonts w:ascii="Times New Roman" w:hAnsi="Times New Roman"/>
          <w:spacing w:val="-9"/>
          <w:sz w:val="25"/>
        </w:rPr>
        <w:t> </w:t>
      </w:r>
      <w:r>
        <w:rPr>
          <w:rFonts w:ascii="Times New Roman" w:hAnsi="Times New Roman"/>
          <w:spacing w:val="-6"/>
          <w:sz w:val="25"/>
        </w:rPr>
        <w:t>ëslitë</w:t>
      </w:r>
      <w:r>
        <w:rPr>
          <w:rFonts w:ascii="Times New Roman" w:hAnsi="Times New Roman"/>
          <w:spacing w:val="-8"/>
          <w:sz w:val="25"/>
        </w:rPr>
        <w:t> </w:t>
      </w:r>
      <w:r>
        <w:rPr>
          <w:rFonts w:ascii="Times New Roman" w:hAnsi="Times New Roman"/>
          <w:spacing w:val="-6"/>
          <w:sz w:val="25"/>
        </w:rPr>
        <w:t>prodhimi </w:t>
      </w:r>
      <w:r>
        <w:rPr>
          <w:rFonts w:ascii="Times New Roman" w:hAnsi="Times New Roman"/>
          <w:color w:val="161616"/>
          <w:spacing w:val="-6"/>
          <w:sz w:val="25"/>
        </w:rPr>
        <w:t>i</w:t>
      </w:r>
      <w:r>
        <w:rPr>
          <w:rFonts w:ascii="Times New Roman" w:hAnsi="Times New Roman"/>
          <w:color w:val="161616"/>
          <w:spacing w:val="-10"/>
          <w:sz w:val="25"/>
        </w:rPr>
        <w:t> </w:t>
      </w:r>
      <w:r>
        <w:rPr>
          <w:rFonts w:ascii="Times New Roman" w:hAnsi="Times New Roman"/>
          <w:spacing w:val="-6"/>
          <w:sz w:val="25"/>
        </w:rPr>
        <w:t>ushqirnit</w:t>
      </w:r>
      <w:r>
        <w:rPr>
          <w:rFonts w:ascii="Times New Roman" w:hAnsi="Times New Roman"/>
          <w:spacing w:val="6"/>
          <w:sz w:val="25"/>
        </w:rPr>
        <w:t> </w:t>
      </w:r>
      <w:r>
        <w:rPr>
          <w:rFonts w:ascii="Times New Roman" w:hAnsi="Times New Roman"/>
          <w:spacing w:val="-6"/>
          <w:sz w:val="25"/>
        </w:rPr>
        <w:t>tü shëndetsliém, </w:t>
      </w:r>
      <w:r>
        <w:rPr>
          <w:rFonts w:ascii="Times New Roman" w:hAnsi="Times New Roman"/>
          <w:sz w:val="25"/>
        </w:rPr>
        <w:t>pasi</w:t>
      </w:r>
      <w:r>
        <w:rPr>
          <w:rFonts w:ascii="Times New Roman" w:hAnsi="Times New Roman"/>
          <w:spacing w:val="-8"/>
          <w:sz w:val="25"/>
        </w:rPr>
        <w:t> </w:t>
      </w:r>
      <w:r>
        <w:rPr>
          <w:rFonts w:ascii="Times New Roman" w:hAnsi="Times New Roman"/>
          <w:sz w:val="25"/>
        </w:rPr>
        <w:t>një</w:t>
      </w:r>
      <w:r>
        <w:rPr>
          <w:rFonts w:ascii="Times New Roman" w:hAnsi="Times New Roman"/>
          <w:spacing w:val="-5"/>
          <w:sz w:val="25"/>
        </w:rPr>
        <w:t> </w:t>
      </w:r>
      <w:r>
        <w:rPr>
          <w:rFonts w:ascii="Times New Roman" w:hAnsi="Times New Roman"/>
          <w:sz w:val="25"/>
        </w:rPr>
        <w:t>nga</w:t>
      </w:r>
      <w:r>
        <w:rPr>
          <w:rFonts w:ascii="Times New Roman" w:hAnsi="Times New Roman"/>
          <w:spacing w:val="-1"/>
          <w:sz w:val="25"/>
        </w:rPr>
        <w:t> </w:t>
      </w:r>
      <w:r>
        <w:rPr>
          <w:rFonts w:ascii="Times New Roman" w:hAnsi="Times New Roman"/>
          <w:sz w:val="25"/>
        </w:rPr>
        <w:t>kriteret ështü mbajtja</w:t>
      </w:r>
      <w:r>
        <w:rPr>
          <w:rFonts w:ascii="Times New Roman" w:hAnsi="Times New Roman"/>
          <w:spacing w:val="-1"/>
          <w:sz w:val="25"/>
        </w:rPr>
        <w:t> </w:t>
      </w:r>
      <w:r>
        <w:rPr>
          <w:rFonts w:ascii="Times New Roman" w:hAnsi="Times New Roman"/>
          <w:sz w:val="25"/>
        </w:rPr>
        <w:t>e</w:t>
      </w:r>
      <w:r>
        <w:rPr>
          <w:rFonts w:ascii="Times New Roman" w:hAnsi="Times New Roman"/>
          <w:spacing w:val="-11"/>
          <w:sz w:val="25"/>
        </w:rPr>
        <w:t> </w:t>
      </w:r>
      <w:r>
        <w:rPr>
          <w:rFonts w:ascii="Times New Roman" w:hAnsi="Times New Roman"/>
          <w:sz w:val="25"/>
        </w:rPr>
        <w:t>evidences për</w:t>
      </w:r>
      <w:r>
        <w:rPr>
          <w:rFonts w:ascii="Times New Roman" w:hAnsi="Times New Roman"/>
          <w:spacing w:val="-5"/>
          <w:sz w:val="25"/>
        </w:rPr>
        <w:t> </w:t>
      </w:r>
      <w:r>
        <w:rPr>
          <w:rFonts w:ascii="Times New Roman" w:hAnsi="Times New Roman"/>
          <w:sz w:val="25"/>
        </w:rPr>
        <w:t>përdorimin e</w:t>
      </w:r>
      <w:r>
        <w:rPr>
          <w:rFonts w:ascii="Times New Roman" w:hAnsi="Times New Roman"/>
          <w:spacing w:val="-11"/>
          <w:sz w:val="25"/>
        </w:rPr>
        <w:t> </w:t>
      </w:r>
      <w:r>
        <w:rPr>
          <w:rFonts w:ascii="Times New Roman" w:hAnsi="Times New Roman"/>
          <w:sz w:val="25"/>
        </w:rPr>
        <w:t>pesticideve</w:t>
      </w:r>
      <w:r>
        <w:rPr>
          <w:rFonts w:ascii="Times New Roman" w:hAnsi="Times New Roman"/>
          <w:spacing w:val="-1"/>
          <w:sz w:val="25"/>
        </w:rPr>
        <w:t> </w:t>
      </w:r>
      <w:r>
        <w:rPr>
          <w:rFonts w:ascii="Times New Roman" w:hAnsi="Times New Roman"/>
          <w:sz w:val="25"/>
        </w:rPr>
        <w:t>pèr</w:t>
      </w:r>
      <w:r>
        <w:rPr>
          <w:rFonts w:ascii="Times New Roman" w:hAnsi="Times New Roman"/>
          <w:spacing w:val="-1"/>
          <w:sz w:val="25"/>
        </w:rPr>
        <w:t> </w:t>
      </w:r>
      <w:r>
        <w:rPr>
          <w:rFonts w:ascii="Times New Roman" w:hAnsi="Times New Roman"/>
          <w:sz w:val="25"/>
        </w:rPr>
        <w:t>mhrojjen e </w:t>
      </w:r>
      <w:r>
        <w:rPr>
          <w:rFonts w:ascii="Times New Roman" w:hAnsi="Times New Roman"/>
          <w:spacing w:val="-6"/>
          <w:sz w:val="25"/>
        </w:rPr>
        <w:t>vreshtave.</w:t>
      </w:r>
      <w:r>
        <w:rPr>
          <w:rFonts w:ascii="Times New Roman" w:hAnsi="Times New Roman"/>
          <w:spacing w:val="-10"/>
          <w:sz w:val="25"/>
        </w:rPr>
        <w:t> </w:t>
      </w:r>
      <w:r>
        <w:rPr>
          <w:rFonts w:ascii="Times New Roman" w:hAnsi="Times New Roman"/>
          <w:spacing w:val="-6"/>
          <w:sz w:val="25"/>
        </w:rPr>
        <w:t>Ajo</w:t>
      </w:r>
      <w:r>
        <w:rPr>
          <w:rFonts w:ascii="Times New Roman" w:hAnsi="Times New Roman"/>
          <w:spacing w:val="-10"/>
          <w:sz w:val="25"/>
        </w:rPr>
        <w:t> </w:t>
      </w:r>
      <w:r>
        <w:rPr>
          <w:rFonts w:ascii="Times New Roman" w:hAnsi="Times New Roman"/>
          <w:spacing w:val="-6"/>
          <w:sz w:val="25"/>
        </w:rPr>
        <w:t>Ja</w:t>
      </w:r>
      <w:r>
        <w:rPr>
          <w:rFonts w:ascii="Times New Roman" w:hAnsi="Times New Roman"/>
          <w:spacing w:val="-9"/>
          <w:sz w:val="25"/>
        </w:rPr>
        <w:t> </w:t>
      </w:r>
      <w:r>
        <w:rPr>
          <w:rFonts w:ascii="Times New Roman" w:hAnsi="Times New Roman"/>
          <w:spacing w:val="-6"/>
          <w:sz w:val="25"/>
        </w:rPr>
        <w:t>tlieksuar se</w:t>
      </w:r>
      <w:r>
        <w:rPr>
          <w:rFonts w:ascii="Times New Roman" w:hAnsi="Times New Roman"/>
          <w:spacing w:val="-9"/>
          <w:sz w:val="25"/>
        </w:rPr>
        <w:t> </w:t>
      </w:r>
      <w:r>
        <w:rPr>
          <w:rFonts w:ascii="Times New Roman" w:hAnsi="Times New Roman"/>
          <w:spacing w:val="-6"/>
          <w:sz w:val="25"/>
        </w:rPr>
        <w:t>do</w:t>
      </w:r>
      <w:r>
        <w:rPr>
          <w:rFonts w:ascii="Times New Roman" w:hAnsi="Times New Roman"/>
          <w:spacing w:val="-10"/>
          <w:sz w:val="25"/>
        </w:rPr>
        <w:t> </w:t>
      </w:r>
      <w:r>
        <w:rPr>
          <w:rFonts w:ascii="Times New Roman" w:hAnsi="Times New Roman"/>
          <w:spacing w:val="-6"/>
          <w:sz w:val="25"/>
        </w:rPr>
        <w:t>ta</w:t>
      </w:r>
      <w:r>
        <w:rPr>
          <w:rFonts w:ascii="Times New Roman" w:hAnsi="Times New Roman"/>
          <w:spacing w:val="-10"/>
          <w:sz w:val="25"/>
        </w:rPr>
        <w:t> </w:t>
      </w:r>
      <w:r>
        <w:rPr>
          <w:rFonts w:ascii="Times New Roman" w:hAnsi="Times New Roman"/>
          <w:spacing w:val="-6"/>
          <w:sz w:val="25"/>
        </w:rPr>
        <w:t>shqyrtojë</w:t>
      </w:r>
      <w:r>
        <w:rPr>
          <w:rFonts w:ascii="Times New Roman" w:hAnsi="Times New Roman"/>
          <w:sz w:val="25"/>
        </w:rPr>
        <w:t> </w:t>
      </w:r>
      <w:r>
        <w:rPr>
          <w:rFonts w:ascii="Times New Roman" w:hAnsi="Times New Roman"/>
          <w:spacing w:val="-6"/>
          <w:sz w:val="25"/>
        </w:rPr>
        <w:t>propozimin</w:t>
      </w:r>
      <w:r>
        <w:rPr>
          <w:rFonts w:ascii="Times New Roman" w:hAnsi="Times New Roman"/>
          <w:spacing w:val="9"/>
          <w:sz w:val="25"/>
        </w:rPr>
        <w:t> </w:t>
      </w:r>
      <w:r>
        <w:rPr>
          <w:rFonts w:ascii="Times New Roman" w:hAnsi="Times New Roman"/>
          <w:spacing w:val="-6"/>
          <w:sz w:val="25"/>
        </w:rPr>
        <w:t>dhe</w:t>
      </w:r>
      <w:r>
        <w:rPr>
          <w:rFonts w:ascii="Times New Roman" w:hAnsi="Times New Roman"/>
          <w:spacing w:val="-10"/>
          <w:sz w:val="25"/>
        </w:rPr>
        <w:t> </w:t>
      </w:r>
      <w:r>
        <w:rPr>
          <w:rFonts w:ascii="Times New Roman" w:hAnsi="Times New Roman"/>
          <w:spacing w:val="-6"/>
          <w:sz w:val="25"/>
        </w:rPr>
        <w:t>nëse</w:t>
      </w:r>
      <w:r>
        <w:rPr>
          <w:rFonts w:ascii="Times New Roman" w:hAnsi="Times New Roman"/>
          <w:spacing w:val="-10"/>
          <w:sz w:val="25"/>
        </w:rPr>
        <w:t> </w:t>
      </w:r>
      <w:r>
        <w:rPr>
          <w:rFonts w:ascii="Times New Roman" w:hAnsi="Times New Roman"/>
          <w:spacing w:val="-6"/>
          <w:sz w:val="25"/>
        </w:rPr>
        <w:t>ka</w:t>
      </w:r>
      <w:r>
        <w:rPr>
          <w:rFonts w:ascii="Times New Roman" w:hAnsi="Times New Roman"/>
          <w:spacing w:val="-8"/>
          <w:sz w:val="25"/>
        </w:rPr>
        <w:t> </w:t>
      </w:r>
      <w:r>
        <w:rPr>
          <w:rFonts w:ascii="Times New Roman" w:hAnsi="Times New Roman"/>
          <w:spacing w:val="-6"/>
          <w:sz w:val="25"/>
        </w:rPr>
        <w:t>vend</w:t>
      </w:r>
      <w:r>
        <w:rPr>
          <w:rFonts w:ascii="Times New Roman" w:hAnsi="Times New Roman"/>
          <w:spacing w:val="-1"/>
          <w:sz w:val="25"/>
        </w:rPr>
        <w:t> </w:t>
      </w:r>
      <w:r>
        <w:rPr>
          <w:rFonts w:ascii="Times New Roman" w:hAnsi="Times New Roman"/>
          <w:spacing w:val="-6"/>
          <w:sz w:val="25"/>
        </w:rPr>
        <w:t>do</w:t>
      </w:r>
      <w:r>
        <w:rPr>
          <w:rFonts w:ascii="Times New Roman" w:hAnsi="Times New Roman"/>
          <w:sz w:val="25"/>
        </w:rPr>
        <w:t> </w:t>
      </w:r>
      <w:r>
        <w:rPr>
          <w:rFonts w:ascii="Times New Roman" w:hAnsi="Times New Roman"/>
          <w:spacing w:val="-6"/>
          <w:sz w:val="25"/>
        </w:rPr>
        <w:t>të rrisë mjetet</w:t>
      </w:r>
      <w:r>
        <w:rPr>
          <w:rFonts w:ascii="Times New Roman" w:hAnsi="Times New Roman"/>
          <w:spacing w:val="-9"/>
          <w:sz w:val="25"/>
        </w:rPr>
        <w:t> </w:t>
      </w:r>
      <w:r>
        <w:rPr>
          <w:rFonts w:ascii="Times New Roman" w:hAnsi="Times New Roman"/>
          <w:spacing w:val="-6"/>
          <w:sz w:val="25"/>
        </w:rPr>
        <w:t>për </w:t>
      </w:r>
      <w:r>
        <w:rPr>
          <w:rFonts w:ascii="Times New Roman" w:hAnsi="Times New Roman"/>
          <w:sz w:val="22"/>
        </w:rPr>
        <w:t>kütë masë.</w:t>
      </w:r>
    </w:p>
    <w:p>
      <w:pPr>
        <w:spacing w:line="254" w:lineRule="auto" w:before="200"/>
        <w:ind w:left="1077" w:right="490" w:firstLine="691"/>
        <w:jc w:val="both"/>
        <w:rPr>
          <w:rFonts w:ascii="Times New Roman" w:hAnsi="Times New Roman"/>
          <w:sz w:val="25"/>
        </w:rPr>
      </w:pPr>
      <w:r>
        <w:rPr>
          <w:rFonts w:ascii="Times New Roman" w:hAnsi="Times New Roman"/>
          <w:spacing w:val="-4"/>
          <w:sz w:val="25"/>
        </w:rPr>
        <w:t>Vasel</w:t>
      </w:r>
      <w:r>
        <w:rPr>
          <w:rFonts w:ascii="Times New Roman" w:hAnsi="Times New Roman"/>
          <w:spacing w:val="-12"/>
          <w:sz w:val="25"/>
        </w:rPr>
        <w:t> </w:t>
      </w:r>
      <w:r>
        <w:rPr>
          <w:rFonts w:ascii="Times New Roman" w:hAnsi="Times New Roman"/>
          <w:spacing w:val="-4"/>
          <w:sz w:val="25"/>
        </w:rPr>
        <w:t>Nucullaj</w:t>
      </w:r>
      <w:r>
        <w:rPr>
          <w:rFonts w:ascii="Times New Roman" w:hAnsi="Times New Roman"/>
          <w:spacing w:val="-4"/>
          <w:sz w:val="25"/>
        </w:rPr>
        <w:t> ka</w:t>
      </w:r>
      <w:r>
        <w:rPr>
          <w:rFonts w:ascii="Times New Roman" w:hAnsi="Times New Roman"/>
          <w:spacing w:val="-12"/>
          <w:sz w:val="25"/>
        </w:rPr>
        <w:t> </w:t>
      </w:r>
      <w:r>
        <w:rPr>
          <w:rFonts w:ascii="Times New Roman" w:hAnsi="Times New Roman"/>
          <w:spacing w:val="-4"/>
          <w:sz w:val="25"/>
        </w:rPr>
        <w:t>foltir</w:t>
      </w:r>
      <w:r>
        <w:rPr>
          <w:rFonts w:ascii="Times New Roman" w:hAnsi="Times New Roman"/>
          <w:spacing w:val="-8"/>
          <w:sz w:val="25"/>
        </w:rPr>
        <w:t> </w:t>
      </w:r>
      <w:r>
        <w:rPr>
          <w:rFonts w:ascii="Times New Roman" w:hAnsi="Times New Roman"/>
          <w:spacing w:val="-4"/>
          <w:sz w:val="25"/>
        </w:rPr>
        <w:t>për</w:t>
      </w:r>
      <w:r>
        <w:rPr>
          <w:rFonts w:ascii="Times New Roman" w:hAnsi="Times New Roman"/>
          <w:spacing w:val="-12"/>
          <w:sz w:val="25"/>
        </w:rPr>
        <w:t> </w:t>
      </w:r>
      <w:r>
        <w:rPr>
          <w:rFonts w:ascii="Times New Roman" w:hAnsi="Times New Roman"/>
          <w:spacing w:val="-4"/>
          <w:sz w:val="25"/>
        </w:rPr>
        <w:t>problemin</w:t>
      </w:r>
      <w:r>
        <w:rPr>
          <w:rFonts w:ascii="Times New Roman" w:hAnsi="Times New Roman"/>
          <w:spacing w:val="-6"/>
          <w:sz w:val="25"/>
        </w:rPr>
        <w:t> </w:t>
      </w:r>
      <w:r>
        <w:rPr>
          <w:rFonts w:ascii="Times New Roman" w:hAnsi="Times New Roman"/>
          <w:spacing w:val="-4"/>
          <w:sz w:val="25"/>
        </w:rPr>
        <w:t>e</w:t>
      </w:r>
      <w:r>
        <w:rPr>
          <w:rFonts w:ascii="Times New Roman" w:hAnsi="Times New Roman"/>
          <w:spacing w:val="-8"/>
          <w:sz w:val="25"/>
        </w:rPr>
        <w:t> </w:t>
      </w:r>
      <w:r>
        <w:rPr>
          <w:rFonts w:ascii="Times New Roman" w:hAnsi="Times New Roman"/>
          <w:spacing w:val="-4"/>
          <w:sz w:val="25"/>
        </w:rPr>
        <w:t>rrugüs</w:t>
      </w:r>
      <w:r>
        <w:rPr>
          <w:rFonts w:ascii="Times New Roman" w:hAnsi="Times New Roman"/>
          <w:spacing w:val="-12"/>
          <w:sz w:val="25"/>
        </w:rPr>
        <w:t> </w:t>
      </w:r>
      <w:r>
        <w:rPr>
          <w:rFonts w:ascii="Times New Roman" w:hAnsi="Times New Roman"/>
          <w:spacing w:val="-4"/>
          <w:sz w:val="25"/>
        </w:rPr>
        <w:t>per</w:t>
      </w:r>
      <w:r>
        <w:rPr>
          <w:rFonts w:ascii="Times New Roman" w:hAnsi="Times New Roman"/>
          <w:spacing w:val="-12"/>
          <w:sz w:val="25"/>
        </w:rPr>
        <w:t> </w:t>
      </w:r>
      <w:r>
        <w:rPr>
          <w:rFonts w:ascii="Times New Roman" w:hAnsi="Times New Roman"/>
          <w:spacing w:val="-4"/>
          <w:sz w:val="25"/>
        </w:rPr>
        <w:t>nl</w:t>
      </w:r>
      <w:r>
        <w:rPr>
          <w:rFonts w:ascii="Times New Roman" w:hAnsi="Times New Roman"/>
          <w:spacing w:val="12"/>
          <w:sz w:val="25"/>
        </w:rPr>
        <w:t> </w:t>
      </w:r>
      <w:r>
        <w:rPr>
          <w:rFonts w:ascii="Times New Roman" w:hAnsi="Times New Roman"/>
          <w:spacing w:val="-4"/>
          <w:sz w:val="25"/>
        </w:rPr>
        <w:t>Kalun</w:t>
      </w:r>
      <w:r>
        <w:rPr>
          <w:rFonts w:ascii="Times New Roman" w:hAnsi="Times New Roman"/>
          <w:spacing w:val="-5"/>
          <w:sz w:val="25"/>
        </w:rPr>
        <w:t> </w:t>
      </w:r>
      <w:r>
        <w:rPr>
          <w:rFonts w:ascii="Times New Roman" w:hAnsi="Times New Roman"/>
          <w:spacing w:val="-4"/>
          <w:sz w:val="25"/>
        </w:rPr>
        <w:t>Koshticë,</w:t>
      </w:r>
      <w:r>
        <w:rPr>
          <w:rFonts w:ascii="Times New Roman" w:hAnsi="Times New Roman"/>
          <w:spacing w:val="-12"/>
          <w:sz w:val="25"/>
        </w:rPr>
        <w:t> </w:t>
      </w:r>
      <w:r>
        <w:rPr>
          <w:rFonts w:ascii="Times New Roman" w:hAnsi="Times New Roman"/>
          <w:spacing w:val="-4"/>
          <w:sz w:val="25"/>
        </w:rPr>
        <w:t>ka</w:t>
      </w:r>
      <w:r>
        <w:rPr>
          <w:rFonts w:ascii="Times New Roman" w:hAnsi="Times New Roman"/>
          <w:spacing w:val="-9"/>
          <w:sz w:val="25"/>
        </w:rPr>
        <w:t> </w:t>
      </w:r>
      <w:r>
        <w:rPr>
          <w:rFonts w:ascii="Times New Roman" w:hAnsi="Times New Roman"/>
          <w:spacing w:val="-4"/>
          <w:sz w:val="25"/>
        </w:rPr>
        <w:t>thënè</w:t>
      </w:r>
      <w:r>
        <w:rPr>
          <w:rFonts w:ascii="Times New Roman" w:hAnsi="Times New Roman"/>
          <w:spacing w:val="-9"/>
          <w:sz w:val="25"/>
        </w:rPr>
        <w:t> </w:t>
      </w:r>
      <w:r>
        <w:rPr>
          <w:rFonts w:ascii="Times New Roman" w:hAnsi="Times New Roman"/>
          <w:spacing w:val="-4"/>
          <w:sz w:val="25"/>
        </w:rPr>
        <w:t>se</w:t>
      </w:r>
      <w:r>
        <w:rPr>
          <w:rFonts w:ascii="Times New Roman" w:hAnsi="Times New Roman"/>
          <w:spacing w:val="-12"/>
          <w:sz w:val="25"/>
        </w:rPr>
        <w:t> </w:t>
      </w:r>
      <w:r>
        <w:rPr>
          <w:rFonts w:ascii="Times New Roman" w:hAnsi="Times New Roman"/>
          <w:spacing w:val="-4"/>
          <w:sz w:val="25"/>
        </w:rPr>
        <w:t>dp</w:t>
      </w:r>
      <w:r>
        <w:rPr>
          <w:rFonts w:ascii="Times New Roman" w:hAnsi="Times New Roman"/>
          <w:spacing w:val="-12"/>
          <w:sz w:val="25"/>
        </w:rPr>
        <w:t> </w:t>
      </w:r>
      <w:r>
        <w:rPr>
          <w:rFonts w:ascii="Times New Roman" w:hAnsi="Times New Roman"/>
          <w:spacing w:val="-4"/>
          <w:sz w:val="25"/>
        </w:rPr>
        <w:t>të ishte</w:t>
      </w:r>
      <w:r>
        <w:rPr>
          <w:rFonts w:ascii="Times New Roman" w:hAnsi="Times New Roman"/>
          <w:spacing w:val="-12"/>
          <w:sz w:val="25"/>
        </w:rPr>
        <w:t> </w:t>
      </w:r>
      <w:r>
        <w:rPr>
          <w:rFonts w:ascii="Times New Roman" w:hAnsi="Times New Roman"/>
          <w:spacing w:val="-4"/>
          <w:sz w:val="25"/>
        </w:rPr>
        <w:t>ink</w:t>
      </w:r>
      <w:r>
        <w:rPr>
          <w:rFonts w:ascii="Times New Roman" w:hAnsi="Times New Roman"/>
          <w:spacing w:val="28"/>
          <w:sz w:val="25"/>
        </w:rPr>
        <w:t> </w:t>
      </w:r>
      <w:r>
        <w:rPr>
          <w:rFonts w:ascii="Times New Roman" w:hAnsi="Times New Roman"/>
          <w:spacing w:val="-4"/>
          <w:sz w:val="25"/>
        </w:rPr>
        <w:t>që</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0"/>
          <w:sz w:val="25"/>
        </w:rPr>
        <w:t> </w:t>
      </w:r>
      <w:r>
        <w:rPr>
          <w:rFonts w:ascii="Times New Roman" w:hAnsi="Times New Roman"/>
          <w:spacing w:val="-4"/>
          <w:sz w:val="25"/>
        </w:rPr>
        <w:t>bëhet</w:t>
      </w:r>
      <w:r>
        <w:rPr>
          <w:rFonts w:ascii="Times New Roman" w:hAnsi="Times New Roman"/>
          <w:spacing w:val="-5"/>
          <w:sz w:val="25"/>
        </w:rPr>
        <w:t> </w:t>
      </w:r>
      <w:r>
        <w:rPr>
          <w:rFonts w:ascii="Times New Roman" w:hAnsi="Times New Roman"/>
          <w:spacing w:val="-4"/>
          <w:sz w:val="25"/>
        </w:rPr>
        <w:t>di§ka</w:t>
      </w:r>
      <w:r>
        <w:rPr>
          <w:rFonts w:ascii="Times New Roman" w:hAnsi="Times New Roman"/>
          <w:spacing w:val="-12"/>
          <w:sz w:val="25"/>
        </w:rPr>
        <w:t> </w:t>
      </w:r>
      <w:r>
        <w:rPr>
          <w:rFonts w:ascii="Times New Roman" w:hAnsi="Times New Roman"/>
          <w:color w:val="151515"/>
          <w:spacing w:val="-4"/>
          <w:sz w:val="25"/>
        </w:rPr>
        <w:t>në</w:t>
      </w:r>
      <w:r>
        <w:rPr>
          <w:rFonts w:ascii="Times New Roman" w:hAnsi="Times New Roman"/>
          <w:color w:val="151515"/>
          <w:spacing w:val="-12"/>
          <w:sz w:val="25"/>
        </w:rPr>
        <w:t> </w:t>
      </w:r>
      <w:r>
        <w:rPr>
          <w:rFonts w:ascii="Times New Roman" w:hAnsi="Times New Roman"/>
          <w:spacing w:val="-4"/>
          <w:sz w:val="25"/>
        </w:rPr>
        <w:t>drejtim</w:t>
      </w:r>
      <w:r>
        <w:rPr>
          <w:rFonts w:ascii="Times New Roman" w:hAnsi="Times New Roman"/>
          <w:spacing w:val="-11"/>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rehabilitimit</w:t>
      </w:r>
      <w:r>
        <w:rPr>
          <w:rFonts w:ascii="Times New Roman" w:hAnsi="Times New Roman"/>
          <w:spacing w:val="-5"/>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asaj</w:t>
      </w:r>
      <w:r>
        <w:rPr>
          <w:rFonts w:ascii="Times New Roman" w:hAnsi="Times New Roman"/>
          <w:spacing w:val="-12"/>
          <w:sz w:val="25"/>
        </w:rPr>
        <w:t> </w:t>
      </w:r>
      <w:r>
        <w:rPr>
          <w:rFonts w:ascii="Times New Roman" w:hAnsi="Times New Roman"/>
          <w:spacing w:val="-4"/>
          <w:sz w:val="25"/>
        </w:rPr>
        <w:t>rtcge</w:t>
      </w:r>
      <w:r>
        <w:rPr>
          <w:rFonts w:ascii="Times New Roman" w:hAnsi="Times New Roman"/>
          <w:spacing w:val="-11"/>
          <w:sz w:val="25"/>
        </w:rPr>
        <w:t> </w:t>
      </w:r>
      <w:r>
        <w:rPr>
          <w:rFonts w:ascii="Times New Roman" w:hAnsi="Times New Roman"/>
          <w:spacing w:val="-4"/>
          <w:sz w:val="25"/>
        </w:rPr>
        <w:t>sepse</w:t>
      </w:r>
      <w:r>
        <w:rPr>
          <w:rFonts w:ascii="Times New Roman" w:hAnsi="Times New Roman"/>
          <w:spacing w:val="-11"/>
          <w:sz w:val="25"/>
        </w:rPr>
        <w:t> </w:t>
      </w:r>
      <w:r>
        <w:rPr>
          <w:rFonts w:ascii="Times New Roman" w:hAnsi="Times New Roman"/>
          <w:spacing w:val="-4"/>
          <w:sz w:val="25"/>
        </w:rPr>
        <w:t>është</w:t>
      </w:r>
      <w:r>
        <w:rPr>
          <w:rFonts w:ascii="Times New Roman" w:hAnsi="Times New Roman"/>
          <w:spacing w:val="-7"/>
          <w:sz w:val="25"/>
        </w:rPr>
        <w:t> </w:t>
      </w:r>
      <w:r>
        <w:rPr>
          <w:rFonts w:ascii="Times New Roman" w:hAnsi="Times New Roman"/>
          <w:spacing w:val="-4"/>
          <w:sz w:val="25"/>
        </w:rPr>
        <w:t>në</w:t>
      </w:r>
      <w:r>
        <w:rPr>
          <w:rFonts w:ascii="Times New Roman" w:hAnsi="Times New Roman"/>
          <w:spacing w:val="-12"/>
          <w:sz w:val="25"/>
        </w:rPr>
        <w:t> </w:t>
      </w:r>
      <w:r>
        <w:rPr>
          <w:rFonts w:ascii="Times New Roman" w:hAnsi="Times New Roman"/>
          <w:spacing w:val="-4"/>
          <w:sz w:val="25"/>
        </w:rPr>
        <w:t>gjendje</w:t>
      </w:r>
      <w:r>
        <w:rPr>
          <w:rFonts w:ascii="Times New Roman" w:hAnsi="Times New Roman"/>
          <w:spacing w:val="-12"/>
          <w:sz w:val="25"/>
        </w:rPr>
        <w:t> </w:t>
      </w:r>
      <w:r>
        <w:rPr>
          <w:rFonts w:ascii="Times New Roman" w:hAnsi="Times New Roman"/>
          <w:spacing w:val="-4"/>
          <w:sz w:val="25"/>
        </w:rPr>
        <w:t>shumë </w:t>
      </w:r>
      <w:r>
        <w:rPr>
          <w:rFonts w:ascii="Times New Roman" w:hAnsi="Times New Roman"/>
          <w:spacing w:val="-8"/>
          <w:sz w:val="25"/>
        </w:rPr>
        <w:t>U keqe. Ai</w:t>
      </w:r>
      <w:r>
        <w:rPr>
          <w:rFonts w:ascii="Times New Roman" w:hAnsi="Times New Roman"/>
          <w:spacing w:val="-7"/>
          <w:sz w:val="25"/>
        </w:rPr>
        <w:t> </w:t>
      </w:r>
      <w:r>
        <w:rPr>
          <w:rFonts w:ascii="Times New Roman" w:hAnsi="Times New Roman"/>
          <w:spacing w:val="-8"/>
          <w:sz w:val="25"/>
        </w:rPr>
        <w:t>po ashtu tha</w:t>
      </w:r>
      <w:r>
        <w:rPr>
          <w:rFonts w:ascii="Times New Roman" w:hAnsi="Times New Roman"/>
          <w:spacing w:val="-7"/>
          <w:sz w:val="25"/>
        </w:rPr>
        <w:t> </w:t>
      </w:r>
      <w:r>
        <w:rPr>
          <w:rFonts w:ascii="Times New Roman" w:hAnsi="Times New Roman"/>
          <w:spacing w:val="-8"/>
          <w:sz w:val="25"/>
        </w:rPr>
        <w:t>se üshtë</w:t>
      </w:r>
      <w:r>
        <w:rPr>
          <w:rFonts w:ascii="Times New Roman" w:hAnsi="Times New Roman"/>
          <w:spacing w:val="-7"/>
          <w:sz w:val="25"/>
        </w:rPr>
        <w:t> </w:t>
      </w:r>
      <w:r>
        <w:rPr>
          <w:rFonts w:ascii="Times New Roman" w:hAnsi="Times New Roman"/>
          <w:spacing w:val="-8"/>
          <w:sz w:val="25"/>
        </w:rPr>
        <w:t>sliumë e rëndësishme</w:t>
      </w:r>
      <w:r>
        <w:rPr>
          <w:rFonts w:ascii="Times New Roman" w:hAnsi="Times New Roman"/>
          <w:spacing w:val="3"/>
          <w:sz w:val="25"/>
        </w:rPr>
        <w:t> </w:t>
      </w:r>
      <w:r>
        <w:rPr>
          <w:rFonts w:ascii="Times New Roman" w:hAnsi="Times New Roman"/>
          <w:spacing w:val="-8"/>
          <w:sz w:val="25"/>
        </w:rPr>
        <w:t>që</w:t>
      </w:r>
      <w:r>
        <w:rPr>
          <w:rFonts w:ascii="Times New Roman" w:hAnsi="Times New Roman"/>
          <w:spacing w:val="-7"/>
          <w:sz w:val="25"/>
        </w:rPr>
        <w:t> </w:t>
      </w:r>
      <w:r>
        <w:rPr>
          <w:rFonts w:ascii="Times New Roman" w:hAnsi="Times New Roman"/>
          <w:spacing w:val="-8"/>
          <w:sz w:val="25"/>
        </w:rPr>
        <w:t>pagesnt</w:t>
      </w:r>
      <w:r>
        <w:rPr>
          <w:rFonts w:ascii="Times New Roman" w:hAnsi="Times New Roman"/>
          <w:sz w:val="25"/>
        </w:rPr>
        <w:t> </w:t>
      </w:r>
      <w:r>
        <w:rPr>
          <w:rFonts w:ascii="Times New Roman" w:hAnsi="Times New Roman"/>
          <w:spacing w:val="-8"/>
          <w:sz w:val="25"/>
        </w:rPr>
        <w:t>ne blegtori</w:t>
      </w:r>
      <w:r>
        <w:rPr>
          <w:rFonts w:ascii="Times New Roman" w:hAnsi="Times New Roman"/>
          <w:spacing w:val="9"/>
          <w:sz w:val="25"/>
        </w:rPr>
        <w:t> </w:t>
      </w:r>
      <w:r>
        <w:rPr>
          <w:rFonts w:ascii="Times New Roman" w:hAnsi="Times New Roman"/>
          <w:spacing w:val="-8"/>
          <w:sz w:val="25"/>
        </w:rPr>
        <w:t>të bëhen</w:t>
      </w:r>
      <w:r>
        <w:rPr>
          <w:rFonts w:ascii="Times New Roman" w:hAnsi="Times New Roman"/>
          <w:spacing w:val="5"/>
          <w:sz w:val="25"/>
        </w:rPr>
        <w:t> </w:t>
      </w:r>
      <w:r>
        <w:rPr>
          <w:rFonts w:ascii="Times New Roman" w:hAnsi="Times New Roman"/>
          <w:spacing w:val="-8"/>
          <w:sz w:val="25"/>
        </w:rPr>
        <w:t>rregullisht. Isrneta Gjok tha</w:t>
      </w:r>
      <w:r>
        <w:rPr>
          <w:rFonts w:ascii="Times New Roman" w:hAnsi="Times New Roman"/>
          <w:spacing w:val="-7"/>
          <w:sz w:val="25"/>
        </w:rPr>
        <w:t> </w:t>
      </w:r>
      <w:r>
        <w:rPr>
          <w:rFonts w:ascii="Times New Roman" w:hAnsi="Times New Roman"/>
          <w:spacing w:val="-8"/>
          <w:sz w:val="25"/>
        </w:rPr>
        <w:t>se ajo rrugë</w:t>
      </w:r>
      <w:r>
        <w:rPr>
          <w:rFonts w:ascii="Times New Roman" w:hAnsi="Times New Roman"/>
          <w:spacing w:val="-5"/>
          <w:sz w:val="25"/>
        </w:rPr>
        <w:t> </w:t>
      </w:r>
      <w:r>
        <w:rPr>
          <w:rFonts w:ascii="Times New Roman" w:hAnsi="Times New Roman"/>
          <w:color w:val="131313"/>
          <w:spacing w:val="-8"/>
          <w:sz w:val="25"/>
        </w:rPr>
        <w:t>Ja</w:t>
      </w:r>
      <w:r>
        <w:rPr>
          <w:rFonts w:ascii="Times New Roman" w:hAnsi="Times New Roman"/>
          <w:color w:val="131313"/>
          <w:spacing w:val="-7"/>
          <w:sz w:val="25"/>
        </w:rPr>
        <w:t> </w:t>
      </w:r>
      <w:r>
        <w:rPr>
          <w:rFonts w:ascii="Times New Roman" w:hAnsi="Times New Roman"/>
          <w:spacing w:val="-8"/>
          <w:sz w:val="25"/>
        </w:rPr>
        <w:t>qenë e keqe</w:t>
      </w:r>
      <w:r>
        <w:rPr>
          <w:rFonts w:ascii="Times New Roman" w:hAnsi="Times New Roman"/>
          <w:spacing w:val="-7"/>
          <w:sz w:val="25"/>
        </w:rPr>
        <w:t> </w:t>
      </w:r>
      <w:r>
        <w:rPr>
          <w:rFonts w:ascii="Times New Roman" w:hAnsi="Times New Roman"/>
          <w:spacing w:val="-8"/>
          <w:sz w:val="25"/>
        </w:rPr>
        <w:t>që nga koliërat</w:t>
      </w:r>
      <w:r>
        <w:rPr>
          <w:rFonts w:ascii="Times New Roman" w:hAnsi="Times New Roman"/>
          <w:spacing w:val="5"/>
          <w:sz w:val="25"/>
        </w:rPr>
        <w:t> </w:t>
      </w:r>
      <w:r>
        <w:rPr>
          <w:rFonts w:ascii="Times New Roman" w:hAnsi="Times New Roman"/>
          <w:spacing w:val="-8"/>
          <w:sz w:val="25"/>
        </w:rPr>
        <w:t>e</w:t>
      </w:r>
      <w:r>
        <w:rPr>
          <w:rFonts w:ascii="Times New Roman" w:hAnsi="Times New Roman"/>
          <w:spacing w:val="-6"/>
          <w:sz w:val="25"/>
        </w:rPr>
        <w:t> </w:t>
      </w:r>
      <w:r>
        <w:rPr>
          <w:rFonts w:ascii="Times New Roman" w:hAnsi="Times New Roman"/>
          <w:spacing w:val="-8"/>
          <w:sz w:val="25"/>
        </w:rPr>
        <w:t>lashta,</w:t>
      </w:r>
      <w:r>
        <w:rPr>
          <w:rFonts w:ascii="Times New Roman" w:hAnsi="Times New Roman"/>
          <w:sz w:val="25"/>
        </w:rPr>
        <w:t> </w:t>
      </w:r>
      <w:r>
        <w:rPr>
          <w:rFonts w:ascii="Times New Roman" w:hAnsi="Times New Roman"/>
          <w:spacing w:val="-8"/>
          <w:sz w:val="25"/>
        </w:rPr>
        <w:t>se</w:t>
      </w:r>
      <w:r>
        <w:rPr>
          <w:rFonts w:ascii="Times New Roman" w:hAnsi="Times New Roman"/>
          <w:sz w:val="25"/>
        </w:rPr>
        <w:t> </w:t>
      </w:r>
      <w:r>
        <w:rPr>
          <w:rFonts w:ascii="Times New Roman" w:hAnsi="Times New Roman"/>
          <w:spacing w:val="-8"/>
          <w:sz w:val="25"/>
        </w:rPr>
        <w:t>rehabilitlini</w:t>
      </w:r>
      <w:r>
        <w:rPr>
          <w:rFonts w:ascii="Times New Roman" w:hAnsi="Times New Roman"/>
          <w:spacing w:val="14"/>
          <w:sz w:val="25"/>
        </w:rPr>
        <w:t> </w:t>
      </w:r>
      <w:r>
        <w:rPr>
          <w:rFonts w:ascii="Times New Roman" w:hAnsi="Times New Roman"/>
          <w:spacing w:val="-8"/>
          <w:sz w:val="25"/>
        </w:rPr>
        <w:t>dhe</w:t>
      </w:r>
      <w:r>
        <w:rPr>
          <w:rFonts w:ascii="Times New Roman" w:hAnsi="Times New Roman"/>
          <w:spacing w:val="-3"/>
          <w:sz w:val="25"/>
        </w:rPr>
        <w:t> </w:t>
      </w:r>
      <w:r>
        <w:rPr>
          <w:rFonts w:ascii="Times New Roman" w:hAnsi="Times New Roman"/>
          <w:spacing w:val="-8"/>
          <w:sz w:val="25"/>
        </w:rPr>
        <w:t>asfaltimi</w:t>
      </w:r>
      <w:r>
        <w:rPr>
          <w:rFonts w:ascii="Times New Roman" w:hAnsi="Times New Roman"/>
          <w:spacing w:val="-1"/>
          <w:sz w:val="25"/>
        </w:rPr>
        <w:t> </w:t>
      </w:r>
      <w:r>
        <w:rPr>
          <w:rFonts w:ascii="Times New Roman" w:hAnsi="Times New Roman"/>
          <w:spacing w:val="-8"/>
          <w:sz w:val="25"/>
        </w:rPr>
        <w:t>i </w:t>
      </w:r>
      <w:r>
        <w:rPr>
          <w:rFonts w:ascii="Times New Roman" w:hAnsi="Times New Roman"/>
          <w:spacing w:val="-6"/>
          <w:sz w:val="25"/>
        </w:rPr>
        <w:t>rnunöshüm</w:t>
      </w:r>
      <w:r>
        <w:rPr>
          <w:rFonts w:ascii="Times New Roman" w:hAnsi="Times New Roman"/>
          <w:spacing w:val="-10"/>
          <w:sz w:val="25"/>
        </w:rPr>
        <w:t> </w:t>
      </w:r>
      <w:r>
        <w:rPr>
          <w:rFonts w:ascii="Times New Roman" w:hAnsi="Times New Roman"/>
          <w:color w:val="0E0E0E"/>
          <w:spacing w:val="-6"/>
          <w:sz w:val="25"/>
        </w:rPr>
        <w:t>i</w:t>
      </w:r>
      <w:r>
        <w:rPr>
          <w:rFonts w:ascii="Times New Roman" w:hAnsi="Times New Roman"/>
          <w:color w:val="0E0E0E"/>
          <w:spacing w:val="-10"/>
          <w:sz w:val="25"/>
        </w:rPr>
        <w:t> </w:t>
      </w:r>
      <w:r>
        <w:rPr>
          <w:rFonts w:ascii="Times New Roman" w:hAnsi="Times New Roman"/>
          <w:spacing w:val="-6"/>
          <w:sz w:val="25"/>
        </w:rPr>
        <w:t>asaj</w:t>
      </w:r>
      <w:r>
        <w:rPr>
          <w:rFonts w:ascii="Times New Roman" w:hAnsi="Times New Roman"/>
          <w:spacing w:val="-7"/>
          <w:sz w:val="25"/>
        </w:rPr>
        <w:t> </w:t>
      </w:r>
      <w:r>
        <w:rPr>
          <w:rFonts w:ascii="Times New Roman" w:hAnsi="Times New Roman"/>
          <w:spacing w:val="-6"/>
          <w:sz w:val="25"/>
        </w:rPr>
        <w:t>rruge</w:t>
      </w:r>
      <w:r>
        <w:rPr>
          <w:rFonts w:ascii="Times New Roman" w:hAnsi="Times New Roman"/>
          <w:spacing w:val="-10"/>
          <w:sz w:val="25"/>
        </w:rPr>
        <w:t> </w:t>
      </w:r>
      <w:r>
        <w:rPr>
          <w:rFonts w:ascii="Times New Roman" w:hAnsi="Times New Roman"/>
          <w:spacing w:val="-6"/>
          <w:sz w:val="25"/>
        </w:rPr>
        <w:t>ë5htë</w:t>
      </w:r>
      <w:r>
        <w:rPr>
          <w:rFonts w:ascii="Times New Roman" w:hAnsi="Times New Roman"/>
          <w:spacing w:val="-9"/>
          <w:sz w:val="25"/>
        </w:rPr>
        <w:t> </w:t>
      </w:r>
      <w:r>
        <w:rPr>
          <w:rFonts w:ascii="Times New Roman" w:hAnsi="Times New Roman"/>
          <w:spacing w:val="-6"/>
          <w:sz w:val="25"/>
        </w:rPr>
        <w:t>një</w:t>
      </w:r>
      <w:r>
        <w:rPr>
          <w:rFonts w:ascii="Times New Roman" w:hAnsi="Times New Roman"/>
          <w:spacing w:val="-7"/>
          <w:sz w:val="25"/>
        </w:rPr>
        <w:t> </w:t>
      </w:r>
      <w:r>
        <w:rPr>
          <w:rFonts w:ascii="Times New Roman" w:hAnsi="Times New Roman"/>
          <w:spacing w:val="-6"/>
          <w:sz w:val="25"/>
        </w:rPr>
        <w:t>bart</w:t>
      </w:r>
      <w:r>
        <w:rPr>
          <w:rFonts w:ascii="Times New Roman" w:hAnsi="Times New Roman"/>
          <w:spacing w:val="-3"/>
          <w:sz w:val="25"/>
        </w:rPr>
        <w:t> </w:t>
      </w:r>
      <w:r>
        <w:rPr>
          <w:rFonts w:ascii="Times New Roman" w:hAnsi="Times New Roman"/>
          <w:spacing w:val="-6"/>
          <w:sz w:val="25"/>
        </w:rPr>
        <w:t>shumë</w:t>
      </w:r>
      <w:r>
        <w:rPr>
          <w:rFonts w:ascii="Times New Roman" w:hAnsi="Times New Roman"/>
          <w:spacing w:val="-8"/>
          <w:sz w:val="25"/>
        </w:rPr>
        <w:t> </w:t>
      </w:r>
      <w:r>
        <w:rPr>
          <w:rFonts w:ascii="Times New Roman" w:hAnsi="Times New Roman"/>
          <w:color w:val="0F0F0F"/>
          <w:spacing w:val="-6"/>
          <w:sz w:val="25"/>
        </w:rPr>
        <w:t>e</w:t>
      </w:r>
      <w:r>
        <w:rPr>
          <w:rFonts w:ascii="Times New Roman" w:hAnsi="Times New Roman"/>
          <w:color w:val="0F0F0F"/>
          <w:spacing w:val="-10"/>
          <w:sz w:val="25"/>
        </w:rPr>
        <w:t> </w:t>
      </w:r>
      <w:r>
        <w:rPr>
          <w:rFonts w:ascii="Times New Roman" w:hAnsi="Times New Roman"/>
          <w:spacing w:val="-6"/>
          <w:sz w:val="25"/>
        </w:rPr>
        <w:t>madhe</w:t>
      </w:r>
      <w:r>
        <w:rPr>
          <w:rFonts w:ascii="Times New Roman" w:hAnsi="Times New Roman"/>
          <w:spacing w:val="-1"/>
          <w:sz w:val="25"/>
        </w:rPr>
        <w:t> </w:t>
      </w:r>
      <w:r>
        <w:rPr>
          <w:rFonts w:ascii="Times New Roman" w:hAnsi="Times New Roman"/>
          <w:spacing w:val="-6"/>
          <w:sz w:val="25"/>
        </w:rPr>
        <w:t>pür</w:t>
      </w:r>
      <w:r>
        <w:rPr>
          <w:rFonts w:ascii="Times New Roman" w:hAnsi="Times New Roman"/>
          <w:spacing w:val="-10"/>
          <w:sz w:val="25"/>
        </w:rPr>
        <w:t> </w:t>
      </w:r>
      <w:r>
        <w:rPr>
          <w:rFonts w:ascii="Times New Roman" w:hAnsi="Times New Roman"/>
          <w:spacing w:val="-6"/>
          <w:sz w:val="25"/>
        </w:rPr>
        <w:t>pushtetin</w:t>
      </w:r>
      <w:r>
        <w:rPr>
          <w:rFonts w:ascii="Times New Roman" w:hAnsi="Times New Roman"/>
          <w:spacing w:val="10"/>
          <w:sz w:val="25"/>
        </w:rPr>
        <w:t> </w:t>
      </w:r>
      <w:r>
        <w:rPr>
          <w:rFonts w:ascii="Times New Roman" w:hAnsi="Times New Roman"/>
          <w:spacing w:val="-6"/>
          <w:sz w:val="25"/>
        </w:rPr>
        <w:t>lokal.</w:t>
      </w:r>
      <w:r>
        <w:rPr>
          <w:rFonts w:ascii="Times New Roman" w:hAnsi="Times New Roman"/>
          <w:spacing w:val="-7"/>
          <w:sz w:val="25"/>
        </w:rPr>
        <w:t> </w:t>
      </w:r>
      <w:r>
        <w:rPr>
          <w:rFonts w:ascii="Times New Roman" w:hAnsi="Times New Roman"/>
          <w:spacing w:val="-6"/>
          <w:sz w:val="25"/>
        </w:rPr>
        <w:t>E</w:t>
      </w:r>
      <w:r>
        <w:rPr>
          <w:rFonts w:ascii="Times New Roman" w:hAnsi="Times New Roman"/>
          <w:spacing w:val="-10"/>
          <w:sz w:val="25"/>
        </w:rPr>
        <w:t> </w:t>
      </w:r>
      <w:r>
        <w:rPr>
          <w:rFonts w:ascii="Times New Roman" w:hAnsi="Times New Roman"/>
          <w:spacing w:val="-6"/>
          <w:sz w:val="25"/>
        </w:rPr>
        <w:t>vetmja gjë</w:t>
      </w:r>
      <w:r>
        <w:rPr>
          <w:rFonts w:ascii="Times New Roman" w:hAnsi="Times New Roman"/>
          <w:spacing w:val="-10"/>
          <w:sz w:val="25"/>
        </w:rPr>
        <w:t> </w:t>
      </w:r>
      <w:r>
        <w:rPr>
          <w:rFonts w:ascii="Times New Roman" w:hAnsi="Times New Roman"/>
          <w:spacing w:val="-6"/>
          <w:sz w:val="25"/>
        </w:rPr>
        <w:t>që</w:t>
      </w:r>
      <w:r>
        <w:rPr>
          <w:rFonts w:ascii="Times New Roman" w:hAnsi="Times New Roman"/>
          <w:spacing w:val="-10"/>
          <w:sz w:val="25"/>
        </w:rPr>
        <w:t> </w:t>
      </w:r>
      <w:r>
        <w:rPr>
          <w:rFonts w:ascii="Times New Roman" w:hAnsi="Times New Roman"/>
          <w:spacing w:val="-6"/>
          <w:sz w:val="25"/>
        </w:rPr>
        <w:t>mund </w:t>
      </w:r>
      <w:r>
        <w:rPr>
          <w:rFonts w:ascii="Times New Roman" w:hAnsi="Times New Roman"/>
          <w:spacing w:val="-8"/>
          <w:sz w:val="25"/>
        </w:rPr>
        <w:t>te</w:t>
      </w:r>
      <w:r>
        <w:rPr>
          <w:rFonts w:ascii="Times New Roman" w:hAnsi="Times New Roman"/>
          <w:spacing w:val="-11"/>
          <w:sz w:val="25"/>
        </w:rPr>
        <w:t> </w:t>
      </w:r>
      <w:r>
        <w:rPr>
          <w:rFonts w:ascii="Times New Roman" w:hAnsi="Times New Roman"/>
          <w:spacing w:val="-8"/>
          <w:sz w:val="25"/>
        </w:rPr>
        <w:t>ndihmo\më</w:t>
      </w:r>
      <w:r>
        <w:rPr>
          <w:rFonts w:ascii="Times New Roman" w:hAnsi="Times New Roman"/>
          <w:spacing w:val="4"/>
          <w:sz w:val="25"/>
        </w:rPr>
        <w:t> </w:t>
      </w:r>
      <w:r>
        <w:rPr>
          <w:rFonts w:ascii="Times New Roman" w:hAnsi="Times New Roman"/>
          <w:spacing w:val="-8"/>
          <w:sz w:val="25"/>
        </w:rPr>
        <w:t>në</w:t>
      </w:r>
      <w:r>
        <w:rPr>
          <w:rFonts w:ascii="Times New Roman" w:hAnsi="Times New Roman"/>
          <w:spacing w:val="-9"/>
          <w:sz w:val="25"/>
        </w:rPr>
        <w:t> </w:t>
      </w:r>
      <w:r>
        <w:rPr>
          <w:rFonts w:ascii="Times New Roman" w:hAnsi="Times New Roman"/>
          <w:spacing w:val="-8"/>
          <w:sz w:val="25"/>
        </w:rPr>
        <w:t>këtë moment</w:t>
      </w:r>
      <w:r>
        <w:rPr>
          <w:rFonts w:ascii="Times New Roman" w:hAnsi="Times New Roman"/>
          <w:spacing w:val="15"/>
          <w:sz w:val="25"/>
        </w:rPr>
        <w:t> </w:t>
      </w:r>
      <w:r>
        <w:rPr>
          <w:rFonts w:ascii="Times New Roman" w:hAnsi="Times New Roman"/>
          <w:spacing w:val="-8"/>
          <w:sz w:val="25"/>
        </w:rPr>
        <w:t>üshtë rijk</w:t>
      </w:r>
      <w:r>
        <w:rPr>
          <w:rFonts w:ascii="Times New Roman" w:hAnsi="Times New Roman"/>
          <w:sz w:val="25"/>
        </w:rPr>
        <w:t> </w:t>
      </w:r>
      <w:r>
        <w:rPr>
          <w:rFonts w:ascii="Times New Roman" w:hAnsi="Times New Roman"/>
          <w:spacing w:val="-8"/>
          <w:sz w:val="25"/>
        </w:rPr>
        <w:t>letër</w:t>
      </w:r>
      <w:r>
        <w:rPr>
          <w:rFonts w:ascii="Times New Roman" w:hAnsi="Times New Roman"/>
          <w:spacing w:val="-6"/>
          <w:sz w:val="25"/>
        </w:rPr>
        <w:t> </w:t>
      </w:r>
      <w:r>
        <w:rPr>
          <w:rFonts w:ascii="Times New Roman" w:hAnsi="Times New Roman"/>
          <w:spacing w:val="-8"/>
          <w:sz w:val="25"/>
        </w:rPr>
        <w:t>drejtiiar</w:t>
      </w:r>
      <w:r>
        <w:rPr>
          <w:rFonts w:ascii="Times New Roman" w:hAnsi="Times New Roman"/>
          <w:sz w:val="25"/>
        </w:rPr>
        <w:t> </w:t>
      </w:r>
      <w:r>
        <w:rPr>
          <w:rFonts w:ascii="Times New Roman" w:hAnsi="Times New Roman"/>
          <w:spacing w:val="-8"/>
          <w:sz w:val="25"/>
        </w:rPr>
        <w:t>Ministrisë</w:t>
      </w:r>
      <w:r>
        <w:rPr>
          <w:rFonts w:ascii="Times New Roman" w:hAnsi="Times New Roman"/>
          <w:spacing w:val="-5"/>
          <w:sz w:val="25"/>
        </w:rPr>
        <w:t> </w:t>
      </w:r>
      <w:r>
        <w:rPr>
          <w:rFonts w:ascii="Times New Roman" w:hAnsi="Times New Roman"/>
          <w:spacing w:val="-8"/>
          <w:sz w:val="25"/>
        </w:rPr>
        <w:t>Competente.</w:t>
      </w:r>
    </w:p>
    <w:p>
      <w:pPr>
        <w:spacing w:line="249" w:lineRule="auto" w:before="193"/>
        <w:ind w:left="1070" w:right="493" w:firstLine="687"/>
        <w:jc w:val="both"/>
        <w:rPr>
          <w:rFonts w:ascii="Cambria" w:hAnsi="Cambria"/>
          <w:sz w:val="25"/>
        </w:rPr>
      </w:pPr>
      <w:r>
        <w:rPr>
          <w:rFonts w:ascii="Cambria" w:hAnsi="Cambria"/>
          <w:w w:val="90"/>
          <w:position w:val="1"/>
          <w:sz w:val="24"/>
        </w:rPr>
        <w:t>Emir</w:t>
      </w:r>
      <w:r>
        <w:rPr>
          <w:rFonts w:ascii="Cambria" w:hAnsi="Cambria"/>
          <w:spacing w:val="-8"/>
          <w:w w:val="90"/>
          <w:position w:val="1"/>
          <w:sz w:val="24"/>
        </w:rPr>
        <w:t> </w:t>
      </w:r>
      <w:r>
        <w:rPr>
          <w:rFonts w:ascii="Cambria" w:hAnsi="Cambria"/>
          <w:w w:val="90"/>
          <w:position w:val="1"/>
          <w:sz w:val="24"/>
        </w:rPr>
        <w:t>Paljeviq</w:t>
      </w:r>
      <w:r>
        <w:rPr>
          <w:rFonts w:ascii="Cambria" w:hAnsi="Cambria"/>
          <w:spacing w:val="-8"/>
          <w:w w:val="90"/>
          <w:position w:val="1"/>
          <w:sz w:val="24"/>
        </w:rPr>
        <w:t> </w:t>
      </w:r>
      <w:r>
        <w:rPr>
          <w:rFonts w:ascii="Cambria" w:hAnsi="Cambria"/>
          <w:w w:val="90"/>
          <w:position w:val="1"/>
          <w:sz w:val="24"/>
        </w:rPr>
        <w:t>ka</w:t>
      </w:r>
      <w:r>
        <w:rPr>
          <w:rFonts w:ascii="Cambria" w:hAnsi="Cambria"/>
          <w:spacing w:val="-8"/>
          <w:w w:val="90"/>
          <w:position w:val="1"/>
          <w:sz w:val="24"/>
        </w:rPr>
        <w:t> </w:t>
      </w:r>
      <w:r>
        <w:rPr>
          <w:rFonts w:ascii="Cambria" w:hAnsi="Cambria"/>
          <w:w w:val="90"/>
          <w:position w:val="1"/>
          <w:sz w:val="24"/>
        </w:rPr>
        <w:t>theksuar</w:t>
      </w:r>
      <w:r>
        <w:rPr>
          <w:rFonts w:ascii="Cambria" w:hAnsi="Cambria"/>
          <w:spacing w:val="-8"/>
          <w:w w:val="90"/>
          <w:position w:val="1"/>
          <w:sz w:val="24"/>
        </w:rPr>
        <w:t> </w:t>
      </w:r>
      <w:r>
        <w:rPr>
          <w:rFonts w:ascii="Cambria" w:hAnsi="Cambria"/>
          <w:w w:val="90"/>
          <w:position w:val="1"/>
          <w:sz w:val="24"/>
        </w:rPr>
        <w:t>problemin</w:t>
      </w:r>
      <w:r>
        <w:rPr>
          <w:rFonts w:ascii="Cambria" w:hAnsi="Cambria"/>
          <w:spacing w:val="-8"/>
          <w:w w:val="90"/>
          <w:position w:val="1"/>
          <w:sz w:val="24"/>
        </w:rPr>
        <w:t> </w:t>
      </w:r>
      <w:r>
        <w:rPr>
          <w:rFonts w:ascii="Cambria" w:hAnsi="Cambria"/>
          <w:w w:val="90"/>
          <w:position w:val="1"/>
          <w:sz w:val="24"/>
        </w:rPr>
        <w:t>inc</w:t>
      </w:r>
      <w:r>
        <w:rPr>
          <w:rFonts w:ascii="Cambria" w:hAnsi="Cambria"/>
          <w:spacing w:val="-8"/>
          <w:w w:val="90"/>
          <w:position w:val="1"/>
          <w:sz w:val="24"/>
        </w:rPr>
        <w:t> </w:t>
      </w:r>
      <w:r>
        <w:rPr>
          <w:rFonts w:ascii="Cambria" w:hAnsi="Cambria"/>
          <w:w w:val="90"/>
          <w:position w:val="1"/>
          <w:sz w:val="24"/>
        </w:rPr>
        <w:t>vërsl</w:t>
      </w:r>
      <w:r>
        <w:rPr>
          <w:rFonts w:ascii="Cambria" w:hAnsi="Cambria"/>
          <w:spacing w:val="80"/>
          <w:position w:val="1"/>
          <w:sz w:val="24"/>
        </w:rPr>
        <w:t>  </w:t>
      </w:r>
      <w:r>
        <w:rPr>
          <w:rFonts w:ascii="Cambria" w:hAnsi="Cambria"/>
          <w:w w:val="90"/>
          <w:position w:val="1"/>
          <w:sz w:val="24"/>
        </w:rPr>
        <w:t>et</w:t>
      </w:r>
      <w:r>
        <w:rPr>
          <w:rFonts w:ascii="Cambria" w:hAnsi="Cambria"/>
          <w:spacing w:val="-8"/>
          <w:w w:val="90"/>
          <w:position w:val="1"/>
          <w:sz w:val="24"/>
        </w:rPr>
        <w:t> </w:t>
      </w:r>
      <w:r>
        <w:rPr>
          <w:rFonts w:ascii="Cambria" w:hAnsi="Cambria"/>
          <w:w w:val="90"/>
          <w:position w:val="1"/>
          <w:sz w:val="24"/>
        </w:rPr>
        <w:t>nga</w:t>
      </w:r>
      <w:r>
        <w:rPr>
          <w:rFonts w:ascii="Cambria" w:hAnsi="Cambria"/>
          <w:spacing w:val="-8"/>
          <w:w w:val="90"/>
          <w:position w:val="1"/>
          <w:sz w:val="24"/>
        </w:rPr>
        <w:t> </w:t>
      </w:r>
      <w:r>
        <w:rPr>
          <w:rFonts w:ascii="Cambria" w:hAnsi="Cambria"/>
          <w:w w:val="90"/>
          <w:position w:val="1"/>
          <w:sz w:val="24"/>
        </w:rPr>
        <w:t>përroi</w:t>
      </w:r>
      <w:r>
        <w:rPr>
          <w:rFonts w:ascii="Cambria" w:hAnsi="Cambria"/>
          <w:spacing w:val="-7"/>
          <w:w w:val="90"/>
          <w:position w:val="1"/>
          <w:sz w:val="24"/>
        </w:rPr>
        <w:t> </w:t>
      </w:r>
      <w:r>
        <w:rPr>
          <w:rFonts w:ascii="Cambria" w:hAnsi="Cambria"/>
          <w:w w:val="90"/>
          <w:sz w:val="24"/>
        </w:rPr>
        <w:t>U</w:t>
      </w:r>
      <w:r>
        <w:rPr>
          <w:rFonts w:ascii="Cambria" w:hAnsi="Cambria"/>
          <w:w w:val="90"/>
          <w:position w:val="1"/>
          <w:sz w:val="24"/>
        </w:rPr>
        <w:t>rrela,se</w:t>
      </w:r>
      <w:r>
        <w:rPr>
          <w:rFonts w:ascii="Cambria" w:hAnsi="Cambria"/>
          <w:spacing w:val="-8"/>
          <w:w w:val="90"/>
          <w:position w:val="1"/>
          <w:sz w:val="24"/>
        </w:rPr>
        <w:t> </w:t>
      </w:r>
      <w:r>
        <w:rPr>
          <w:rFonts w:ascii="Cambria" w:hAnsi="Cambria"/>
          <w:w w:val="90"/>
          <w:position w:val="1"/>
          <w:sz w:val="24"/>
        </w:rPr>
        <w:t>duhet</w:t>
      </w:r>
      <w:r>
        <w:rPr>
          <w:rFonts w:ascii="Cambria" w:hAnsi="Cambria"/>
          <w:spacing w:val="-1"/>
          <w:w w:val="90"/>
          <w:position w:val="1"/>
          <w:sz w:val="24"/>
        </w:rPr>
        <w:t> </w:t>
      </w:r>
      <w:r>
        <w:rPr>
          <w:rFonts w:ascii="Cambria" w:hAnsi="Cambria"/>
          <w:w w:val="90"/>
          <w:position w:val="1"/>
          <w:sz w:val="24"/>
        </w:rPr>
        <w:t>pzistrimi apo </w:t>
      </w:r>
      <w:r>
        <w:rPr>
          <w:rFonts w:ascii="Cambria" w:hAnsi="Cambria"/>
          <w:w w:val="90"/>
          <w:sz w:val="25"/>
        </w:rPr>
        <w:t>tliellimi</w:t>
      </w:r>
      <w:r>
        <w:rPr>
          <w:rFonts w:ascii="Cambria" w:hAnsi="Cambria"/>
          <w:spacing w:val="-9"/>
          <w:w w:val="90"/>
          <w:sz w:val="25"/>
        </w:rPr>
        <w:t> </w:t>
      </w:r>
      <w:r>
        <w:rPr>
          <w:rFonts w:ascii="Cambria" w:hAnsi="Cambria"/>
          <w:w w:val="90"/>
          <w:sz w:val="25"/>
        </w:rPr>
        <w:t>i</w:t>
      </w:r>
      <w:r>
        <w:rPr>
          <w:rFonts w:ascii="Cambria" w:hAnsi="Cambria"/>
          <w:spacing w:val="-8"/>
          <w:w w:val="90"/>
          <w:sz w:val="25"/>
        </w:rPr>
        <w:t> </w:t>
      </w:r>
      <w:r>
        <w:rPr>
          <w:rFonts w:ascii="Cambria" w:hAnsi="Cambria"/>
          <w:w w:val="90"/>
          <w:sz w:val="25"/>
        </w:rPr>
        <w:t>kütij</w:t>
      </w:r>
      <w:r>
        <w:rPr>
          <w:rFonts w:ascii="Cambria" w:hAnsi="Cambria"/>
          <w:spacing w:val="-8"/>
          <w:w w:val="90"/>
          <w:sz w:val="25"/>
        </w:rPr>
        <w:t> </w:t>
      </w:r>
      <w:r>
        <w:rPr>
          <w:rFonts w:ascii="Cambria" w:hAnsi="Cambria"/>
          <w:w w:val="90"/>
          <w:sz w:val="25"/>
        </w:rPr>
        <w:t>pürroi</w:t>
      </w:r>
      <w:r>
        <w:rPr>
          <w:rFonts w:ascii="Cambria" w:hAnsi="Cambria"/>
          <w:spacing w:val="-9"/>
          <w:w w:val="90"/>
          <w:sz w:val="25"/>
        </w:rPr>
        <w:t> </w:t>
      </w:r>
      <w:r>
        <w:rPr>
          <w:rFonts w:ascii="Cambria" w:hAnsi="Cambria"/>
          <w:w w:val="90"/>
          <w:sz w:val="25"/>
        </w:rPr>
        <w:t>sepse</w:t>
      </w:r>
      <w:r>
        <w:rPr>
          <w:rFonts w:ascii="Cambria" w:hAnsi="Cambria"/>
          <w:spacing w:val="-8"/>
          <w:w w:val="90"/>
          <w:sz w:val="25"/>
        </w:rPr>
        <w:t> </w:t>
      </w:r>
      <w:r>
        <w:rPr>
          <w:rFonts w:ascii="Cambria" w:hAnsi="Cambria"/>
          <w:w w:val="90"/>
          <w:sz w:val="25"/>
        </w:rPr>
        <w:t>pjesa</w:t>
      </w:r>
      <w:r>
        <w:rPr>
          <w:rFonts w:ascii="Cambria" w:hAnsi="Cambria"/>
          <w:spacing w:val="-8"/>
          <w:w w:val="90"/>
          <w:sz w:val="25"/>
        </w:rPr>
        <w:t> </w:t>
      </w:r>
      <w:r>
        <w:rPr>
          <w:rFonts w:ascii="Cambria" w:hAnsi="Cambria"/>
          <w:w w:val="90"/>
          <w:sz w:val="25"/>
        </w:rPr>
        <w:t>nga</w:t>
      </w:r>
      <w:r>
        <w:rPr>
          <w:rFonts w:ascii="Cambria" w:hAnsi="Cambria"/>
          <w:spacing w:val="-8"/>
          <w:w w:val="90"/>
          <w:sz w:val="25"/>
        </w:rPr>
        <w:t> </w:t>
      </w:r>
      <w:r>
        <w:rPr>
          <w:rFonts w:ascii="Cambria" w:hAnsi="Cambria"/>
          <w:w w:val="90"/>
          <w:sz w:val="25"/>
        </w:rPr>
        <w:t>Kodiabudani</w:t>
      </w:r>
      <w:r>
        <w:rPr>
          <w:rFonts w:ascii="Cambria" w:hAnsi="Cambria"/>
          <w:spacing w:val="-9"/>
          <w:w w:val="90"/>
          <w:sz w:val="25"/>
        </w:rPr>
        <w:t> </w:t>
      </w:r>
      <w:r>
        <w:rPr>
          <w:rFonts w:ascii="Cambria" w:hAnsi="Cambria"/>
          <w:w w:val="90"/>
          <w:sz w:val="25"/>
        </w:rPr>
        <w:t>deri</w:t>
      </w:r>
      <w:r>
        <w:rPr>
          <w:rFonts w:ascii="Cambria" w:hAnsi="Cambria"/>
          <w:spacing w:val="-8"/>
          <w:w w:val="90"/>
          <w:sz w:val="25"/>
        </w:rPr>
        <w:t> </w:t>
      </w:r>
      <w:r>
        <w:rPr>
          <w:rFonts w:ascii="Cambria" w:hAnsi="Cambria"/>
          <w:w w:val="90"/>
          <w:sz w:val="25"/>
        </w:rPr>
        <w:t>te</w:t>
      </w:r>
      <w:r>
        <w:rPr>
          <w:rFonts w:ascii="Cambria" w:hAnsi="Cambria"/>
          <w:spacing w:val="-8"/>
          <w:w w:val="90"/>
          <w:sz w:val="25"/>
        </w:rPr>
        <w:t> </w:t>
      </w:r>
      <w:r>
        <w:rPr>
          <w:rFonts w:ascii="Cambria" w:hAnsi="Cambria"/>
          <w:w w:val="90"/>
          <w:sz w:val="25"/>
        </w:rPr>
        <w:t>liqeni</w:t>
      </w:r>
      <w:r>
        <w:rPr>
          <w:rFonts w:ascii="Cambria" w:hAnsi="Cambria"/>
          <w:spacing w:val="-8"/>
          <w:w w:val="90"/>
          <w:sz w:val="25"/>
        </w:rPr>
        <w:t> </w:t>
      </w:r>
      <w:r>
        <w:rPr>
          <w:rFonts w:ascii="Cambria" w:hAnsi="Cambria"/>
          <w:w w:val="90"/>
          <w:sz w:val="25"/>
        </w:rPr>
        <w:t>është</w:t>
      </w:r>
      <w:r>
        <w:rPr>
          <w:rFonts w:ascii="Cambria" w:hAnsi="Cambria"/>
          <w:spacing w:val="-9"/>
          <w:w w:val="90"/>
          <w:sz w:val="25"/>
        </w:rPr>
        <w:t> </w:t>
      </w:r>
      <w:r>
        <w:rPr>
          <w:rFonts w:ascii="Cambria" w:hAnsi="Cambria"/>
          <w:w w:val="90"/>
          <w:sz w:val="25"/>
        </w:rPr>
        <w:t>vazhdimisht</w:t>
      </w:r>
      <w:r>
        <w:rPr>
          <w:rFonts w:ascii="Cambria" w:hAnsi="Cambria"/>
          <w:spacing w:val="-8"/>
          <w:w w:val="90"/>
          <w:sz w:val="25"/>
        </w:rPr>
        <w:t> </w:t>
      </w:r>
      <w:r>
        <w:rPr>
          <w:rFonts w:ascii="Cambria" w:hAnsi="Cambria"/>
          <w:w w:val="90"/>
          <w:sz w:val="25"/>
        </w:rPr>
        <w:t>e</w:t>
      </w:r>
      <w:r>
        <w:rPr>
          <w:rFonts w:ascii="Cambria" w:hAnsi="Cambria"/>
          <w:spacing w:val="-8"/>
          <w:w w:val="90"/>
          <w:sz w:val="25"/>
        </w:rPr>
        <w:t> </w:t>
      </w:r>
      <w:r>
        <w:rPr>
          <w:rFonts w:ascii="Cambria" w:hAnsi="Cambria"/>
          <w:w w:val="90"/>
          <w:sz w:val="25"/>
        </w:rPr>
        <w:t>pürmbytur </w:t>
      </w:r>
      <w:r>
        <w:rPr>
          <w:rFonts w:ascii="Cambria" w:hAnsi="Cambria"/>
          <w:spacing w:val="-6"/>
          <w:sz w:val="25"/>
        </w:rPr>
        <w:t>dhe</w:t>
      </w:r>
      <w:r>
        <w:rPr>
          <w:rFonts w:ascii="Cambria" w:hAnsi="Cambria"/>
          <w:spacing w:val="-8"/>
          <w:sz w:val="25"/>
        </w:rPr>
        <w:t> </w:t>
      </w:r>
      <w:r>
        <w:rPr>
          <w:rFonts w:ascii="Cambria" w:hAnsi="Cambria"/>
          <w:spacing w:val="-6"/>
          <w:sz w:val="25"/>
        </w:rPr>
        <w:t>se</w:t>
      </w:r>
      <w:r>
        <w:rPr>
          <w:rFonts w:ascii="Cambria" w:hAnsi="Cambria"/>
          <w:spacing w:val="-8"/>
          <w:sz w:val="25"/>
        </w:rPr>
        <w:t> </w:t>
      </w:r>
      <w:r>
        <w:rPr>
          <w:rFonts w:ascii="Cambria" w:hAnsi="Cambria"/>
          <w:spacing w:val="-6"/>
          <w:sz w:val="25"/>
        </w:rPr>
        <w:t>nga</w:t>
      </w:r>
      <w:r>
        <w:rPr>
          <w:rFonts w:ascii="Cambria" w:hAnsi="Cambria"/>
          <w:spacing w:val="-8"/>
          <w:sz w:val="25"/>
        </w:rPr>
        <w:t> </w:t>
      </w:r>
      <w:r>
        <w:rPr>
          <w:rFonts w:ascii="Cambria" w:hAnsi="Cambria"/>
          <w:spacing w:val="-6"/>
          <w:sz w:val="25"/>
        </w:rPr>
        <w:t>kjo</w:t>
      </w:r>
      <w:r>
        <w:rPr>
          <w:rFonts w:ascii="Cambria" w:hAnsi="Cambria"/>
          <w:spacing w:val="-8"/>
          <w:sz w:val="25"/>
        </w:rPr>
        <w:t> </w:t>
      </w:r>
      <w:r>
        <w:rPr>
          <w:rFonts w:ascii="Cambria" w:hAnsi="Cambria"/>
          <w:spacing w:val="-6"/>
          <w:sz w:val="25"/>
        </w:rPr>
        <w:t>ka</w:t>
      </w:r>
      <w:r>
        <w:rPr>
          <w:rFonts w:ascii="Cambria" w:hAnsi="Cambria"/>
          <w:spacing w:val="-7"/>
          <w:sz w:val="25"/>
        </w:rPr>
        <w:t> </w:t>
      </w:r>
      <w:r>
        <w:rPr>
          <w:rFonts w:ascii="Cambria" w:hAnsi="Cambria"/>
          <w:spacing w:val="-6"/>
          <w:sz w:val="25"/>
        </w:rPr>
        <w:t>dëme</w:t>
      </w:r>
      <w:r>
        <w:rPr>
          <w:rFonts w:ascii="Cambria" w:hAnsi="Cambria"/>
          <w:spacing w:val="-8"/>
          <w:sz w:val="25"/>
        </w:rPr>
        <w:t> </w:t>
      </w:r>
      <w:r>
        <w:rPr>
          <w:rFonts w:ascii="Cambria" w:hAnsi="Cambria"/>
          <w:spacing w:val="-6"/>
          <w:sz w:val="25"/>
        </w:rPr>
        <w:t>pëi</w:t>
      </w:r>
      <w:r>
        <w:rPr>
          <w:rFonts w:ascii="Cambria" w:hAnsi="Cambria"/>
          <w:spacing w:val="-8"/>
          <w:sz w:val="25"/>
        </w:rPr>
        <w:t> </w:t>
      </w:r>
      <w:r>
        <w:rPr>
          <w:rFonts w:ascii="Cambria" w:hAnsi="Cambria"/>
          <w:spacing w:val="-6"/>
          <w:sz w:val="25"/>
        </w:rPr>
        <w:t>çdo</w:t>
      </w:r>
      <w:r>
        <w:rPr>
          <w:rFonts w:ascii="Cambria" w:hAnsi="Cambria"/>
          <w:spacing w:val="-8"/>
          <w:sz w:val="25"/>
        </w:rPr>
        <w:t> </w:t>
      </w:r>
      <w:r>
        <w:rPr>
          <w:rFonts w:ascii="Cambria" w:hAnsi="Cambria"/>
          <w:spacing w:val="-6"/>
          <w:sz w:val="25"/>
        </w:rPr>
        <w:t>vit.</w:t>
      </w:r>
      <w:r>
        <w:rPr>
          <w:rFonts w:ascii="Cambria" w:hAnsi="Cambria"/>
          <w:spacing w:val="-7"/>
          <w:sz w:val="25"/>
        </w:rPr>
        <w:t> </w:t>
      </w:r>
      <w:r>
        <w:rPr>
          <w:rFonts w:ascii="Cambria" w:hAnsi="Cambria"/>
          <w:spacing w:val="-6"/>
          <w:sz w:val="25"/>
        </w:rPr>
        <w:t>Komiuia</w:t>
      </w:r>
      <w:r>
        <w:rPr>
          <w:rFonts w:ascii="Cambria" w:hAnsi="Cambria"/>
          <w:spacing w:val="-8"/>
          <w:sz w:val="25"/>
        </w:rPr>
        <w:t> </w:t>
      </w:r>
      <w:r>
        <w:rPr>
          <w:rFonts w:ascii="Cambria" w:hAnsi="Cambria"/>
          <w:spacing w:val="-6"/>
          <w:sz w:val="25"/>
        </w:rPr>
        <w:t>duhet</w:t>
      </w:r>
      <w:r>
        <w:rPr>
          <w:rFonts w:ascii="Cambria" w:hAnsi="Cambria"/>
          <w:spacing w:val="-8"/>
          <w:sz w:val="25"/>
        </w:rPr>
        <w:t> </w:t>
      </w:r>
      <w:r>
        <w:rPr>
          <w:rFonts w:ascii="Cambria" w:hAnsi="Cambria"/>
          <w:spacing w:val="-6"/>
          <w:sz w:val="25"/>
        </w:rPr>
        <w:t>të</w:t>
      </w:r>
      <w:r>
        <w:rPr>
          <w:rFonts w:ascii="Cambria" w:hAnsi="Cambria"/>
          <w:spacing w:val="-8"/>
          <w:sz w:val="25"/>
        </w:rPr>
        <w:t> </w:t>
      </w:r>
      <w:r>
        <w:rPr>
          <w:rFonts w:ascii="Cambria" w:hAnsi="Cambria"/>
          <w:spacing w:val="-6"/>
          <w:sz w:val="25"/>
        </w:rPr>
        <w:t>sanksionojë</w:t>
      </w:r>
      <w:r>
        <w:rPr>
          <w:rFonts w:ascii="Cambria" w:hAnsi="Cambria"/>
          <w:spacing w:val="-7"/>
          <w:sz w:val="25"/>
        </w:rPr>
        <w:t> </w:t>
      </w:r>
      <w:r>
        <w:rPr>
          <w:rFonts w:ascii="Cambria" w:hAnsi="Cambria"/>
          <w:spacing w:val="-6"/>
          <w:sz w:val="25"/>
        </w:rPr>
        <w:t>edhe</w:t>
      </w:r>
      <w:r>
        <w:rPr>
          <w:rFonts w:ascii="Cambria" w:hAnsi="Cambria"/>
          <w:spacing w:val="-8"/>
          <w:sz w:val="25"/>
        </w:rPr>
        <w:t> </w:t>
      </w:r>
      <w:r>
        <w:rPr>
          <w:rFonts w:ascii="Cambria" w:hAnsi="Cambria"/>
          <w:spacing w:val="-6"/>
          <w:sz w:val="25"/>
        </w:rPr>
        <w:t>fermerüt</w:t>
      </w:r>
      <w:r>
        <w:rPr>
          <w:rFonts w:ascii="Cambria" w:hAnsi="Cambria"/>
          <w:spacing w:val="-8"/>
          <w:sz w:val="25"/>
        </w:rPr>
        <w:t> </w:t>
      </w:r>
      <w:r>
        <w:rPr>
          <w:rFonts w:ascii="Cambria" w:hAnsi="Cambria"/>
          <w:spacing w:val="-6"/>
          <w:sz w:val="25"/>
        </w:rPr>
        <w:t>që</w:t>
      </w:r>
      <w:r>
        <w:rPr>
          <w:rFonts w:ascii="Cambria" w:hAnsi="Cambria"/>
          <w:spacing w:val="-8"/>
          <w:sz w:val="25"/>
        </w:rPr>
        <w:t> </w:t>
      </w:r>
      <w:r>
        <w:rPr>
          <w:rFonts w:ascii="Cambria" w:hAnsi="Cambria"/>
          <w:spacing w:val="-6"/>
          <w:sz w:val="25"/>
        </w:rPr>
        <w:t>hedhîn </w:t>
      </w:r>
      <w:r>
        <w:rPr>
          <w:rFonts w:ascii="Cambria" w:hAnsi="Cambria"/>
          <w:w w:val="90"/>
          <w:sz w:val="25"/>
        </w:rPr>
        <w:t>inbeturiiia</w:t>
      </w:r>
      <w:r>
        <w:rPr>
          <w:rFonts w:ascii="Cambria" w:hAnsi="Cambria"/>
          <w:spacing w:val="-9"/>
          <w:w w:val="90"/>
          <w:sz w:val="25"/>
        </w:rPr>
        <w:t> </w:t>
      </w:r>
      <w:r>
        <w:rPr>
          <w:rFonts w:ascii="Cambria" w:hAnsi="Cambria"/>
          <w:w w:val="90"/>
          <w:sz w:val="25"/>
        </w:rPr>
        <w:t>në</w:t>
      </w:r>
      <w:r>
        <w:rPr>
          <w:rFonts w:ascii="Cambria" w:hAnsi="Cambria"/>
          <w:spacing w:val="-8"/>
          <w:w w:val="90"/>
          <w:sz w:val="25"/>
        </w:rPr>
        <w:t> </w:t>
      </w:r>
      <w:r>
        <w:rPr>
          <w:rFonts w:ascii="Cambria" w:hAnsi="Cambria"/>
          <w:w w:val="90"/>
          <w:sz w:val="25"/>
        </w:rPr>
        <w:t>shtratin</w:t>
      </w:r>
      <w:r>
        <w:rPr>
          <w:rFonts w:ascii="Cambria" w:hAnsi="Cambria"/>
          <w:spacing w:val="-8"/>
          <w:w w:val="90"/>
          <w:sz w:val="25"/>
        </w:rPr>
        <w:t> </w:t>
      </w:r>
      <w:r>
        <w:rPr>
          <w:rFonts w:ascii="Cambria" w:hAnsi="Cambria"/>
          <w:w w:val="90"/>
          <w:sz w:val="25"/>
        </w:rPr>
        <w:t>e</w:t>
      </w:r>
      <w:r>
        <w:rPr>
          <w:rFonts w:ascii="Cambria" w:hAnsi="Cambria"/>
          <w:spacing w:val="-9"/>
          <w:w w:val="90"/>
          <w:sz w:val="25"/>
        </w:rPr>
        <w:t> </w:t>
      </w:r>
      <w:r>
        <w:rPr>
          <w:rFonts w:ascii="Cambria" w:hAnsi="Cambria"/>
          <w:w w:val="90"/>
          <w:sz w:val="25"/>
        </w:rPr>
        <w:t>këtij</w:t>
      </w:r>
      <w:r>
        <w:rPr>
          <w:rFonts w:ascii="Cambria" w:hAnsi="Cambria"/>
          <w:spacing w:val="-8"/>
          <w:w w:val="90"/>
          <w:sz w:val="25"/>
        </w:rPr>
        <w:t> </w:t>
      </w:r>
      <w:r>
        <w:rPr>
          <w:rFonts w:ascii="Cambria" w:hAnsi="Cambria"/>
          <w:w w:val="90"/>
          <w:sz w:val="25"/>
        </w:rPr>
        <w:t>përroi.</w:t>
      </w:r>
    </w:p>
    <w:p>
      <w:pPr>
        <w:pStyle w:val="BodyText"/>
        <w:rPr>
          <w:rFonts w:ascii="Cambria"/>
          <w:sz w:val="25"/>
        </w:rPr>
      </w:pPr>
    </w:p>
    <w:p>
      <w:pPr>
        <w:pStyle w:val="BodyText"/>
        <w:spacing w:before="187"/>
        <w:rPr>
          <w:rFonts w:ascii="Cambria"/>
          <w:sz w:val="25"/>
        </w:rPr>
      </w:pPr>
    </w:p>
    <w:p>
      <w:pPr>
        <w:spacing w:before="0"/>
        <w:ind w:left="0" w:right="519" w:firstLine="0"/>
        <w:jc w:val="right"/>
        <w:rPr>
          <w:rFonts w:ascii="Times New Roman"/>
          <w:sz w:val="21"/>
        </w:rPr>
      </w:pPr>
      <w:r>
        <w:rPr>
          <w:rFonts w:ascii="Times New Roman"/>
          <w:spacing w:val="-10"/>
          <w:w w:val="95"/>
          <w:sz w:val="21"/>
        </w:rPr>
        <w:t>1</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0"/>
        <w:rPr>
          <w:rFonts w:ascii="Times New Roman"/>
          <w:sz w:val="20"/>
        </w:rPr>
      </w:pPr>
      <w:r>
        <w:rPr>
          <w:rFonts w:ascii="Times New Roman"/>
          <w:sz w:val="20"/>
        </w:rPr>
        <mc:AlternateContent>
          <mc:Choice Requires="wps">
            <w:drawing>
              <wp:anchor distT="0" distB="0" distL="0" distR="0" allowOverlap="1" layoutInCell="1" locked="0" behindDoc="1" simplePos="0" relativeHeight="487596032">
                <wp:simplePos x="0" y="0"/>
                <wp:positionH relativeFrom="page">
                  <wp:posOffset>529106</wp:posOffset>
                </wp:positionH>
                <wp:positionV relativeFrom="paragraph">
                  <wp:posOffset>199377</wp:posOffset>
                </wp:positionV>
                <wp:extent cx="655955"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655955" cy="1270"/>
                        </a:xfrm>
                        <a:custGeom>
                          <a:avLst/>
                          <a:gdLst/>
                          <a:ahLst/>
                          <a:cxnLst/>
                          <a:rect l="l" t="t" r="r" b="b"/>
                          <a:pathLst>
                            <a:path w="655955" h="0">
                              <a:moveTo>
                                <a:pt x="0" y="0"/>
                              </a:moveTo>
                              <a:lnTo>
                                <a:pt x="655354" y="0"/>
                              </a:lnTo>
                            </a:path>
                          </a:pathLst>
                        </a:custGeom>
                        <a:ln w="15239">
                          <a:solidFill>
                            <a:srgbClr val="3B3B3B"/>
                          </a:solidFill>
                          <a:prstDash val="solid"/>
                        </a:ln>
                      </wps:spPr>
                      <wps:bodyPr wrap="square" lIns="0" tIns="0" rIns="0" bIns="0" rtlCol="0">
                        <a:prstTxWarp prst="textNoShape">
                          <a:avLst/>
                        </a:prstTxWarp>
                        <a:noAutofit/>
                      </wps:bodyPr>
                    </wps:wsp>
                  </a:graphicData>
                </a:graphic>
              </wp:anchor>
            </w:drawing>
          </mc:Choice>
          <mc:Fallback>
            <w:pict>
              <v:shape style="position:absolute;margin-left:41.66193pt;margin-top:15.699023pt;width:51.65pt;height:.1pt;mso-position-horizontal-relative:page;mso-position-vertical-relative:paragraph;z-index:-15720448;mso-wrap-distance-left:0;mso-wrap-distance-right:0" id="docshape23" coordorigin="833,314" coordsize="1033,0" path="m833,314l1865,314e" filled="false" stroked="true" strokeweight="1.199922pt" strokecolor="#3b3b3b">
                <v:path arrowok="t"/>
                <v:stroke dashstyle="solid"/>
                <w10:wrap type="topAndBottom"/>
              </v:shape>
            </w:pict>
          </mc:Fallback>
        </mc:AlternateContent>
      </w:r>
    </w:p>
    <w:p>
      <w:pPr>
        <w:pStyle w:val="BodyText"/>
        <w:spacing w:after="0"/>
        <w:rPr>
          <w:rFonts w:ascii="Times New Roman"/>
          <w:sz w:val="20"/>
        </w:rPr>
        <w:sectPr>
          <w:pgSz w:w="11910" w:h="16840"/>
          <w:pgMar w:top="1640" w:bottom="0" w:left="425" w:right="850"/>
        </w:sectPr>
      </w:pPr>
    </w:p>
    <w:p>
      <w:pPr>
        <w:pStyle w:val="BodyText"/>
        <w:spacing w:before="4"/>
        <w:rPr>
          <w:rFonts w:ascii="Times New Roman"/>
          <w:sz w:val="3"/>
        </w:rPr>
      </w:pPr>
      <w:r>
        <w:rPr>
          <w:rFonts w:ascii="Times New Roman"/>
          <w:sz w:val="3"/>
        </w:rPr>
        <mc:AlternateContent>
          <mc:Choice Requires="wps">
            <w:drawing>
              <wp:anchor distT="0" distB="0" distL="0" distR="0" allowOverlap="1" layoutInCell="1" locked="0" behindDoc="0" simplePos="0" relativeHeight="15739904">
                <wp:simplePos x="0" y="0"/>
                <wp:positionH relativeFrom="page">
                  <wp:posOffset>6903044</wp:posOffset>
                </wp:positionH>
                <wp:positionV relativeFrom="page">
                  <wp:posOffset>996231</wp:posOffset>
                </wp:positionV>
                <wp:extent cx="38735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387350" cy="1270"/>
                        </a:xfrm>
                        <a:custGeom>
                          <a:avLst/>
                          <a:gdLst/>
                          <a:ahLst/>
                          <a:cxnLst/>
                          <a:rect l="l" t="t" r="r" b="b"/>
                          <a:pathLst>
                            <a:path w="387350" h="0">
                              <a:moveTo>
                                <a:pt x="0" y="0"/>
                              </a:moveTo>
                              <a:lnTo>
                                <a:pt x="387029" y="0"/>
                              </a:lnTo>
                            </a:path>
                          </a:pathLst>
                        </a:custGeom>
                        <a:ln w="15244">
                          <a:solidFill>
                            <a:srgbClr val="3F3F3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9904" from="543.546814pt,78.443451pt" to="574.021571pt,78.443451pt" stroked="true" strokeweight="1.200330pt" strokecolor="#3f3f3f">
                <v:stroke dashstyle="solid"/>
                <w10:wrap type="none"/>
              </v:line>
            </w:pict>
          </mc:Fallback>
        </mc:AlternateContent>
      </w:r>
    </w:p>
    <w:p>
      <w:pPr>
        <w:spacing w:line="20" w:lineRule="exact"/>
        <w:ind w:left="6251" w:right="0" w:firstLine="0"/>
        <w:rPr>
          <w:rFonts w:ascii="Times New Roman"/>
          <w:sz w:val="2"/>
        </w:rPr>
      </w:pPr>
      <w:r>
        <w:rPr>
          <w:rFonts w:ascii="Times New Roman"/>
          <w:sz w:val="2"/>
        </w:rPr>
        <mc:AlternateContent>
          <mc:Choice Requires="wps">
            <w:drawing>
              <wp:inline distT="0" distB="0" distL="0" distR="0">
                <wp:extent cx="387350" cy="15240"/>
                <wp:effectExtent l="9525" t="0" r="3175" b="3810"/>
                <wp:docPr id="43" name="Group 43"/>
                <wp:cNvGraphicFramePr>
                  <a:graphicFrameLocks/>
                </wp:cNvGraphicFramePr>
                <a:graphic>
                  <a:graphicData uri="http://schemas.microsoft.com/office/word/2010/wordprocessingGroup">
                    <wpg:wgp>
                      <wpg:cNvPr id="43" name="Group 43"/>
                      <wpg:cNvGrpSpPr/>
                      <wpg:grpSpPr>
                        <a:xfrm>
                          <a:off x="0" y="0"/>
                          <a:ext cx="387350" cy="15240"/>
                          <a:chExt cx="387350" cy="15240"/>
                        </a:xfrm>
                      </wpg:grpSpPr>
                      <wps:wsp>
                        <wps:cNvPr id="44" name="Graphic 44"/>
                        <wps:cNvSpPr/>
                        <wps:spPr>
                          <a:xfrm>
                            <a:off x="0" y="7622"/>
                            <a:ext cx="387350" cy="1270"/>
                          </a:xfrm>
                          <a:custGeom>
                            <a:avLst/>
                            <a:gdLst/>
                            <a:ahLst/>
                            <a:cxnLst/>
                            <a:rect l="l" t="t" r="r" b="b"/>
                            <a:pathLst>
                              <a:path w="387350" h="0">
                                <a:moveTo>
                                  <a:pt x="0" y="0"/>
                                </a:moveTo>
                                <a:lnTo>
                                  <a:pt x="387029" y="0"/>
                                </a:lnTo>
                              </a:path>
                            </a:pathLst>
                          </a:custGeom>
                          <a:ln w="15244">
                            <a:solidFill>
                              <a:srgbClr val="484848"/>
                            </a:solidFill>
                            <a:prstDash val="solid"/>
                          </a:ln>
                        </wps:spPr>
                        <wps:bodyPr wrap="square" lIns="0" tIns="0" rIns="0" bIns="0" rtlCol="0">
                          <a:prstTxWarp prst="textNoShape">
                            <a:avLst/>
                          </a:prstTxWarp>
                          <a:noAutofit/>
                        </wps:bodyPr>
                      </wps:wsp>
                    </wpg:wgp>
                  </a:graphicData>
                </a:graphic>
              </wp:inline>
            </w:drawing>
          </mc:Choice>
          <mc:Fallback>
            <w:pict>
              <v:group style="width:30.5pt;height:1.2pt;mso-position-horizontal-relative:char;mso-position-vertical-relative:line" id="docshapegroup24" coordorigin="0,0" coordsize="610,24">
                <v:line style="position:absolute" from="0,12" to="609,12" stroked="true" strokeweight="1.200330pt" strokecolor="#484848">
                  <v:stroke dashstyle="solid"/>
                </v:line>
              </v:group>
            </w:pict>
          </mc:Fallback>
        </mc:AlternateContent>
      </w:r>
      <w:r>
        <w:rPr>
          <w:rFonts w:ascii="Times New Roman"/>
          <w:sz w:val="2"/>
        </w:rPr>
      </w:r>
    </w:p>
    <w:p>
      <w:pPr>
        <w:spacing w:line="20" w:lineRule="exact"/>
        <w:ind w:left="1375" w:right="0" w:firstLine="0"/>
        <w:rPr>
          <w:rFonts w:ascii="Times New Roman"/>
          <w:sz w:val="2"/>
        </w:rPr>
      </w:pPr>
      <w:r>
        <w:rPr>
          <w:rFonts w:ascii="Times New Roman"/>
          <w:sz w:val="2"/>
        </w:rPr>
        <mc:AlternateContent>
          <mc:Choice Requires="wps">
            <w:drawing>
              <wp:inline distT="0" distB="0" distL="0" distR="0">
                <wp:extent cx="478790" cy="15240"/>
                <wp:effectExtent l="9525" t="0" r="6984" b="3810"/>
                <wp:docPr id="45" name="Group 45"/>
                <wp:cNvGraphicFramePr>
                  <a:graphicFrameLocks/>
                </wp:cNvGraphicFramePr>
                <a:graphic>
                  <a:graphicData uri="http://schemas.microsoft.com/office/word/2010/wordprocessingGroup">
                    <wpg:wgp>
                      <wpg:cNvPr id="45" name="Group 45"/>
                      <wpg:cNvGrpSpPr/>
                      <wpg:grpSpPr>
                        <a:xfrm>
                          <a:off x="0" y="0"/>
                          <a:ext cx="478790" cy="15240"/>
                          <a:chExt cx="478790" cy="15240"/>
                        </a:xfrm>
                      </wpg:grpSpPr>
                      <wps:wsp>
                        <wps:cNvPr id="46" name="Graphic 46"/>
                        <wps:cNvSpPr/>
                        <wps:spPr>
                          <a:xfrm>
                            <a:off x="0" y="7622"/>
                            <a:ext cx="478790" cy="1270"/>
                          </a:xfrm>
                          <a:custGeom>
                            <a:avLst/>
                            <a:gdLst/>
                            <a:ahLst/>
                            <a:cxnLst/>
                            <a:rect l="l" t="t" r="r" b="b"/>
                            <a:pathLst>
                              <a:path w="478790" h="0">
                                <a:moveTo>
                                  <a:pt x="0" y="0"/>
                                </a:moveTo>
                                <a:lnTo>
                                  <a:pt x="478453" y="0"/>
                                </a:lnTo>
                              </a:path>
                            </a:pathLst>
                          </a:custGeom>
                          <a:ln w="15244">
                            <a:solidFill>
                              <a:srgbClr val="3B3B3B"/>
                            </a:solidFill>
                            <a:prstDash val="solid"/>
                          </a:ln>
                        </wps:spPr>
                        <wps:bodyPr wrap="square" lIns="0" tIns="0" rIns="0" bIns="0" rtlCol="0">
                          <a:prstTxWarp prst="textNoShape">
                            <a:avLst/>
                          </a:prstTxWarp>
                          <a:noAutofit/>
                        </wps:bodyPr>
                      </wps:wsp>
                    </wpg:wgp>
                  </a:graphicData>
                </a:graphic>
              </wp:inline>
            </w:drawing>
          </mc:Choice>
          <mc:Fallback>
            <w:pict>
              <v:group style="width:37.7pt;height:1.2pt;mso-position-horizontal-relative:char;mso-position-vertical-relative:line" id="docshapegroup25" coordorigin="0,0" coordsize="754,24">
                <v:line style="position:absolute" from="0,12" to="753,12" stroked="true" strokeweight="1.200330pt" strokecolor="#3b3b3b">
                  <v:stroke dashstyle="solid"/>
                </v:line>
              </v:group>
            </w:pict>
          </mc:Fallback>
        </mc:AlternateContent>
      </w:r>
      <w:r>
        <w:rPr>
          <w:rFonts w:ascii="Times New Roman"/>
          <w:sz w:val="2"/>
        </w:rPr>
      </w:r>
    </w:p>
    <w:p>
      <w:pPr>
        <w:spacing w:line="249" w:lineRule="auto" w:before="205"/>
        <w:ind w:left="1035" w:right="528" w:firstLine="690"/>
        <w:jc w:val="both"/>
        <w:rPr>
          <w:rFonts w:ascii="Times New Roman" w:hAnsi="Times New Roman"/>
          <w:sz w:val="25"/>
        </w:rPr>
      </w:pPr>
      <w:r>
        <w:rPr>
          <w:rFonts w:ascii="Times New Roman" w:hAnsi="Times New Roman"/>
          <w:spacing w:val="-4"/>
          <w:sz w:val="25"/>
        </w:rPr>
        <w:t>Llndon</w:t>
      </w:r>
      <w:r>
        <w:rPr>
          <w:rFonts w:ascii="Times New Roman" w:hAnsi="Times New Roman"/>
          <w:spacing w:val="-12"/>
          <w:sz w:val="25"/>
        </w:rPr>
        <w:t> </w:t>
      </w:r>
      <w:r>
        <w:rPr>
          <w:rFonts w:ascii="Times New Roman" w:hAnsi="Times New Roman"/>
          <w:spacing w:val="-4"/>
          <w:sz w:val="25"/>
        </w:rPr>
        <w:t>Sinishtaj</w:t>
      </w:r>
      <w:r>
        <w:rPr>
          <w:rFonts w:ascii="Times New Roman" w:hAnsi="Times New Roman"/>
          <w:spacing w:val="-12"/>
          <w:sz w:val="25"/>
        </w:rPr>
        <w:t> </w:t>
      </w:r>
      <w:r>
        <w:rPr>
          <w:rFonts w:ascii="Times New Roman" w:hAnsi="Times New Roman"/>
          <w:spacing w:val="-4"/>
          <w:sz w:val="25"/>
        </w:rPr>
        <w:t>pyeti</w:t>
      </w:r>
      <w:r>
        <w:rPr>
          <w:rFonts w:ascii="Times New Roman" w:hAnsi="Times New Roman"/>
          <w:spacing w:val="-11"/>
          <w:sz w:val="25"/>
        </w:rPr>
        <w:t> </w:t>
      </w:r>
      <w:r>
        <w:rPr>
          <w:rFonts w:ascii="Times New Roman" w:hAnsi="Times New Roman"/>
          <w:spacing w:val="-4"/>
          <w:sz w:val="25"/>
        </w:rPr>
        <w:t>për</w:t>
      </w:r>
      <w:r>
        <w:rPr>
          <w:rFonts w:ascii="Times New Roman" w:hAnsi="Times New Roman"/>
          <w:spacing w:val="-12"/>
          <w:sz w:val="25"/>
        </w:rPr>
        <w:t> </w:t>
      </w:r>
      <w:r>
        <w:rPr>
          <w:rFonts w:ascii="Times New Roman" w:hAnsi="Times New Roman"/>
          <w:spacing w:val="-4"/>
          <w:sz w:val="25"/>
        </w:rPr>
        <w:t>mundësine</w:t>
      </w:r>
      <w:r>
        <w:rPr>
          <w:rFonts w:ascii="Times New Roman" w:hAnsi="Times New Roman"/>
          <w:spacing w:val="-12"/>
          <w:sz w:val="25"/>
        </w:rPr>
        <w:t> </w:t>
      </w:r>
      <w:r>
        <w:rPr>
          <w:rFonts w:ascii="Times New Roman" w:hAnsi="Times New Roman"/>
          <w:spacing w:val="-4"/>
          <w:sz w:val="25"/>
        </w:rPr>
        <w:t>e</w:t>
      </w:r>
      <w:r>
        <w:rPr>
          <w:rFonts w:ascii="Times New Roman" w:hAnsi="Times New Roman"/>
          <w:spacing w:val="-11"/>
          <w:sz w:val="25"/>
        </w:rPr>
        <w:t> </w:t>
      </w:r>
      <w:r>
        <w:rPr>
          <w:rFonts w:ascii="Times New Roman" w:hAnsi="Times New Roman"/>
          <w:spacing w:val="-4"/>
          <w:sz w:val="25"/>
        </w:rPr>
        <w:t>fiitjes</w:t>
      </w:r>
      <w:r>
        <w:rPr>
          <w:rFonts w:ascii="Times New Roman" w:hAnsi="Times New Roman"/>
          <w:spacing w:val="-12"/>
          <w:sz w:val="25"/>
        </w:rPr>
        <w:t> </w:t>
      </w:r>
      <w:r>
        <w:rPr>
          <w:rFonts w:ascii="Times New Roman" w:hAnsi="Times New Roman"/>
          <w:spacing w:val="-4"/>
          <w:sz w:val="25"/>
        </w:rPr>
        <w:t>së</w:t>
      </w:r>
      <w:r>
        <w:rPr>
          <w:rFonts w:ascii="Times New Roman" w:hAnsi="Times New Roman"/>
          <w:spacing w:val="-11"/>
          <w:sz w:val="25"/>
        </w:rPr>
        <w:t> </w:t>
      </w:r>
      <w:r>
        <w:rPr>
          <w:rFonts w:ascii="Times New Roman" w:hAnsi="Times New Roman"/>
          <w:spacing w:val="-4"/>
          <w:sz w:val="25"/>
        </w:rPr>
        <w:t>njëfasü</w:t>
      </w:r>
      <w:r>
        <w:rPr>
          <w:rFonts w:ascii="Times New Roman" w:hAnsi="Times New Roman"/>
          <w:spacing w:val="-12"/>
          <w:sz w:val="25"/>
        </w:rPr>
        <w:t> </w:t>
      </w:r>
      <w:r>
        <w:rPr>
          <w:rFonts w:ascii="Times New Roman" w:hAnsi="Times New Roman"/>
          <w:spacing w:val="-4"/>
          <w:sz w:val="25"/>
        </w:rPr>
        <w:t>mbështe</w:t>
      </w:r>
      <w:r>
        <w:rPr>
          <w:rFonts w:ascii="Times New Roman" w:hAnsi="Times New Roman"/>
          <w:spacing w:val="1"/>
          <w:sz w:val="25"/>
        </w:rPr>
        <w:t> </w:t>
      </w:r>
      <w:r>
        <w:rPr>
          <w:rFonts w:ascii="Times New Roman" w:hAnsi="Times New Roman"/>
          <w:spacing w:val="-4"/>
          <w:sz w:val="25"/>
        </w:rPr>
        <w:t>eje</w:t>
      </w:r>
      <w:r>
        <w:rPr>
          <w:rFonts w:ascii="Times New Roman" w:hAnsi="Times New Roman"/>
          <w:spacing w:val="-12"/>
          <w:sz w:val="25"/>
        </w:rPr>
        <w:t> </w:t>
      </w:r>
      <w:r>
        <w:rPr>
          <w:rFonts w:ascii="Times New Roman" w:hAnsi="Times New Roman"/>
          <w:spacing w:val="-4"/>
          <w:sz w:val="25"/>
        </w:rPr>
        <w:t>për</w:t>
      </w:r>
      <w:r>
        <w:rPr>
          <w:rFonts w:ascii="Times New Roman" w:hAnsi="Times New Roman"/>
          <w:spacing w:val="-11"/>
          <w:sz w:val="25"/>
        </w:rPr>
        <w:t> </w:t>
      </w:r>
      <w:r>
        <w:rPr>
          <w:rFonts w:ascii="Times New Roman" w:hAnsi="Times New Roman"/>
          <w:spacing w:val="-4"/>
          <w:sz w:val="25"/>
        </w:rPr>
        <w:t>fermerët</w:t>
      </w:r>
      <w:r>
        <w:rPr>
          <w:rFonts w:ascii="Times New Roman" w:hAnsi="Times New Roman"/>
          <w:spacing w:val="-12"/>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rinj, nësejo</w:t>
      </w:r>
      <w:r>
        <w:rPr>
          <w:rFonts w:ascii="Times New Roman" w:hAnsi="Times New Roman"/>
          <w:spacing w:val="-12"/>
          <w:sz w:val="25"/>
        </w:rPr>
        <w:t> </w:t>
      </w:r>
      <w:r>
        <w:rPr>
          <w:rFonts w:ascii="Times New Roman" w:hAnsi="Times New Roman"/>
          <w:spacing w:val="-4"/>
          <w:sz w:val="25"/>
        </w:rPr>
        <w:t>këtë</w:t>
      </w:r>
      <w:r>
        <w:rPr>
          <w:rFonts w:ascii="Times New Roman" w:hAnsi="Times New Roman"/>
          <w:spacing w:val="-12"/>
          <w:sz w:val="25"/>
        </w:rPr>
        <w:t> </w:t>
      </w:r>
      <w:r>
        <w:rPr>
          <w:rFonts w:ascii="Times New Roman" w:hAnsi="Times New Roman"/>
          <w:spacing w:val="-4"/>
          <w:sz w:val="25"/>
        </w:rPr>
        <w:t>vit,</w:t>
      </w:r>
      <w:r>
        <w:rPr>
          <w:rFonts w:ascii="Times New Roman" w:hAnsi="Times New Roman"/>
          <w:spacing w:val="-11"/>
          <w:sz w:val="25"/>
        </w:rPr>
        <w:t> </w:t>
      </w:r>
      <w:r>
        <w:rPr>
          <w:rFonts w:ascii="Times New Roman" w:hAnsi="Times New Roman"/>
          <w:spacing w:val="-4"/>
          <w:sz w:val="25"/>
        </w:rPr>
        <w:t>atëherë</w:t>
      </w:r>
      <w:r>
        <w:rPr>
          <w:rFonts w:ascii="Times New Roman" w:hAnsi="Times New Roman"/>
          <w:spacing w:val="-12"/>
          <w:sz w:val="25"/>
        </w:rPr>
        <w:t> </w:t>
      </w:r>
      <w:r>
        <w:rPr>
          <w:rFonts w:ascii="Times New Roman" w:hAnsi="Times New Roman"/>
          <w:spacing w:val="-4"/>
          <w:sz w:val="25"/>
        </w:rPr>
        <w:t>nü</w:t>
      </w:r>
      <w:r>
        <w:rPr>
          <w:rFonts w:ascii="Times New Roman" w:hAnsi="Times New Roman"/>
          <w:spacing w:val="-12"/>
          <w:sz w:val="25"/>
        </w:rPr>
        <w:t> </w:t>
      </w:r>
      <w:r>
        <w:rPr>
          <w:rFonts w:ascii="Times New Roman" w:hAnsi="Times New Roman"/>
          <w:spacing w:val="-4"/>
          <w:sz w:val="25"/>
        </w:rPr>
        <w:t>vitet</w:t>
      </w:r>
      <w:r>
        <w:rPr>
          <w:rFonts w:ascii="Times New Roman" w:hAnsi="Times New Roman"/>
          <w:spacing w:val="-11"/>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ardhshme.</w:t>
      </w:r>
      <w:r>
        <w:rPr>
          <w:rFonts w:ascii="Times New Roman" w:hAnsi="Times New Roman"/>
          <w:spacing w:val="-11"/>
          <w:sz w:val="25"/>
        </w:rPr>
        <w:t> </w:t>
      </w:r>
      <w:r>
        <w:rPr>
          <w:rFonts w:ascii="Times New Roman" w:hAnsi="Times New Roman"/>
          <w:spacing w:val="-4"/>
          <w:sz w:val="25"/>
        </w:rPr>
        <w:t>Do</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ishte</w:t>
      </w:r>
      <w:r>
        <w:rPr>
          <w:rFonts w:ascii="Times New Roman" w:hAnsi="Times New Roman"/>
          <w:spacing w:val="-11"/>
          <w:sz w:val="25"/>
        </w:rPr>
        <w:t> </w:t>
      </w:r>
      <w:r>
        <w:rPr>
          <w:rFonts w:ascii="Times New Roman" w:hAnsi="Times New Roman"/>
          <w:spacing w:val="-4"/>
          <w:sz w:val="25"/>
        </w:rPr>
        <w:t>gjithashtu</w:t>
      </w:r>
      <w:r>
        <w:rPr>
          <w:rFonts w:ascii="Times New Roman" w:hAnsi="Times New Roman"/>
          <w:spacing w:val="-7"/>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dobislune</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1"/>
          <w:sz w:val="25"/>
        </w:rPr>
        <w:t> </w:t>
      </w:r>
      <w:r>
        <w:rPr>
          <w:rFonts w:ascii="Times New Roman" w:hAnsi="Times New Roman"/>
          <w:spacing w:val="-4"/>
          <w:sz w:val="25"/>
        </w:rPr>
        <w:t>ndihmphej me </w:t>
      </w:r>
      <w:r>
        <w:rPr>
          <w:rFonts w:ascii="Times New Roman" w:hAnsi="Times New Roman"/>
          <w:spacing w:val="-4"/>
          <w:position w:val="1"/>
          <w:sz w:val="25"/>
        </w:rPr>
        <w:t>i</w:t>
      </w:r>
      <w:r>
        <w:rPr>
          <w:rFonts w:ascii="Times New Roman" w:hAnsi="Times New Roman"/>
          <w:spacing w:val="-4"/>
          <w:sz w:val="25"/>
        </w:rPr>
        <w:t>nfrastrukturë.</w:t>
      </w:r>
      <w:r>
        <w:rPr>
          <w:rFonts w:ascii="Times New Roman" w:hAnsi="Times New Roman"/>
          <w:spacing w:val="-12"/>
          <w:sz w:val="25"/>
        </w:rPr>
        <w:t> </w:t>
      </w:r>
      <w:r>
        <w:rPr>
          <w:rFonts w:ascii="Times New Roman" w:hAnsi="Times New Roman"/>
          <w:spacing w:val="-4"/>
          <w:sz w:val="25"/>
        </w:rPr>
        <w:t>Ismeta</w:t>
      </w:r>
      <w:r>
        <w:rPr>
          <w:rFonts w:ascii="Times New Roman" w:hAnsi="Times New Roman"/>
          <w:spacing w:val="-12"/>
          <w:sz w:val="25"/>
        </w:rPr>
        <w:t> </w:t>
      </w:r>
      <w:r>
        <w:rPr>
          <w:rFonts w:ascii="Times New Roman" w:hAnsi="Times New Roman"/>
          <w:spacing w:val="-4"/>
          <w:sz w:val="25"/>
        </w:rPr>
        <w:t>Gjoka</w:t>
      </w:r>
      <w:r>
        <w:rPr>
          <w:rFonts w:ascii="Times New Roman" w:hAnsi="Times New Roman"/>
          <w:spacing w:val="-11"/>
          <w:sz w:val="25"/>
        </w:rPr>
        <w:t> </w:t>
      </w:r>
      <w:r>
        <w:rPr>
          <w:rFonts w:ascii="Times New Roman" w:hAnsi="Times New Roman"/>
          <w:spacing w:val="-4"/>
          <w:sz w:val="25"/>
        </w:rPr>
        <w:t>tha</w:t>
      </w:r>
      <w:r>
        <w:rPr>
          <w:rFonts w:ascii="Times New Roman" w:hAnsi="Times New Roman"/>
          <w:spacing w:val="-12"/>
          <w:sz w:val="25"/>
        </w:rPr>
        <w:t> </w:t>
      </w:r>
      <w:r>
        <w:rPr>
          <w:rFonts w:ascii="Times New Roman" w:hAnsi="Times New Roman"/>
          <w:spacing w:val="-4"/>
          <w:sz w:val="25"/>
        </w:rPr>
        <w:t>se</w:t>
      </w:r>
      <w:r>
        <w:rPr>
          <w:rFonts w:ascii="Times New Roman" w:hAnsi="Times New Roman"/>
          <w:spacing w:val="-12"/>
          <w:sz w:val="25"/>
        </w:rPr>
        <w:t> </w:t>
      </w:r>
      <w:r>
        <w:rPr>
          <w:rFonts w:ascii="Times New Roman" w:hAnsi="Times New Roman"/>
          <w:spacing w:val="-4"/>
          <w:sz w:val="25"/>
        </w:rPr>
        <w:t>masat</w:t>
      </w:r>
      <w:r>
        <w:rPr>
          <w:rFonts w:ascii="Times New Roman" w:hAnsi="Times New Roman"/>
          <w:spacing w:val="-11"/>
          <w:sz w:val="25"/>
        </w:rPr>
        <w:t> </w:t>
      </w:r>
      <w:r>
        <w:rPr>
          <w:rFonts w:ascii="Times New Roman" w:hAnsi="Times New Roman"/>
          <w:spacing w:val="-4"/>
          <w:sz w:val="25"/>
        </w:rPr>
        <w:t>e</w:t>
      </w:r>
      <w:r>
        <w:rPr>
          <w:rFonts w:ascii="Times New Roman" w:hAnsi="Times New Roman"/>
          <w:spacing w:val="-12"/>
          <w:sz w:val="25"/>
        </w:rPr>
        <w:t> </w:t>
      </w:r>
      <w:r>
        <w:rPr>
          <w:rFonts w:ascii="Times New Roman" w:hAnsi="Times New Roman"/>
          <w:spacing w:val="-4"/>
          <w:sz w:val="25"/>
        </w:rPr>
        <w:t>inii'aniara</w:t>
      </w:r>
      <w:r>
        <w:rPr>
          <w:rFonts w:ascii="Times New Roman" w:hAnsi="Times New Roman"/>
          <w:spacing w:val="-11"/>
          <w:sz w:val="25"/>
        </w:rPr>
        <w:t> </w:t>
      </w:r>
      <w:r>
        <w:rPr>
          <w:rFonts w:ascii="Times New Roman" w:hAnsi="Times New Roman"/>
          <w:spacing w:val="-4"/>
          <w:sz w:val="25"/>
        </w:rPr>
        <w:t>nga</w:t>
      </w:r>
      <w:r>
        <w:rPr>
          <w:rFonts w:ascii="Times New Roman" w:hAnsi="Times New Roman"/>
          <w:spacing w:val="-12"/>
          <w:sz w:val="25"/>
        </w:rPr>
        <w:t> </w:t>
      </w:r>
      <w:r>
        <w:rPr>
          <w:rFonts w:ascii="Times New Roman" w:hAnsi="Times New Roman"/>
          <w:spacing w:val="-4"/>
          <w:sz w:val="25"/>
        </w:rPr>
        <w:t>Sekretariati</w:t>
      </w:r>
      <w:r>
        <w:rPr>
          <w:rFonts w:ascii="Times New Roman" w:hAnsi="Times New Roman"/>
          <w:spacing w:val="-12"/>
          <w:sz w:val="25"/>
        </w:rPr>
        <w:t> </w:t>
      </w:r>
      <w:r>
        <w:rPr>
          <w:rFonts w:ascii="Times New Roman" w:hAnsi="Times New Roman"/>
          <w:spacing w:val="-4"/>
          <w:sz w:val="25"/>
        </w:rPr>
        <w:t>për</w:t>
      </w:r>
      <w:r>
        <w:rPr>
          <w:rFonts w:ascii="Times New Roman" w:hAnsi="Times New Roman"/>
          <w:spacing w:val="-11"/>
          <w:sz w:val="25"/>
        </w:rPr>
        <w:t> </w:t>
      </w:r>
      <w:r>
        <w:rPr>
          <w:rFonts w:ascii="Times New Roman" w:hAnsi="Times New Roman"/>
          <w:spacing w:val="-4"/>
          <w:sz w:val="25"/>
        </w:rPr>
        <w:t>Bujqësi</w:t>
      </w:r>
      <w:r>
        <w:rPr>
          <w:rFonts w:ascii="Times New Roman" w:hAnsi="Times New Roman"/>
          <w:spacing w:val="-12"/>
          <w:sz w:val="25"/>
        </w:rPr>
        <w:t> </w:t>
      </w:r>
      <w:r>
        <w:rPr>
          <w:rFonts w:ascii="Times New Roman" w:hAnsi="Times New Roman"/>
          <w:spacing w:val="-4"/>
          <w:sz w:val="25"/>
        </w:rPr>
        <w:t>dhe</w:t>
      </w:r>
      <w:r>
        <w:rPr>
          <w:rFonts w:ascii="Times New Roman" w:hAnsi="Times New Roman"/>
          <w:spacing w:val="-12"/>
          <w:sz w:val="25"/>
        </w:rPr>
        <w:t> </w:t>
      </w:r>
      <w:r>
        <w:rPr>
          <w:rFonts w:ascii="Times New Roman" w:hAnsi="Times New Roman"/>
          <w:spacing w:val="-4"/>
          <w:sz w:val="25"/>
        </w:rPr>
        <w:t>Zhvillim </w:t>
      </w:r>
      <w:r>
        <w:rPr>
          <w:rFonts w:ascii="Times New Roman" w:hAnsi="Times New Roman"/>
          <w:w w:val="90"/>
          <w:sz w:val="25"/>
        </w:rPr>
        <w:t>Rural jane në përputhje me mundJsitü finaneiare</w:t>
      </w:r>
      <w:r>
        <w:rPr>
          <w:rFonts w:ascii="Times New Roman" w:hAnsi="Times New Roman"/>
          <w:sz w:val="25"/>
        </w:rPr>
        <w:t> </w:t>
      </w:r>
      <w:r>
        <w:rPr>
          <w:rFonts w:ascii="Times New Roman" w:hAnsi="Times New Roman"/>
          <w:w w:val="90"/>
          <w:sz w:val="25"/>
        </w:rPr>
        <w:t>dhe</w:t>
      </w:r>
      <w:r>
        <w:rPr>
          <w:rFonts w:ascii="Times New Roman" w:hAnsi="Times New Roman"/>
          <w:spacing w:val="-3"/>
          <w:w w:val="90"/>
          <w:sz w:val="25"/>
        </w:rPr>
        <w:t> </w:t>
      </w:r>
      <w:r>
        <w:rPr>
          <w:rFonts w:ascii="Times New Roman" w:hAnsi="Times New Roman"/>
          <w:w w:val="90"/>
          <w:sz w:val="25"/>
        </w:rPr>
        <w:t>se</w:t>
      </w:r>
      <w:r>
        <w:rPr>
          <w:rFonts w:ascii="Times New Roman" w:hAnsi="Times New Roman"/>
          <w:spacing w:val="-9"/>
          <w:w w:val="90"/>
          <w:sz w:val="25"/>
        </w:rPr>
        <w:t> </w:t>
      </w:r>
      <w:r>
        <w:rPr>
          <w:rFonts w:ascii="Times New Roman" w:hAnsi="Times New Roman"/>
          <w:w w:val="90"/>
          <w:sz w:val="25"/>
        </w:rPr>
        <w:t>kemi vendosur</w:t>
      </w:r>
      <w:r>
        <w:rPr>
          <w:rFonts w:ascii="Times New Roman" w:hAnsi="Times New Roman"/>
          <w:sz w:val="25"/>
        </w:rPr>
        <w:t> </w:t>
      </w:r>
      <w:r>
        <w:rPr>
          <w:rFonts w:ascii="Times New Roman" w:hAnsi="Times New Roman"/>
          <w:w w:val="90"/>
          <w:sz w:val="25"/>
        </w:rPr>
        <w:t>që</w:t>
      </w:r>
      <w:r>
        <w:rPr>
          <w:rFonts w:ascii="Times New Roman" w:hAnsi="Times New Roman"/>
          <w:spacing w:val="-8"/>
          <w:w w:val="90"/>
          <w:sz w:val="25"/>
        </w:rPr>
        <w:t> </w:t>
      </w:r>
      <w:r>
        <w:rPr>
          <w:rFonts w:ascii="Times New Roman" w:hAnsi="Times New Roman"/>
          <w:w w:val="90"/>
          <w:sz w:val="25"/>
        </w:rPr>
        <w:t>këta janë</w:t>
      </w:r>
      <w:r>
        <w:rPr>
          <w:rFonts w:ascii="Times New Roman" w:hAnsi="Times New Roman"/>
          <w:spacing w:val="-1"/>
          <w:w w:val="90"/>
          <w:sz w:val="25"/>
        </w:rPr>
        <w:t> </w:t>
      </w:r>
      <w:r>
        <w:rPr>
          <w:rFonts w:ascii="Times New Roman" w:hAnsi="Times New Roman"/>
          <w:w w:val="90"/>
          <w:sz w:val="25"/>
        </w:rPr>
        <w:t>piioritatet</w:t>
      </w:r>
      <w:r>
        <w:rPr>
          <w:rFonts w:ascii="Times New Roman" w:hAnsi="Times New Roman"/>
          <w:sz w:val="25"/>
        </w:rPr>
        <w:t> </w:t>
      </w:r>
      <w:r>
        <w:rPr>
          <w:rFonts w:ascii="Times New Roman" w:hAnsi="Times New Roman"/>
          <w:w w:val="90"/>
          <w:sz w:val="25"/>
        </w:rPr>
        <w:t>tona </w:t>
      </w:r>
      <w:r>
        <w:rPr>
          <w:rFonts w:ascii="Times New Roman" w:hAnsi="Times New Roman"/>
          <w:sz w:val="25"/>
        </w:rPr>
        <w:t>për këtë vit.</w:t>
      </w:r>
    </w:p>
    <w:p>
      <w:pPr>
        <w:pStyle w:val="BodyText"/>
        <w:spacing w:line="261" w:lineRule="auto" w:before="219"/>
        <w:ind w:left="1010" w:right="521" w:firstLine="696"/>
        <w:jc w:val="both"/>
        <w:rPr>
          <w:rFonts w:ascii="Cambria" w:hAnsi="Cambria"/>
        </w:rPr>
      </w:pPr>
      <w:r>
        <w:rPr>
          <w:rFonts w:ascii="Cambria" w:hAnsi="Cambria"/>
          <w:w w:val="95"/>
        </w:rPr>
        <w:t>Pasllo</w:t>
      </w:r>
      <w:r>
        <w:rPr>
          <w:rFonts w:ascii="Cambria" w:hAnsi="Cambria"/>
          <w:spacing w:val="-11"/>
          <w:w w:val="95"/>
        </w:rPr>
        <w:t> </w:t>
      </w:r>
      <w:r>
        <w:rPr>
          <w:rFonts w:ascii="Cambria" w:hAnsi="Cambria"/>
          <w:w w:val="95"/>
        </w:rPr>
        <w:t>Dedvukaj</w:t>
      </w:r>
      <w:r>
        <w:rPr>
          <w:rFonts w:ascii="Cambria" w:hAnsi="Cambria"/>
          <w:spacing w:val="-11"/>
          <w:w w:val="95"/>
        </w:rPr>
        <w:t> </w:t>
      </w:r>
      <w:r>
        <w:rPr>
          <w:rFonts w:ascii="Cambria" w:hAnsi="Cambria"/>
          <w:w w:val="95"/>
        </w:rPr>
        <w:t>tha</w:t>
      </w:r>
      <w:r>
        <w:rPr>
          <w:rFonts w:ascii="Cambria" w:hAnsi="Cambria"/>
          <w:spacing w:val="-10"/>
          <w:w w:val="95"/>
        </w:rPr>
        <w:t> </w:t>
      </w:r>
      <w:r>
        <w:rPr>
          <w:rFonts w:ascii="Cambria" w:hAnsi="Cambria"/>
          <w:w w:val="95"/>
        </w:rPr>
        <w:t>se</w:t>
      </w:r>
      <w:r>
        <w:rPr>
          <w:rFonts w:ascii="Cambria" w:hAnsi="Cambria"/>
          <w:spacing w:val="-11"/>
          <w:w w:val="95"/>
        </w:rPr>
        <w:t> </w:t>
      </w:r>
      <w:r>
        <w:rPr>
          <w:rFonts w:ascii="Cambria" w:hAnsi="Cambria"/>
          <w:w w:val="95"/>
        </w:rPr>
        <w:t>ka</w:t>
      </w:r>
      <w:r>
        <w:rPr>
          <w:rFonts w:ascii="Cambria" w:hAnsi="Cambria"/>
          <w:spacing w:val="-10"/>
          <w:w w:val="95"/>
        </w:rPr>
        <w:t> </w:t>
      </w:r>
      <w:r>
        <w:rPr>
          <w:rFonts w:ascii="Cambria" w:hAnsi="Cambria"/>
          <w:w w:val="95"/>
        </w:rPr>
        <w:t>n</w:t>
      </w:r>
      <w:r>
        <w:rPr>
          <w:rFonts w:ascii="Cambria" w:hAnsi="Cambria"/>
          <w:w w:val="95"/>
          <w:position w:val="1"/>
        </w:rPr>
        <w:t>e</w:t>
      </w:r>
      <w:r>
        <w:rPr>
          <w:rFonts w:ascii="Cambria" w:hAnsi="Cambria"/>
          <w:w w:val="95"/>
        </w:rPr>
        <w:t>vojë</w:t>
      </w:r>
      <w:r>
        <w:rPr>
          <w:rFonts w:ascii="Cambria" w:hAnsi="Cambria"/>
          <w:spacing w:val="-11"/>
          <w:w w:val="95"/>
        </w:rPr>
        <w:t> </w:t>
      </w:r>
      <w:r>
        <w:rPr>
          <w:rFonts w:ascii="Cambria" w:hAnsi="Cambria"/>
          <w:w w:val="95"/>
        </w:rPr>
        <w:t>për</w:t>
      </w:r>
      <w:r>
        <w:rPr>
          <w:rFonts w:ascii="Cambria" w:hAnsi="Cambria"/>
          <w:spacing w:val="-8"/>
          <w:w w:val="95"/>
        </w:rPr>
        <w:t> </w:t>
      </w:r>
      <w:r>
        <w:rPr>
          <w:rFonts w:ascii="Cambria" w:hAnsi="Cambria"/>
          <w:w w:val="95"/>
        </w:rPr>
        <w:t>trajnimc,</w:t>
      </w:r>
      <w:r>
        <w:rPr>
          <w:rFonts w:ascii="Cambria" w:hAnsi="Cambria"/>
          <w:w w:val="95"/>
        </w:rPr>
        <w:t> piir</w:t>
      </w:r>
      <w:r>
        <w:rPr>
          <w:rFonts w:ascii="Cambria" w:hAnsi="Cambria"/>
          <w:spacing w:val="-11"/>
          <w:w w:val="95"/>
        </w:rPr>
        <w:t> </w:t>
      </w:r>
      <w:r>
        <w:rPr>
          <w:rFonts w:ascii="Cambria" w:hAnsi="Cambria"/>
          <w:w w:val="95"/>
        </w:rPr>
        <w:t>dërgimin</w:t>
      </w:r>
      <w:r>
        <w:rPr>
          <w:rFonts w:ascii="Cambria" w:hAnsi="Cambria"/>
          <w:w w:val="95"/>
        </w:rPr>
        <w:t> e</w:t>
      </w:r>
      <w:r>
        <w:rPr>
          <w:rFonts w:ascii="Cambria" w:hAnsi="Cambria"/>
          <w:spacing w:val="-11"/>
          <w:w w:val="95"/>
        </w:rPr>
        <w:t> </w:t>
      </w:r>
      <w:r>
        <w:rPr>
          <w:rFonts w:ascii="Cambria" w:hAnsi="Cambria"/>
          <w:w w:val="95"/>
        </w:rPr>
        <w:t>produkteve</w:t>
      </w:r>
      <w:r>
        <w:rPr>
          <w:rFonts w:ascii="Cambria" w:hAnsi="Cambria"/>
        </w:rPr>
        <w:t> </w:t>
      </w:r>
      <w:r>
        <w:rPr>
          <w:rFonts w:ascii="Cambria" w:hAnsi="Cambria"/>
          <w:w w:val="95"/>
        </w:rPr>
        <w:t>në</w:t>
      </w:r>
      <w:r>
        <w:rPr>
          <w:rFonts w:ascii="Cambria" w:hAnsi="Cambria"/>
          <w:spacing w:val="-11"/>
          <w:w w:val="95"/>
        </w:rPr>
        <w:t> </w:t>
      </w:r>
      <w:r>
        <w:rPr>
          <w:rFonts w:ascii="Cambria" w:hAnsi="Cambria"/>
          <w:w w:val="95"/>
        </w:rPr>
        <w:t>Panairin</w:t>
      </w:r>
      <w:r>
        <w:rPr>
          <w:rFonts w:ascii="Cambria" w:hAnsi="Cambria"/>
          <w:spacing w:val="-5"/>
          <w:w w:val="95"/>
        </w:rPr>
        <w:t> </w:t>
      </w:r>
      <w:r>
        <w:rPr>
          <w:rFonts w:ascii="Cambria" w:hAnsi="Cambria"/>
          <w:w w:val="95"/>
        </w:rPr>
        <w:t>e Bujqësisü</w:t>
      </w:r>
      <w:r>
        <w:rPr>
          <w:rFonts w:ascii="Cambria" w:hAnsi="Cambria"/>
          <w:w w:val="95"/>
        </w:rPr>
        <w:t> dhe</w:t>
      </w:r>
      <w:r>
        <w:rPr>
          <w:rFonts w:ascii="Cambria" w:hAnsi="Cambria"/>
          <w:spacing w:val="-11"/>
          <w:w w:val="95"/>
        </w:rPr>
        <w:t> </w:t>
      </w:r>
      <w:r>
        <w:rPr>
          <w:rFonts w:ascii="Cambria" w:hAnsi="Cambria"/>
          <w:w w:val="95"/>
        </w:rPr>
        <w:t>per</w:t>
      </w:r>
      <w:r>
        <w:rPr>
          <w:rFonts w:ascii="Cambria" w:hAnsi="Cambria"/>
          <w:spacing w:val="-9"/>
          <w:w w:val="95"/>
        </w:rPr>
        <w:t> </w:t>
      </w:r>
      <w:r>
        <w:rPr>
          <w:rFonts w:ascii="Cambria" w:hAnsi="Cambria"/>
          <w:color w:val="1A1A1A"/>
          <w:w w:val="95"/>
        </w:rPr>
        <w:t>U</w:t>
      </w:r>
      <w:r>
        <w:rPr>
          <w:rFonts w:ascii="Cambria" w:hAnsi="Cambria"/>
          <w:color w:val="1A1A1A"/>
          <w:spacing w:val="22"/>
        </w:rPr>
        <w:t> </w:t>
      </w:r>
      <w:r>
        <w:rPr>
          <w:rFonts w:ascii="Cambria" w:hAnsi="Cambria"/>
          <w:w w:val="95"/>
        </w:rPr>
        <w:t>mës»ar</w:t>
      </w:r>
      <w:r>
        <w:rPr>
          <w:rFonts w:ascii="Cambria" w:hAnsi="Cambria"/>
          <w:spacing w:val="-1"/>
          <w:w w:val="95"/>
        </w:rPr>
        <w:t> </w:t>
      </w:r>
      <w:r>
        <w:rPr>
          <w:rFonts w:ascii="Cambria" w:hAnsi="Cambria"/>
          <w:w w:val="95"/>
        </w:rPr>
        <w:t>për</w:t>
      </w:r>
      <w:r>
        <w:rPr>
          <w:rFonts w:ascii="Cambria" w:hAnsi="Cambria"/>
          <w:spacing w:val="-11"/>
          <w:w w:val="95"/>
        </w:rPr>
        <w:t> </w:t>
      </w:r>
      <w:r>
        <w:rPr>
          <w:rFonts w:ascii="Cambria" w:hAnsi="Cambria"/>
          <w:w w:val="95"/>
        </w:rPr>
        <w:t>teknologjitë</w:t>
      </w:r>
      <w:r>
        <w:rPr>
          <w:rFonts w:ascii="Cambria" w:hAnsi="Cambria"/>
          <w:w w:val="95"/>
        </w:rPr>
        <w:t> e</w:t>
      </w:r>
      <w:r>
        <w:rPr>
          <w:rFonts w:ascii="Cambria" w:hAnsi="Cambria"/>
          <w:spacing w:val="-10"/>
          <w:w w:val="95"/>
        </w:rPr>
        <w:t> </w:t>
      </w:r>
      <w:r>
        <w:rPr>
          <w:rFonts w:ascii="Cambria" w:hAnsi="Cambria"/>
          <w:w w:val="95"/>
        </w:rPr>
        <w:t>reja.</w:t>
      </w:r>
      <w:r>
        <w:rPr>
          <w:rFonts w:ascii="Cambria" w:hAnsi="Cambria"/>
          <w:w w:val="95"/>
        </w:rPr>
        <w:t> Ai</w:t>
      </w:r>
      <w:r>
        <w:rPr>
          <w:rFonts w:ascii="Cambria" w:hAnsi="Cambria"/>
          <w:spacing w:val="-9"/>
          <w:w w:val="95"/>
        </w:rPr>
        <w:t> </w:t>
      </w:r>
      <w:r>
        <w:rPr>
          <w:rFonts w:ascii="Cambria" w:hAnsi="Cambria"/>
          <w:w w:val="95"/>
        </w:rPr>
        <w:t>po</w:t>
      </w:r>
      <w:r>
        <w:rPr>
          <w:rFonts w:ascii="Cambria" w:hAnsi="Cambria"/>
          <w:spacing w:val="-10"/>
          <w:w w:val="95"/>
        </w:rPr>
        <w:t> </w:t>
      </w:r>
      <w:r>
        <w:rPr>
          <w:rFonts w:ascii="Cambria" w:hAnsi="Cambria"/>
          <w:w w:val="95"/>
        </w:rPr>
        <w:t>ashtu</w:t>
      </w:r>
      <w:r>
        <w:rPr>
          <w:rFonts w:ascii="Cambria" w:hAnsi="Cambria"/>
          <w:spacing w:val="-2"/>
          <w:w w:val="95"/>
        </w:rPr>
        <w:t> </w:t>
      </w:r>
      <w:r>
        <w:rPr>
          <w:rFonts w:ascii="Cambria" w:hAnsi="Cambria"/>
          <w:w w:val="95"/>
        </w:rPr>
        <w:t>deklaioi se</w:t>
      </w:r>
      <w:r>
        <w:rPr>
          <w:rFonts w:ascii="Cambria" w:hAnsi="Cambria"/>
          <w:spacing w:val="-9"/>
          <w:w w:val="95"/>
        </w:rPr>
        <w:t> </w:t>
      </w:r>
      <w:r>
        <w:rPr>
          <w:rFonts w:ascii="Cambria" w:hAnsi="Cambria"/>
          <w:w w:val="95"/>
        </w:rPr>
        <w:t>panairet</w:t>
      </w:r>
      <w:r>
        <w:rPr>
          <w:rFonts w:ascii="Cambria" w:hAnsi="Cambria"/>
          <w:w w:val="95"/>
        </w:rPr>
        <w:t> bujqüsore </w:t>
      </w:r>
      <w:r>
        <w:rPr>
          <w:rFonts w:ascii="Cambria" w:hAnsi="Cambria"/>
          <w:w w:val="90"/>
        </w:rPr>
        <w:t>duhet</w:t>
      </w:r>
      <w:r>
        <w:rPr>
          <w:rFonts w:ascii="Cambria" w:hAnsi="Cambria"/>
          <w:spacing w:val="-8"/>
          <w:w w:val="90"/>
        </w:rPr>
        <w:t> </w:t>
      </w:r>
      <w:r>
        <w:rPr>
          <w:rFonts w:ascii="Cambria" w:hAnsi="Cambria"/>
          <w:w w:val="90"/>
        </w:rPr>
        <w:t>të</w:t>
      </w:r>
      <w:r>
        <w:rPr>
          <w:rFonts w:ascii="Cambria" w:hAnsi="Cambria"/>
          <w:spacing w:val="-2"/>
          <w:w w:val="90"/>
        </w:rPr>
        <w:t> </w:t>
      </w:r>
      <w:r>
        <w:rPr>
          <w:rFonts w:ascii="Cambria" w:hAnsi="Cambria"/>
          <w:w w:val="90"/>
        </w:rPr>
        <w:t>ftohen</w:t>
      </w:r>
      <w:r>
        <w:rPr>
          <w:rFonts w:ascii="Cambria" w:hAnsi="Cambria"/>
          <w:spacing w:val="-1"/>
          <w:w w:val="90"/>
        </w:rPr>
        <w:t> </w:t>
      </w:r>
      <w:r>
        <w:rPr>
          <w:rFonts w:ascii="Cambria" w:hAnsi="Cambria"/>
          <w:w w:val="90"/>
        </w:rPr>
        <w:t>konxpani,</w:t>
      </w:r>
      <w:r>
        <w:rPr>
          <w:rFonts w:ascii="Cambria" w:hAnsi="Cambria"/>
        </w:rPr>
        <w:t> </w:t>
      </w:r>
      <w:r>
        <w:rPr>
          <w:rFonts w:ascii="Cambria" w:hAnsi="Cambria"/>
          <w:w w:val="90"/>
        </w:rPr>
        <w:t>restoiante,</w:t>
      </w:r>
      <w:r>
        <w:rPr>
          <w:rFonts w:ascii="Cambria" w:hAnsi="Cambria"/>
          <w:w w:val="90"/>
        </w:rPr>
        <w:t> supermarkete,</w:t>
      </w:r>
      <w:r>
        <w:rPr>
          <w:rFonts w:ascii="Cambria" w:hAnsi="Cambria"/>
        </w:rPr>
        <w:t> </w:t>
      </w:r>
      <w:r>
        <w:rPr>
          <w:rFonts w:ascii="Cambria" w:hAnsi="Cambria"/>
          <w:w w:val="90"/>
        </w:rPr>
        <w:t>e{j., sepse</w:t>
      </w:r>
      <w:r>
        <w:rPr>
          <w:rFonts w:ascii="Cambria" w:hAnsi="Cambria"/>
          <w:spacing w:val="-1"/>
          <w:w w:val="90"/>
        </w:rPr>
        <w:t> </w:t>
      </w:r>
      <w:r>
        <w:rPr>
          <w:rFonts w:ascii="Cambria" w:hAnsi="Cambria"/>
          <w:w w:val="90"/>
        </w:rPr>
        <w:t>këta</w:t>
      </w:r>
      <w:r>
        <w:rPr>
          <w:rFonts w:ascii="Cambria" w:hAnsi="Cambria"/>
          <w:spacing w:val="-8"/>
          <w:w w:val="90"/>
        </w:rPr>
        <w:t> </w:t>
      </w:r>
      <w:r>
        <w:rPr>
          <w:rFonts w:ascii="Cambria" w:hAnsi="Cambria"/>
          <w:w w:val="90"/>
        </w:rPr>
        <w:t>janü target</w:t>
      </w:r>
      <w:r>
        <w:rPr>
          <w:rFonts w:ascii="Cambria" w:hAnsi="Cambria"/>
          <w:w w:val="90"/>
        </w:rPr>
        <w:t> grnpi i</w:t>
      </w:r>
      <w:r>
        <w:rPr>
          <w:rFonts w:ascii="Cambria" w:hAnsi="Cambria"/>
          <w:spacing w:val="-8"/>
          <w:w w:val="90"/>
        </w:rPr>
        <w:t> </w:t>
      </w:r>
      <w:r>
        <w:rPr>
          <w:rFonts w:ascii="Cambria" w:hAnsi="Cambria"/>
          <w:w w:val="90"/>
        </w:rPr>
        <w:t>prodhuesve </w:t>
      </w:r>
      <w:r>
        <w:rPr>
          <w:rFonts w:ascii="Cambria" w:hAnsi="Cambria"/>
          <w:spacing w:val="-2"/>
          <w:w w:val="95"/>
        </w:rPr>
        <w:t>tanë</w:t>
      </w:r>
      <w:r>
        <w:rPr>
          <w:rFonts w:ascii="Cambria" w:hAnsi="Cambria"/>
          <w:spacing w:val="-9"/>
          <w:w w:val="95"/>
        </w:rPr>
        <w:t> </w:t>
      </w:r>
      <w:r>
        <w:rPr>
          <w:rFonts w:ascii="Cambria" w:hAnsi="Cambria"/>
          <w:spacing w:val="-2"/>
          <w:w w:val="95"/>
        </w:rPr>
        <w:t>bujqësorë</w:t>
      </w:r>
      <w:r>
        <w:rPr>
          <w:rFonts w:ascii="Cambria" w:hAnsi="Cambria"/>
          <w:spacing w:val="-9"/>
          <w:w w:val="95"/>
        </w:rPr>
        <w:t> </w:t>
      </w:r>
      <w:r>
        <w:rPr>
          <w:rFonts w:ascii="Cambria" w:hAnsi="Cambria"/>
          <w:spacing w:val="-2"/>
          <w:w w:val="95"/>
        </w:rPr>
        <w:t>pür</w:t>
      </w:r>
      <w:r>
        <w:rPr>
          <w:rFonts w:ascii="Cambria" w:hAnsi="Cambria"/>
          <w:spacing w:val="-8"/>
          <w:w w:val="95"/>
        </w:rPr>
        <w:t> </w:t>
      </w:r>
      <w:r>
        <w:rPr>
          <w:rFonts w:ascii="Cambria" w:hAnsi="Cambria"/>
          <w:spacing w:val="-2"/>
          <w:w w:val="95"/>
        </w:rPr>
        <w:t>plasimiu</w:t>
      </w:r>
      <w:r>
        <w:rPr>
          <w:rFonts w:ascii="Cambria" w:hAnsi="Cambria"/>
          <w:spacing w:val="-8"/>
          <w:w w:val="95"/>
        </w:rPr>
        <w:t> </w:t>
      </w:r>
      <w:r>
        <w:rPr>
          <w:rFonts w:ascii="Cambria" w:hAnsi="Cambria"/>
          <w:spacing w:val="-2"/>
          <w:w w:val="95"/>
        </w:rPr>
        <w:t>e</w:t>
      </w:r>
      <w:r>
        <w:rPr>
          <w:rFonts w:ascii="Cambria" w:hAnsi="Cambria"/>
          <w:spacing w:val="-9"/>
          <w:w w:val="95"/>
        </w:rPr>
        <w:t> </w:t>
      </w:r>
      <w:r>
        <w:rPr>
          <w:rFonts w:ascii="Cambria" w:hAnsi="Cambria"/>
          <w:spacing w:val="-2"/>
          <w:w w:val="95"/>
        </w:rPr>
        <w:t>produkteve</w:t>
      </w:r>
      <w:r>
        <w:rPr>
          <w:rFonts w:ascii="Cambria" w:hAnsi="Cambria"/>
        </w:rPr>
        <w:t> </w:t>
      </w:r>
      <w:r>
        <w:rPr>
          <w:rFonts w:ascii="Cambria" w:hAnsi="Cambria"/>
          <w:spacing w:val="-2"/>
          <w:w w:val="95"/>
        </w:rPr>
        <w:t>dhe</w:t>
      </w:r>
      <w:r>
        <w:rPr>
          <w:rFonts w:ascii="Cambria" w:hAnsi="Cambria"/>
          <w:spacing w:val="-9"/>
          <w:w w:val="95"/>
        </w:rPr>
        <w:t> </w:t>
      </w:r>
      <w:r>
        <w:rPr>
          <w:rFonts w:ascii="Cambria" w:hAnsi="Cambria"/>
          <w:spacing w:val="-2"/>
          <w:w w:val="95"/>
        </w:rPr>
        <w:t>jo</w:t>
      </w:r>
      <w:r>
        <w:rPr>
          <w:rFonts w:ascii="Cambria" w:hAnsi="Cambria"/>
          <w:spacing w:val="-7"/>
          <w:w w:val="95"/>
        </w:rPr>
        <w:t> </w:t>
      </w:r>
      <w:r>
        <w:rPr>
          <w:rFonts w:ascii="Cambria" w:hAnsi="Cambria"/>
          <w:spacing w:val="-2"/>
          <w:w w:val="95"/>
        </w:rPr>
        <w:t>individët</w:t>
      </w:r>
      <w:r>
        <w:rPr>
          <w:rFonts w:ascii="Cambria" w:hAnsi="Cambria"/>
          <w:spacing w:val="-4"/>
          <w:w w:val="95"/>
        </w:rPr>
        <w:t> </w:t>
      </w:r>
      <w:r>
        <w:rPr>
          <w:rFonts w:ascii="Cambria" w:hAnsi="Cambria"/>
          <w:spacing w:val="-2"/>
          <w:w w:val="95"/>
        </w:rPr>
        <w:t>që blejnë</w:t>
      </w:r>
      <w:r>
        <w:rPr>
          <w:rFonts w:ascii="Cambria" w:hAnsi="Cambria"/>
          <w:spacing w:val="-2"/>
          <w:w w:val="95"/>
        </w:rPr>
        <w:t> sasi më</w:t>
      </w:r>
      <w:r>
        <w:rPr>
          <w:rFonts w:ascii="Cambria" w:hAnsi="Cambria"/>
          <w:spacing w:val="-6"/>
          <w:w w:val="95"/>
        </w:rPr>
        <w:t> </w:t>
      </w:r>
      <w:r>
        <w:rPr>
          <w:rFonts w:ascii="Cambria" w:hAnsi="Cambria"/>
          <w:spacing w:val="-2"/>
          <w:w w:val="95"/>
        </w:rPr>
        <w:t>të</w:t>
      </w:r>
      <w:r>
        <w:rPr>
          <w:rFonts w:ascii="Cambria" w:hAnsi="Cambria"/>
          <w:spacing w:val="-6"/>
          <w:w w:val="95"/>
        </w:rPr>
        <w:t> </w:t>
      </w:r>
      <w:r>
        <w:rPr>
          <w:rFonts w:ascii="Cambria" w:hAnsi="Cambria"/>
          <w:spacing w:val="-2"/>
          <w:w w:val="95"/>
        </w:rPr>
        <w:t>vogla.</w:t>
      </w:r>
      <w:r>
        <w:rPr>
          <w:rFonts w:ascii="Cambria" w:hAnsi="Cambria"/>
          <w:spacing w:val="6"/>
        </w:rPr>
        <w:t> </w:t>
      </w:r>
      <w:r>
        <w:rPr>
          <w:rFonts w:ascii="Cambria" w:hAnsi="Cambria"/>
          <w:spacing w:val="-2"/>
          <w:w w:val="95"/>
        </w:rPr>
        <w:t>Vreshtaria kontribuon</w:t>
      </w:r>
      <w:r>
        <w:rPr>
          <w:rFonts w:ascii="Cambria" w:hAnsi="Cambria"/>
          <w:spacing w:val="-9"/>
          <w:w w:val="95"/>
        </w:rPr>
        <w:t> </w:t>
      </w:r>
      <w:r>
        <w:rPr>
          <w:rFonts w:ascii="Cambria" w:hAnsi="Cambria"/>
          <w:spacing w:val="-2"/>
          <w:w w:val="95"/>
        </w:rPr>
        <w:t>md</w:t>
      </w:r>
      <w:r>
        <w:rPr>
          <w:rFonts w:ascii="Cambria" w:hAnsi="Cambria"/>
          <w:spacing w:val="-9"/>
          <w:w w:val="95"/>
        </w:rPr>
        <w:t> </w:t>
      </w:r>
      <w:r>
        <w:rPr>
          <w:rFonts w:ascii="Cambria" w:hAnsi="Cambria"/>
          <w:spacing w:val="-2"/>
          <w:w w:val="95"/>
        </w:rPr>
        <w:t>st</w:t>
      </w:r>
      <w:r>
        <w:rPr>
          <w:rFonts w:ascii="Cambria" w:hAnsi="Cambria"/>
          <w:spacing w:val="-8"/>
          <w:w w:val="95"/>
        </w:rPr>
        <w:t> </w:t>
      </w:r>
      <w:r>
        <w:rPr>
          <w:rFonts w:ascii="Cambria" w:hAnsi="Cambria"/>
          <w:spacing w:val="-2"/>
          <w:w w:val="95"/>
        </w:rPr>
        <w:t>sliumti</w:t>
      </w:r>
      <w:r>
        <w:rPr>
          <w:rFonts w:ascii="Cambria" w:hAnsi="Cambria"/>
          <w:spacing w:val="-9"/>
          <w:w w:val="95"/>
        </w:rPr>
        <w:t> </w:t>
      </w:r>
      <w:r>
        <w:rPr>
          <w:rFonts w:ascii="Cambria" w:hAnsi="Cambria"/>
          <w:spacing w:val="-2"/>
          <w:w w:val="95"/>
        </w:rPr>
        <w:t>në</w:t>
      </w:r>
      <w:r>
        <w:rPr>
          <w:rFonts w:ascii="Cambria" w:hAnsi="Cambria"/>
          <w:spacing w:val="-8"/>
          <w:w w:val="95"/>
        </w:rPr>
        <w:t> </w:t>
      </w:r>
      <w:r>
        <w:rPr>
          <w:rFonts w:ascii="Cambria" w:hAnsi="Cambria"/>
          <w:spacing w:val="-2"/>
          <w:w w:val="95"/>
        </w:rPr>
        <w:t>turizëm,</w:t>
      </w:r>
      <w:r>
        <w:rPr>
          <w:rFonts w:ascii="Cambria" w:hAnsi="Cambria"/>
          <w:spacing w:val="-3"/>
          <w:w w:val="95"/>
        </w:rPr>
        <w:t> </w:t>
      </w:r>
      <w:r>
        <w:rPr>
          <w:rFonts w:ascii="Cambria" w:hAnsi="Cambria"/>
          <w:spacing w:val="-2"/>
          <w:w w:val="95"/>
        </w:rPr>
        <w:t>mungesün</w:t>
      </w:r>
      <w:r>
        <w:rPr>
          <w:rFonts w:ascii="Cambria" w:hAnsi="Cambria"/>
        </w:rPr>
        <w:t> </w:t>
      </w:r>
      <w:r>
        <w:rPr>
          <w:rFonts w:ascii="Cambria" w:hAnsi="Cambria"/>
          <w:spacing w:val="-2"/>
          <w:w w:val="95"/>
        </w:rPr>
        <w:t>e</w:t>
      </w:r>
      <w:r>
        <w:rPr>
          <w:rFonts w:ascii="Cambria" w:hAnsi="Cambria"/>
          <w:spacing w:val="-5"/>
          <w:w w:val="95"/>
        </w:rPr>
        <w:t> </w:t>
      </w:r>
      <w:r>
        <w:rPr>
          <w:rFonts w:ascii="Cambria" w:hAnsi="Cambria"/>
          <w:spacing w:val="-2"/>
          <w:w w:val="95"/>
        </w:rPr>
        <w:t>tabelave</w:t>
      </w:r>
      <w:r>
        <w:rPr>
          <w:rFonts w:ascii="Cambria" w:hAnsi="Cambria"/>
          <w:spacing w:val="-5"/>
          <w:w w:val="95"/>
        </w:rPr>
        <w:t> </w:t>
      </w:r>
      <w:r>
        <w:rPr>
          <w:rFonts w:ascii="Cambria" w:hAnsi="Cambria"/>
          <w:spacing w:val="-2"/>
          <w:w w:val="95"/>
        </w:rPr>
        <w:t>infoimuese</w:t>
      </w:r>
      <w:r>
        <w:rPr>
          <w:rFonts w:ascii="Cambria" w:hAnsi="Cambria"/>
        </w:rPr>
        <w:t> </w:t>
      </w:r>
      <w:r>
        <w:rPr>
          <w:rFonts w:ascii="Cambria" w:hAnsi="Cambria"/>
          <w:spacing w:val="-2"/>
          <w:w w:val="95"/>
        </w:rPr>
        <w:t>ku</w:t>
      </w:r>
      <w:r>
        <w:rPr>
          <w:rFonts w:ascii="Cambria" w:hAnsi="Cambria"/>
          <w:spacing w:val="-9"/>
          <w:w w:val="95"/>
        </w:rPr>
        <w:t> </w:t>
      </w:r>
      <w:r>
        <w:rPr>
          <w:rFonts w:ascii="Cambria" w:hAnsi="Cambria"/>
          <w:spacing w:val="-2"/>
          <w:w w:val="95"/>
        </w:rPr>
        <w:t>ndodhen</w:t>
      </w:r>
      <w:r>
        <w:rPr>
          <w:rFonts w:ascii="Cambria" w:hAnsi="Cambria"/>
          <w:spacing w:val="6"/>
        </w:rPr>
        <w:t> </w:t>
      </w:r>
      <w:r>
        <w:rPr>
          <w:rFonts w:ascii="Cambria" w:hAnsi="Cambria"/>
          <w:spacing w:val="-2"/>
          <w:w w:val="95"/>
        </w:rPr>
        <w:t>vreshtat</w:t>
      </w:r>
      <w:r>
        <w:rPr>
          <w:rFonts w:ascii="Cambria" w:hAnsi="Cambria"/>
          <w:spacing w:val="-4"/>
          <w:w w:val="95"/>
        </w:rPr>
        <w:t> </w:t>
      </w:r>
      <w:r>
        <w:rPr>
          <w:rFonts w:ascii="Cambria" w:hAnsi="Cambria"/>
          <w:spacing w:val="-2"/>
          <w:w w:val="95"/>
        </w:rPr>
        <w:t>e</w:t>
      </w:r>
      <w:r>
        <w:rPr>
          <w:rFonts w:ascii="Cambria" w:hAnsi="Cambria"/>
          <w:spacing w:val="-9"/>
          <w:w w:val="95"/>
        </w:rPr>
        <w:t> </w:t>
      </w:r>
      <w:r>
        <w:rPr>
          <w:rFonts w:ascii="Cambria" w:hAnsi="Cambria"/>
          <w:spacing w:val="-2"/>
          <w:w w:val="95"/>
        </w:rPr>
        <w:t>të ngjasbme.</w:t>
      </w:r>
    </w:p>
    <w:p>
      <w:pPr>
        <w:pStyle w:val="BodyText"/>
        <w:spacing w:before="199"/>
        <w:ind w:left="1714"/>
        <w:rPr>
          <w:rFonts w:ascii="Times New Roman" w:hAnsi="Times New Roman"/>
        </w:rPr>
      </w:pPr>
      <w:r>
        <w:rPr>
          <w:rFonts w:ascii="Times New Roman" w:hAnsi="Times New Roman"/>
          <w:color w:val="111111"/>
          <w:spacing w:val="-4"/>
        </w:rPr>
        <w:t>Në</w:t>
      </w:r>
      <w:r>
        <w:rPr>
          <w:rFonts w:ascii="Times New Roman" w:hAnsi="Times New Roman"/>
          <w:color w:val="111111"/>
          <w:spacing w:val="-11"/>
        </w:rPr>
        <w:t> </w:t>
      </w:r>
      <w:r>
        <w:rPr>
          <w:rFonts w:ascii="Times New Roman" w:hAnsi="Times New Roman"/>
          <w:spacing w:val="-4"/>
        </w:rPr>
        <w:t>Diskutiinin publik</w:t>
      </w:r>
      <w:r>
        <w:rPr>
          <w:rFonts w:ascii="Times New Roman" w:hAnsi="Times New Roman"/>
          <w:spacing w:val="-7"/>
        </w:rPr>
        <w:t> </w:t>
      </w:r>
      <w:r>
        <w:rPr>
          <w:rFonts w:ascii="Times New Roman" w:hAnsi="Times New Roman"/>
          <w:spacing w:val="-4"/>
        </w:rPr>
        <w:t>qendror</w:t>
      </w:r>
      <w:r>
        <w:rPr>
          <w:rFonts w:ascii="Times New Roman" w:hAnsi="Times New Roman"/>
          <w:spacing w:val="-6"/>
        </w:rPr>
        <w:t> </w:t>
      </w:r>
      <w:r>
        <w:rPr>
          <w:rFonts w:ascii="Times New Roman" w:hAnsi="Times New Roman"/>
          <w:spacing w:val="-4"/>
        </w:rPr>
        <w:t>morëli</w:t>
      </w:r>
      <w:r>
        <w:rPr>
          <w:rFonts w:ascii="Times New Roman" w:hAnsi="Times New Roman"/>
          <w:spacing w:val="-5"/>
        </w:rPr>
        <w:t> </w:t>
      </w:r>
      <w:r>
        <w:rPr>
          <w:rFonts w:ascii="Times New Roman" w:hAnsi="Times New Roman"/>
          <w:spacing w:val="-4"/>
        </w:rPr>
        <w:t>pjesë</w:t>
      </w:r>
      <w:r>
        <w:rPr>
          <w:rFonts w:ascii="Times New Roman" w:hAnsi="Times New Roman"/>
          <w:spacing w:val="3"/>
        </w:rPr>
        <w:t> </w:t>
      </w:r>
      <w:r>
        <w:rPr>
          <w:rFonts w:ascii="Times New Roman" w:hAnsi="Times New Roman"/>
          <w:spacing w:val="-4"/>
        </w:rPr>
        <w:t>22</w:t>
      </w:r>
      <w:r>
        <w:rPr>
          <w:rFonts w:ascii="Times New Roman" w:hAnsi="Times New Roman"/>
          <w:spacing w:val="-11"/>
        </w:rPr>
        <w:t> </w:t>
      </w:r>
      <w:r>
        <w:rPr>
          <w:rFonts w:ascii="Times New Roman" w:hAnsi="Times New Roman"/>
          <w:spacing w:val="-4"/>
        </w:rPr>
        <w:t>pjesëmarrës.</w:t>
      </w:r>
    </w:p>
    <w:p>
      <w:pPr>
        <w:spacing w:before="219"/>
        <w:ind w:left="1707" w:right="0" w:firstLine="0"/>
        <w:jc w:val="left"/>
        <w:rPr>
          <w:rFonts w:ascii="Times New Roman" w:hAnsi="Times New Roman"/>
          <w:sz w:val="25"/>
        </w:rPr>
      </w:pPr>
      <w:r>
        <w:rPr>
          <w:rFonts w:ascii="Times New Roman" w:hAnsi="Times New Roman"/>
          <w:w w:val="90"/>
          <w:sz w:val="25"/>
        </w:rPr>
        <w:t>Diskutimi</w:t>
      </w:r>
      <w:r>
        <w:rPr>
          <w:rFonts w:ascii="Times New Roman" w:hAnsi="Times New Roman"/>
          <w:spacing w:val="19"/>
          <w:sz w:val="25"/>
        </w:rPr>
        <w:t> </w:t>
      </w:r>
      <w:r>
        <w:rPr>
          <w:rFonts w:ascii="Times New Roman" w:hAnsi="Times New Roman"/>
          <w:w w:val="90"/>
          <w:sz w:val="25"/>
        </w:rPr>
        <w:t>Publik</w:t>
      </w:r>
      <w:r>
        <w:rPr>
          <w:rFonts w:ascii="Times New Roman" w:hAnsi="Times New Roman"/>
          <w:spacing w:val="12"/>
          <w:sz w:val="25"/>
        </w:rPr>
        <w:t> </w:t>
      </w:r>
      <w:r>
        <w:rPr>
          <w:rFonts w:ascii="Times New Roman" w:hAnsi="Times New Roman"/>
          <w:w w:val="90"/>
          <w:sz w:val="25"/>
        </w:rPr>
        <w:t>përfundoi</w:t>
      </w:r>
      <w:r>
        <w:rPr>
          <w:rFonts w:ascii="Times New Roman" w:hAnsi="Times New Roman"/>
          <w:spacing w:val="24"/>
          <w:sz w:val="25"/>
        </w:rPr>
        <w:t> </w:t>
      </w:r>
      <w:r>
        <w:rPr>
          <w:rFonts w:ascii="Times New Roman" w:hAnsi="Times New Roman"/>
          <w:w w:val="90"/>
          <w:sz w:val="25"/>
        </w:rPr>
        <w:t>ne</w:t>
      </w:r>
      <w:r>
        <w:rPr>
          <w:rFonts w:ascii="Times New Roman" w:hAnsi="Times New Roman"/>
          <w:spacing w:val="-7"/>
          <w:w w:val="90"/>
          <w:sz w:val="25"/>
        </w:rPr>
        <w:t> </w:t>
      </w:r>
      <w:r>
        <w:rPr>
          <w:rFonts w:ascii="Times New Roman" w:hAnsi="Times New Roman"/>
          <w:w w:val="90"/>
          <w:sz w:val="25"/>
        </w:rPr>
        <w:t>orën</w:t>
      </w:r>
      <w:r>
        <w:rPr>
          <w:rFonts w:ascii="Times New Roman" w:hAnsi="Times New Roman"/>
          <w:spacing w:val="4"/>
          <w:sz w:val="25"/>
        </w:rPr>
        <w:t> </w:t>
      </w:r>
      <w:r>
        <w:rPr>
          <w:rFonts w:ascii="Times New Roman" w:hAnsi="Times New Roman"/>
          <w:spacing w:val="-2"/>
          <w:w w:val="90"/>
          <w:sz w:val="25"/>
        </w:rPr>
        <w:t>12:00.</w:t>
      </w:r>
    </w:p>
    <w:p>
      <w:pPr>
        <w:pStyle w:val="BodyText"/>
        <w:spacing w:before="30"/>
        <w:rPr>
          <w:rFonts w:ascii="Times New Roman"/>
          <w:sz w:val="25"/>
        </w:rPr>
      </w:pPr>
    </w:p>
    <w:p>
      <w:pPr>
        <w:spacing w:line="256" w:lineRule="auto" w:before="0"/>
        <w:ind w:left="1008" w:right="515" w:firstLine="699"/>
        <w:jc w:val="both"/>
        <w:rPr>
          <w:rFonts w:ascii="Times New Roman" w:hAnsi="Times New Roman"/>
          <w:sz w:val="25"/>
        </w:rPr>
      </w:pPr>
      <w:r>
        <w:rPr>
          <w:rFonts w:ascii="Times New Roman" w:hAnsi="Times New Roman"/>
          <w:spacing w:val="-6"/>
          <w:sz w:val="25"/>
        </w:rPr>
        <w:t>Me</w:t>
      </w:r>
      <w:r>
        <w:rPr>
          <w:rFonts w:ascii="Times New Roman" w:hAnsi="Times New Roman"/>
          <w:spacing w:val="-10"/>
          <w:sz w:val="25"/>
        </w:rPr>
        <w:t> </w:t>
      </w:r>
      <w:r>
        <w:rPr>
          <w:rFonts w:ascii="Times New Roman" w:hAnsi="Times New Roman"/>
          <w:spacing w:val="-6"/>
          <w:sz w:val="25"/>
        </w:rPr>
        <w:t>e-mail</w:t>
      </w:r>
      <w:r>
        <w:rPr>
          <w:rFonts w:ascii="Times New Roman" w:hAnsi="Times New Roman"/>
          <w:spacing w:val="-10"/>
          <w:sz w:val="25"/>
        </w:rPr>
        <w:t> </w:t>
      </w:r>
      <w:r>
        <w:rPr>
          <w:rFonts w:ascii="Times New Roman" w:hAnsi="Times New Roman"/>
          <w:spacing w:val="-6"/>
          <w:sz w:val="25"/>
        </w:rPr>
        <w:t>arritën</w:t>
      </w:r>
      <w:r>
        <w:rPr>
          <w:rFonts w:ascii="Times New Roman" w:hAnsi="Times New Roman"/>
          <w:spacing w:val="-9"/>
          <w:sz w:val="25"/>
        </w:rPr>
        <w:t> </w:t>
      </w:r>
      <w:r>
        <w:rPr>
          <w:rFonts w:ascii="Times New Roman" w:hAnsi="Times New Roman"/>
          <w:spacing w:val="-6"/>
          <w:sz w:val="25"/>
        </w:rPr>
        <w:t>disa</w:t>
      </w:r>
      <w:r>
        <w:rPr>
          <w:rFonts w:ascii="Times New Roman" w:hAnsi="Times New Roman"/>
          <w:spacing w:val="-10"/>
          <w:sz w:val="25"/>
        </w:rPr>
        <w:t> </w:t>
      </w:r>
      <w:r>
        <w:rPr>
          <w:rFonts w:ascii="Times New Roman" w:hAnsi="Times New Roman"/>
          <w:spacing w:val="-6"/>
          <w:sz w:val="25"/>
        </w:rPr>
        <w:t>mendime</w:t>
      </w:r>
      <w:r>
        <w:rPr>
          <w:rFonts w:ascii="Times New Roman" w:hAnsi="Times New Roman"/>
          <w:spacing w:val="-10"/>
          <w:sz w:val="25"/>
        </w:rPr>
        <w:t> </w:t>
      </w:r>
      <w:r>
        <w:rPr>
          <w:rFonts w:ascii="Times New Roman" w:hAnsi="Times New Roman"/>
          <w:spacing w:val="-6"/>
          <w:sz w:val="25"/>
        </w:rPr>
        <w:t>dhe</w:t>
      </w:r>
      <w:r>
        <w:rPr>
          <w:rFonts w:ascii="Times New Roman" w:hAnsi="Times New Roman"/>
          <w:spacing w:val="-9"/>
          <w:sz w:val="25"/>
        </w:rPr>
        <w:t> </w:t>
      </w:r>
      <w:r>
        <w:rPr>
          <w:rFonts w:ascii="Times New Roman" w:hAnsi="Times New Roman"/>
          <w:spacing w:val="-6"/>
          <w:sz w:val="25"/>
        </w:rPr>
        <w:t>sugjerime</w:t>
      </w:r>
      <w:r>
        <w:rPr>
          <w:rFonts w:ascii="Times New Roman" w:hAnsi="Times New Roman"/>
          <w:spacing w:val="-10"/>
          <w:sz w:val="25"/>
        </w:rPr>
        <w:t> </w:t>
      </w:r>
      <w:r>
        <w:rPr>
          <w:rFonts w:ascii="Times New Roman" w:hAnsi="Times New Roman"/>
          <w:spacing w:val="-6"/>
          <w:sz w:val="25"/>
        </w:rPr>
        <w:t>nga</w:t>
      </w:r>
      <w:r>
        <w:rPr>
          <w:rFonts w:ascii="Times New Roman" w:hAnsi="Times New Roman"/>
          <w:spacing w:val="-9"/>
          <w:sz w:val="25"/>
        </w:rPr>
        <w:t> </w:t>
      </w:r>
      <w:r>
        <w:rPr>
          <w:rFonts w:ascii="Times New Roman" w:hAnsi="Times New Roman"/>
          <w:spacing w:val="-6"/>
          <w:sz w:val="25"/>
        </w:rPr>
        <w:t>Albian</w:t>
      </w:r>
      <w:r>
        <w:rPr>
          <w:rFonts w:ascii="Times New Roman" w:hAnsi="Times New Roman"/>
          <w:spacing w:val="-10"/>
          <w:sz w:val="25"/>
        </w:rPr>
        <w:t> </w:t>
      </w:r>
      <w:r>
        <w:rPr>
          <w:rFonts w:ascii="Times New Roman" w:hAnsi="Times New Roman"/>
          <w:spacing w:val="-6"/>
          <w:sz w:val="25"/>
        </w:rPr>
        <w:t>Sinishtaj dhe</w:t>
      </w:r>
      <w:r>
        <w:rPr>
          <w:rFonts w:ascii="Times New Roman" w:hAnsi="Times New Roman"/>
          <w:spacing w:val="-8"/>
          <w:sz w:val="25"/>
        </w:rPr>
        <w:t> </w:t>
      </w:r>
      <w:r>
        <w:rPr>
          <w:rFonts w:ascii="Times New Roman" w:hAnsi="Times New Roman"/>
          <w:spacing w:val="-6"/>
          <w:sz w:val="25"/>
        </w:rPr>
        <w:t>Gjergj</w:t>
      </w:r>
      <w:r>
        <w:rPr>
          <w:rFonts w:ascii="Times New Roman" w:hAnsi="Times New Roman"/>
          <w:spacing w:val="-7"/>
          <w:sz w:val="25"/>
        </w:rPr>
        <w:t> </w:t>
      </w:r>
      <w:r>
        <w:rPr>
          <w:rFonts w:ascii="Times New Roman" w:hAnsi="Times New Roman"/>
          <w:spacing w:val="-6"/>
          <w:sz w:val="25"/>
        </w:rPr>
        <w:t>Camaj,</w:t>
      </w:r>
      <w:r>
        <w:rPr>
          <w:rFonts w:ascii="Times New Roman" w:hAnsi="Times New Roman"/>
          <w:spacing w:val="-10"/>
          <w:sz w:val="25"/>
        </w:rPr>
        <w:t> </w:t>
      </w:r>
      <w:r>
        <w:rPr>
          <w:rFonts w:ascii="Times New Roman" w:hAnsi="Times New Roman"/>
          <w:spacing w:val="-6"/>
          <w:sz w:val="25"/>
        </w:rPr>
        <w:t>të </w:t>
      </w:r>
      <w:r>
        <w:rPr>
          <w:rFonts w:ascii="Times New Roman" w:hAnsi="Times New Roman"/>
          <w:sz w:val="25"/>
        </w:rPr>
        <w:t>cilët</w:t>
      </w:r>
      <w:r>
        <w:rPr>
          <w:rFonts w:ascii="Times New Roman" w:hAnsi="Times New Roman"/>
          <w:spacing w:val="-16"/>
          <w:sz w:val="25"/>
        </w:rPr>
        <w:t> </w:t>
      </w:r>
      <w:r>
        <w:rPr>
          <w:rFonts w:ascii="Times New Roman" w:hAnsi="Times New Roman"/>
          <w:sz w:val="25"/>
        </w:rPr>
        <w:t>sngjerojnë</w:t>
      </w:r>
      <w:r>
        <w:rPr>
          <w:rFonts w:ascii="Times New Roman" w:hAnsi="Times New Roman"/>
          <w:spacing w:val="-16"/>
          <w:sz w:val="25"/>
        </w:rPr>
        <w:t> </w:t>
      </w:r>
      <w:r>
        <w:rPr>
          <w:rFonts w:ascii="Times New Roman" w:hAnsi="Times New Roman"/>
          <w:sz w:val="25"/>
        </w:rPr>
        <w:t>që</w:t>
      </w:r>
      <w:r>
        <w:rPr>
          <w:rFonts w:ascii="Times New Roman" w:hAnsi="Times New Roman"/>
          <w:spacing w:val="-15"/>
          <w:sz w:val="25"/>
        </w:rPr>
        <w:t> </w:t>
      </w:r>
      <w:r>
        <w:rPr>
          <w:rFonts w:ascii="Times New Roman" w:hAnsi="Times New Roman"/>
          <w:sz w:val="25"/>
        </w:rPr>
        <w:t>masa</w:t>
      </w:r>
      <w:r>
        <w:rPr>
          <w:rFonts w:ascii="Times New Roman" w:hAnsi="Times New Roman"/>
          <w:spacing w:val="-16"/>
          <w:sz w:val="25"/>
        </w:rPr>
        <w:t> </w:t>
      </w:r>
      <w:r>
        <w:rPr>
          <w:rFonts w:ascii="Times New Roman" w:hAnsi="Times New Roman"/>
          <w:sz w:val="25"/>
        </w:rPr>
        <w:t>që</w:t>
      </w:r>
      <w:r>
        <w:rPr>
          <w:rFonts w:ascii="Times New Roman" w:hAnsi="Times New Roman"/>
          <w:spacing w:val="-16"/>
          <w:sz w:val="25"/>
        </w:rPr>
        <w:t> </w:t>
      </w:r>
      <w:r>
        <w:rPr>
          <w:rFonts w:ascii="Times New Roman" w:hAnsi="Times New Roman"/>
          <w:sz w:val="25"/>
        </w:rPr>
        <w:t>lidhet</w:t>
      </w:r>
      <w:r>
        <w:rPr>
          <w:rFonts w:ascii="Times New Roman" w:hAnsi="Times New Roman"/>
          <w:spacing w:val="-15"/>
          <w:sz w:val="25"/>
        </w:rPr>
        <w:t> </w:t>
      </w:r>
      <w:r>
        <w:rPr>
          <w:rFonts w:ascii="Times New Roman" w:hAnsi="Times New Roman"/>
          <w:sz w:val="25"/>
        </w:rPr>
        <w:t>me</w:t>
      </w:r>
      <w:r>
        <w:rPr>
          <w:rFonts w:ascii="Times New Roman" w:hAnsi="Times New Roman"/>
          <w:spacing w:val="-16"/>
          <w:sz w:val="25"/>
        </w:rPr>
        <w:t> </w:t>
      </w:r>
      <w:r>
        <w:rPr>
          <w:rFonts w:ascii="Times New Roman" w:hAnsi="Times New Roman"/>
          <w:sz w:val="25"/>
        </w:rPr>
        <w:t>pagesat</w:t>
      </w:r>
      <w:r>
        <w:rPr>
          <w:rFonts w:ascii="Times New Roman" w:hAnsi="Times New Roman"/>
          <w:spacing w:val="-15"/>
          <w:sz w:val="25"/>
        </w:rPr>
        <w:t> </w:t>
      </w:r>
      <w:r>
        <w:rPr>
          <w:rFonts w:ascii="Times New Roman" w:hAnsi="Times New Roman"/>
          <w:sz w:val="25"/>
        </w:rPr>
        <w:t>direkte</w:t>
      </w:r>
      <w:r>
        <w:rPr>
          <w:rFonts w:ascii="Times New Roman" w:hAnsi="Times New Roman"/>
          <w:spacing w:val="-16"/>
          <w:sz w:val="25"/>
        </w:rPr>
        <w:t> </w:t>
      </w:r>
      <w:r>
        <w:rPr>
          <w:rFonts w:ascii="Times New Roman" w:hAnsi="Times New Roman"/>
          <w:sz w:val="25"/>
        </w:rPr>
        <w:t>për</w:t>
      </w:r>
      <w:r>
        <w:rPr>
          <w:rFonts w:ascii="Times New Roman" w:hAnsi="Times New Roman"/>
          <w:spacing w:val="-16"/>
          <w:sz w:val="25"/>
        </w:rPr>
        <w:t> </w:t>
      </w:r>
      <w:r>
        <w:rPr>
          <w:rFonts w:ascii="Times New Roman" w:hAnsi="Times New Roman"/>
          <w:sz w:val="25"/>
        </w:rPr>
        <w:t>njësi</w:t>
      </w:r>
      <w:r>
        <w:rPr>
          <w:rFonts w:ascii="Times New Roman" w:hAnsi="Times New Roman"/>
          <w:spacing w:val="-15"/>
          <w:sz w:val="25"/>
        </w:rPr>
        <w:t> </w:t>
      </w:r>
      <w:r>
        <w:rPr>
          <w:rFonts w:ascii="Times New Roman" w:hAnsi="Times New Roman"/>
          <w:sz w:val="25"/>
        </w:rPr>
        <w:t>sipërfaqe</w:t>
      </w:r>
      <w:r>
        <w:rPr>
          <w:rFonts w:ascii="Times New Roman" w:hAnsi="Times New Roman"/>
          <w:spacing w:val="-16"/>
          <w:sz w:val="25"/>
        </w:rPr>
        <w:t> </w:t>
      </w:r>
      <w:r>
        <w:rPr>
          <w:rFonts w:ascii="Times New Roman" w:hAnsi="Times New Roman"/>
          <w:sz w:val="25"/>
        </w:rPr>
        <w:t>të</w:t>
      </w:r>
      <w:r>
        <w:rPr>
          <w:rFonts w:ascii="Times New Roman" w:hAnsi="Times New Roman"/>
          <w:spacing w:val="-16"/>
          <w:sz w:val="25"/>
        </w:rPr>
        <w:t> </w:t>
      </w:r>
      <w:r>
        <w:rPr>
          <w:rFonts w:ascii="Times New Roman" w:hAnsi="Times New Roman"/>
          <w:sz w:val="25"/>
        </w:rPr>
        <w:t>kufizojë</w:t>
      </w:r>
      <w:r>
        <w:rPr>
          <w:rFonts w:ascii="Times New Roman" w:hAnsi="Times New Roman"/>
          <w:spacing w:val="-15"/>
          <w:sz w:val="25"/>
        </w:rPr>
        <w:t> </w:t>
      </w:r>
      <w:r>
        <w:rPr>
          <w:rFonts w:ascii="Times New Roman" w:hAnsi="Times New Roman"/>
          <w:sz w:val="25"/>
        </w:rPr>
        <w:t>shumën</w:t>
      </w:r>
      <w:r>
        <w:rPr>
          <w:rFonts w:ascii="Times New Roman" w:hAnsi="Times New Roman"/>
          <w:spacing w:val="-16"/>
          <w:sz w:val="25"/>
        </w:rPr>
        <w:t> </w:t>
      </w:r>
      <w:r>
        <w:rPr>
          <w:rFonts w:ascii="Times New Roman" w:hAnsi="Times New Roman"/>
          <w:sz w:val="25"/>
        </w:rPr>
        <w:t>e paguar</w:t>
      </w:r>
      <w:r>
        <w:rPr>
          <w:rFonts w:ascii="Times New Roman" w:hAnsi="Times New Roman"/>
          <w:spacing w:val="-6"/>
          <w:sz w:val="25"/>
        </w:rPr>
        <w:t> </w:t>
      </w:r>
      <w:r>
        <w:rPr>
          <w:rFonts w:ascii="Times New Roman" w:hAnsi="Times New Roman"/>
          <w:sz w:val="25"/>
        </w:rPr>
        <w:t>për</w:t>
      </w:r>
      <w:r>
        <w:rPr>
          <w:rFonts w:ascii="Times New Roman" w:hAnsi="Times New Roman"/>
          <w:spacing w:val="-16"/>
          <w:sz w:val="25"/>
        </w:rPr>
        <w:t> </w:t>
      </w:r>
      <w:r>
        <w:rPr>
          <w:rFonts w:ascii="Times New Roman" w:hAnsi="Times New Roman"/>
          <w:sz w:val="25"/>
        </w:rPr>
        <w:t>një</w:t>
      </w:r>
      <w:r>
        <w:rPr>
          <w:rFonts w:ascii="Times New Roman" w:hAnsi="Times New Roman"/>
          <w:spacing w:val="-14"/>
          <w:sz w:val="25"/>
        </w:rPr>
        <w:t> </w:t>
      </w:r>
      <w:r>
        <w:rPr>
          <w:rFonts w:ascii="Times New Roman" w:hAnsi="Times New Roman"/>
          <w:sz w:val="25"/>
        </w:rPr>
        <w:t>prodhues</w:t>
      </w:r>
      <w:r>
        <w:rPr>
          <w:rFonts w:ascii="Times New Roman" w:hAnsi="Times New Roman"/>
          <w:spacing w:val="-6"/>
          <w:sz w:val="25"/>
        </w:rPr>
        <w:t> </w:t>
      </w:r>
      <w:r>
        <w:rPr>
          <w:rFonts w:ascii="Times New Roman" w:hAnsi="Times New Roman"/>
          <w:sz w:val="25"/>
        </w:rPr>
        <w:t>si</w:t>
      </w:r>
      <w:r>
        <w:rPr>
          <w:rFonts w:ascii="Times New Roman" w:hAnsi="Times New Roman"/>
          <w:spacing w:val="-15"/>
          <w:sz w:val="25"/>
        </w:rPr>
        <w:t> </w:t>
      </w:r>
      <w:r>
        <w:rPr>
          <w:rFonts w:ascii="Times New Roman" w:hAnsi="Times New Roman"/>
          <w:sz w:val="25"/>
        </w:rPr>
        <w:t>dhe</w:t>
      </w:r>
      <w:r>
        <w:rPr>
          <w:rFonts w:ascii="Times New Roman" w:hAnsi="Times New Roman"/>
          <w:spacing w:val="-13"/>
          <w:sz w:val="25"/>
        </w:rPr>
        <w:t> </w:t>
      </w:r>
      <w:r>
        <w:rPr>
          <w:rFonts w:ascii="Times New Roman" w:hAnsi="Times New Roman"/>
          <w:sz w:val="25"/>
        </w:rPr>
        <w:t>pér</w:t>
      </w:r>
      <w:r>
        <w:rPr>
          <w:rFonts w:ascii="Times New Roman" w:hAnsi="Times New Roman"/>
          <w:spacing w:val="-11"/>
          <w:sz w:val="25"/>
        </w:rPr>
        <w:t> </w:t>
      </w:r>
      <w:r>
        <w:rPr>
          <w:rFonts w:ascii="Times New Roman" w:hAnsi="Times New Roman"/>
          <w:sz w:val="25"/>
        </w:rPr>
        <w:t>prodhuesit</w:t>
      </w:r>
      <w:r>
        <w:rPr>
          <w:rFonts w:ascii="Times New Roman" w:hAnsi="Times New Roman"/>
          <w:spacing w:val="-11"/>
          <w:sz w:val="25"/>
        </w:rPr>
        <w:t> </w:t>
      </w:r>
      <w:r>
        <w:rPr>
          <w:rFonts w:ascii="Times New Roman" w:hAnsi="Times New Roman"/>
          <w:sz w:val="25"/>
        </w:rPr>
        <w:t>mü</w:t>
      </w:r>
      <w:r>
        <w:rPr>
          <w:rFonts w:ascii="Times New Roman" w:hAnsi="Times New Roman"/>
          <w:spacing w:val="-8"/>
          <w:sz w:val="25"/>
        </w:rPr>
        <w:t> </w:t>
      </w:r>
      <w:r>
        <w:rPr>
          <w:rFonts w:ascii="Times New Roman" w:hAnsi="Times New Roman"/>
          <w:color w:val="1A1A1A"/>
          <w:sz w:val="25"/>
        </w:rPr>
        <w:t>të</w:t>
      </w:r>
      <w:r>
        <w:rPr>
          <w:rFonts w:ascii="Times New Roman" w:hAnsi="Times New Roman"/>
          <w:color w:val="1A1A1A"/>
          <w:spacing w:val="-12"/>
          <w:sz w:val="25"/>
        </w:rPr>
        <w:t> </w:t>
      </w:r>
      <w:r>
        <w:rPr>
          <w:rFonts w:ascii="Times New Roman" w:hAnsi="Times New Roman"/>
          <w:sz w:val="25"/>
        </w:rPr>
        <w:t>vegjël,</w:t>
      </w:r>
      <w:r>
        <w:rPr>
          <w:rFonts w:ascii="Times New Roman" w:hAnsi="Times New Roman"/>
          <w:spacing w:val="-10"/>
          <w:sz w:val="25"/>
        </w:rPr>
        <w:t> </w:t>
      </w:r>
      <w:r>
        <w:rPr>
          <w:rFonts w:ascii="Times New Roman" w:hAnsi="Times New Roman"/>
          <w:sz w:val="25"/>
        </w:rPr>
        <w:t>më</w:t>
      </w:r>
      <w:r>
        <w:rPr>
          <w:rFonts w:ascii="Times New Roman" w:hAnsi="Times New Roman"/>
          <w:spacing w:val="-11"/>
          <w:sz w:val="25"/>
        </w:rPr>
        <w:t> </w:t>
      </w:r>
      <w:r>
        <w:rPr>
          <w:rFonts w:ascii="Times New Roman" w:hAnsi="Times New Roman"/>
          <w:sz w:val="25"/>
        </w:rPr>
        <w:t>konkretisht</w:t>
      </w:r>
      <w:r>
        <w:rPr>
          <w:rFonts w:ascii="Times New Roman" w:hAnsi="Times New Roman"/>
          <w:spacing w:val="-8"/>
          <w:sz w:val="25"/>
        </w:rPr>
        <w:t> </w:t>
      </w:r>
      <w:r>
        <w:rPr>
          <w:rFonts w:ascii="Times New Roman" w:hAnsi="Times New Roman"/>
          <w:sz w:val="25"/>
        </w:rPr>
        <w:t>ata</w:t>
      </w:r>
      <w:r>
        <w:rPr>
          <w:rFonts w:ascii="Times New Roman" w:hAnsi="Times New Roman"/>
          <w:spacing w:val="-15"/>
          <w:sz w:val="25"/>
        </w:rPr>
        <w:t> </w:t>
      </w:r>
      <w:r>
        <w:rPr>
          <w:rFonts w:ascii="Times New Roman" w:hAnsi="Times New Roman"/>
          <w:sz w:val="25"/>
        </w:rPr>
        <w:t>qü</w:t>
      </w:r>
      <w:r>
        <w:rPr>
          <w:rFonts w:ascii="Times New Roman" w:hAnsi="Times New Roman"/>
          <w:spacing w:val="-12"/>
          <w:sz w:val="25"/>
        </w:rPr>
        <w:t> </w:t>
      </w:r>
      <w:r>
        <w:rPr>
          <w:rFonts w:ascii="Times New Roman" w:hAnsi="Times New Roman"/>
          <w:sz w:val="25"/>
        </w:rPr>
        <w:t>prodhojnû </w:t>
      </w:r>
      <w:r>
        <w:rPr>
          <w:rFonts w:ascii="Times New Roman" w:hAnsi="Times New Roman"/>
          <w:w w:val="90"/>
          <w:sz w:val="25"/>
        </w:rPr>
        <w:t>sipërfaqe</w:t>
      </w:r>
      <w:r>
        <w:rPr>
          <w:rFonts w:ascii="Times New Roman" w:hAnsi="Times New Roman"/>
          <w:sz w:val="25"/>
        </w:rPr>
        <w:t> </w:t>
      </w:r>
      <w:r>
        <w:rPr>
          <w:rFonts w:ascii="Times New Roman" w:hAnsi="Times New Roman"/>
          <w:w w:val="90"/>
          <w:sz w:val="25"/>
        </w:rPr>
        <w:t>prej më</w:t>
      </w:r>
      <w:r>
        <w:rPr>
          <w:rFonts w:ascii="Times New Roman" w:hAnsi="Times New Roman"/>
          <w:spacing w:val="-3"/>
          <w:w w:val="90"/>
          <w:sz w:val="25"/>
        </w:rPr>
        <w:t> </w:t>
      </w:r>
      <w:r>
        <w:rPr>
          <w:rFonts w:ascii="Times New Roman" w:hAnsi="Times New Roman"/>
          <w:w w:val="90"/>
          <w:sz w:val="25"/>
        </w:rPr>
        <w:t>pak se 2</w:t>
      </w:r>
      <w:r>
        <w:rPr>
          <w:rFonts w:ascii="Times New Roman" w:hAnsi="Times New Roman"/>
          <w:spacing w:val="-4"/>
          <w:w w:val="90"/>
          <w:sz w:val="25"/>
        </w:rPr>
        <w:t> </w:t>
      </w:r>
      <w:r>
        <w:rPr>
          <w:rFonts w:ascii="Times New Roman" w:hAnsi="Times New Roman"/>
          <w:w w:val="90"/>
          <w:sz w:val="25"/>
        </w:rPr>
        <w:t>ha, mbështe{ja</w:t>
      </w:r>
      <w:r>
        <w:rPr>
          <w:rFonts w:ascii="Times New Roman" w:hAnsi="Times New Roman"/>
          <w:sz w:val="25"/>
        </w:rPr>
        <w:t> </w:t>
      </w:r>
      <w:r>
        <w:rPr>
          <w:rFonts w:ascii="Times New Roman" w:hAnsi="Times New Roman"/>
          <w:w w:val="90"/>
          <w:sz w:val="25"/>
        </w:rPr>
        <w:t>të jetü më e</w:t>
      </w:r>
      <w:r>
        <w:rPr>
          <w:rFonts w:ascii="Times New Roman" w:hAnsi="Times New Roman"/>
          <w:spacing w:val="-10"/>
          <w:w w:val="90"/>
          <w:sz w:val="25"/>
        </w:rPr>
        <w:t> </w:t>
      </w:r>
      <w:r>
        <w:rPr>
          <w:rFonts w:ascii="Times New Roman" w:hAnsi="Times New Roman"/>
          <w:w w:val="90"/>
          <w:sz w:val="25"/>
        </w:rPr>
        <w:t>madlie. Ata sugjerojnë</w:t>
      </w:r>
      <w:r>
        <w:rPr>
          <w:rFonts w:ascii="Times New Roman" w:hAnsi="Times New Roman"/>
          <w:sz w:val="25"/>
        </w:rPr>
        <w:t> </w:t>
      </w:r>
      <w:r>
        <w:rPr>
          <w:rFonts w:ascii="Times New Roman" w:hAnsi="Times New Roman"/>
          <w:w w:val="90"/>
          <w:sz w:val="25"/>
        </w:rPr>
        <w:t>gjithashtu</w:t>
      </w:r>
      <w:r>
        <w:rPr>
          <w:rFonts w:ascii="Times New Roman" w:hAnsi="Times New Roman"/>
          <w:spacing w:val="27"/>
          <w:sz w:val="25"/>
        </w:rPr>
        <w:t> </w:t>
      </w:r>
      <w:r>
        <w:rPr>
          <w:rFonts w:ascii="Times New Roman" w:hAnsi="Times New Roman"/>
          <w:w w:val="90"/>
          <w:sz w:val="25"/>
        </w:rPr>
        <w:t>që një nga </w:t>
      </w:r>
      <w:r>
        <w:rPr>
          <w:rFonts w:ascii="Times New Roman" w:hAnsi="Times New Roman"/>
          <w:spacing w:val="-4"/>
          <w:sz w:val="25"/>
        </w:rPr>
        <w:t>kritcret</w:t>
      </w:r>
      <w:r>
        <w:rPr>
          <w:rFonts w:ascii="Times New Roman" w:hAnsi="Times New Roman"/>
          <w:spacing w:val="-12"/>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jetü</w:t>
      </w:r>
      <w:r>
        <w:rPr>
          <w:rFonts w:ascii="Times New Roman" w:hAnsi="Times New Roman"/>
          <w:spacing w:val="-11"/>
          <w:sz w:val="25"/>
        </w:rPr>
        <w:t> </w:t>
      </w:r>
      <w:r>
        <w:rPr>
          <w:rFonts w:ascii="Times New Roman" w:hAnsi="Times New Roman"/>
          <w:spacing w:val="-4"/>
          <w:sz w:val="25"/>
        </w:rPr>
        <w:t>vendbanimi</w:t>
      </w:r>
      <w:r>
        <w:rPr>
          <w:rFonts w:ascii="Times New Roman" w:hAnsi="Times New Roman"/>
          <w:spacing w:val="-12"/>
          <w:sz w:val="25"/>
        </w:rPr>
        <w:t> </w:t>
      </w:r>
      <w:r>
        <w:rPr>
          <w:rFonts w:ascii="Times New Roman" w:hAnsi="Times New Roman"/>
          <w:spacing w:val="-4"/>
          <w:sz w:val="25"/>
        </w:rPr>
        <w:t>sepse</w:t>
      </w:r>
      <w:r>
        <w:rPr>
          <w:rFonts w:ascii="Times New Roman" w:hAnsi="Times New Roman"/>
          <w:spacing w:val="-12"/>
          <w:sz w:val="25"/>
        </w:rPr>
        <w:t> </w:t>
      </w:r>
      <w:r>
        <w:rPr>
          <w:rFonts w:ascii="Times New Roman" w:hAnsi="Times New Roman"/>
          <w:spacing w:val="-4"/>
          <w:sz w:val="25"/>
        </w:rPr>
        <w:t>synimi</w:t>
      </w:r>
      <w:r>
        <w:rPr>
          <w:rFonts w:ascii="Times New Roman" w:hAnsi="Times New Roman"/>
          <w:spacing w:val="-11"/>
          <w:sz w:val="25"/>
        </w:rPr>
        <w:t> </w:t>
      </w:r>
      <w:r>
        <w:rPr>
          <w:rFonts w:ascii="Times New Roman" w:hAnsi="Times New Roman"/>
          <w:spacing w:val="-4"/>
          <w:sz w:val="25"/>
        </w:rPr>
        <w:t>ynë</w:t>
      </w:r>
      <w:r>
        <w:rPr>
          <w:rFonts w:ascii="Times New Roman" w:hAnsi="Times New Roman"/>
          <w:spacing w:val="-12"/>
          <w:sz w:val="25"/>
        </w:rPr>
        <w:t> </w:t>
      </w:r>
      <w:r>
        <w:rPr>
          <w:rFonts w:ascii="Times New Roman" w:hAnsi="Times New Roman"/>
          <w:spacing w:val="-4"/>
          <w:sz w:val="25"/>
        </w:rPr>
        <w:t>është</w:t>
      </w:r>
      <w:r>
        <w:rPr>
          <w:rFonts w:ascii="Times New Roman" w:hAnsi="Times New Roman"/>
          <w:spacing w:val="-11"/>
          <w:sz w:val="25"/>
        </w:rPr>
        <w:t> </w:t>
      </w:r>
      <w:r>
        <w:rPr>
          <w:rFonts w:ascii="Times New Roman" w:hAnsi="Times New Roman"/>
          <w:spacing w:val="-4"/>
          <w:sz w:val="25"/>
        </w:rPr>
        <w:t>të</w:t>
      </w:r>
      <w:r>
        <w:rPr>
          <w:rFonts w:ascii="Times New Roman" w:hAnsi="Times New Roman"/>
          <w:spacing w:val="-12"/>
          <w:sz w:val="25"/>
        </w:rPr>
        <w:t> </w:t>
      </w:r>
      <w:r>
        <w:rPr>
          <w:rFonts w:ascii="Times New Roman" w:hAnsi="Times New Roman"/>
          <w:spacing w:val="-4"/>
          <w:sz w:val="25"/>
        </w:rPr>
        <w:t>mbüshtesim</w:t>
      </w:r>
      <w:r>
        <w:rPr>
          <w:rFonts w:ascii="Times New Roman" w:hAnsi="Times New Roman"/>
          <w:spacing w:val="-12"/>
          <w:sz w:val="25"/>
        </w:rPr>
        <w:t> </w:t>
      </w:r>
      <w:r>
        <w:rPr>
          <w:rFonts w:ascii="Times New Roman" w:hAnsi="Times New Roman"/>
          <w:spacing w:val="-4"/>
          <w:sz w:val="25"/>
        </w:rPr>
        <w:t>prodhuesit</w:t>
      </w:r>
      <w:r>
        <w:rPr>
          <w:rFonts w:ascii="Times New Roman" w:hAnsi="Times New Roman"/>
          <w:spacing w:val="-11"/>
          <w:sz w:val="25"/>
        </w:rPr>
        <w:t> </w:t>
      </w:r>
      <w:r>
        <w:rPr>
          <w:rFonts w:ascii="Times New Roman" w:hAnsi="Times New Roman"/>
          <w:spacing w:val="-4"/>
          <w:sz w:val="25"/>
        </w:rPr>
        <w:t>tanë</w:t>
      </w:r>
      <w:r>
        <w:rPr>
          <w:rFonts w:ascii="Times New Roman" w:hAnsi="Times New Roman"/>
          <w:spacing w:val="-12"/>
          <w:sz w:val="25"/>
        </w:rPr>
        <w:t> </w:t>
      </w:r>
      <w:r>
        <w:rPr>
          <w:rFonts w:ascii="Times New Roman" w:hAnsi="Times New Roman"/>
          <w:spacing w:val="-4"/>
          <w:sz w:val="25"/>
        </w:rPr>
        <w:t>dhe</w:t>
      </w:r>
      <w:r>
        <w:rPr>
          <w:rFonts w:ascii="Times New Roman" w:hAnsi="Times New Roman"/>
          <w:spacing w:val="-12"/>
          <w:sz w:val="25"/>
        </w:rPr>
        <w:t> </w:t>
      </w:r>
      <w:r>
        <w:rPr>
          <w:rFonts w:ascii="Times New Roman" w:hAnsi="Times New Roman"/>
          <w:spacing w:val="-4"/>
          <w:sz w:val="25"/>
        </w:rPr>
        <w:t>jo</w:t>
      </w:r>
      <w:r>
        <w:rPr>
          <w:rFonts w:ascii="Times New Roman" w:hAnsi="Times New Roman"/>
          <w:spacing w:val="-11"/>
          <w:sz w:val="25"/>
        </w:rPr>
        <w:t> </w:t>
      </w:r>
      <w:r>
        <w:rPr>
          <w:rFonts w:ascii="Times New Roman" w:hAnsi="Times New Roman"/>
          <w:spacing w:val="-4"/>
          <w:sz w:val="25"/>
        </w:rPr>
        <w:t>dikë</w:t>
      </w:r>
      <w:r>
        <w:rPr>
          <w:rFonts w:ascii="Times New Roman" w:hAnsi="Times New Roman"/>
          <w:spacing w:val="-12"/>
          <w:sz w:val="25"/>
        </w:rPr>
        <w:t> </w:t>
      </w:r>
      <w:r>
        <w:rPr>
          <w:rFonts w:ascii="Times New Roman" w:hAnsi="Times New Roman"/>
          <w:spacing w:val="-4"/>
          <w:sz w:val="25"/>
        </w:rPr>
        <w:t>që </w:t>
      </w:r>
      <w:r>
        <w:rPr>
          <w:rFonts w:ascii="Times New Roman" w:hAnsi="Times New Roman"/>
          <w:spacing w:val="-6"/>
          <w:sz w:val="25"/>
        </w:rPr>
        <w:t>jeton</w:t>
      </w:r>
      <w:r>
        <w:rPr>
          <w:rFonts w:ascii="Times New Roman" w:hAnsi="Times New Roman"/>
          <w:spacing w:val="-10"/>
          <w:sz w:val="25"/>
        </w:rPr>
        <w:t> </w:t>
      </w:r>
      <w:r>
        <w:rPr>
          <w:rFonts w:ascii="Times New Roman" w:hAnsi="Times New Roman"/>
          <w:spacing w:val="-6"/>
          <w:sz w:val="25"/>
        </w:rPr>
        <w:t>në</w:t>
      </w:r>
      <w:r>
        <w:rPr>
          <w:rFonts w:ascii="Times New Roman" w:hAnsi="Times New Roman"/>
          <w:spacing w:val="-10"/>
          <w:sz w:val="25"/>
        </w:rPr>
        <w:t> </w:t>
      </w:r>
      <w:r>
        <w:rPr>
          <w:rFonts w:ascii="Times New Roman" w:hAnsi="Times New Roman"/>
          <w:spacing w:val="-6"/>
          <w:sz w:val="25"/>
        </w:rPr>
        <w:t>komuna</w:t>
      </w:r>
      <w:r>
        <w:rPr>
          <w:rFonts w:ascii="Times New Roman" w:hAnsi="Times New Roman"/>
          <w:spacing w:val="-9"/>
          <w:sz w:val="25"/>
        </w:rPr>
        <w:t> </w:t>
      </w:r>
      <w:r>
        <w:rPr>
          <w:rFonts w:ascii="Times New Roman" w:hAnsi="Times New Roman"/>
          <w:spacing w:val="-6"/>
          <w:sz w:val="25"/>
        </w:rPr>
        <w:t>të</w:t>
      </w:r>
      <w:r>
        <w:rPr>
          <w:rFonts w:ascii="Times New Roman" w:hAnsi="Times New Roman"/>
          <w:spacing w:val="-11"/>
          <w:sz w:val="25"/>
        </w:rPr>
        <w:t> </w:t>
      </w:r>
      <w:r>
        <w:rPr>
          <w:rFonts w:ascii="Times New Roman" w:hAnsi="Times New Roman"/>
          <w:spacing w:val="-6"/>
          <w:sz w:val="25"/>
        </w:rPr>
        <w:t>tuera.</w:t>
      </w:r>
      <w:r>
        <w:rPr>
          <w:rFonts w:ascii="Times New Roman" w:hAnsi="Times New Roman"/>
          <w:spacing w:val="-10"/>
          <w:sz w:val="25"/>
        </w:rPr>
        <w:t> </w:t>
      </w:r>
      <w:r>
        <w:rPr>
          <w:rFonts w:ascii="Times New Roman" w:hAnsi="Times New Roman"/>
          <w:spacing w:val="-6"/>
          <w:sz w:val="25"/>
        </w:rPr>
        <w:t>Sugjerimet</w:t>
      </w:r>
      <w:r>
        <w:rPr>
          <w:rFonts w:ascii="Times New Roman" w:hAnsi="Times New Roman"/>
          <w:spacing w:val="-10"/>
          <w:sz w:val="25"/>
        </w:rPr>
        <w:t> </w:t>
      </w:r>
      <w:r>
        <w:rPr>
          <w:rFonts w:ascii="Times New Roman" w:hAnsi="Times New Roman"/>
          <w:spacing w:val="-6"/>
          <w:sz w:val="25"/>
        </w:rPr>
        <w:t>e</w:t>
      </w:r>
      <w:r>
        <w:rPr>
          <w:rFonts w:ascii="Times New Roman" w:hAnsi="Times New Roman"/>
          <w:spacing w:val="-9"/>
          <w:sz w:val="25"/>
        </w:rPr>
        <w:t> </w:t>
      </w:r>
      <w:r>
        <w:rPr>
          <w:rFonts w:ascii="Times New Roman" w:hAnsi="Times New Roman"/>
          <w:spacing w:val="-6"/>
          <w:sz w:val="25"/>
        </w:rPr>
        <w:t>tjera</w:t>
      </w:r>
      <w:r>
        <w:rPr>
          <w:rFonts w:ascii="Times New Roman" w:hAnsi="Times New Roman"/>
          <w:spacing w:val="-10"/>
          <w:sz w:val="25"/>
        </w:rPr>
        <w:t> </w:t>
      </w:r>
      <w:r>
        <w:rPr>
          <w:rFonts w:ascii="Times New Roman" w:hAnsi="Times New Roman"/>
          <w:spacing w:val="-6"/>
          <w:sz w:val="25"/>
        </w:rPr>
        <w:t>janë</w:t>
      </w:r>
      <w:r>
        <w:rPr>
          <w:rFonts w:ascii="Times New Roman" w:hAnsi="Times New Roman"/>
          <w:spacing w:val="-9"/>
          <w:sz w:val="25"/>
        </w:rPr>
        <w:t> </w:t>
      </w:r>
      <w:r>
        <w:rPr>
          <w:rFonts w:ascii="Times New Roman" w:hAnsi="Times New Roman"/>
          <w:spacing w:val="-6"/>
          <w:sz w:val="25"/>
        </w:rPr>
        <w:t>kiyesisht</w:t>
      </w:r>
      <w:r>
        <w:rPr>
          <w:rFonts w:ascii="Times New Roman" w:hAnsi="Times New Roman"/>
          <w:spacing w:val="-10"/>
          <w:sz w:val="25"/>
        </w:rPr>
        <w:t> </w:t>
      </w:r>
      <w:r>
        <w:rPr>
          <w:rFonts w:ascii="Times New Roman" w:hAnsi="Times New Roman"/>
          <w:spacing w:val="-6"/>
          <w:sz w:val="25"/>
        </w:rPr>
        <w:t>të</w:t>
      </w:r>
      <w:r>
        <w:rPr>
          <w:rFonts w:ascii="Times New Roman" w:hAnsi="Times New Roman"/>
          <w:spacing w:val="-10"/>
          <w:sz w:val="25"/>
        </w:rPr>
        <w:t> </w:t>
      </w:r>
      <w:r>
        <w:rPr>
          <w:rFonts w:ascii="Times New Roman" w:hAnsi="Times New Roman"/>
          <w:spacing w:val="-6"/>
          <w:sz w:val="25"/>
        </w:rPr>
        <w:t>natyrës</w:t>
      </w:r>
      <w:r>
        <w:rPr>
          <w:rFonts w:ascii="Times New Roman" w:hAnsi="Times New Roman"/>
          <w:spacing w:val="-9"/>
          <w:sz w:val="25"/>
        </w:rPr>
        <w:t> </w:t>
      </w:r>
      <w:r>
        <w:rPr>
          <w:rFonts w:ascii="Times New Roman" w:hAnsi="Times New Roman"/>
          <w:spacing w:val="-6"/>
          <w:sz w:val="25"/>
        </w:rPr>
        <w:t>tekriilce.</w:t>
      </w:r>
    </w:p>
    <w:p>
      <w:pPr>
        <w:spacing w:line="268" w:lineRule="auto" w:before="196"/>
        <w:ind w:left="1011" w:right="504" w:firstLine="696"/>
        <w:jc w:val="both"/>
        <w:rPr>
          <w:rFonts w:ascii="Cambria" w:hAnsi="Cambria"/>
          <w:sz w:val="23"/>
        </w:rPr>
      </w:pPr>
      <w:r>
        <w:rPr>
          <w:rFonts w:ascii="Cambria" w:hAnsi="Cambria"/>
          <w:spacing w:val="-4"/>
          <w:sz w:val="23"/>
        </w:rPr>
        <w:t>Meiidimet</w:t>
      </w:r>
      <w:r>
        <w:rPr>
          <w:rFonts w:ascii="Cambria" w:hAnsi="Cambria"/>
          <w:spacing w:val="-9"/>
          <w:sz w:val="23"/>
        </w:rPr>
        <w:t> </w:t>
      </w:r>
      <w:r>
        <w:rPr>
          <w:rFonts w:ascii="Cambria" w:hAnsi="Cambria"/>
          <w:spacing w:val="-4"/>
          <w:sz w:val="23"/>
        </w:rPr>
        <w:t>dhe</w:t>
      </w:r>
      <w:r>
        <w:rPr>
          <w:rFonts w:ascii="Cambria" w:hAnsi="Cambria"/>
          <w:spacing w:val="-9"/>
          <w:sz w:val="23"/>
        </w:rPr>
        <w:t> </w:t>
      </w:r>
      <w:r>
        <w:rPr>
          <w:rFonts w:ascii="Cambria" w:hAnsi="Cambria"/>
          <w:spacing w:val="-4"/>
          <w:sz w:val="23"/>
        </w:rPr>
        <w:t>sugjerimet</w:t>
      </w:r>
      <w:r>
        <w:rPr>
          <w:rFonts w:ascii="Cambria" w:hAnsi="Cambria"/>
          <w:spacing w:val="-8"/>
          <w:sz w:val="23"/>
        </w:rPr>
        <w:t> </w:t>
      </w:r>
      <w:r>
        <w:rPr>
          <w:rFonts w:ascii="Cambria" w:hAnsi="Cambria"/>
          <w:color w:val="111111"/>
          <w:spacing w:val="-4"/>
          <w:sz w:val="23"/>
        </w:rPr>
        <w:t>e</w:t>
      </w:r>
      <w:r>
        <w:rPr>
          <w:rFonts w:ascii="Cambria" w:hAnsi="Cambria"/>
          <w:color w:val="111111"/>
          <w:spacing w:val="-9"/>
          <w:sz w:val="23"/>
        </w:rPr>
        <w:t> </w:t>
      </w:r>
      <w:r>
        <w:rPr>
          <w:rFonts w:ascii="Cambria" w:hAnsi="Cambria"/>
          <w:spacing w:val="-4"/>
          <w:sz w:val="23"/>
        </w:rPr>
        <w:t>saj</w:t>
      </w:r>
      <w:r>
        <w:rPr>
          <w:rFonts w:ascii="Cambria" w:hAnsi="Cambria"/>
          <w:spacing w:val="-9"/>
          <w:sz w:val="23"/>
        </w:rPr>
        <w:t> </w:t>
      </w:r>
      <w:r>
        <w:rPr>
          <w:rFonts w:ascii="Cambria" w:hAnsi="Cambria"/>
          <w:spacing w:val="-4"/>
          <w:sz w:val="23"/>
        </w:rPr>
        <w:t>me</w:t>
      </w:r>
      <w:r>
        <w:rPr>
          <w:rFonts w:ascii="Cambria" w:hAnsi="Cambria"/>
          <w:spacing w:val="-8"/>
          <w:sz w:val="23"/>
        </w:rPr>
        <w:t> </w:t>
      </w:r>
      <w:r>
        <w:rPr>
          <w:rFonts w:ascii="Cambria" w:hAnsi="Cambria"/>
          <w:spacing w:val="-4"/>
          <w:sz w:val="23"/>
        </w:rPr>
        <w:t>e-mail</w:t>
      </w:r>
      <w:r>
        <w:rPr>
          <w:rFonts w:ascii="Cambria" w:hAnsi="Cambria"/>
          <w:spacing w:val="-9"/>
          <w:sz w:val="23"/>
        </w:rPr>
        <w:t> </w:t>
      </w:r>
      <w:r>
        <w:rPr>
          <w:rFonts w:ascii="Cambria" w:hAnsi="Cambria"/>
          <w:spacing w:val="-4"/>
          <w:sz w:val="23"/>
        </w:rPr>
        <w:t>i</w:t>
      </w:r>
      <w:r>
        <w:rPr>
          <w:rFonts w:ascii="Cambria" w:hAnsi="Cambria"/>
          <w:spacing w:val="-9"/>
          <w:sz w:val="23"/>
        </w:rPr>
        <w:t> </w:t>
      </w:r>
      <w:r>
        <w:rPr>
          <w:rFonts w:ascii="Cambria" w:hAnsi="Cambria"/>
          <w:spacing w:val="-4"/>
          <w:sz w:val="23"/>
        </w:rPr>
        <w:t>ka</w:t>
      </w:r>
      <w:r>
        <w:rPr>
          <w:rFonts w:ascii="Cambria" w:hAnsi="Cambria"/>
          <w:spacing w:val="-8"/>
          <w:sz w:val="23"/>
        </w:rPr>
        <w:t> </w:t>
      </w:r>
      <w:r>
        <w:rPr>
          <w:rFonts w:ascii="Cambria" w:hAnsi="Cambria"/>
          <w:spacing w:val="-4"/>
          <w:sz w:val="23"/>
        </w:rPr>
        <w:t>paiaqitur</w:t>
      </w:r>
      <w:r>
        <w:rPr>
          <w:rFonts w:ascii="Cambria" w:hAnsi="Cambria"/>
          <w:spacing w:val="-9"/>
          <w:sz w:val="23"/>
        </w:rPr>
        <w:t> </w:t>
      </w:r>
      <w:r>
        <w:rPr>
          <w:rFonts w:ascii="Cambria" w:hAnsi="Cambria"/>
          <w:spacing w:val="-4"/>
          <w:sz w:val="23"/>
        </w:rPr>
        <w:t>Amra</w:t>
      </w:r>
      <w:r>
        <w:rPr>
          <w:rFonts w:ascii="Cambria" w:hAnsi="Cambria"/>
          <w:spacing w:val="-9"/>
          <w:sz w:val="23"/>
        </w:rPr>
        <w:t> </w:t>
      </w:r>
      <w:r>
        <w:rPr>
          <w:rFonts w:ascii="Cambria" w:hAnsi="Cambria"/>
          <w:spacing w:val="-4"/>
          <w:sz w:val="23"/>
        </w:rPr>
        <w:t>Pepiq,</w:t>
      </w:r>
      <w:r>
        <w:rPr>
          <w:rFonts w:ascii="Cambria" w:hAnsi="Cambria"/>
          <w:spacing w:val="-8"/>
          <w:sz w:val="23"/>
        </w:rPr>
        <w:t> </w:t>
      </w:r>
      <w:r>
        <w:rPr>
          <w:rFonts w:ascii="Cambria" w:hAnsi="Cambria"/>
          <w:spacing w:val="-4"/>
          <w:sz w:val="23"/>
        </w:rPr>
        <w:t>anütare</w:t>
      </w:r>
      <w:r>
        <w:rPr>
          <w:rFonts w:ascii="Cambria" w:hAnsi="Cambria"/>
          <w:spacing w:val="-9"/>
          <w:sz w:val="23"/>
        </w:rPr>
        <w:t> </w:t>
      </w:r>
      <w:r>
        <w:rPr>
          <w:rFonts w:ascii="Cambria" w:hAnsi="Cambria"/>
          <w:spacing w:val="-4"/>
          <w:sz w:val="23"/>
        </w:rPr>
        <w:t>e</w:t>
      </w:r>
      <w:r>
        <w:rPr>
          <w:rFonts w:ascii="Cambria" w:hAnsi="Cambria"/>
          <w:spacing w:val="-9"/>
          <w:sz w:val="23"/>
        </w:rPr>
        <w:t> </w:t>
      </w:r>
      <w:r>
        <w:rPr>
          <w:rFonts w:ascii="Cambria" w:hAnsi="Cambria"/>
          <w:spacing w:val="-4"/>
          <w:sz w:val="23"/>
        </w:rPr>
        <w:t>shoqatës</w:t>
      </w:r>
      <w:r>
        <w:rPr>
          <w:rFonts w:ascii="Cambria" w:hAnsi="Cambria"/>
          <w:spacing w:val="-8"/>
          <w:sz w:val="23"/>
        </w:rPr>
        <w:t> </w:t>
      </w:r>
      <w:r>
        <w:rPr>
          <w:rFonts w:ascii="Cambria" w:hAnsi="Cambria"/>
          <w:spacing w:val="-4"/>
          <w:sz w:val="23"/>
        </w:rPr>
        <w:t>sü </w:t>
      </w:r>
      <w:r>
        <w:rPr>
          <w:rFonts w:ascii="Cambria" w:hAnsi="Cambria"/>
          <w:sz w:val="23"/>
        </w:rPr>
        <w:t>bletarëvc</w:t>
      </w:r>
      <w:r>
        <w:rPr>
          <w:rFonts w:ascii="Cambria" w:hAnsi="Cambria"/>
          <w:spacing w:val="-1"/>
          <w:sz w:val="23"/>
        </w:rPr>
        <w:t> </w:t>
      </w:r>
      <w:r>
        <w:rPr>
          <w:rFonts w:ascii="Cambria" w:hAnsi="Cambria"/>
          <w:sz w:val="23"/>
        </w:rPr>
        <w:t>“Bletaii”, e</w:t>
      </w:r>
      <w:r>
        <w:rPr>
          <w:rFonts w:ascii="Cambria" w:hAnsi="Cambria"/>
          <w:spacing w:val="-11"/>
          <w:sz w:val="23"/>
        </w:rPr>
        <w:t> </w:t>
      </w:r>
      <w:r>
        <w:rPr>
          <w:rFonts w:ascii="Cambria" w:hAnsi="Cambria"/>
          <w:sz w:val="23"/>
        </w:rPr>
        <w:t>cila</w:t>
      </w:r>
      <w:r>
        <w:rPr>
          <w:rFonts w:ascii="Cambria" w:hAnsi="Cambria"/>
          <w:spacing w:val="-8"/>
          <w:sz w:val="23"/>
        </w:rPr>
        <w:t> </w:t>
      </w:r>
      <w:r>
        <w:rPr>
          <w:rFonts w:ascii="Cambria" w:hAnsi="Cambria"/>
          <w:sz w:val="23"/>
        </w:rPr>
        <w:t>vlerëson se</w:t>
      </w:r>
      <w:r>
        <w:rPr>
          <w:rFonts w:ascii="Cambria" w:hAnsi="Cambria"/>
          <w:spacing w:val="-8"/>
          <w:sz w:val="23"/>
        </w:rPr>
        <w:t> </w:t>
      </w:r>
      <w:r>
        <w:rPr>
          <w:rFonts w:ascii="Cambria" w:hAnsi="Cambria"/>
          <w:sz w:val="23"/>
        </w:rPr>
        <w:t>mjetet e</w:t>
      </w:r>
      <w:r>
        <w:rPr>
          <w:rFonts w:ascii="Cambria" w:hAnsi="Cambria"/>
          <w:spacing w:val="-9"/>
          <w:sz w:val="23"/>
        </w:rPr>
        <w:t> </w:t>
      </w:r>
      <w:r>
        <w:rPr>
          <w:rFonts w:ascii="Cambria" w:hAnsi="Cambria"/>
          <w:sz w:val="23"/>
        </w:rPr>
        <w:t>patasliikuara</w:t>
      </w:r>
      <w:r>
        <w:rPr>
          <w:rFonts w:ascii="Cambria" w:hAnsi="Cambria"/>
          <w:spacing w:val="-5"/>
          <w:sz w:val="23"/>
        </w:rPr>
        <w:t> </w:t>
      </w:r>
      <w:r>
        <w:rPr>
          <w:rFonts w:ascii="Cambria" w:hAnsi="Cambria"/>
          <w:sz w:val="23"/>
        </w:rPr>
        <w:t>p*r</w:t>
      </w:r>
      <w:r>
        <w:rPr>
          <w:rFonts w:ascii="Cambria" w:hAnsi="Cambria"/>
          <w:spacing w:val="-3"/>
          <w:sz w:val="23"/>
        </w:rPr>
        <w:t> </w:t>
      </w:r>
      <w:r>
        <w:rPr>
          <w:rFonts w:ascii="Cambria" w:hAnsi="Cambria"/>
          <w:sz w:val="23"/>
        </w:rPr>
        <w:t>mb shtetjen</w:t>
      </w:r>
      <w:r>
        <w:rPr>
          <w:rFonts w:ascii="Cambria" w:hAnsi="Cambria"/>
          <w:spacing w:val="-4"/>
          <w:sz w:val="23"/>
        </w:rPr>
        <w:t> </w:t>
      </w:r>
      <w:r>
        <w:rPr>
          <w:rFonts w:ascii="Cambria" w:hAnsi="Cambria"/>
          <w:sz w:val="23"/>
        </w:rPr>
        <w:t>e</w:t>
      </w:r>
      <w:r>
        <w:rPr>
          <w:rFonts w:ascii="Cambria" w:hAnsi="Cambria"/>
          <w:spacing w:val="-13"/>
          <w:sz w:val="23"/>
        </w:rPr>
        <w:t> </w:t>
      </w:r>
      <w:r>
        <w:rPr>
          <w:rFonts w:ascii="Cambria" w:hAnsi="Cambria"/>
          <w:sz w:val="23"/>
        </w:rPr>
        <w:t>bletarisë</w:t>
      </w:r>
      <w:r>
        <w:rPr>
          <w:rFonts w:ascii="Cambria" w:hAnsi="Cambria"/>
          <w:spacing w:val="-10"/>
          <w:sz w:val="23"/>
        </w:rPr>
        <w:t> </w:t>
      </w:r>
      <w:r>
        <w:rPr>
          <w:rFonts w:ascii="Cambria" w:hAnsi="Cambria"/>
          <w:sz w:val="23"/>
        </w:rPr>
        <w:t>janë</w:t>
      </w:r>
      <w:r>
        <w:rPr>
          <w:rFonts w:ascii="Cambria" w:hAnsi="Cambria"/>
          <w:spacing w:val="-4"/>
          <w:sz w:val="23"/>
        </w:rPr>
        <w:t> </w:t>
      </w:r>
      <w:r>
        <w:rPr>
          <w:rFonts w:ascii="Cambria" w:hAnsi="Cambria"/>
          <w:sz w:val="23"/>
        </w:rPr>
        <w:t>në </w:t>
      </w:r>
      <w:r>
        <w:rPr>
          <w:rFonts w:ascii="Cambria" w:hAnsi="Cambria"/>
          <w:spacing w:val="-6"/>
          <w:sz w:val="23"/>
        </w:rPr>
        <w:t>nivel</w:t>
      </w:r>
      <w:r>
        <w:rPr>
          <w:rFonts w:ascii="Cambria" w:hAnsi="Cambria"/>
          <w:spacing w:val="-7"/>
          <w:sz w:val="23"/>
        </w:rPr>
        <w:t> </w:t>
      </w:r>
      <w:r>
        <w:rPr>
          <w:rFonts w:ascii="Cambria" w:hAnsi="Cambria"/>
          <w:color w:val="151515"/>
          <w:spacing w:val="-6"/>
          <w:sz w:val="23"/>
        </w:rPr>
        <w:t>të</w:t>
      </w:r>
      <w:r>
        <w:rPr>
          <w:rFonts w:ascii="Cambria" w:hAnsi="Cambria"/>
          <w:color w:val="151515"/>
          <w:spacing w:val="-7"/>
          <w:sz w:val="23"/>
        </w:rPr>
        <w:t> </w:t>
      </w:r>
      <w:r>
        <w:rPr>
          <w:rFonts w:ascii="Cambria" w:hAnsi="Cambria"/>
          <w:spacing w:val="-6"/>
          <w:sz w:val="23"/>
        </w:rPr>
        <w:t>lakmueshünl, me</w:t>
      </w:r>
      <w:r>
        <w:rPr>
          <w:rFonts w:ascii="Cambria" w:hAnsi="Cambria"/>
          <w:spacing w:val="-7"/>
          <w:sz w:val="23"/>
        </w:rPr>
        <w:t> </w:t>
      </w:r>
      <w:r>
        <w:rPr>
          <w:rFonts w:ascii="Cambria" w:hAnsi="Cambria"/>
          <w:spacing w:val="-6"/>
          <w:sz w:val="23"/>
        </w:rPr>
        <w:t>sugjerimin</w:t>
      </w:r>
      <w:r>
        <w:rPr>
          <w:rFonts w:ascii="Cambria" w:hAnsi="Cambria"/>
          <w:spacing w:val="6"/>
          <w:sz w:val="23"/>
        </w:rPr>
        <w:t> </w:t>
      </w:r>
      <w:r>
        <w:rPr>
          <w:rFonts w:ascii="Cambria" w:hAnsi="Cambria"/>
          <w:spacing w:val="-6"/>
          <w:sz w:val="23"/>
        </w:rPr>
        <w:t>që</w:t>
      </w:r>
      <w:r>
        <w:rPr>
          <w:rFonts w:ascii="Cambria" w:hAnsi="Cambria"/>
          <w:sz w:val="23"/>
        </w:rPr>
        <w:t> </w:t>
      </w:r>
      <w:r>
        <w:rPr>
          <w:rFonts w:ascii="Cambria" w:hAnsi="Cambria"/>
          <w:spacing w:val="-6"/>
          <w:sz w:val="23"/>
        </w:rPr>
        <w:t>ato</w:t>
      </w:r>
      <w:r>
        <w:rPr>
          <w:rFonts w:ascii="Cambria" w:hAnsi="Cambria"/>
          <w:spacing w:val="-2"/>
          <w:sz w:val="23"/>
        </w:rPr>
        <w:t> </w:t>
      </w:r>
      <w:r>
        <w:rPr>
          <w:rFonts w:ascii="Cambria" w:hAnsi="Cambria"/>
          <w:spacing w:val="-6"/>
          <w:sz w:val="23"/>
        </w:rPr>
        <w:t>të</w:t>
      </w:r>
      <w:r>
        <w:rPr>
          <w:rFonts w:ascii="Cambria" w:hAnsi="Cambria"/>
          <w:spacing w:val="-7"/>
          <w:sz w:val="23"/>
        </w:rPr>
        <w:t> </w:t>
      </w:r>
      <w:r>
        <w:rPr>
          <w:rFonts w:ascii="Cambria" w:hAnsi="Cambria"/>
          <w:spacing w:val="-6"/>
          <w:sz w:val="23"/>
        </w:rPr>
        <w:t>shpëmdahen</w:t>
      </w:r>
      <w:r>
        <w:rPr>
          <w:rFonts w:ascii="Cambria" w:hAnsi="Cambria"/>
          <w:spacing w:val="4"/>
          <w:sz w:val="23"/>
        </w:rPr>
        <w:t> </w:t>
      </w:r>
      <w:r>
        <w:rPr>
          <w:rFonts w:ascii="Cambria" w:hAnsi="Cambria"/>
          <w:spacing w:val="-6"/>
          <w:sz w:val="23"/>
        </w:rPr>
        <w:t>në</w:t>
      </w:r>
      <w:r>
        <w:rPr>
          <w:rFonts w:ascii="Cambria" w:hAnsi="Cambria"/>
          <w:spacing w:val="-7"/>
          <w:sz w:val="23"/>
        </w:rPr>
        <w:t> </w:t>
      </w:r>
      <w:r>
        <w:rPr>
          <w:rFonts w:ascii="Cambria" w:hAnsi="Cambria"/>
          <w:spacing w:val="-6"/>
          <w:sz w:val="23"/>
        </w:rPr>
        <w:t>mënyië</w:t>
      </w:r>
      <w:r>
        <w:rPr>
          <w:rFonts w:ascii="Cambria" w:hAnsi="Cambria"/>
          <w:sz w:val="23"/>
        </w:rPr>
        <w:t> </w:t>
      </w:r>
      <w:r>
        <w:rPr>
          <w:rFonts w:ascii="Cambria" w:hAnsi="Cambria"/>
          <w:color w:val="0E0E0E"/>
          <w:spacing w:val="-6"/>
          <w:sz w:val="23"/>
        </w:rPr>
        <w:t>që</w:t>
      </w:r>
      <w:r>
        <w:rPr>
          <w:rFonts w:ascii="Cambria" w:hAnsi="Cambria"/>
          <w:color w:val="0E0E0E"/>
          <w:spacing w:val="-7"/>
          <w:sz w:val="23"/>
        </w:rPr>
        <w:t> </w:t>
      </w:r>
      <w:r>
        <w:rPr>
          <w:rFonts w:ascii="Cambria" w:hAnsi="Cambria"/>
          <w:spacing w:val="-6"/>
          <w:sz w:val="23"/>
        </w:rPr>
        <w:t>le</w:t>
      </w:r>
      <w:r>
        <w:rPr>
          <w:rFonts w:ascii="Cambria" w:hAnsi="Cambria"/>
          <w:sz w:val="23"/>
        </w:rPr>
        <w:t> </w:t>
      </w:r>
      <w:r>
        <w:rPr>
          <w:rFonts w:ascii="Cambria" w:hAnsi="Cambria"/>
          <w:spacing w:val="-6"/>
          <w:sz w:val="23"/>
        </w:rPr>
        <w:t>ndahen</w:t>
      </w:r>
      <w:r>
        <w:rPr>
          <w:rFonts w:ascii="Cambria" w:hAnsi="Cambria"/>
          <w:spacing w:val="-7"/>
          <w:sz w:val="23"/>
        </w:rPr>
        <w:t> </w:t>
      </w:r>
      <w:r>
        <w:rPr>
          <w:rFonts w:ascii="Cambria" w:hAnsi="Cambria"/>
          <w:spacing w:val="-6"/>
          <w:sz w:val="23"/>
        </w:rPr>
        <w:t>2,0fifi,OOC</w:t>
      </w:r>
      <w:r>
        <w:rPr>
          <w:rFonts w:ascii="Cambria" w:hAnsi="Cambria"/>
          <w:spacing w:val="-7"/>
          <w:sz w:val="23"/>
        </w:rPr>
        <w:t> </w:t>
      </w:r>
      <w:r>
        <w:rPr>
          <w:rFonts w:ascii="Cambria" w:hAnsi="Cambria"/>
          <w:spacing w:val="-6"/>
          <w:sz w:val="23"/>
        </w:rPr>
        <w:t>për </w:t>
      </w:r>
      <w:r>
        <w:rPr>
          <w:rFonts w:ascii="Cambria" w:hAnsi="Cambria"/>
          <w:spacing w:val="-8"/>
          <w:sz w:val="23"/>
        </w:rPr>
        <w:t>blerjen</w:t>
      </w:r>
      <w:r>
        <w:rPr>
          <w:rFonts w:ascii="Cambria" w:hAnsi="Cambria"/>
          <w:spacing w:val="-5"/>
          <w:sz w:val="23"/>
        </w:rPr>
        <w:t> </w:t>
      </w:r>
      <w:r>
        <w:rPr>
          <w:rFonts w:ascii="Cambria" w:hAnsi="Cambria"/>
          <w:spacing w:val="-8"/>
          <w:sz w:val="23"/>
        </w:rPr>
        <w:t>e</w:t>
      </w:r>
      <w:r>
        <w:rPr>
          <w:rFonts w:ascii="Cambria" w:hAnsi="Cambria"/>
          <w:spacing w:val="-5"/>
          <w:sz w:val="23"/>
        </w:rPr>
        <w:t> </w:t>
      </w:r>
      <w:r>
        <w:rPr>
          <w:rFonts w:ascii="Cambria" w:hAnsi="Cambria"/>
          <w:spacing w:val="-8"/>
          <w:sz w:val="23"/>
        </w:rPr>
        <w:t>laptopëve</w:t>
      </w:r>
      <w:r>
        <w:rPr>
          <w:rFonts w:ascii="Cambria" w:hAnsi="Cambria"/>
          <w:spacing w:val="-4"/>
          <w:sz w:val="23"/>
        </w:rPr>
        <w:t> </w:t>
      </w:r>
      <w:r>
        <w:rPr>
          <w:rFonts w:ascii="Cambria" w:hAnsi="Cambria"/>
          <w:spacing w:val="-8"/>
          <w:sz w:val="23"/>
        </w:rPr>
        <w:t>dhe</w:t>
      </w:r>
      <w:r>
        <w:rPr>
          <w:rFonts w:ascii="Cambria" w:hAnsi="Cambria"/>
          <w:spacing w:val="-5"/>
          <w:sz w:val="23"/>
        </w:rPr>
        <w:t> </w:t>
      </w:r>
      <w:r>
        <w:rPr>
          <w:rFonts w:ascii="Cambria" w:hAnsi="Cambria"/>
          <w:spacing w:val="-8"/>
          <w:sz w:val="23"/>
        </w:rPr>
        <w:t>printerëve,</w:t>
      </w:r>
      <w:r>
        <w:rPr>
          <w:rFonts w:ascii="Cambria" w:hAnsi="Cambria"/>
          <w:spacing w:val="12"/>
          <w:sz w:val="23"/>
        </w:rPr>
        <w:t> </w:t>
      </w:r>
      <w:r>
        <w:rPr>
          <w:rFonts w:ascii="Cambria" w:hAnsi="Cambria"/>
          <w:spacing w:val="-8"/>
          <w:sz w:val="23"/>
        </w:rPr>
        <w:t>për</w:t>
      </w:r>
      <w:r>
        <w:rPr>
          <w:rFonts w:ascii="Cambria" w:hAnsi="Cambria"/>
          <w:sz w:val="23"/>
        </w:rPr>
        <w:t> </w:t>
      </w:r>
      <w:r>
        <w:rPr>
          <w:rFonts w:ascii="Cambria" w:hAnsi="Cambria"/>
          <w:spacing w:val="-8"/>
          <w:sz w:val="23"/>
        </w:rPr>
        <w:t>nevojat</w:t>
      </w:r>
      <w:r>
        <w:rPr>
          <w:rFonts w:ascii="Cambria" w:hAnsi="Cambria"/>
          <w:spacing w:val="12"/>
          <w:sz w:val="23"/>
        </w:rPr>
        <w:t> </w:t>
      </w:r>
      <w:r>
        <w:rPr>
          <w:rFonts w:ascii="Cambria" w:hAnsi="Cambria"/>
          <w:spacing w:val="-8"/>
          <w:sz w:val="23"/>
        </w:rPr>
        <w:t>e</w:t>
      </w:r>
      <w:r>
        <w:rPr>
          <w:rFonts w:ascii="Cambria" w:hAnsi="Cambria"/>
          <w:spacing w:val="-5"/>
          <w:sz w:val="23"/>
        </w:rPr>
        <w:t> </w:t>
      </w:r>
      <w:r>
        <w:rPr>
          <w:rFonts w:ascii="Cambria" w:hAnsi="Cambria"/>
          <w:spacing w:val="-8"/>
          <w:sz w:val="23"/>
        </w:rPr>
        <w:t>shoqatës,</w:t>
      </w:r>
      <w:r>
        <w:rPr>
          <w:rFonts w:ascii="Cambria" w:hAnsi="Cambria"/>
          <w:spacing w:val="23"/>
          <w:sz w:val="23"/>
        </w:rPr>
        <w:t> </w:t>
      </w:r>
      <w:r>
        <w:rPr>
          <w:rFonts w:ascii="Cambria" w:hAnsi="Cambria"/>
          <w:spacing w:val="-8"/>
          <w:sz w:val="23"/>
        </w:rPr>
        <w:t>1,500,OOU</w:t>
      </w:r>
      <w:r>
        <w:rPr>
          <w:rFonts w:ascii="Cambria" w:hAnsi="Cambria"/>
          <w:sz w:val="23"/>
        </w:rPr>
        <w:t> </w:t>
      </w:r>
      <w:r>
        <w:rPr>
          <w:rFonts w:ascii="Cambria" w:hAnsi="Cambria"/>
          <w:spacing w:val="-8"/>
          <w:sz w:val="23"/>
        </w:rPr>
        <w:t>pür</w:t>
      </w:r>
      <w:r>
        <w:rPr>
          <w:rFonts w:ascii="Cambria" w:hAnsi="Cambria"/>
          <w:sz w:val="23"/>
        </w:rPr>
        <w:t> </w:t>
      </w:r>
      <w:r>
        <w:rPr>
          <w:rFonts w:ascii="Cambria" w:hAnsi="Cambria"/>
          <w:spacing w:val="-8"/>
          <w:sz w:val="23"/>
        </w:rPr>
        <w:t>fillimin</w:t>
      </w:r>
      <w:r>
        <w:rPr>
          <w:rFonts w:ascii="Cambria" w:hAnsi="Cambria"/>
          <w:sz w:val="23"/>
        </w:rPr>
        <w:t> </w:t>
      </w:r>
      <w:r>
        <w:rPr>
          <w:rFonts w:ascii="Cambria" w:hAnsi="Cambria"/>
          <w:spacing w:val="-8"/>
          <w:sz w:val="23"/>
        </w:rPr>
        <w:t>e</w:t>
      </w:r>
      <w:r>
        <w:rPr>
          <w:rFonts w:ascii="Cambria" w:hAnsi="Cambria"/>
          <w:spacing w:val="-5"/>
          <w:sz w:val="23"/>
        </w:rPr>
        <w:t> </w:t>
      </w:r>
      <w:r>
        <w:rPr>
          <w:rFonts w:ascii="Cambria" w:hAnsi="Cambria"/>
          <w:spacing w:val="-8"/>
          <w:sz w:val="23"/>
        </w:rPr>
        <w:t>procedurës</w:t>
      </w:r>
      <w:r>
        <w:rPr>
          <w:rFonts w:ascii="Cambria" w:hAnsi="Cambria"/>
          <w:spacing w:val="8"/>
          <w:sz w:val="23"/>
        </w:rPr>
        <w:t> </w:t>
      </w:r>
      <w:r>
        <w:rPr>
          <w:rFonts w:ascii="Cambria" w:hAnsi="Cambria"/>
          <w:spacing w:val="-8"/>
          <w:sz w:val="23"/>
        </w:rPr>
        <w:t>për </w:t>
      </w:r>
      <w:r>
        <w:rPr>
          <w:rFonts w:ascii="Cambria" w:hAnsi="Cambria"/>
          <w:spacing w:val="-6"/>
          <w:sz w:val="23"/>
        </w:rPr>
        <w:t>brendimin</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mjaltit tü</w:t>
      </w:r>
      <w:r>
        <w:rPr>
          <w:rFonts w:ascii="Cambria" w:hAnsi="Cambria"/>
          <w:spacing w:val="-7"/>
          <w:sz w:val="23"/>
        </w:rPr>
        <w:t> </w:t>
      </w:r>
      <w:r>
        <w:rPr>
          <w:rFonts w:ascii="Cambria" w:hAnsi="Cambria"/>
          <w:spacing w:val="-6"/>
          <w:sz w:val="23"/>
        </w:rPr>
        <w:t>prodhuai’</w:t>
      </w:r>
      <w:r>
        <w:rPr>
          <w:rFonts w:ascii="Cambria" w:hAnsi="Cambria"/>
          <w:spacing w:val="-7"/>
          <w:sz w:val="23"/>
        </w:rPr>
        <w:t> </w:t>
      </w:r>
      <w:r>
        <w:rPr>
          <w:rFonts w:ascii="Cambria" w:hAnsi="Cambria"/>
          <w:spacing w:val="-6"/>
          <w:sz w:val="23"/>
        </w:rPr>
        <w:t>nü zonen</w:t>
      </w:r>
      <w:r>
        <w:rPr>
          <w:rFonts w:ascii="Cambria" w:hAnsi="Cambria"/>
          <w:spacing w:val="-7"/>
          <w:sz w:val="23"/>
        </w:rPr>
        <w:t> </w:t>
      </w:r>
      <w:r>
        <w:rPr>
          <w:rFonts w:ascii="Cambria" w:hAnsi="Cambria"/>
          <w:spacing w:val="-6"/>
          <w:sz w:val="23"/>
        </w:rPr>
        <w:t>e</w:t>
      </w:r>
      <w:r>
        <w:rPr>
          <w:rFonts w:ascii="Cambria" w:hAnsi="Cambria"/>
          <w:spacing w:val="-7"/>
          <w:sz w:val="23"/>
        </w:rPr>
        <w:t> </w:t>
      </w:r>
      <w:r>
        <w:rPr>
          <w:rFonts w:ascii="Cambria" w:hAnsi="Cambria"/>
          <w:spacing w:val="-6"/>
          <w:sz w:val="23"/>
        </w:rPr>
        <w:t>komunüs</w:t>
      </w:r>
      <w:r>
        <w:rPr>
          <w:rFonts w:ascii="Cambria" w:hAnsi="Cambria"/>
          <w:spacing w:val="-1"/>
          <w:sz w:val="23"/>
        </w:rPr>
        <w:t> </w:t>
      </w:r>
      <w:r>
        <w:rPr>
          <w:rFonts w:ascii="Cambria" w:hAnsi="Cambria"/>
          <w:spacing w:val="-6"/>
          <w:sz w:val="23"/>
        </w:rPr>
        <w:t>së Tuzit,</w:t>
      </w:r>
      <w:r>
        <w:rPr>
          <w:rFonts w:ascii="Cambria" w:hAnsi="Cambria"/>
          <w:spacing w:val="-3"/>
          <w:sz w:val="23"/>
        </w:rPr>
        <w:t> </w:t>
      </w:r>
      <w:r>
        <w:rPr>
          <w:rFonts w:ascii="Cambria" w:hAnsi="Cambria"/>
          <w:spacing w:val="-6"/>
          <w:sz w:val="23"/>
        </w:rPr>
        <w:t>3,000,00d</w:t>
      </w:r>
      <w:r>
        <w:rPr>
          <w:rFonts w:ascii="Cambria" w:hAnsi="Cambria"/>
          <w:spacing w:val="-3"/>
          <w:sz w:val="23"/>
        </w:rPr>
        <w:t> </w:t>
      </w:r>
      <w:r>
        <w:rPr>
          <w:rFonts w:ascii="Cambria" w:hAnsi="Cambria"/>
          <w:spacing w:val="-6"/>
          <w:sz w:val="23"/>
        </w:rPr>
        <w:t>phr trajnimin e</w:t>
      </w:r>
      <w:r>
        <w:rPr>
          <w:rFonts w:ascii="Cambria" w:hAnsi="Cambria"/>
          <w:spacing w:val="-7"/>
          <w:sz w:val="23"/>
        </w:rPr>
        <w:t> </w:t>
      </w:r>
      <w:r>
        <w:rPr>
          <w:rFonts w:ascii="Cambria" w:hAnsi="Cambria"/>
          <w:spacing w:val="-6"/>
          <w:sz w:val="23"/>
        </w:rPr>
        <w:t>bletarëve </w:t>
      </w:r>
      <w:r>
        <w:rPr>
          <w:rFonts w:ascii="Cambria" w:hAnsi="Cambria"/>
          <w:spacing w:val="-4"/>
          <w:sz w:val="23"/>
        </w:rPr>
        <w:t>dhe</w:t>
      </w:r>
      <w:r>
        <w:rPr>
          <w:rFonts w:ascii="Cambria" w:hAnsi="Cambria"/>
          <w:spacing w:val="-9"/>
          <w:sz w:val="23"/>
        </w:rPr>
        <w:t> </w:t>
      </w:r>
      <w:r>
        <w:rPr>
          <w:rFonts w:ascii="Cambria" w:hAnsi="Cambria"/>
          <w:spacing w:val="-4"/>
          <w:sz w:val="23"/>
        </w:rPr>
        <w:t>organizimin</w:t>
      </w:r>
      <w:r>
        <w:rPr>
          <w:rFonts w:ascii="Cambria" w:hAnsi="Cambria"/>
          <w:spacing w:val="-2"/>
          <w:sz w:val="23"/>
        </w:rPr>
        <w:t> </w:t>
      </w:r>
      <w:r>
        <w:rPr>
          <w:rFonts w:ascii="Cambria" w:hAnsi="Cambria"/>
          <w:spacing w:val="-4"/>
          <w:sz w:val="23"/>
        </w:rPr>
        <w:t>e</w:t>
      </w:r>
      <w:r>
        <w:rPr>
          <w:rFonts w:ascii="Cambria" w:hAnsi="Cambria"/>
          <w:spacing w:val="-9"/>
          <w:sz w:val="23"/>
        </w:rPr>
        <w:t> </w:t>
      </w:r>
      <w:r>
        <w:rPr>
          <w:rFonts w:ascii="Cambria" w:hAnsi="Cambria"/>
          <w:spacing w:val="-4"/>
          <w:sz w:val="23"/>
        </w:rPr>
        <w:t>panaireve.</w:t>
      </w:r>
      <w:r>
        <w:rPr>
          <w:rFonts w:ascii="Cambria" w:hAnsi="Cambria"/>
          <w:spacing w:val="12"/>
          <w:sz w:val="23"/>
        </w:rPr>
        <w:t> </w:t>
      </w:r>
      <w:r>
        <w:rPr>
          <w:rFonts w:ascii="Cambria" w:hAnsi="Cambria"/>
          <w:spacing w:val="-4"/>
          <w:sz w:val="23"/>
        </w:rPr>
        <w:t>Ajo</w:t>
      </w:r>
      <w:r>
        <w:rPr>
          <w:rFonts w:ascii="Cambria" w:hAnsi="Cambria"/>
          <w:spacing w:val="-6"/>
          <w:sz w:val="23"/>
        </w:rPr>
        <w:t> </w:t>
      </w:r>
      <w:r>
        <w:rPr>
          <w:rFonts w:ascii="Cambria" w:hAnsi="Cambria"/>
          <w:spacing w:val="-4"/>
          <w:sz w:val="23"/>
        </w:rPr>
        <w:t>gjithaslitu konientoi se</w:t>
      </w:r>
      <w:r>
        <w:rPr>
          <w:rFonts w:ascii="Cambria" w:hAnsi="Cambria"/>
          <w:sz w:val="23"/>
        </w:rPr>
        <w:t> </w:t>
      </w:r>
      <w:r>
        <w:rPr>
          <w:rFonts w:ascii="Cambria" w:hAnsi="Cambria"/>
          <w:spacing w:val="-4"/>
          <w:sz w:val="23"/>
        </w:rPr>
        <w:t>10</w:t>
      </w:r>
      <w:r>
        <w:rPr>
          <w:rFonts w:ascii="Cambria" w:hAnsi="Cambria"/>
          <w:spacing w:val="-9"/>
          <w:sz w:val="23"/>
        </w:rPr>
        <w:t> </w:t>
      </w:r>
      <w:r>
        <w:rPr>
          <w:rFonts w:ascii="Cambria" w:hAnsi="Cambria"/>
          <w:spacing w:val="-4"/>
          <w:sz w:val="23"/>
        </w:rPr>
        <w:t>€</w:t>
      </w:r>
      <w:r>
        <w:rPr>
          <w:rFonts w:ascii="Cambria" w:hAnsi="Cambria"/>
          <w:spacing w:val="-9"/>
          <w:sz w:val="23"/>
        </w:rPr>
        <w:t> </w:t>
      </w:r>
      <w:r>
        <w:rPr>
          <w:rFonts w:ascii="Cambria" w:hAnsi="Cambria"/>
          <w:spacing w:val="-4"/>
          <w:sz w:val="23"/>
        </w:rPr>
        <w:t>pür koshere të</w:t>
      </w:r>
      <w:r>
        <w:rPr>
          <w:rFonts w:ascii="Cambria" w:hAnsi="Cambria"/>
          <w:spacing w:val="-9"/>
          <w:sz w:val="23"/>
        </w:rPr>
        <w:t> </w:t>
      </w:r>
      <w:r>
        <w:rPr>
          <w:rFonts w:ascii="Cambria" w:hAnsi="Cambria"/>
          <w:spacing w:val="-4"/>
          <w:sz w:val="23"/>
        </w:rPr>
        <w:t>bletëve</w:t>
      </w:r>
      <w:r>
        <w:rPr>
          <w:rFonts w:ascii="Cambria" w:hAnsi="Cambria"/>
          <w:spacing w:val="-9"/>
          <w:sz w:val="23"/>
        </w:rPr>
        <w:t> </w:t>
      </w:r>
      <w:r>
        <w:rPr>
          <w:rFonts w:ascii="Cambria" w:hAnsi="Cambria"/>
          <w:spacing w:val="-4"/>
          <w:sz w:val="23"/>
        </w:rPr>
        <w:t>janë</w:t>
      </w:r>
      <w:r>
        <w:rPr>
          <w:rFonts w:ascii="Cambria" w:hAnsi="Cambria"/>
          <w:sz w:val="23"/>
        </w:rPr>
        <w:t> </w:t>
      </w:r>
      <w:r>
        <w:rPr>
          <w:rFonts w:ascii="Cambria" w:hAnsi="Cambria"/>
          <w:spacing w:val="-4"/>
          <w:sz w:val="23"/>
        </w:rPr>
        <w:t>shumü </w:t>
      </w:r>
      <w:r>
        <w:rPr>
          <w:rFonts w:ascii="Cambria" w:hAnsi="Cambria"/>
          <w:spacing w:val="-2"/>
          <w:sz w:val="23"/>
        </w:rPr>
        <w:t>pak</w:t>
      </w:r>
      <w:r>
        <w:rPr>
          <w:rFonts w:ascii="Cambria" w:hAnsi="Cambria"/>
          <w:spacing w:val="-9"/>
          <w:sz w:val="23"/>
        </w:rPr>
        <w:t> </w:t>
      </w:r>
      <w:r>
        <w:rPr>
          <w:rFonts w:ascii="Cambria" w:hAnsi="Cambria"/>
          <w:spacing w:val="-2"/>
          <w:sz w:val="23"/>
        </w:rPr>
        <w:t>siç</w:t>
      </w:r>
      <w:r>
        <w:rPr>
          <w:rFonts w:ascii="Cambria" w:hAnsi="Cambria"/>
          <w:spacing w:val="-12"/>
          <w:sz w:val="23"/>
        </w:rPr>
        <w:t> </w:t>
      </w:r>
      <w:r>
        <w:rPr>
          <w:rFonts w:ascii="Cambria" w:hAnsi="Cambria"/>
          <w:spacing w:val="-2"/>
          <w:sz w:val="23"/>
        </w:rPr>
        <w:t>parashikohet</w:t>
      </w:r>
      <w:r>
        <w:rPr>
          <w:rFonts w:ascii="Cambria" w:hAnsi="Cambria"/>
          <w:spacing w:val="1"/>
          <w:sz w:val="23"/>
        </w:rPr>
        <w:t> </w:t>
      </w:r>
      <w:r>
        <w:rPr>
          <w:rFonts w:ascii="Cambria" w:hAnsi="Cambria"/>
          <w:spacing w:val="-2"/>
          <w:sz w:val="23"/>
        </w:rPr>
        <w:t>nga</w:t>
      </w:r>
      <w:r>
        <w:rPr>
          <w:rFonts w:ascii="Cambria" w:hAnsi="Cambria"/>
          <w:spacing w:val="-11"/>
          <w:sz w:val="23"/>
        </w:rPr>
        <w:t> </w:t>
      </w:r>
      <w:r>
        <w:rPr>
          <w:rFonts w:ascii="Cambria" w:hAnsi="Cambria"/>
          <w:spacing w:val="-2"/>
          <w:sz w:val="23"/>
        </w:rPr>
        <w:t>masa</w:t>
      </w:r>
      <w:r>
        <w:rPr>
          <w:rFonts w:ascii="Cambria" w:hAnsi="Cambria"/>
          <w:spacing w:val="-10"/>
          <w:sz w:val="23"/>
        </w:rPr>
        <w:t> </w:t>
      </w:r>
      <w:r>
        <w:rPr>
          <w:rFonts w:ascii="Cambria" w:hAnsi="Cambria"/>
          <w:spacing w:val="-2"/>
          <w:sz w:val="23"/>
        </w:rPr>
        <w:t>dhc</w:t>
      </w:r>
      <w:r>
        <w:rPr>
          <w:rFonts w:ascii="Cambria" w:hAnsi="Cambria"/>
          <w:spacing w:val="-6"/>
          <w:sz w:val="23"/>
        </w:rPr>
        <w:t> </w:t>
      </w:r>
      <w:r>
        <w:rPr>
          <w:rFonts w:ascii="Cambria" w:hAnsi="Cambria"/>
          <w:spacing w:val="-2"/>
          <w:sz w:val="23"/>
        </w:rPr>
        <w:t>se</w:t>
      </w:r>
      <w:r>
        <w:rPr>
          <w:rFonts w:ascii="Cambria" w:hAnsi="Cambria"/>
          <w:spacing w:val="-11"/>
          <w:sz w:val="23"/>
        </w:rPr>
        <w:t> </w:t>
      </w:r>
      <w:r>
        <w:rPr>
          <w:rFonts w:ascii="Cambria" w:hAnsi="Cambria"/>
          <w:spacing w:val="-2"/>
          <w:sz w:val="23"/>
        </w:rPr>
        <w:t>15</w:t>
      </w:r>
      <w:r>
        <w:rPr>
          <w:rFonts w:ascii="Cambria" w:hAnsi="Cambria"/>
          <w:spacing w:val="-8"/>
          <w:sz w:val="23"/>
        </w:rPr>
        <w:t> </w:t>
      </w:r>
      <w:r>
        <w:rPr>
          <w:rFonts w:ascii="Cambria" w:hAnsi="Cambria"/>
          <w:spacing w:val="-2"/>
          <w:sz w:val="23"/>
        </w:rPr>
        <w:t>€/</w:t>
      </w:r>
      <w:r>
        <w:rPr>
          <w:rFonts w:ascii="Cambria" w:hAnsi="Cambria"/>
          <w:spacing w:val="-11"/>
          <w:sz w:val="23"/>
        </w:rPr>
        <w:t> </w:t>
      </w:r>
      <w:r>
        <w:rPr>
          <w:rFonts w:ascii="Cambria" w:hAnsi="Cambria"/>
          <w:spacing w:val="-2"/>
          <w:sz w:val="23"/>
        </w:rPr>
        <w:t>për</w:t>
      </w:r>
      <w:r>
        <w:rPr>
          <w:rFonts w:ascii="Cambria" w:hAnsi="Cambria"/>
          <w:spacing w:val="-10"/>
          <w:sz w:val="23"/>
        </w:rPr>
        <w:t> </w:t>
      </w:r>
      <w:r>
        <w:rPr>
          <w:rFonts w:ascii="Cambria" w:hAnsi="Cambria"/>
          <w:spacing w:val="-2"/>
          <w:sz w:val="23"/>
        </w:rPr>
        <w:t>koshere</w:t>
      </w:r>
      <w:r>
        <w:rPr>
          <w:rFonts w:ascii="Cambria" w:hAnsi="Cambria"/>
          <w:spacing w:val="-9"/>
          <w:sz w:val="23"/>
        </w:rPr>
        <w:t> </w:t>
      </w:r>
      <w:r>
        <w:rPr>
          <w:rFonts w:ascii="Cambria" w:hAnsi="Cambria"/>
          <w:spacing w:val="-2"/>
          <w:sz w:val="23"/>
        </w:rPr>
        <w:t>do</w:t>
      </w:r>
      <w:r>
        <w:rPr>
          <w:rFonts w:ascii="Cambria" w:hAnsi="Cambria"/>
          <w:spacing w:val="-11"/>
          <w:sz w:val="23"/>
        </w:rPr>
        <w:t> </w:t>
      </w:r>
      <w:r>
        <w:rPr>
          <w:rFonts w:ascii="Cambria" w:hAnsi="Cambria"/>
          <w:spacing w:val="-2"/>
          <w:sz w:val="23"/>
        </w:rPr>
        <w:t>të</w:t>
      </w:r>
      <w:r>
        <w:rPr>
          <w:rFonts w:ascii="Cambria" w:hAnsi="Cambria"/>
          <w:spacing w:val="-10"/>
          <w:sz w:val="23"/>
        </w:rPr>
        <w:t> </w:t>
      </w:r>
      <w:r>
        <w:rPr>
          <w:rFonts w:ascii="Cambria" w:hAnsi="Cambria"/>
          <w:spacing w:val="-2"/>
          <w:sz w:val="23"/>
        </w:rPr>
        <w:t>isliin</w:t>
      </w:r>
      <w:r>
        <w:rPr>
          <w:rFonts w:ascii="Cambria" w:hAnsi="Cambria"/>
          <w:spacing w:val="-11"/>
          <w:sz w:val="23"/>
        </w:rPr>
        <w:t> </w:t>
      </w:r>
      <w:r>
        <w:rPr>
          <w:rFonts w:ascii="Cambria" w:hAnsi="Cambria"/>
          <w:spacing w:val="-2"/>
          <w:sz w:val="23"/>
        </w:rPr>
        <w:t>mjaft</w:t>
      </w:r>
      <w:r>
        <w:rPr>
          <w:rFonts w:ascii="Cambria" w:hAnsi="Cambria"/>
          <w:spacing w:val="-7"/>
          <w:sz w:val="23"/>
        </w:rPr>
        <w:t> </w:t>
      </w:r>
      <w:r>
        <w:rPr>
          <w:rFonts w:ascii="Cambria" w:hAnsi="Cambria"/>
          <w:spacing w:val="-2"/>
          <w:sz w:val="23"/>
        </w:rPr>
        <w:t>solide.</w:t>
      </w:r>
    </w:p>
    <w:p>
      <w:pPr>
        <w:spacing w:line="268" w:lineRule="auto" w:before="195"/>
        <w:ind w:left="1010" w:right="497" w:firstLine="706"/>
        <w:jc w:val="both"/>
        <w:rPr>
          <w:rFonts w:ascii="Cambria" w:hAnsi="Cambria"/>
          <w:sz w:val="23"/>
        </w:rPr>
      </w:pPr>
      <w:r>
        <w:rPr>
          <w:rFonts w:ascii="Cambria" w:hAnsi="Cambria"/>
          <w:spacing w:val="-6"/>
          <w:sz w:val="24"/>
        </w:rPr>
        <w:t>Sigiirisht,</w:t>
      </w:r>
      <w:r>
        <w:rPr>
          <w:rFonts w:ascii="Cambria" w:hAnsi="Cambria"/>
          <w:spacing w:val="-8"/>
          <w:sz w:val="24"/>
        </w:rPr>
        <w:t> </w:t>
      </w:r>
      <w:r>
        <w:rPr>
          <w:rFonts w:ascii="Cambria" w:hAnsi="Cambria"/>
          <w:spacing w:val="-6"/>
          <w:sz w:val="24"/>
        </w:rPr>
        <w:t>sekrei@a</w:t>
      </w:r>
      <w:r>
        <w:rPr>
          <w:rFonts w:ascii="Cambria" w:hAnsi="Cambria"/>
          <w:spacing w:val="-7"/>
          <w:sz w:val="24"/>
        </w:rPr>
        <w:t> </w:t>
      </w:r>
      <w:r>
        <w:rPr>
          <w:rFonts w:ascii="Cambria" w:hAnsi="Cambria"/>
          <w:spacing w:val="-6"/>
          <w:sz w:val="24"/>
        </w:rPr>
        <w:t>e</w:t>
      </w:r>
      <w:r>
        <w:rPr>
          <w:rFonts w:ascii="Cambria" w:hAnsi="Cambria"/>
          <w:spacing w:val="-7"/>
          <w:sz w:val="24"/>
        </w:rPr>
        <w:t> </w:t>
      </w:r>
      <w:r>
        <w:rPr>
          <w:rFonts w:ascii="Cambria" w:hAnsi="Cambria"/>
          <w:spacing w:val="-6"/>
          <w:sz w:val="24"/>
        </w:rPr>
        <w:t>Sekretariatit</w:t>
      </w:r>
      <w:r>
        <w:rPr>
          <w:rFonts w:ascii="Cambria" w:hAnsi="Cambria"/>
          <w:spacing w:val="-7"/>
          <w:sz w:val="24"/>
        </w:rPr>
        <w:t> </w:t>
      </w:r>
      <w:r>
        <w:rPr>
          <w:rFonts w:ascii="Cambria" w:hAnsi="Cambria"/>
          <w:spacing w:val="-6"/>
          <w:sz w:val="24"/>
        </w:rPr>
        <w:t>për</w:t>
      </w:r>
      <w:r>
        <w:rPr>
          <w:rFonts w:ascii="Cambria" w:hAnsi="Cambria"/>
          <w:spacing w:val="-8"/>
          <w:sz w:val="24"/>
        </w:rPr>
        <w:t> </w:t>
      </w:r>
      <w:r>
        <w:rPr>
          <w:rFonts w:ascii="Cambria" w:hAnsi="Cambria"/>
          <w:spacing w:val="-6"/>
          <w:sz w:val="24"/>
        </w:rPr>
        <w:t>bujqësi</w:t>
      </w:r>
      <w:r>
        <w:rPr>
          <w:rFonts w:ascii="Cambria" w:hAnsi="Cambria"/>
          <w:spacing w:val="-7"/>
          <w:sz w:val="24"/>
        </w:rPr>
        <w:t> </w:t>
      </w:r>
      <w:r>
        <w:rPr>
          <w:rFonts w:ascii="Cambria" w:hAnsi="Cambria"/>
          <w:spacing w:val="-6"/>
          <w:sz w:val="24"/>
        </w:rPr>
        <w:t>dhe</w:t>
      </w:r>
      <w:r>
        <w:rPr>
          <w:rFonts w:ascii="Cambria" w:hAnsi="Cambria"/>
          <w:spacing w:val="-7"/>
          <w:sz w:val="24"/>
        </w:rPr>
        <w:t> </w:t>
      </w:r>
      <w:r>
        <w:rPr>
          <w:rFonts w:ascii="Cambria" w:hAnsi="Cambria"/>
          <w:spacing w:val="-6"/>
          <w:sz w:val="24"/>
        </w:rPr>
        <w:t>zlivillim</w:t>
      </w:r>
      <w:r>
        <w:rPr>
          <w:rFonts w:ascii="Cambria" w:hAnsi="Cambria"/>
          <w:spacing w:val="-7"/>
          <w:sz w:val="24"/>
        </w:rPr>
        <w:t> </w:t>
      </w:r>
      <w:r>
        <w:rPr>
          <w:rFonts w:ascii="Cambria" w:hAnsi="Cambria"/>
          <w:spacing w:val="-6"/>
          <w:sz w:val="24"/>
        </w:rPr>
        <w:t>rural</w:t>
      </w:r>
      <w:r>
        <w:rPr>
          <w:rFonts w:ascii="Cambria" w:hAnsi="Cambria"/>
          <w:spacing w:val="-7"/>
          <w:sz w:val="24"/>
        </w:rPr>
        <w:t> </w:t>
      </w:r>
      <w:r>
        <w:rPr>
          <w:rFonts w:ascii="Cambria" w:hAnsi="Cambria"/>
          <w:spacing w:val="-6"/>
          <w:sz w:val="24"/>
        </w:rPr>
        <w:t>së</w:t>
      </w:r>
      <w:r>
        <w:rPr>
          <w:rFonts w:ascii="Cambria" w:hAnsi="Cambria"/>
          <w:spacing w:val="-8"/>
          <w:sz w:val="24"/>
        </w:rPr>
        <w:t> </w:t>
      </w:r>
      <w:r>
        <w:rPr>
          <w:rFonts w:ascii="Cambria" w:hAnsi="Cambria"/>
          <w:spacing w:val="-6"/>
          <w:sz w:val="24"/>
        </w:rPr>
        <w:t>basiiku</w:t>
      </w:r>
      <w:r>
        <w:rPr>
          <w:rFonts w:ascii="Cambria" w:hAnsi="Cambria"/>
          <w:spacing w:val="-7"/>
          <w:sz w:val="24"/>
        </w:rPr>
        <w:t> </w:t>
      </w:r>
      <w:r>
        <w:rPr>
          <w:rFonts w:ascii="Cambria" w:hAnsi="Cambria"/>
          <w:color w:val="0C0C0C"/>
          <w:spacing w:val="-6"/>
          <w:sz w:val="24"/>
        </w:rPr>
        <w:t>me</w:t>
      </w:r>
      <w:r>
        <w:rPr>
          <w:rFonts w:ascii="Cambria" w:hAnsi="Cambria"/>
          <w:color w:val="0C0C0C"/>
          <w:spacing w:val="-7"/>
          <w:sz w:val="24"/>
        </w:rPr>
        <w:t> </w:t>
      </w:r>
      <w:r>
        <w:rPr>
          <w:rFonts w:ascii="Cambria" w:hAnsi="Cambria"/>
          <w:spacing w:val="-6"/>
          <w:sz w:val="24"/>
        </w:rPr>
        <w:t>kolegët</w:t>
      </w:r>
      <w:r>
        <w:rPr>
          <w:rFonts w:ascii="Cambria" w:hAnsi="Cambria"/>
          <w:spacing w:val="-7"/>
          <w:sz w:val="24"/>
        </w:rPr>
        <w:t> </w:t>
      </w:r>
      <w:r>
        <w:rPr>
          <w:rFonts w:ascii="Cambria" w:hAnsi="Cambria"/>
          <w:spacing w:val="-6"/>
          <w:sz w:val="24"/>
        </w:rPr>
        <w:t>c </w:t>
      </w:r>
      <w:r>
        <w:rPr>
          <w:rFonts w:ascii="Cambria" w:hAnsi="Cambria"/>
          <w:spacing w:val="-4"/>
          <w:sz w:val="23"/>
        </w:rPr>
        <w:t>vet</w:t>
      </w:r>
      <w:r>
        <w:rPr>
          <w:rFonts w:ascii="Cambria" w:hAnsi="Cambria"/>
          <w:spacing w:val="-9"/>
          <w:sz w:val="23"/>
        </w:rPr>
        <w:t> </w:t>
      </w:r>
      <w:r>
        <w:rPr>
          <w:rFonts w:ascii="Cambria" w:hAnsi="Cambria"/>
          <w:spacing w:val="-4"/>
          <w:sz w:val="23"/>
        </w:rPr>
        <w:t>do</w:t>
      </w:r>
      <w:r>
        <w:rPr>
          <w:rFonts w:ascii="Cambria" w:hAnsi="Cambria"/>
          <w:spacing w:val="-9"/>
          <w:sz w:val="23"/>
        </w:rPr>
        <w:t> </w:t>
      </w:r>
      <w:r>
        <w:rPr>
          <w:rFonts w:ascii="Cambria" w:hAnsi="Cambria"/>
          <w:spacing w:val="-4"/>
          <w:sz w:val="23"/>
        </w:rPr>
        <w:t>t'i</w:t>
      </w:r>
      <w:r>
        <w:rPr>
          <w:rFonts w:ascii="Cambria" w:hAnsi="Cambria"/>
          <w:spacing w:val="-8"/>
          <w:sz w:val="23"/>
        </w:rPr>
        <w:t> </w:t>
      </w:r>
      <w:r>
        <w:rPr>
          <w:rFonts w:ascii="Cambria" w:hAnsi="Cambria"/>
          <w:spacing w:val="-4"/>
          <w:sz w:val="23"/>
        </w:rPr>
        <w:t>shqyrtojnü</w:t>
      </w:r>
      <w:r>
        <w:rPr>
          <w:rFonts w:ascii="Cambria" w:hAnsi="Cambria"/>
          <w:spacing w:val="-9"/>
          <w:sz w:val="23"/>
        </w:rPr>
        <w:t> </w:t>
      </w:r>
      <w:r>
        <w:rPr>
          <w:rFonts w:ascii="Cambria" w:hAnsi="Cambria"/>
          <w:spacing w:val="-4"/>
          <w:sz w:val="23"/>
        </w:rPr>
        <w:t>mendimet</w:t>
      </w:r>
      <w:r>
        <w:rPr>
          <w:rFonts w:ascii="Cambria" w:hAnsi="Cambria"/>
          <w:spacing w:val="-9"/>
          <w:sz w:val="23"/>
        </w:rPr>
        <w:t> </w:t>
      </w:r>
      <w:r>
        <w:rPr>
          <w:rFonts w:ascii="Cambria" w:hAnsi="Cambria"/>
          <w:spacing w:val="-4"/>
          <w:sz w:val="23"/>
        </w:rPr>
        <w:t>dhe</w:t>
      </w:r>
      <w:r>
        <w:rPr>
          <w:rFonts w:ascii="Cambria" w:hAnsi="Cambria"/>
          <w:spacing w:val="-8"/>
          <w:sz w:val="23"/>
        </w:rPr>
        <w:t> </w:t>
      </w:r>
      <w:r>
        <w:rPr>
          <w:rFonts w:ascii="Cambria" w:hAnsi="Cambria"/>
          <w:spacing w:val="-4"/>
          <w:sz w:val="23"/>
        </w:rPr>
        <w:t>sugjeriinet</w:t>
      </w:r>
      <w:r>
        <w:rPr>
          <w:rFonts w:ascii="Cambria" w:hAnsi="Cambria"/>
          <w:spacing w:val="-9"/>
          <w:sz w:val="23"/>
        </w:rPr>
        <w:t> </w:t>
      </w:r>
      <w:r>
        <w:rPr>
          <w:rFonts w:ascii="Cambria" w:hAnsi="Cambria"/>
          <w:spacing w:val="-4"/>
          <w:sz w:val="23"/>
        </w:rPr>
        <w:t>e</w:t>
      </w:r>
      <w:r>
        <w:rPr>
          <w:rFonts w:ascii="Cambria" w:hAnsi="Cambria"/>
          <w:spacing w:val="-9"/>
          <w:sz w:val="23"/>
        </w:rPr>
        <w:t> </w:t>
      </w:r>
      <w:r>
        <w:rPr>
          <w:rFonts w:ascii="Cambria" w:hAnsi="Cambria"/>
          <w:spacing w:val="-4"/>
          <w:sz w:val="23"/>
        </w:rPr>
        <w:t>dhëna</w:t>
      </w:r>
      <w:r>
        <w:rPr>
          <w:rFonts w:ascii="Cambria" w:hAnsi="Cambria"/>
          <w:spacing w:val="-8"/>
          <w:sz w:val="23"/>
        </w:rPr>
        <w:t> </w:t>
      </w:r>
      <w:r>
        <w:rPr>
          <w:rFonts w:ascii="Cambria" w:hAnsi="Cambria"/>
          <w:spacing w:val="-4"/>
          <w:sz w:val="23"/>
        </w:rPr>
        <w:t>gjatü</w:t>
      </w:r>
      <w:r>
        <w:rPr>
          <w:rFonts w:ascii="Cambria" w:hAnsi="Cambria"/>
          <w:spacing w:val="-9"/>
          <w:sz w:val="23"/>
        </w:rPr>
        <w:t> </w:t>
      </w:r>
      <w:r>
        <w:rPr>
          <w:rFonts w:ascii="Cambria" w:hAnsi="Cambria"/>
          <w:spacing w:val="-4"/>
          <w:sz w:val="23"/>
        </w:rPr>
        <w:t>Diskutimit</w:t>
      </w:r>
      <w:r>
        <w:rPr>
          <w:rFonts w:ascii="Cambria" w:hAnsi="Cambria"/>
          <w:spacing w:val="-9"/>
          <w:sz w:val="23"/>
        </w:rPr>
        <w:t> </w:t>
      </w:r>
      <w:r>
        <w:rPr>
          <w:rFonts w:ascii="Cambria" w:hAnsi="Cambria"/>
          <w:spacing w:val="-4"/>
          <w:sz w:val="23"/>
        </w:rPr>
        <w:t>Publik</w:t>
      </w:r>
      <w:r>
        <w:rPr>
          <w:rFonts w:ascii="Cambria" w:hAnsi="Cambria"/>
          <w:spacing w:val="-2"/>
          <w:sz w:val="23"/>
        </w:rPr>
        <w:t> </w:t>
      </w:r>
      <w:r>
        <w:rPr>
          <w:rFonts w:ascii="Cambria" w:hAnsi="Cambria"/>
          <w:spacing w:val="-4"/>
          <w:sz w:val="23"/>
        </w:rPr>
        <w:t>dlie</w:t>
      </w:r>
      <w:r>
        <w:rPr>
          <w:rFonts w:ascii="Cambria" w:hAnsi="Cambria"/>
          <w:spacing w:val="-9"/>
          <w:sz w:val="23"/>
        </w:rPr>
        <w:t> </w:t>
      </w:r>
      <w:r>
        <w:rPr>
          <w:rFonts w:ascii="Cambria" w:hAnsi="Cambria"/>
          <w:spacing w:val="-4"/>
          <w:sz w:val="23"/>
        </w:rPr>
        <w:t>ato të</w:t>
      </w:r>
      <w:r>
        <w:rPr>
          <w:rFonts w:ascii="Cambria" w:hAnsi="Cambria"/>
          <w:spacing w:val="-9"/>
          <w:sz w:val="23"/>
        </w:rPr>
        <w:t> </w:t>
      </w:r>
      <w:r>
        <w:rPr>
          <w:rFonts w:ascii="Cambria" w:hAnsi="Cambria"/>
          <w:spacing w:val="-4"/>
          <w:sz w:val="23"/>
        </w:rPr>
        <w:t>arritura </w:t>
      </w:r>
      <w:r>
        <w:rPr>
          <w:rFonts w:ascii="Cambria" w:hAnsi="Cambria"/>
          <w:spacing w:val="-6"/>
          <w:sz w:val="23"/>
        </w:rPr>
        <w:t>pëimes</w:t>
      </w:r>
      <w:r>
        <w:rPr>
          <w:rFonts w:ascii="Cambria" w:hAnsi="Cambria"/>
          <w:spacing w:val="-7"/>
          <w:sz w:val="23"/>
        </w:rPr>
        <w:t> </w:t>
      </w:r>
      <w:r>
        <w:rPr>
          <w:rFonts w:ascii="Cambria" w:hAnsi="Cambria"/>
          <w:spacing w:val="-6"/>
          <w:sz w:val="23"/>
        </w:rPr>
        <w:t>postüs</w:t>
      </w:r>
      <w:r>
        <w:rPr>
          <w:rFonts w:ascii="Cambria" w:hAnsi="Cambria"/>
          <w:spacing w:val="-7"/>
          <w:sz w:val="23"/>
        </w:rPr>
        <w:t> </w:t>
      </w:r>
      <w:r>
        <w:rPr>
          <w:rFonts w:ascii="Cambria" w:hAnsi="Cambria"/>
          <w:spacing w:val="-6"/>
          <w:sz w:val="23"/>
        </w:rPr>
        <w:t>elektronike. N2</w:t>
      </w:r>
      <w:r>
        <w:rPr>
          <w:rFonts w:ascii="Cambria" w:hAnsi="Cambria"/>
          <w:spacing w:val="-7"/>
          <w:sz w:val="23"/>
        </w:rPr>
        <w:t> </w:t>
      </w:r>
      <w:r>
        <w:rPr>
          <w:rFonts w:ascii="Cambria" w:hAnsi="Cambria"/>
          <w:spacing w:val="-6"/>
          <w:sz w:val="23"/>
        </w:rPr>
        <w:t>rastet</w:t>
      </w:r>
      <w:r>
        <w:rPr>
          <w:rFonts w:ascii="Cambria" w:hAnsi="Cambria"/>
          <w:spacing w:val="-7"/>
          <w:sz w:val="23"/>
        </w:rPr>
        <w:t> </w:t>
      </w:r>
      <w:r>
        <w:rPr>
          <w:rFonts w:ascii="Cambria" w:hAnsi="Cambria"/>
          <w:spacing w:val="-6"/>
          <w:sz w:val="23"/>
        </w:rPr>
        <w:t>kure sugjerirnet</w:t>
      </w:r>
      <w:r>
        <w:rPr>
          <w:rFonts w:ascii="Cambria" w:hAnsi="Cambria"/>
          <w:spacing w:val="-7"/>
          <w:sz w:val="23"/>
        </w:rPr>
        <w:t> </w:t>
      </w:r>
      <w:r>
        <w:rPr>
          <w:rFonts w:ascii="Cambria" w:hAnsi="Cambria"/>
          <w:spacing w:val="-6"/>
          <w:sz w:val="23"/>
        </w:rPr>
        <w:t>janü</w:t>
      </w:r>
      <w:r>
        <w:rPr>
          <w:rFonts w:ascii="Cambria" w:hAnsi="Cambria"/>
          <w:spacing w:val="-7"/>
          <w:sz w:val="23"/>
        </w:rPr>
        <w:t> </w:t>
      </w:r>
      <w:r>
        <w:rPr>
          <w:rFonts w:ascii="Cambria" w:hAnsi="Cambria"/>
          <w:spacing w:val="-6"/>
          <w:sz w:val="23"/>
        </w:rPr>
        <w:t>në kuad0r</w:t>
      </w:r>
      <w:r>
        <w:rPr>
          <w:rFonts w:ascii="Cambria" w:hAnsi="Cambria"/>
          <w:spacing w:val="8"/>
          <w:sz w:val="23"/>
        </w:rPr>
        <w:t> </w:t>
      </w:r>
      <w:r>
        <w:rPr>
          <w:rFonts w:ascii="Cambria" w:hAnsi="Cambria"/>
          <w:spacing w:val="-6"/>
          <w:sz w:val="23"/>
        </w:rPr>
        <w:t>të mundüsive</w:t>
      </w:r>
      <w:r>
        <w:rPr>
          <w:rFonts w:ascii="Cambria" w:hAnsi="Cambria"/>
          <w:spacing w:val="3"/>
          <w:sz w:val="23"/>
        </w:rPr>
        <w:t> </w:t>
      </w:r>
      <w:r>
        <w:rPr>
          <w:rFonts w:ascii="Cambria" w:hAnsi="Cambria"/>
          <w:spacing w:val="-6"/>
          <w:sz w:val="23"/>
        </w:rPr>
        <w:t>të</w:t>
      </w:r>
      <w:r>
        <w:rPr>
          <w:rFonts w:ascii="Cambria" w:hAnsi="Cambria"/>
          <w:spacing w:val="-7"/>
          <w:sz w:val="23"/>
        </w:rPr>
        <w:t> </w:t>
      </w:r>
      <w:r>
        <w:rPr>
          <w:rFonts w:ascii="Cambria" w:hAnsi="Cambria"/>
          <w:spacing w:val="-6"/>
          <w:sz w:val="23"/>
        </w:rPr>
        <w:t>realizimit</w:t>
      </w:r>
      <w:r>
        <w:rPr>
          <w:rFonts w:ascii="Cambria" w:hAnsi="Cambria"/>
          <w:spacing w:val="5"/>
          <w:sz w:val="23"/>
        </w:rPr>
        <w:t> </w:t>
      </w:r>
      <w:r>
        <w:rPr>
          <w:rFonts w:ascii="Cambria" w:hAnsi="Cambria"/>
          <w:spacing w:val="-6"/>
          <w:sz w:val="23"/>
        </w:rPr>
        <w:t>tü </w:t>
      </w:r>
      <w:r>
        <w:rPr>
          <w:rFonts w:ascii="Cambria" w:hAnsi="Cambria"/>
          <w:sz w:val="24"/>
        </w:rPr>
        <w:t>njëjtat</w:t>
      </w:r>
      <w:r>
        <w:rPr>
          <w:rFonts w:ascii="Cambria" w:hAnsi="Cambria"/>
          <w:spacing w:val="-4"/>
          <w:sz w:val="24"/>
        </w:rPr>
        <w:t> </w:t>
      </w:r>
      <w:r>
        <w:rPr>
          <w:rFonts w:ascii="Cambria" w:hAnsi="Cambria"/>
          <w:sz w:val="24"/>
        </w:rPr>
        <w:t>do</w:t>
      </w:r>
      <w:r>
        <w:rPr>
          <w:rFonts w:ascii="Cambria" w:hAnsi="Cambria"/>
          <w:spacing w:val="-6"/>
          <w:sz w:val="24"/>
        </w:rPr>
        <w:t> </w:t>
      </w:r>
      <w:r>
        <w:rPr>
          <w:rFonts w:ascii="Cambria" w:hAnsi="Cambria"/>
          <w:sz w:val="24"/>
        </w:rPr>
        <w:t>te</w:t>
      </w:r>
      <w:r>
        <w:rPr>
          <w:rFonts w:ascii="Cambria" w:hAnsi="Cambria"/>
          <w:spacing w:val="-8"/>
          <w:sz w:val="24"/>
        </w:rPr>
        <w:t> </w:t>
      </w:r>
      <w:r>
        <w:rPr>
          <w:rFonts w:ascii="Cambria" w:hAnsi="Cambria"/>
          <w:sz w:val="24"/>
        </w:rPr>
        <w:t>inkorporohen nl Program. Pas</w:t>
      </w:r>
      <w:r>
        <w:rPr>
          <w:rFonts w:ascii="Cambria" w:hAnsi="Cambria"/>
          <w:spacing w:val="-7"/>
          <w:sz w:val="24"/>
        </w:rPr>
        <w:t> </w:t>
      </w:r>
      <w:r>
        <w:rPr>
          <w:rFonts w:ascii="Cambria" w:hAnsi="Cambria"/>
          <w:sz w:val="24"/>
        </w:rPr>
        <w:t>hartimit të</w:t>
      </w:r>
      <w:r>
        <w:rPr>
          <w:rFonts w:ascii="Cambria" w:hAnsi="Cambria"/>
          <w:spacing w:val="-14"/>
          <w:sz w:val="24"/>
        </w:rPr>
        <w:t> </w:t>
      </w:r>
      <w:r>
        <w:rPr>
          <w:rFonts w:ascii="Cambria" w:hAnsi="Cambria"/>
          <w:sz w:val="24"/>
        </w:rPr>
        <w:t>Prograinit të</w:t>
      </w:r>
      <w:r>
        <w:rPr>
          <w:rFonts w:ascii="Cambria" w:hAnsi="Cambria"/>
          <w:spacing w:val="-8"/>
          <w:sz w:val="24"/>
        </w:rPr>
        <w:t> </w:t>
      </w:r>
      <w:r>
        <w:rPr>
          <w:rFonts w:ascii="Cambria" w:hAnsi="Cambria"/>
          <w:sz w:val="24"/>
        </w:rPr>
        <w:t>masave,</w:t>
      </w:r>
      <w:r>
        <w:rPr>
          <w:rFonts w:ascii="Cambria" w:hAnsi="Cambria"/>
          <w:spacing w:val="-4"/>
          <w:sz w:val="24"/>
        </w:rPr>
        <w:t> </w:t>
      </w:r>
      <w:r>
        <w:rPr>
          <w:rFonts w:ascii="Cambria" w:hAnsi="Cambria"/>
          <w:sz w:val="24"/>
        </w:rPr>
        <w:t>pra</w:t>
      </w:r>
      <w:r>
        <w:rPr>
          <w:rFonts w:ascii="Cambria" w:hAnsi="Cambria"/>
          <w:spacing w:val="-2"/>
          <w:sz w:val="24"/>
        </w:rPr>
        <w:t> </w:t>
      </w:r>
      <w:r>
        <w:rPr>
          <w:rFonts w:ascii="Cambria" w:hAnsi="Cambria"/>
          <w:sz w:val="24"/>
        </w:rPr>
        <w:t>versionit </w:t>
      </w:r>
      <w:r>
        <w:rPr>
          <w:rFonts w:ascii="Cambria" w:hAnsi="Cambria"/>
          <w:spacing w:val="-4"/>
          <w:sz w:val="23"/>
        </w:rPr>
        <w:t>përfundimtar,</w:t>
      </w:r>
      <w:r>
        <w:rPr>
          <w:rFonts w:ascii="Cambria" w:hAnsi="Cambria"/>
          <w:spacing w:val="1"/>
          <w:sz w:val="23"/>
        </w:rPr>
        <w:t> </w:t>
      </w:r>
      <w:r>
        <w:rPr>
          <w:rFonts w:ascii="Cambria" w:hAnsi="Cambria"/>
          <w:spacing w:val="-4"/>
          <w:sz w:val="23"/>
        </w:rPr>
        <w:t>ata</w:t>
      </w:r>
      <w:r>
        <w:rPr>
          <w:rFonts w:ascii="Cambria" w:hAnsi="Cambria"/>
          <w:spacing w:val="-15"/>
          <w:sz w:val="23"/>
        </w:rPr>
        <w:t> </w:t>
      </w:r>
      <w:r>
        <w:rPr>
          <w:rFonts w:ascii="Cambria" w:hAnsi="Cambria"/>
          <w:spacing w:val="-4"/>
          <w:sz w:val="23"/>
        </w:rPr>
        <w:t>që</w:t>
      </w:r>
      <w:r>
        <w:rPr>
          <w:rFonts w:ascii="Cambria" w:hAnsi="Cambria"/>
          <w:spacing w:val="-8"/>
          <w:sz w:val="23"/>
        </w:rPr>
        <w:t> </w:t>
      </w:r>
      <w:r>
        <w:rPr>
          <w:rFonts w:ascii="Cambria" w:hAnsi="Cambria"/>
          <w:spacing w:val="-4"/>
          <w:sz w:val="23"/>
        </w:rPr>
        <w:t>kanë</w:t>
      </w:r>
      <w:r>
        <w:rPr>
          <w:rFonts w:ascii="Cambria" w:hAnsi="Cambria"/>
          <w:spacing w:val="-9"/>
          <w:sz w:val="23"/>
        </w:rPr>
        <w:t> </w:t>
      </w:r>
      <w:r>
        <w:rPr>
          <w:rFonts w:ascii="Cambria" w:hAnsi="Cambria"/>
          <w:spacing w:val="-4"/>
          <w:sz w:val="23"/>
        </w:rPr>
        <w:t>dhênë</w:t>
      </w:r>
      <w:r>
        <w:rPr>
          <w:rFonts w:ascii="Cambria" w:hAnsi="Cambria"/>
          <w:spacing w:val="-7"/>
          <w:sz w:val="23"/>
        </w:rPr>
        <w:t> </w:t>
      </w:r>
      <w:r>
        <w:rPr>
          <w:rFonts w:ascii="Cambria" w:hAnsi="Cambria"/>
          <w:spacing w:val="-4"/>
          <w:sz w:val="23"/>
        </w:rPr>
        <w:t>vërej{je</w:t>
      </w:r>
      <w:r>
        <w:rPr>
          <w:rFonts w:ascii="Cambria" w:hAnsi="Cambria"/>
          <w:spacing w:val="-8"/>
          <w:sz w:val="23"/>
        </w:rPr>
        <w:t> </w:t>
      </w:r>
      <w:r>
        <w:rPr>
          <w:rFonts w:ascii="Cambria" w:hAnsi="Cambria"/>
          <w:spacing w:val="-4"/>
          <w:sz w:val="23"/>
        </w:rPr>
        <w:t>dhe</w:t>
      </w:r>
      <w:r>
        <w:rPr>
          <w:rFonts w:ascii="Cambria" w:hAnsi="Cambria"/>
          <w:spacing w:val="-9"/>
          <w:sz w:val="23"/>
        </w:rPr>
        <w:t> </w:t>
      </w:r>
      <w:r>
        <w:rPr>
          <w:rFonts w:ascii="Cambria" w:hAnsi="Cambria"/>
          <w:spacing w:val="-4"/>
          <w:sz w:val="23"/>
        </w:rPr>
        <w:t>sugjerime do</w:t>
      </w:r>
      <w:r>
        <w:rPr>
          <w:rFonts w:ascii="Cambria" w:hAnsi="Cambria"/>
          <w:spacing w:val="-7"/>
          <w:sz w:val="23"/>
        </w:rPr>
        <w:t> </w:t>
      </w:r>
      <w:r>
        <w:rPr>
          <w:rFonts w:ascii="Cambria" w:hAnsi="Cambria"/>
          <w:spacing w:val="-4"/>
          <w:sz w:val="23"/>
        </w:rPr>
        <w:t>th</w:t>
      </w:r>
      <w:r>
        <w:rPr>
          <w:rFonts w:ascii="Cambria" w:hAnsi="Cambria"/>
          <w:spacing w:val="-8"/>
          <w:sz w:val="23"/>
        </w:rPr>
        <w:t> </w:t>
      </w:r>
      <w:r>
        <w:rPr>
          <w:rFonts w:ascii="Cambria" w:hAnsi="Cambria"/>
          <w:spacing w:val="-4"/>
          <w:sz w:val="23"/>
        </w:rPr>
        <w:t>informohen në</w:t>
      </w:r>
      <w:r>
        <w:rPr>
          <w:rFonts w:ascii="Cambria" w:hAnsi="Cambria"/>
          <w:spacing w:val="-9"/>
          <w:sz w:val="23"/>
        </w:rPr>
        <w:t> </w:t>
      </w:r>
      <w:r>
        <w:rPr>
          <w:rFonts w:ascii="Cambria" w:hAnsi="Cambria"/>
          <w:spacing w:val="-4"/>
          <w:sz w:val="23"/>
        </w:rPr>
        <w:t>formë</w:t>
      </w:r>
      <w:r>
        <w:rPr>
          <w:rFonts w:ascii="Cambria" w:hAnsi="Cambria"/>
          <w:spacing w:val="-8"/>
          <w:sz w:val="23"/>
        </w:rPr>
        <w:t> </w:t>
      </w:r>
      <w:r>
        <w:rPr>
          <w:rFonts w:ascii="Cambria" w:hAnsi="Cambria"/>
          <w:spacing w:val="-4"/>
          <w:sz w:val="23"/>
        </w:rPr>
        <w:t>të</w:t>
      </w:r>
      <w:r>
        <w:rPr>
          <w:rFonts w:ascii="Cambria" w:hAnsi="Cambria"/>
          <w:spacing w:val="-9"/>
          <w:sz w:val="23"/>
        </w:rPr>
        <w:t> </w:t>
      </w:r>
      <w:r>
        <w:rPr>
          <w:rFonts w:ascii="Cambria" w:hAnsi="Cambria"/>
          <w:spacing w:val="-4"/>
          <w:sz w:val="23"/>
        </w:rPr>
        <w:t>shkruar.</w:t>
      </w:r>
    </w:p>
    <w:p>
      <w:pPr>
        <w:spacing w:before="192"/>
        <w:ind w:left="1073" w:right="0" w:firstLine="0"/>
        <w:jc w:val="left"/>
        <w:rPr>
          <w:rFonts w:ascii="Times New Roman" w:hAnsi="Times New Roman"/>
          <w:sz w:val="25"/>
        </w:rPr>
      </w:pPr>
      <w:r>
        <w:rPr>
          <w:rFonts w:ascii="Times New Roman" w:hAnsi="Times New Roman"/>
          <w:sz w:val="25"/>
        </w:rPr>
        <mc:AlternateContent>
          <mc:Choice Requires="wps">
            <w:drawing>
              <wp:anchor distT="0" distB="0" distL="0" distR="0" allowOverlap="1" layoutInCell="1" locked="0" behindDoc="1" simplePos="0" relativeHeight="487597568">
                <wp:simplePos x="0" y="0"/>
                <wp:positionH relativeFrom="page">
                  <wp:posOffset>2027083</wp:posOffset>
                </wp:positionH>
                <wp:positionV relativeFrom="paragraph">
                  <wp:posOffset>407404</wp:posOffset>
                </wp:positionV>
                <wp:extent cx="661670" cy="32067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661670" cy="320675"/>
                          <a:chExt cx="661670" cy="320675"/>
                        </a:xfrm>
                      </wpg:grpSpPr>
                      <pic:pic>
                        <pic:nvPicPr>
                          <pic:cNvPr id="48" name="Image 48"/>
                          <pic:cNvPicPr/>
                        </pic:nvPicPr>
                        <pic:blipFill>
                          <a:blip r:embed="rId24" cstate="print"/>
                          <a:stretch>
                            <a:fillRect/>
                          </a:stretch>
                        </pic:blipFill>
                        <pic:spPr>
                          <a:xfrm>
                            <a:off x="36569" y="3047"/>
                            <a:ext cx="152373" cy="310981"/>
                          </a:xfrm>
                          <a:prstGeom prst="rect">
                            <a:avLst/>
                          </a:prstGeom>
                        </pic:spPr>
                      </pic:pic>
                      <pic:pic>
                        <pic:nvPicPr>
                          <pic:cNvPr id="49" name="Image 49"/>
                          <pic:cNvPicPr/>
                        </pic:nvPicPr>
                        <pic:blipFill>
                          <a:blip r:embed="rId25" cstate="print"/>
                          <a:stretch>
                            <a:fillRect/>
                          </a:stretch>
                        </pic:blipFill>
                        <pic:spPr>
                          <a:xfrm>
                            <a:off x="0" y="0"/>
                            <a:ext cx="661302" cy="320128"/>
                          </a:xfrm>
                          <a:prstGeom prst="rect">
                            <a:avLst/>
                          </a:prstGeom>
                        </pic:spPr>
                      </pic:pic>
                    </wpg:wgp>
                  </a:graphicData>
                </a:graphic>
              </wp:anchor>
            </w:drawing>
          </mc:Choice>
          <mc:Fallback>
            <w:pict>
              <v:group style="position:absolute;margin-left:159.6129pt;margin-top:32.07906pt;width:52.1pt;height:25.25pt;mso-position-horizontal-relative:page;mso-position-vertical-relative:paragraph;z-index:-15718912;mso-wrap-distance-left:0;mso-wrap-distance-right:0" id="docshapegroup26" coordorigin="3192,642" coordsize="1042,505">
                <v:shape style="position:absolute;left:3249;top:646;width:240;height:490" type="#_x0000_t75" id="docshape27" stroked="false">
                  <v:imagedata r:id="rId24" o:title=""/>
                </v:shape>
                <v:shape style="position:absolute;left:3192;top:641;width:1042;height:505" type="#_x0000_t75" id="docshape28" stroked="false">
                  <v:imagedata r:id="rId25" o:title=""/>
                </v:shape>
                <w10:wrap type="topAndBottom"/>
              </v:group>
            </w:pict>
          </mc:Fallback>
        </mc:AlternateContent>
      </w:r>
      <w:r>
        <w:rPr>
          <w:rFonts w:ascii="Times New Roman" w:hAnsi="Times New Roman"/>
          <w:sz w:val="25"/>
        </w:rPr>
        <mc:AlternateContent>
          <mc:Choice Requires="wps">
            <w:drawing>
              <wp:anchor distT="0" distB="0" distL="0" distR="0" allowOverlap="1" layoutInCell="1" locked="0" behindDoc="1" simplePos="0" relativeHeight="487598080">
                <wp:simplePos x="0" y="0"/>
                <wp:positionH relativeFrom="page">
                  <wp:posOffset>2819427</wp:posOffset>
                </wp:positionH>
                <wp:positionV relativeFrom="paragraph">
                  <wp:posOffset>334231</wp:posOffset>
                </wp:positionV>
                <wp:extent cx="570230" cy="368935"/>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570230" cy="368935"/>
                          <a:chExt cx="570230" cy="368935"/>
                        </a:xfrm>
                      </wpg:grpSpPr>
                      <pic:pic>
                        <pic:nvPicPr>
                          <pic:cNvPr id="51" name="Image 51"/>
                          <pic:cNvPicPr/>
                        </pic:nvPicPr>
                        <pic:blipFill>
                          <a:blip r:embed="rId26" cstate="print"/>
                          <a:stretch>
                            <a:fillRect/>
                          </a:stretch>
                        </pic:blipFill>
                        <pic:spPr>
                          <a:xfrm>
                            <a:off x="6094" y="3047"/>
                            <a:ext cx="243797" cy="359763"/>
                          </a:xfrm>
                          <a:prstGeom prst="rect">
                            <a:avLst/>
                          </a:prstGeom>
                        </pic:spPr>
                      </pic:pic>
                      <pic:pic>
                        <pic:nvPicPr>
                          <pic:cNvPr id="52" name="Image 52"/>
                          <pic:cNvPicPr/>
                        </pic:nvPicPr>
                        <pic:blipFill>
                          <a:blip r:embed="rId27" cstate="print"/>
                          <a:stretch>
                            <a:fillRect/>
                          </a:stretch>
                        </pic:blipFill>
                        <pic:spPr>
                          <a:xfrm>
                            <a:off x="0" y="0"/>
                            <a:ext cx="569877" cy="368909"/>
                          </a:xfrm>
                          <a:prstGeom prst="rect">
                            <a:avLst/>
                          </a:prstGeom>
                        </pic:spPr>
                      </pic:pic>
                    </wpg:wgp>
                  </a:graphicData>
                </a:graphic>
              </wp:anchor>
            </w:drawing>
          </mc:Choice>
          <mc:Fallback>
            <w:pict>
              <v:group style="position:absolute;margin-left:222.002197pt;margin-top:26.317459pt;width:44.9pt;height:29.05pt;mso-position-horizontal-relative:page;mso-position-vertical-relative:paragraph;z-index:-15718400;mso-wrap-distance-left:0;mso-wrap-distance-right:0" id="docshapegroup29" coordorigin="4440,526" coordsize="898,581">
                <v:shape style="position:absolute;left:4449;top:531;width:384;height:567" type="#_x0000_t75" id="docshape30" stroked="false">
                  <v:imagedata r:id="rId26" o:title=""/>
                </v:shape>
                <v:shape style="position:absolute;left:4440;top:526;width:898;height:581" type="#_x0000_t75" id="docshape31" stroked="false">
                  <v:imagedata r:id="rId27" o:title=""/>
                </v:shape>
                <w10:wrap type="topAndBottom"/>
              </v:group>
            </w:pict>
          </mc:Fallback>
        </mc:AlternateContent>
      </w:r>
      <w:r>
        <w:rPr>
          <w:rFonts w:ascii="Times New Roman" w:hAnsi="Times New Roman"/>
          <w:sz w:val="25"/>
        </w:rPr>
        <mc:AlternateContent>
          <mc:Choice Requires="wps">
            <w:drawing>
              <wp:anchor distT="0" distB="0" distL="0" distR="0" allowOverlap="1" layoutInCell="1" locked="0" behindDoc="0" simplePos="0" relativeHeight="15739392">
                <wp:simplePos x="0" y="0"/>
                <wp:positionH relativeFrom="page">
                  <wp:posOffset>4526013</wp:posOffset>
                </wp:positionH>
                <wp:positionV relativeFrom="paragraph">
                  <wp:posOffset>930547</wp:posOffset>
                </wp:positionV>
                <wp:extent cx="1256030" cy="120586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1256030" cy="1205865"/>
                          <a:chExt cx="1256030" cy="1205865"/>
                        </a:xfrm>
                      </wpg:grpSpPr>
                      <pic:pic>
                        <pic:nvPicPr>
                          <pic:cNvPr id="54" name="Image 54"/>
                          <pic:cNvPicPr/>
                        </pic:nvPicPr>
                        <pic:blipFill>
                          <a:blip r:embed="rId28" cstate="print"/>
                          <a:stretch>
                            <a:fillRect/>
                          </a:stretch>
                        </pic:blipFill>
                        <pic:spPr>
                          <a:xfrm>
                            <a:off x="0" y="34793"/>
                            <a:ext cx="1255559" cy="1170754"/>
                          </a:xfrm>
                          <a:prstGeom prst="rect">
                            <a:avLst/>
                          </a:prstGeom>
                        </pic:spPr>
                      </pic:pic>
                      <wps:wsp>
                        <wps:cNvPr id="55" name="Textbox 55"/>
                        <wps:cNvSpPr txBox="1"/>
                        <wps:spPr>
                          <a:xfrm>
                            <a:off x="0" y="0"/>
                            <a:ext cx="1256030" cy="1205865"/>
                          </a:xfrm>
                          <a:prstGeom prst="rect">
                            <a:avLst/>
                          </a:prstGeom>
                        </wps:spPr>
                        <wps:txbx>
                          <w:txbxContent>
                            <w:p>
                              <w:pPr>
                                <w:spacing w:line="277" w:lineRule="exact" w:before="0"/>
                                <w:ind w:left="40" w:right="0" w:firstLine="0"/>
                                <w:jc w:val="left"/>
                                <w:rPr>
                                  <w:rFonts w:ascii="Times New Roman"/>
                                  <w:sz w:val="25"/>
                                </w:rPr>
                              </w:pPr>
                              <w:r>
                                <w:rPr>
                                  <w:rFonts w:ascii="Times New Roman"/>
                                  <w:spacing w:val="-2"/>
                                  <w:sz w:val="25"/>
                                </w:rPr>
                                <w:t>lsmet</w:t>
                              </w:r>
                            </w:p>
                          </w:txbxContent>
                        </wps:txbx>
                        <wps:bodyPr wrap="square" lIns="0" tIns="0" rIns="0" bIns="0" rtlCol="0">
                          <a:noAutofit/>
                        </wps:bodyPr>
                      </wps:wsp>
                    </wpg:wgp>
                  </a:graphicData>
                </a:graphic>
              </wp:anchor>
            </w:drawing>
          </mc:Choice>
          <mc:Fallback>
            <w:pict>
              <v:group style="position:absolute;margin-left:356.378998pt;margin-top:73.271477pt;width:98.9pt;height:94.95pt;mso-position-horizontal-relative:page;mso-position-vertical-relative:paragraph;z-index:15739392" id="docshapegroup32" coordorigin="7128,1465" coordsize="1978,1899">
                <v:shape style="position:absolute;left:7127;top:1520;width:1978;height:1844" type="#_x0000_t75" id="docshape33" stroked="false">
                  <v:imagedata r:id="rId28" o:title=""/>
                </v:shape>
                <v:shapetype id="_x0000_t202" o:spt="202" coordsize="21600,21600" path="m,l,21600r21600,l21600,xe">
                  <v:stroke joinstyle="miter"/>
                  <v:path gradientshapeok="t" o:connecttype="rect"/>
                </v:shapetype>
                <v:shape style="position:absolute;left:7127;top:1465;width:1978;height:1899" type="#_x0000_t202" id="docshape34" filled="false" stroked="false">
                  <v:textbox inset="0,0,0,0">
                    <w:txbxContent>
                      <w:p>
                        <w:pPr>
                          <w:spacing w:line="277" w:lineRule="exact" w:before="0"/>
                          <w:ind w:left="40" w:right="0" w:firstLine="0"/>
                          <w:jc w:val="left"/>
                          <w:rPr>
                            <w:rFonts w:ascii="Times New Roman"/>
                            <w:sz w:val="25"/>
                          </w:rPr>
                        </w:pPr>
                        <w:r>
                          <w:rPr>
                            <w:rFonts w:ascii="Times New Roman"/>
                            <w:spacing w:val="-2"/>
                            <w:sz w:val="25"/>
                          </w:rPr>
                          <w:t>lsmet</w:t>
                        </w:r>
                      </w:p>
                    </w:txbxContent>
                  </v:textbox>
                  <w10:wrap type="none"/>
                </v:shape>
                <w10:wrap type="none"/>
              </v:group>
            </w:pict>
          </mc:Fallback>
        </mc:AlternateContent>
      </w:r>
      <w:r>
        <w:rPr>
          <w:rFonts w:ascii="Times New Roman" w:hAnsi="Times New Roman"/>
          <w:w w:val="90"/>
          <w:sz w:val="25"/>
        </w:rPr>
        <w:t>Raporti</w:t>
      </w:r>
      <w:r>
        <w:rPr>
          <w:rFonts w:ascii="Times New Roman" w:hAnsi="Times New Roman"/>
          <w:spacing w:val="15"/>
          <w:sz w:val="25"/>
        </w:rPr>
        <w:t> </w:t>
      </w:r>
      <w:r>
        <w:rPr>
          <w:rFonts w:ascii="Times New Roman" w:hAnsi="Times New Roman"/>
          <w:w w:val="90"/>
          <w:sz w:val="25"/>
        </w:rPr>
        <w:t>u</w:t>
      </w:r>
      <w:r>
        <w:rPr>
          <w:rFonts w:ascii="Times New Roman" w:hAnsi="Times New Roman"/>
          <w:spacing w:val="-10"/>
          <w:w w:val="90"/>
          <w:sz w:val="25"/>
        </w:rPr>
        <w:t> </w:t>
      </w:r>
      <w:r>
        <w:rPr>
          <w:rFonts w:ascii="Times New Roman" w:hAnsi="Times New Roman"/>
          <w:w w:val="90"/>
          <w:sz w:val="25"/>
        </w:rPr>
        <w:t>hartua</w:t>
      </w:r>
      <w:r>
        <w:rPr>
          <w:rFonts w:ascii="Times New Roman" w:hAnsi="Times New Roman"/>
          <w:spacing w:val="-4"/>
          <w:w w:val="90"/>
          <w:sz w:val="25"/>
        </w:rPr>
        <w:t> </w:t>
      </w:r>
      <w:r>
        <w:rPr>
          <w:rFonts w:ascii="Times New Roman" w:hAnsi="Times New Roman"/>
          <w:w w:val="90"/>
          <w:sz w:val="25"/>
        </w:rPr>
        <w:t>riga:</w:t>
      </w:r>
      <w:r>
        <w:rPr>
          <w:rFonts w:ascii="Times New Roman" w:hAnsi="Times New Roman"/>
          <w:spacing w:val="-1"/>
          <w:sz w:val="25"/>
        </w:rPr>
        <w:t> </w:t>
      </w:r>
      <w:r>
        <w:rPr>
          <w:rFonts w:ascii="Times New Roman" w:hAnsi="Times New Roman"/>
          <w:w w:val="90"/>
          <w:sz w:val="25"/>
        </w:rPr>
        <w:t>Adnan</w:t>
      </w:r>
      <w:r>
        <w:rPr>
          <w:rFonts w:ascii="Times New Roman" w:hAnsi="Times New Roman"/>
          <w:spacing w:val="-6"/>
          <w:sz w:val="25"/>
        </w:rPr>
        <w:t> </w:t>
      </w:r>
      <w:r>
        <w:rPr>
          <w:rFonts w:ascii="Times New Roman" w:hAnsi="Times New Roman"/>
          <w:spacing w:val="-2"/>
          <w:w w:val="90"/>
          <w:sz w:val="25"/>
        </w:rPr>
        <w:t>Dresevié</w:t>
      </w:r>
    </w:p>
    <w:p>
      <w:pPr>
        <w:pStyle w:val="Heading3"/>
        <w:spacing w:before="49"/>
        <w:ind w:left="6747"/>
        <w:jc w:val="left"/>
        <w:rPr>
          <w:rFonts w:ascii="Times New Roman"/>
        </w:rPr>
      </w:pPr>
      <w:r>
        <w:rPr>
          <w:rFonts w:ascii="Times New Roman"/>
          <w:spacing w:val="-2"/>
        </w:rPr>
        <w:t>SEKRETARJA</w:t>
      </w:r>
    </w:p>
    <w:p>
      <w:pPr>
        <w:pStyle w:val="BodyText"/>
        <w:rPr>
          <w:rFonts w:ascii="Times New Roman"/>
          <w:b/>
          <w:sz w:val="23"/>
        </w:rPr>
      </w:pPr>
    </w:p>
    <w:p>
      <w:pPr>
        <w:pStyle w:val="BodyText"/>
        <w:spacing w:before="180"/>
        <w:rPr>
          <w:rFonts w:ascii="Times New Roman"/>
          <w:b/>
          <w:sz w:val="23"/>
        </w:rPr>
      </w:pPr>
    </w:p>
    <w:p>
      <w:pPr>
        <w:spacing w:before="0"/>
        <w:ind w:left="0" w:right="489" w:firstLine="0"/>
        <w:jc w:val="right"/>
        <w:rPr>
          <w:rFonts w:ascii="Calibri"/>
          <w:sz w:val="23"/>
        </w:rPr>
      </w:pPr>
      <w:r>
        <w:rPr>
          <w:rFonts w:ascii="Calibri"/>
          <w:spacing w:val="-10"/>
          <w:sz w:val="23"/>
        </w:rPr>
        <w:t>1</w:t>
      </w:r>
    </w:p>
    <w:p>
      <w:pPr>
        <w:spacing w:after="0"/>
        <w:jc w:val="right"/>
        <w:rPr>
          <w:rFonts w:ascii="Calibri"/>
          <w:sz w:val="23"/>
        </w:rPr>
        <w:sectPr>
          <w:pgSz w:w="11910" w:h="16840"/>
          <w:pgMar w:top="1540" w:bottom="280" w:left="425" w:right="850"/>
        </w:sectPr>
      </w:pPr>
    </w:p>
    <w:p>
      <w:pPr>
        <w:tabs>
          <w:tab w:pos="938" w:val="left" w:leader="none"/>
          <w:tab w:pos="2360" w:val="left" w:leader="none"/>
        </w:tabs>
        <w:spacing w:before="315"/>
        <w:ind w:left="0" w:right="403" w:firstLine="0"/>
        <w:jc w:val="right"/>
        <w:rPr>
          <w:rFonts w:ascii="Arial" w:hAnsi="Arial"/>
          <w:sz w:val="27"/>
        </w:rPr>
      </w:pPr>
      <w:r>
        <w:rPr>
          <w:rFonts w:ascii="Arial" w:hAnsi="Arial"/>
          <w:sz w:val="27"/>
        </w:rPr>
        <mc:AlternateContent>
          <mc:Choice Requires="wps">
            <w:drawing>
              <wp:anchor distT="0" distB="0" distL="0" distR="0" allowOverlap="1" layoutInCell="1" locked="0" behindDoc="0" simplePos="0" relativeHeight="15746560">
                <wp:simplePos x="0" y="0"/>
                <wp:positionH relativeFrom="page">
                  <wp:posOffset>4190180</wp:posOffset>
                </wp:positionH>
                <wp:positionV relativeFrom="paragraph">
                  <wp:posOffset>386926</wp:posOffset>
                </wp:positionV>
                <wp:extent cx="49720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97205" cy="1270"/>
                        </a:xfrm>
                        <a:custGeom>
                          <a:avLst/>
                          <a:gdLst/>
                          <a:ahLst/>
                          <a:cxnLst/>
                          <a:rect l="l" t="t" r="r" b="b"/>
                          <a:pathLst>
                            <a:path w="497205" h="0">
                              <a:moveTo>
                                <a:pt x="0" y="0"/>
                              </a:moveTo>
                              <a:lnTo>
                                <a:pt x="496869"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329.935486pt,30.466633pt" to="369.059086pt,30.466633pt" stroked="true" strokeweight="1.200066pt" strokecolor="#44545b">
                <v:stroke dashstyle="solid"/>
                <w10:wrap type="none"/>
              </v:line>
            </w:pict>
          </mc:Fallback>
        </mc:AlternateContent>
      </w:r>
      <w:r>
        <w:rPr>
          <w:rFonts w:ascii="Arial" w:hAnsi="Arial"/>
          <w:sz w:val="27"/>
        </w:rPr>
        <w:drawing>
          <wp:anchor distT="0" distB="0" distL="0" distR="0" allowOverlap="1" layoutInCell="1" locked="0" behindDoc="0" simplePos="0" relativeHeight="15747072">
            <wp:simplePos x="0" y="0"/>
            <wp:positionH relativeFrom="page">
              <wp:posOffset>806587</wp:posOffset>
            </wp:positionH>
            <wp:positionV relativeFrom="paragraph">
              <wp:posOffset>400644</wp:posOffset>
            </wp:positionV>
            <wp:extent cx="670621" cy="353587"/>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29" cstate="print"/>
                    <a:stretch>
                      <a:fillRect/>
                    </a:stretch>
                  </pic:blipFill>
                  <pic:spPr>
                    <a:xfrm>
                      <a:off x="0" y="0"/>
                      <a:ext cx="670621" cy="353587"/>
                    </a:xfrm>
                    <a:prstGeom prst="rect">
                      <a:avLst/>
                    </a:prstGeom>
                  </pic:spPr>
                </pic:pic>
              </a:graphicData>
            </a:graphic>
          </wp:anchor>
        </w:drawing>
      </w:r>
      <w:r>
        <w:rPr>
          <w:rFonts w:ascii="Arial" w:hAnsi="Arial"/>
          <w:sz w:val="27"/>
        </w:rPr>
        <w:drawing>
          <wp:anchor distT="0" distB="0" distL="0" distR="0" allowOverlap="1" layoutInCell="1" locked="0" behindDoc="0" simplePos="0" relativeHeight="15750656">
            <wp:simplePos x="0" y="0"/>
            <wp:positionH relativeFrom="page">
              <wp:posOffset>6836088</wp:posOffset>
            </wp:positionH>
            <wp:positionV relativeFrom="paragraph">
              <wp:posOffset>388451</wp:posOffset>
            </wp:positionV>
            <wp:extent cx="12193" cy="579151"/>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30" cstate="print"/>
                    <a:stretch>
                      <a:fillRect/>
                    </a:stretch>
                  </pic:blipFill>
                  <pic:spPr>
                    <a:xfrm>
                      <a:off x="0" y="0"/>
                      <a:ext cx="12193" cy="579151"/>
                    </a:xfrm>
                    <a:prstGeom prst="rect">
                      <a:avLst/>
                    </a:prstGeom>
                  </pic:spPr>
                </pic:pic>
              </a:graphicData>
            </a:graphic>
          </wp:anchor>
        </w:drawing>
      </w:r>
      <w:r>
        <w:rPr>
          <w:rFonts w:ascii="Arial" w:hAnsi="Arial"/>
          <w:sz w:val="27"/>
          <w:u w:val="thick" w:color="44545B"/>
        </w:rPr>
        <w:tab/>
      </w:r>
      <w:r>
        <w:rPr>
          <w:rFonts w:ascii="Arial" w:hAnsi="Arial"/>
          <w:spacing w:val="52"/>
          <w:sz w:val="27"/>
        </w:rPr>
        <w:t> </w:t>
      </w:r>
      <w:r>
        <w:rPr>
          <w:rFonts w:ascii="Arial" w:hAnsi="Arial"/>
          <w:sz w:val="27"/>
          <w:u w:val="thick" w:color="44545B"/>
        </w:rPr>
        <w:tab/>
      </w:r>
      <w:r>
        <w:rPr>
          <w:rFonts w:ascii="Arial" w:hAnsi="Arial"/>
          <w:w w:val="110"/>
          <w:sz w:val="27"/>
          <w:u w:val="thick" w:color="44545B"/>
        </w:rPr>
        <w:t>œz</w:t>
      </w:r>
      <w:r>
        <w:rPr>
          <w:rFonts w:ascii="Arial" w:hAnsi="Arial"/>
          <w:spacing w:val="73"/>
          <w:w w:val="110"/>
          <w:sz w:val="27"/>
        </w:rPr>
        <w:t> </w:t>
      </w:r>
      <w:r>
        <w:rPr>
          <w:rFonts w:ascii="Arial" w:hAnsi="Arial"/>
          <w:spacing w:val="-10"/>
          <w:w w:val="110"/>
          <w:sz w:val="27"/>
        </w:rPr>
        <w:t>c</w:t>
      </w:r>
    </w:p>
    <w:p>
      <w:pPr>
        <w:pStyle w:val="Heading1"/>
        <w:rPr>
          <w:b w:val="0"/>
          <w:position w:val="1"/>
        </w:rPr>
      </w:pPr>
      <w:r>
        <w:rPr>
          <w:w w:val="80"/>
          <w:position w:val="1"/>
        </w:rPr>
        <w:t>.ZVJEŚTAJ</w:t>
      </w:r>
      <w:r>
        <w:rPr>
          <w:spacing w:val="-1"/>
          <w:w w:val="80"/>
          <w:position w:val="1"/>
        </w:rPr>
        <w:t> </w:t>
      </w:r>
      <w:r>
        <w:rPr>
          <w:b w:val="0"/>
          <w:w w:val="80"/>
        </w:rPr>
        <w:t>O</w:t>
      </w:r>
      <w:r>
        <w:rPr>
          <w:b w:val="0"/>
          <w:spacing w:val="-4"/>
          <w:w w:val="80"/>
        </w:rPr>
        <w:t> </w:t>
      </w:r>
      <w:r>
        <w:rPr>
          <w:w w:val="80"/>
        </w:rPr>
        <w:t>SPROVEDENOJ</w:t>
      </w:r>
      <w:r>
        <w:rPr>
          <w:spacing w:val="-2"/>
        </w:rPr>
        <w:t> </w:t>
      </w:r>
      <w:r>
        <w:rPr>
          <w:w w:val="80"/>
          <w:position w:val="2"/>
        </w:rPr>
        <w:t>ANALIZI</w:t>
      </w:r>
      <w:r>
        <w:rPr>
          <w:spacing w:val="-3"/>
          <w:w w:val="80"/>
          <w:position w:val="2"/>
        </w:rPr>
        <w:t> </w:t>
      </w:r>
      <w:r>
        <w:rPr>
          <w:w w:val="80"/>
          <w:position w:val="1"/>
        </w:rPr>
        <w:t>PROCJENE</w:t>
      </w:r>
      <w:r>
        <w:rPr>
          <w:spacing w:val="-9"/>
          <w:position w:val="1"/>
        </w:rPr>
        <w:t> </w:t>
      </w:r>
      <w:r>
        <w:rPr>
          <w:w w:val="80"/>
          <w:position w:val="1"/>
        </w:rPr>
        <w:t>UTICAJA</w:t>
      </w:r>
      <w:r>
        <w:rPr>
          <w:spacing w:val="-2"/>
          <w:position w:val="1"/>
        </w:rPr>
        <w:t> </w:t>
      </w:r>
      <w:r>
        <w:rPr>
          <w:b w:val="0"/>
          <w:spacing w:val="-2"/>
          <w:w w:val="80"/>
          <w:position w:val="1"/>
        </w:rPr>
        <w:t>PROPIS::</w:t>
      </w:r>
    </w:p>
    <w:p>
      <w:pPr>
        <w:tabs>
          <w:tab w:pos="7036" w:val="left" w:leader="none"/>
          <w:tab w:pos="7767" w:val="left" w:leader="none"/>
          <w:tab w:pos="9392" w:val="left" w:leader="none"/>
          <w:tab w:pos="9936" w:val="left" w:leader="none"/>
          <w:tab w:pos="10285" w:val="left" w:leader="none"/>
        </w:tabs>
        <w:spacing w:line="217" w:lineRule="exact" w:before="0"/>
        <w:ind w:left="6137" w:right="0" w:firstLine="0"/>
        <w:jc w:val="left"/>
        <w:rPr>
          <w:rFonts w:ascii="Arial" w:hAnsi="Arial"/>
          <w:sz w:val="22"/>
        </w:rPr>
      </w:pPr>
      <w:r>
        <w:rPr>
          <w:rFonts w:ascii="Arial" w:hAnsi="Arial"/>
          <w:color w:val="5B8093"/>
          <w:w w:val="75"/>
          <w:sz w:val="22"/>
        </w:rPr>
        <w:t>-</w:t>
      </w:r>
      <w:r>
        <w:rPr>
          <w:rFonts w:ascii="Arial" w:hAnsi="Arial"/>
          <w:color w:val="5B8093"/>
          <w:spacing w:val="-10"/>
          <w:w w:val="75"/>
          <w:sz w:val="22"/>
        </w:rPr>
        <w:t>.</w:t>
      </w:r>
      <w:r>
        <w:rPr>
          <w:rFonts w:ascii="Arial" w:hAnsi="Arial"/>
          <w:color w:val="5B8093"/>
          <w:sz w:val="22"/>
        </w:rPr>
        <w:tab/>
      </w:r>
      <w:r>
        <w:rPr>
          <w:rFonts w:ascii="Arial" w:hAnsi="Arial"/>
          <w:color w:val="677E9A"/>
          <w:spacing w:val="12"/>
          <w:w w:val="65"/>
          <w:sz w:val="22"/>
        </w:rPr>
        <w:t>..</w:t>
      </w:r>
      <w:r>
        <w:rPr>
          <w:rFonts w:ascii="Arial" w:hAnsi="Arial"/>
          <w:color w:val="4D6979"/>
          <w:spacing w:val="12"/>
          <w:w w:val="65"/>
          <w:sz w:val="22"/>
        </w:rPr>
        <w:t>.</w:t>
      </w:r>
      <w:r>
        <w:rPr>
          <w:rFonts w:ascii="Arial" w:hAnsi="Arial"/>
          <w:color w:val="4D6979"/>
          <w:spacing w:val="6"/>
          <w:w w:val="65"/>
          <w:sz w:val="22"/>
        </w:rPr>
        <w:t> </w:t>
      </w:r>
      <w:r>
        <w:rPr>
          <w:rFonts w:ascii="Arial" w:hAnsi="Arial"/>
          <w:color w:val="5B7E93"/>
          <w:w w:val="65"/>
          <w:sz w:val="22"/>
        </w:rPr>
        <w:t>.</w:t>
      </w:r>
      <w:r>
        <w:rPr>
          <w:rFonts w:ascii="Arial" w:hAnsi="Arial"/>
          <w:color w:val="5B7E93"/>
          <w:spacing w:val="60"/>
          <w:sz w:val="22"/>
        </w:rPr>
        <w:t> </w:t>
      </w:r>
      <w:r>
        <w:rPr>
          <w:rFonts w:ascii="Arial" w:hAnsi="Arial"/>
          <w:color w:val="608295"/>
          <w:spacing w:val="-10"/>
          <w:w w:val="60"/>
          <w:sz w:val="22"/>
        </w:rPr>
        <w:t>—</w:t>
      </w:r>
      <w:r>
        <w:rPr>
          <w:rFonts w:ascii="Arial" w:hAnsi="Arial"/>
          <w:color w:val="608295"/>
          <w:sz w:val="22"/>
        </w:rPr>
        <w:tab/>
      </w:r>
      <w:r>
        <w:rPr>
          <w:rFonts w:ascii="Arial" w:hAnsi="Arial"/>
          <w:color w:val="4B5B77"/>
          <w:w w:val="35"/>
          <w:sz w:val="22"/>
        </w:rPr>
        <w:t>—</w:t>
      </w:r>
      <w:r>
        <w:rPr>
          <w:rFonts w:ascii="Arial" w:hAnsi="Arial"/>
          <w:color w:val="4B5B77"/>
          <w:spacing w:val="14"/>
          <w:sz w:val="22"/>
        </w:rPr>
        <w:t> </w:t>
      </w:r>
      <w:r>
        <w:rPr>
          <w:rFonts w:ascii="Arial" w:hAnsi="Arial"/>
          <w:color w:val="6B7C93"/>
          <w:spacing w:val="-5"/>
          <w:w w:val="65"/>
          <w:sz w:val="22"/>
        </w:rPr>
        <w:t>..</w:t>
      </w:r>
      <w:r>
        <w:rPr>
          <w:rFonts w:ascii="Arial" w:hAnsi="Arial"/>
          <w:color w:val="6B7C93"/>
          <w:sz w:val="22"/>
        </w:rPr>
        <w:tab/>
      </w:r>
      <w:r>
        <w:rPr>
          <w:rFonts w:ascii="Arial" w:hAnsi="Arial"/>
          <w:color w:val="485B75"/>
          <w:w w:val="65"/>
          <w:sz w:val="22"/>
        </w:rPr>
        <w:t>-</w:t>
      </w:r>
      <w:r>
        <w:rPr>
          <w:rFonts w:ascii="Arial" w:hAnsi="Arial"/>
          <w:color w:val="485B75"/>
          <w:sz w:val="22"/>
        </w:rPr>
        <w:tab/>
      </w:r>
      <w:r>
        <w:rPr>
          <w:rFonts w:ascii="Arial" w:hAnsi="Arial"/>
          <w:color w:val="6E7C89"/>
          <w:spacing w:val="15"/>
          <w:w w:val="65"/>
          <w:sz w:val="22"/>
        </w:rPr>
        <w:t>:</w:t>
      </w:r>
      <w:r>
        <w:rPr>
          <w:rFonts w:ascii="Arial" w:hAnsi="Arial"/>
          <w:color w:val="5E677C"/>
          <w:spacing w:val="15"/>
          <w:w w:val="65"/>
          <w:sz w:val="22"/>
        </w:rPr>
        <w:t>.</w:t>
      </w:r>
      <w:r>
        <w:rPr>
          <w:rFonts w:ascii="Arial" w:hAnsi="Arial"/>
          <w:color w:val="5E677C"/>
          <w:sz w:val="22"/>
        </w:rPr>
        <w:tab/>
      </w:r>
      <w:r>
        <w:rPr>
          <w:rFonts w:ascii="Arial" w:hAnsi="Arial"/>
          <w:color w:val="66708A"/>
          <w:w w:val="65"/>
          <w:sz w:val="22"/>
        </w:rPr>
        <w:t>-</w:t>
      </w:r>
    </w:p>
    <w:p>
      <w:pPr>
        <w:spacing w:after="0" w:line="217" w:lineRule="exact"/>
        <w:jc w:val="left"/>
        <w:rPr>
          <w:rFonts w:ascii="Arial" w:hAnsi="Arial"/>
          <w:sz w:val="22"/>
        </w:rPr>
        <w:sectPr>
          <w:pgSz w:w="11910" w:h="16840"/>
          <w:pgMar w:top="1920" w:bottom="280" w:left="425" w:right="850"/>
        </w:sectPr>
      </w:pPr>
    </w:p>
    <w:p>
      <w:pPr>
        <w:spacing w:before="50"/>
        <w:ind w:left="969" w:right="0" w:firstLine="0"/>
        <w:jc w:val="left"/>
        <w:rPr>
          <w:rFonts w:ascii="Arial"/>
          <w:sz w:val="26"/>
        </w:rPr>
      </w:pPr>
      <w:r>
        <w:rPr>
          <w:rFonts w:ascii="Arial"/>
          <w:spacing w:val="-2"/>
          <w:w w:val="90"/>
          <w:sz w:val="26"/>
        </w:rPr>
        <w:t>PREDLAGAtPROPlSA</w:t>
      </w:r>
    </w:p>
    <w:p>
      <w:pPr>
        <w:spacing w:before="243"/>
        <w:ind w:left="972" w:right="0" w:firstLine="0"/>
        <w:jc w:val="left"/>
        <w:rPr>
          <w:rFonts w:ascii="Arial"/>
          <w:b/>
          <w:sz w:val="22"/>
        </w:rPr>
      </w:pPr>
      <w:r>
        <w:rPr>
          <w:rFonts w:ascii="Arial"/>
          <w:b/>
          <w:sz w:val="22"/>
        </w:rPr>
        <w:drawing>
          <wp:anchor distT="0" distB="0" distL="0" distR="0" allowOverlap="1" layoutInCell="1" locked="0" behindDoc="0" simplePos="0" relativeHeight="15749632">
            <wp:simplePos x="0" y="0"/>
            <wp:positionH relativeFrom="page">
              <wp:posOffset>812684</wp:posOffset>
            </wp:positionH>
            <wp:positionV relativeFrom="paragraph">
              <wp:posOffset>93253</wp:posOffset>
            </wp:positionV>
            <wp:extent cx="18289" cy="499898"/>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31" cstate="print"/>
                    <a:stretch>
                      <a:fillRect/>
                    </a:stretch>
                  </pic:blipFill>
                  <pic:spPr>
                    <a:xfrm>
                      <a:off x="0" y="0"/>
                      <a:ext cx="18289" cy="499898"/>
                    </a:xfrm>
                    <a:prstGeom prst="rect">
                      <a:avLst/>
                    </a:prstGeom>
                  </pic:spPr>
                </pic:pic>
              </a:graphicData>
            </a:graphic>
          </wp:anchor>
        </w:drawing>
      </w:r>
      <w:r>
        <w:rPr>
          <w:rFonts w:ascii="Arial"/>
          <w:b/>
          <w:sz w:val="22"/>
        </w:rPr>
        <w:t>NAZIV</w:t>
      </w:r>
      <w:r>
        <w:rPr>
          <w:rFonts w:ascii="Arial"/>
          <w:b/>
          <w:spacing w:val="-5"/>
          <w:sz w:val="22"/>
        </w:rPr>
        <w:t> </w:t>
      </w:r>
      <w:r>
        <w:rPr>
          <w:rFonts w:ascii="Arial"/>
          <w:b/>
          <w:spacing w:val="-2"/>
          <w:sz w:val="22"/>
        </w:rPr>
        <w:t>PROPISA</w:t>
      </w:r>
    </w:p>
    <w:p>
      <w:pPr>
        <w:spacing w:before="83"/>
        <w:ind w:left="1040" w:right="0" w:firstLine="0"/>
        <w:jc w:val="left"/>
        <w:rPr>
          <w:rFonts w:ascii="Arial"/>
          <w:sz w:val="22"/>
        </w:rPr>
      </w:pPr>
      <w:r>
        <w:rPr/>
        <w:br w:type="column"/>
      </w:r>
      <w:r>
        <w:rPr>
          <w:rFonts w:ascii="Arial"/>
          <w:w w:val="90"/>
          <w:sz w:val="22"/>
        </w:rPr>
        <w:t>OP"STINA</w:t>
      </w:r>
      <w:r>
        <w:rPr>
          <w:rFonts w:ascii="Arial"/>
          <w:spacing w:val="26"/>
          <w:sz w:val="22"/>
        </w:rPr>
        <w:t> </w:t>
      </w:r>
      <w:r>
        <w:rPr>
          <w:rFonts w:ascii="Arial"/>
          <w:spacing w:val="-4"/>
          <w:w w:val="95"/>
          <w:sz w:val="22"/>
        </w:rPr>
        <w:t>TUZI</w:t>
      </w:r>
    </w:p>
    <w:p>
      <w:pPr>
        <w:spacing w:before="251"/>
        <w:ind w:left="1038" w:right="145" w:hanging="185"/>
        <w:jc w:val="left"/>
        <w:rPr>
          <w:rFonts w:ascii="Arial"/>
          <w:sz w:val="22"/>
        </w:rPr>
      </w:pPr>
      <w:r>
        <w:rPr>
          <w:rFonts w:ascii="Arial"/>
          <w:sz w:val="22"/>
        </w:rPr>
        <mc:AlternateContent>
          <mc:Choice Requires="wps">
            <w:drawing>
              <wp:anchor distT="0" distB="0" distL="0" distR="0" allowOverlap="1" layoutInCell="1" locked="0" behindDoc="0" simplePos="0" relativeHeight="15747584">
                <wp:simplePos x="0" y="0"/>
                <wp:positionH relativeFrom="page">
                  <wp:posOffset>3318371</wp:posOffset>
                </wp:positionH>
                <wp:positionV relativeFrom="paragraph">
                  <wp:posOffset>-136251</wp:posOffset>
                </wp:positionV>
                <wp:extent cx="79375" cy="244475"/>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79375" cy="244475"/>
                          <a:chExt cx="79375" cy="244475"/>
                        </a:xfrm>
                      </wpg:grpSpPr>
                      <pic:pic>
                        <pic:nvPicPr>
                          <pic:cNvPr id="61" name="Image 61"/>
                          <pic:cNvPicPr/>
                        </pic:nvPicPr>
                        <pic:blipFill>
                          <a:blip r:embed="rId32" cstate="print"/>
                          <a:stretch>
                            <a:fillRect/>
                          </a:stretch>
                        </pic:blipFill>
                        <pic:spPr>
                          <a:xfrm>
                            <a:off x="0" y="0"/>
                            <a:ext cx="12193" cy="79252"/>
                          </a:xfrm>
                          <a:prstGeom prst="rect">
                            <a:avLst/>
                          </a:prstGeom>
                        </pic:spPr>
                      </pic:pic>
                      <pic:pic>
                        <pic:nvPicPr>
                          <pic:cNvPr id="62" name="Image 62"/>
                          <pic:cNvPicPr/>
                        </pic:nvPicPr>
                        <pic:blipFill>
                          <a:blip r:embed="rId33" cstate="print"/>
                          <a:stretch>
                            <a:fillRect/>
                          </a:stretch>
                        </pic:blipFill>
                        <pic:spPr>
                          <a:xfrm>
                            <a:off x="0" y="85349"/>
                            <a:ext cx="79255" cy="158504"/>
                          </a:xfrm>
                          <a:prstGeom prst="rect">
                            <a:avLst/>
                          </a:prstGeom>
                        </pic:spPr>
                      </pic:pic>
                    </wpg:wgp>
                  </a:graphicData>
                </a:graphic>
              </wp:anchor>
            </w:drawing>
          </mc:Choice>
          <mc:Fallback>
            <w:pict>
              <v:group style="position:absolute;margin-left:261.289093pt;margin-top:-10.72849pt;width:6.25pt;height:19.25pt;mso-position-horizontal-relative:page;mso-position-vertical-relative:paragraph;z-index:15747584" id="docshapegroup35" coordorigin="5226,-215" coordsize="125,385">
                <v:shape style="position:absolute;left:5225;top:-215;width:20;height:125" type="#_x0000_t75" id="docshape36" stroked="false">
                  <v:imagedata r:id="rId32" o:title=""/>
                </v:shape>
                <v:shape style="position:absolute;left:5225;top:-81;width:125;height:250" type="#_x0000_t75" id="docshape37" stroked="false">
                  <v:imagedata r:id="rId33" o:title=""/>
                </v:shape>
                <w10:wrap type="none"/>
              </v:group>
            </w:pict>
          </mc:Fallback>
        </mc:AlternateContent>
      </w:r>
      <w:r>
        <w:rPr>
          <w:rFonts w:ascii="Arial"/>
          <w:color w:val="424242"/>
          <w:w w:val="50"/>
          <w:sz w:val="22"/>
        </w:rPr>
        <w:t>!</w:t>
      </w:r>
      <w:r>
        <w:rPr>
          <w:rFonts w:ascii="Arial"/>
          <w:color w:val="424242"/>
          <w:spacing w:val="62"/>
          <w:sz w:val="22"/>
        </w:rPr>
        <w:t> </w:t>
      </w:r>
      <w:r>
        <w:rPr>
          <w:rFonts w:ascii="Arial"/>
          <w:b/>
          <w:sz w:val="22"/>
        </w:rPr>
        <w:t>PROGRAM</w:t>
      </w:r>
      <w:r>
        <w:rPr>
          <w:rFonts w:ascii="Arial"/>
          <w:b/>
          <w:spacing w:val="11"/>
          <w:sz w:val="22"/>
        </w:rPr>
        <w:t> </w:t>
      </w:r>
      <w:r>
        <w:rPr>
          <w:rFonts w:ascii="Arial"/>
          <w:b/>
          <w:sz w:val="22"/>
        </w:rPr>
        <w:t>MJERA</w:t>
      </w:r>
      <w:r>
        <w:rPr>
          <w:rFonts w:ascii="Arial"/>
          <w:b/>
          <w:spacing w:val="23"/>
          <w:sz w:val="22"/>
        </w:rPr>
        <w:t> </w:t>
      </w:r>
      <w:r>
        <w:rPr>
          <w:rFonts w:ascii="Arial"/>
          <w:b/>
          <w:sz w:val="22"/>
        </w:rPr>
        <w:t>ZA</w:t>
      </w:r>
      <w:r>
        <w:rPr>
          <w:rFonts w:ascii="Arial"/>
          <w:b/>
          <w:spacing w:val="13"/>
          <w:sz w:val="22"/>
        </w:rPr>
        <w:t> </w:t>
      </w:r>
      <w:r>
        <w:rPr>
          <w:rFonts w:ascii="Arial"/>
          <w:b/>
          <w:sz w:val="22"/>
        </w:rPr>
        <w:t>REALIZACIJU</w:t>
      </w:r>
      <w:r>
        <w:rPr>
          <w:rFonts w:ascii="Arial"/>
          <w:b/>
          <w:spacing w:val="20"/>
          <w:sz w:val="22"/>
        </w:rPr>
        <w:t> </w:t>
      </w:r>
      <w:r>
        <w:rPr>
          <w:rFonts w:ascii="Arial"/>
          <w:b/>
          <w:sz w:val="22"/>
        </w:rPr>
        <w:t>SREDSTAVA ZA</w:t>
      </w:r>
      <w:r>
        <w:rPr>
          <w:rFonts w:ascii="Arial"/>
          <w:b/>
          <w:spacing w:val="26"/>
          <w:sz w:val="22"/>
        </w:rPr>
        <w:t> </w:t>
      </w:r>
      <w:r>
        <w:rPr>
          <w:rFonts w:ascii="Arial"/>
          <w:b/>
          <w:sz w:val="22"/>
        </w:rPr>
        <w:t>RAZVOJ</w:t>
      </w:r>
      <w:r>
        <w:rPr>
          <w:rFonts w:ascii="Arial"/>
          <w:b/>
          <w:spacing w:val="26"/>
          <w:sz w:val="22"/>
        </w:rPr>
        <w:t> </w:t>
      </w:r>
      <w:r>
        <w:rPr>
          <w:rFonts w:ascii="Arial"/>
          <w:b/>
          <w:sz w:val="22"/>
        </w:rPr>
        <w:t>POLJOPRIVREDNE</w:t>
      </w:r>
      <w:r>
        <w:rPr>
          <w:rFonts w:ascii="Arial"/>
          <w:b/>
          <w:spacing w:val="19"/>
          <w:sz w:val="22"/>
        </w:rPr>
        <w:t> </w:t>
      </w:r>
      <w:r>
        <w:rPr>
          <w:rFonts w:ascii="Arial"/>
          <w:b/>
          <w:sz w:val="22"/>
        </w:rPr>
        <w:t>PROIZVODNJE</w:t>
      </w:r>
      <w:r>
        <w:rPr>
          <w:rFonts w:ascii="Arial"/>
          <w:b/>
          <w:spacing w:val="39"/>
          <w:sz w:val="22"/>
        </w:rPr>
        <w:t> </w:t>
      </w:r>
      <w:r>
        <w:rPr>
          <w:rFonts w:ascii="Arial"/>
          <w:sz w:val="22"/>
        </w:rPr>
        <w:t>U</w:t>
      </w:r>
    </w:p>
    <w:p>
      <w:pPr>
        <w:spacing w:line="251" w:lineRule="exact" w:before="0"/>
        <w:ind w:left="917" w:right="0" w:firstLine="0"/>
        <w:jc w:val="left"/>
        <w:rPr>
          <w:rFonts w:ascii="Arial" w:hAnsi="Arial"/>
          <w:b/>
          <w:sz w:val="22"/>
        </w:rPr>
      </w:pPr>
      <w:r>
        <w:rPr>
          <w:rFonts w:ascii="Arial" w:hAnsi="Arial"/>
          <w:color w:val="0F0F0F"/>
          <w:sz w:val="22"/>
        </w:rPr>
        <w:t>, </w:t>
      </w:r>
      <w:r>
        <w:rPr>
          <w:rFonts w:ascii="Arial" w:hAnsi="Arial"/>
          <w:b/>
          <w:sz w:val="22"/>
        </w:rPr>
        <w:t>OPŠTINI</w:t>
      </w:r>
      <w:r>
        <w:rPr>
          <w:rFonts w:ascii="Arial" w:hAnsi="Arial"/>
          <w:b/>
          <w:spacing w:val="-7"/>
          <w:sz w:val="22"/>
        </w:rPr>
        <w:t> </w:t>
      </w:r>
      <w:r>
        <w:rPr>
          <w:rFonts w:ascii="Arial" w:hAnsi="Arial"/>
          <w:b/>
          <w:sz w:val="22"/>
        </w:rPr>
        <w:t>TUZI</w:t>
      </w:r>
      <w:r>
        <w:rPr>
          <w:rFonts w:ascii="Arial" w:hAnsi="Arial"/>
          <w:b/>
          <w:spacing w:val="-3"/>
          <w:sz w:val="22"/>
        </w:rPr>
        <w:t> </w:t>
      </w:r>
      <w:r>
        <w:rPr>
          <w:rFonts w:ascii="Arial" w:hAnsi="Arial"/>
          <w:b/>
          <w:sz w:val="22"/>
        </w:rPr>
        <w:t>ZA</w:t>
      </w:r>
      <w:r>
        <w:rPr>
          <w:rFonts w:ascii="Arial" w:hAnsi="Arial"/>
          <w:b/>
          <w:spacing w:val="-5"/>
          <w:sz w:val="22"/>
        </w:rPr>
        <w:t> </w:t>
      </w:r>
      <w:r>
        <w:rPr>
          <w:rFonts w:ascii="Arial" w:hAnsi="Arial"/>
          <w:b/>
          <w:sz w:val="22"/>
        </w:rPr>
        <w:t>2024.</w:t>
      </w:r>
      <w:r>
        <w:rPr>
          <w:rFonts w:ascii="Arial" w:hAnsi="Arial"/>
          <w:b/>
          <w:spacing w:val="-11"/>
          <w:sz w:val="22"/>
        </w:rPr>
        <w:t> </w:t>
      </w:r>
      <w:r>
        <w:rPr>
          <w:rFonts w:ascii="Arial" w:hAnsi="Arial"/>
          <w:b/>
          <w:sz w:val="22"/>
        </w:rPr>
        <w:t>GODINU</w:t>
      </w:r>
      <w:r>
        <w:rPr>
          <w:rFonts w:ascii="Arial" w:hAnsi="Arial"/>
          <w:b/>
          <w:spacing w:val="7"/>
          <w:sz w:val="22"/>
        </w:rPr>
        <w:t> </w:t>
      </w:r>
      <w:r>
        <w:rPr>
          <w:rFonts w:ascii="Arial" w:hAnsi="Arial"/>
          <w:sz w:val="22"/>
        </w:rPr>
        <w:t>-</w:t>
      </w:r>
      <w:r>
        <w:rPr>
          <w:rFonts w:ascii="Arial" w:hAnsi="Arial"/>
          <w:spacing w:val="-10"/>
          <w:sz w:val="22"/>
        </w:rPr>
        <w:t> </w:t>
      </w:r>
      <w:r>
        <w:rPr>
          <w:rFonts w:ascii="Arial" w:hAnsi="Arial"/>
          <w:b/>
          <w:spacing w:val="-2"/>
          <w:sz w:val="22"/>
        </w:rPr>
        <w:t>AGROBUDŽET</w:t>
      </w:r>
    </w:p>
    <w:p>
      <w:pPr>
        <w:spacing w:after="0" w:line="251" w:lineRule="exact"/>
        <w:jc w:val="left"/>
        <w:rPr>
          <w:rFonts w:ascii="Arial" w:hAnsi="Arial"/>
          <w:b/>
          <w:sz w:val="22"/>
        </w:rPr>
        <w:sectPr>
          <w:type w:val="continuous"/>
          <w:pgSz w:w="11910" w:h="16840"/>
          <w:pgMar w:top="880" w:bottom="280" w:left="425" w:right="850"/>
          <w:cols w:num="2" w:equalWidth="0">
            <w:col w:w="3425" w:space="449"/>
            <w:col w:w="6761"/>
          </w:cols>
        </w:sectPr>
      </w:pPr>
    </w:p>
    <w:p>
      <w:pPr>
        <w:pStyle w:val="BodyText"/>
        <w:rPr>
          <w:rFonts w:ascii="Arial"/>
          <w:b/>
          <w:sz w:val="20"/>
        </w:rPr>
      </w:pPr>
    </w:p>
    <w:p>
      <w:pPr>
        <w:pStyle w:val="BodyText"/>
        <w:spacing w:before="21"/>
        <w:rPr>
          <w:rFonts w:ascii="Arial"/>
          <w:b/>
          <w:sz w:val="20"/>
        </w:rPr>
      </w:pPr>
    </w:p>
    <w:p>
      <w:pPr>
        <w:spacing w:line="240" w:lineRule="auto"/>
        <w:ind w:left="864" w:right="0" w:firstLine="0"/>
        <w:rPr>
          <w:rFonts w:ascii="Arial"/>
          <w:sz w:val="20"/>
        </w:rPr>
      </w:pPr>
      <w:r>
        <w:rPr>
          <w:rFonts w:ascii="Arial"/>
          <w:sz w:val="20"/>
        </w:rPr>
        <mc:AlternateContent>
          <mc:Choice Requires="wps">
            <w:drawing>
              <wp:inline distT="0" distB="0" distL="0" distR="0">
                <wp:extent cx="6035675" cy="497205"/>
                <wp:effectExtent l="0" t="0" r="0" b="7620"/>
                <wp:docPr id="63" name="Group 63"/>
                <wp:cNvGraphicFramePr>
                  <a:graphicFrameLocks/>
                </wp:cNvGraphicFramePr>
                <a:graphic>
                  <a:graphicData uri="http://schemas.microsoft.com/office/word/2010/wordprocessingGroup">
                    <wpg:wgp>
                      <wpg:cNvPr id="63" name="Group 63"/>
                      <wpg:cNvGrpSpPr/>
                      <wpg:grpSpPr>
                        <a:xfrm>
                          <a:off x="0" y="0"/>
                          <a:ext cx="6035675" cy="497205"/>
                          <a:chExt cx="6035675" cy="497205"/>
                        </a:xfrm>
                      </wpg:grpSpPr>
                      <wps:wsp>
                        <wps:cNvPr id="64" name="Graphic 64"/>
                        <wps:cNvSpPr/>
                        <wps:spPr>
                          <a:xfrm>
                            <a:off x="713297" y="7620"/>
                            <a:ext cx="795655" cy="1270"/>
                          </a:xfrm>
                          <a:custGeom>
                            <a:avLst/>
                            <a:gdLst/>
                            <a:ahLst/>
                            <a:cxnLst/>
                            <a:rect l="l" t="t" r="r" b="b"/>
                            <a:pathLst>
                              <a:path w="795655" h="0">
                                <a:moveTo>
                                  <a:pt x="0" y="0"/>
                                </a:moveTo>
                                <a:lnTo>
                                  <a:pt x="795601" y="0"/>
                                </a:lnTo>
                              </a:path>
                            </a:pathLst>
                          </a:custGeom>
                          <a:ln w="15240">
                            <a:solidFill>
                              <a:srgbClr val="44545B"/>
                            </a:solidFill>
                            <a:prstDash val="solid"/>
                          </a:ln>
                        </wps:spPr>
                        <wps:bodyPr wrap="square" lIns="0" tIns="0" rIns="0" bIns="0" rtlCol="0">
                          <a:prstTxWarp prst="textNoShape">
                            <a:avLst/>
                          </a:prstTxWarp>
                          <a:noAutofit/>
                        </wps:bodyPr>
                      </wps:wsp>
                      <wps:wsp>
                        <wps:cNvPr id="65" name="Graphic 65"/>
                        <wps:cNvSpPr/>
                        <wps:spPr>
                          <a:xfrm>
                            <a:off x="1908223" y="7620"/>
                            <a:ext cx="600710" cy="1270"/>
                          </a:xfrm>
                          <a:custGeom>
                            <a:avLst/>
                            <a:gdLst/>
                            <a:ahLst/>
                            <a:cxnLst/>
                            <a:rect l="l" t="t" r="r" b="b"/>
                            <a:pathLst>
                              <a:path w="600710" h="0">
                                <a:moveTo>
                                  <a:pt x="0" y="0"/>
                                </a:moveTo>
                                <a:lnTo>
                                  <a:pt x="600511" y="0"/>
                                </a:lnTo>
                              </a:path>
                            </a:pathLst>
                          </a:custGeom>
                          <a:ln w="15240">
                            <a:solidFill>
                              <a:srgbClr val="44545B"/>
                            </a:solidFill>
                            <a:prstDash val="solid"/>
                          </a:ln>
                        </wps:spPr>
                        <wps:bodyPr wrap="square" lIns="0" tIns="0" rIns="0" bIns="0" rtlCol="0">
                          <a:prstTxWarp prst="textNoShape">
                            <a:avLst/>
                          </a:prstTxWarp>
                          <a:noAutofit/>
                        </wps:bodyPr>
                      </wps:wsp>
                      <wps:wsp>
                        <wps:cNvPr id="66" name="Graphic 66"/>
                        <wps:cNvSpPr/>
                        <wps:spPr>
                          <a:xfrm>
                            <a:off x="5017470" y="7620"/>
                            <a:ext cx="473075" cy="1270"/>
                          </a:xfrm>
                          <a:custGeom>
                            <a:avLst/>
                            <a:gdLst/>
                            <a:ahLst/>
                            <a:cxnLst/>
                            <a:rect l="l" t="t" r="r" b="b"/>
                            <a:pathLst>
                              <a:path w="473075" h="0">
                                <a:moveTo>
                                  <a:pt x="0" y="0"/>
                                </a:moveTo>
                                <a:lnTo>
                                  <a:pt x="472483" y="0"/>
                                </a:lnTo>
                              </a:path>
                            </a:pathLst>
                          </a:custGeom>
                          <a:ln w="15240">
                            <a:solidFill>
                              <a:srgbClr val="44545B"/>
                            </a:solidFill>
                            <a:prstDash val="solid"/>
                          </a:ln>
                        </wps:spPr>
                        <wps:bodyPr wrap="square" lIns="0" tIns="0" rIns="0" bIns="0" rtlCol="0">
                          <a:prstTxWarp prst="textNoShape">
                            <a:avLst/>
                          </a:prstTxWarp>
                          <a:noAutofit/>
                        </wps:bodyPr>
                      </wps:wsp>
                      <wps:wsp>
                        <wps:cNvPr id="67" name="Graphic 67"/>
                        <wps:cNvSpPr/>
                        <wps:spPr>
                          <a:xfrm>
                            <a:off x="341407" y="13716"/>
                            <a:ext cx="180340" cy="1270"/>
                          </a:xfrm>
                          <a:custGeom>
                            <a:avLst/>
                            <a:gdLst/>
                            <a:ahLst/>
                            <a:cxnLst/>
                            <a:rect l="l" t="t" r="r" b="b"/>
                            <a:pathLst>
                              <a:path w="180340" h="0">
                                <a:moveTo>
                                  <a:pt x="0" y="0"/>
                                </a:moveTo>
                                <a:lnTo>
                                  <a:pt x="179848" y="0"/>
                                </a:lnTo>
                              </a:path>
                            </a:pathLst>
                          </a:custGeom>
                          <a:ln w="15240">
                            <a:solidFill>
                              <a:srgbClr val="44545B"/>
                            </a:solidFill>
                            <a:prstDash val="solid"/>
                          </a:ln>
                        </wps:spPr>
                        <wps:bodyPr wrap="square" lIns="0" tIns="0" rIns="0" bIns="0" rtlCol="0">
                          <a:prstTxWarp prst="textNoShape">
                            <a:avLst/>
                          </a:prstTxWarp>
                          <a:noAutofit/>
                        </wps:bodyPr>
                      </wps:wsp>
                      <pic:pic>
                        <pic:nvPicPr>
                          <pic:cNvPr id="68" name="Image 68"/>
                          <pic:cNvPicPr/>
                        </pic:nvPicPr>
                        <pic:blipFill>
                          <a:blip r:embed="rId34" cstate="print"/>
                          <a:stretch>
                            <a:fillRect/>
                          </a:stretch>
                        </pic:blipFill>
                        <pic:spPr>
                          <a:xfrm>
                            <a:off x="6029499" y="198131"/>
                            <a:ext cx="6096" cy="249949"/>
                          </a:xfrm>
                          <a:prstGeom prst="rect">
                            <a:avLst/>
                          </a:prstGeom>
                        </pic:spPr>
                      </pic:pic>
                      <pic:pic>
                        <pic:nvPicPr>
                          <pic:cNvPr id="69" name="Image 69"/>
                          <pic:cNvPicPr/>
                        </pic:nvPicPr>
                        <pic:blipFill>
                          <a:blip r:embed="rId35" cstate="print"/>
                          <a:stretch>
                            <a:fillRect/>
                          </a:stretch>
                        </pic:blipFill>
                        <pic:spPr>
                          <a:xfrm>
                            <a:off x="0" y="9144"/>
                            <a:ext cx="6011210" cy="487706"/>
                          </a:xfrm>
                          <a:prstGeom prst="rect">
                            <a:avLst/>
                          </a:prstGeom>
                        </pic:spPr>
                      </pic:pic>
                    </wpg:wgp>
                  </a:graphicData>
                </a:graphic>
              </wp:inline>
            </w:drawing>
          </mc:Choice>
          <mc:Fallback>
            <w:pict>
              <v:group style="width:475.25pt;height:39.15pt;mso-position-horizontal-relative:char;mso-position-vertical-relative:line" id="docshapegroup38" coordorigin="0,0" coordsize="9505,783">
                <v:line style="position:absolute" from="1123,12" to="2376,12" stroked="true" strokeweight="1.200066pt" strokecolor="#44545b">
                  <v:stroke dashstyle="solid"/>
                </v:line>
                <v:line style="position:absolute" from="3005,12" to="3951,12" stroked="true" strokeweight="1.200066pt" strokecolor="#44545b">
                  <v:stroke dashstyle="solid"/>
                </v:line>
                <v:line style="position:absolute" from="7902,12" to="8646,12" stroked="true" strokeweight="1.200066pt" strokecolor="#44545b">
                  <v:stroke dashstyle="solid"/>
                </v:line>
                <v:line style="position:absolute" from="538,22" to="821,22" stroked="true" strokeweight="1.200066pt" strokecolor="#44545b">
                  <v:stroke dashstyle="solid"/>
                </v:line>
                <v:shape style="position:absolute;left:9495;top:312;width:10;height:394" type="#_x0000_t75" id="docshape39" stroked="false">
                  <v:imagedata r:id="rId34" o:title=""/>
                </v:shape>
                <v:shape style="position:absolute;left:0;top:14;width:9467;height:769" type="#_x0000_t75" id="docshape40" stroked="false">
                  <v:imagedata r:id="rId35" o:title=""/>
                </v:shape>
              </v:group>
            </w:pict>
          </mc:Fallback>
        </mc:AlternateContent>
      </w:r>
      <w:r>
        <w:rPr>
          <w:rFonts w:ascii="Arial"/>
          <w:sz w:val="20"/>
        </w:rPr>
      </w:r>
    </w:p>
    <w:p>
      <w:pPr>
        <w:pStyle w:val="ListParagraph"/>
        <w:numPr>
          <w:ilvl w:val="0"/>
          <w:numId w:val="26"/>
        </w:numPr>
        <w:tabs>
          <w:tab w:pos="1606" w:val="left" w:leader="none"/>
        </w:tabs>
        <w:spacing w:line="240" w:lineRule="auto" w:before="73" w:after="0"/>
        <w:ind w:left="1606" w:right="0" w:hanging="355"/>
        <w:jc w:val="left"/>
        <w:rPr>
          <w:sz w:val="22"/>
        </w:rPr>
      </w:pPr>
      <w:r>
        <w:rPr>
          <w:sz w:val="22"/>
        </w:rPr>
        <w:drawing>
          <wp:anchor distT="0" distB="0" distL="0" distR="0" allowOverlap="1" layoutInCell="1" locked="0" behindDoc="0" simplePos="0" relativeHeight="15748608">
            <wp:simplePos x="0" y="0"/>
            <wp:positionH relativeFrom="page">
              <wp:posOffset>818781</wp:posOffset>
            </wp:positionH>
            <wp:positionV relativeFrom="paragraph">
              <wp:posOffset>73945</wp:posOffset>
            </wp:positionV>
            <wp:extent cx="18289" cy="213371"/>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36" cstate="print"/>
                    <a:stretch>
                      <a:fillRect/>
                    </a:stretch>
                  </pic:blipFill>
                  <pic:spPr>
                    <a:xfrm>
                      <a:off x="0" y="0"/>
                      <a:ext cx="18289" cy="213371"/>
                    </a:xfrm>
                    <a:prstGeom prst="rect">
                      <a:avLst/>
                    </a:prstGeom>
                  </pic:spPr>
                </pic:pic>
              </a:graphicData>
            </a:graphic>
          </wp:anchor>
        </w:drawing>
      </w:r>
      <w:r>
        <w:rPr>
          <w:sz w:val="22"/>
        </w:rPr>
        <w:drawing>
          <wp:anchor distT="0" distB="0" distL="0" distR="0" allowOverlap="1" layoutInCell="1" locked="0" behindDoc="0" simplePos="0" relativeHeight="15751680">
            <wp:simplePos x="0" y="0"/>
            <wp:positionH relativeFrom="page">
              <wp:posOffset>6848280</wp:posOffset>
            </wp:positionH>
            <wp:positionV relativeFrom="paragraph">
              <wp:posOffset>86138</wp:posOffset>
            </wp:positionV>
            <wp:extent cx="18290" cy="371875"/>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37" cstate="print"/>
                    <a:stretch>
                      <a:fillRect/>
                    </a:stretch>
                  </pic:blipFill>
                  <pic:spPr>
                    <a:xfrm>
                      <a:off x="0" y="0"/>
                      <a:ext cx="18290" cy="371875"/>
                    </a:xfrm>
                    <a:prstGeom prst="rect">
                      <a:avLst/>
                    </a:prstGeom>
                  </pic:spPr>
                </pic:pic>
              </a:graphicData>
            </a:graphic>
          </wp:anchor>
        </w:drawing>
      </w:r>
      <w:r>
        <w:rPr>
          <w:b/>
          <w:sz w:val="22"/>
        </w:rPr>
        <w:t>Kaji</w:t>
      </w:r>
      <w:r>
        <w:rPr>
          <w:b/>
          <w:spacing w:val="-3"/>
          <w:sz w:val="22"/>
        </w:rPr>
        <w:t> </w:t>
      </w:r>
      <w:r>
        <w:rPr>
          <w:b/>
          <w:sz w:val="22"/>
        </w:rPr>
        <w:t>su</w:t>
      </w:r>
      <w:r>
        <w:rPr>
          <w:b/>
          <w:spacing w:val="-6"/>
          <w:sz w:val="22"/>
        </w:rPr>
        <w:t> </w:t>
      </w:r>
      <w:r>
        <w:rPr>
          <w:b/>
          <w:sz w:val="22"/>
        </w:rPr>
        <w:t>uzroci</w:t>
      </w:r>
      <w:r>
        <w:rPr>
          <w:b/>
          <w:spacing w:val="6"/>
          <w:sz w:val="22"/>
        </w:rPr>
        <w:t> </w:t>
      </w:r>
      <w:r>
        <w:rPr>
          <w:spacing w:val="-2"/>
          <w:sz w:val="22"/>
        </w:rPr>
        <w:t>problema?</w:t>
      </w:r>
    </w:p>
    <w:p>
      <w:pPr>
        <w:pStyle w:val="ListParagraph"/>
        <w:numPr>
          <w:ilvl w:val="0"/>
          <w:numId w:val="26"/>
        </w:numPr>
        <w:tabs>
          <w:tab w:pos="1616" w:val="left" w:leader="none"/>
        </w:tabs>
        <w:spacing w:line="240" w:lineRule="auto" w:before="117" w:after="0"/>
        <w:ind w:left="1616" w:right="0" w:hanging="356"/>
        <w:jc w:val="left"/>
        <w:rPr>
          <w:sz w:val="22"/>
        </w:rPr>
      </w:pPr>
      <w:r>
        <w:rPr>
          <w:sz w:val="22"/>
        </w:rPr>
        <w:drawing>
          <wp:anchor distT="0" distB="0" distL="0" distR="0" allowOverlap="1" layoutInCell="1" locked="0" behindDoc="0" simplePos="0" relativeHeight="15752192">
            <wp:simplePos x="0" y="0"/>
            <wp:positionH relativeFrom="page">
              <wp:posOffset>824877</wp:posOffset>
            </wp:positionH>
            <wp:positionV relativeFrom="paragraph">
              <wp:posOffset>153477</wp:posOffset>
            </wp:positionV>
            <wp:extent cx="12193" cy="304816"/>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38" cstate="print"/>
                    <a:stretch>
                      <a:fillRect/>
                    </a:stretch>
                  </pic:blipFill>
                  <pic:spPr>
                    <a:xfrm>
                      <a:off x="0" y="0"/>
                      <a:ext cx="12193" cy="304816"/>
                    </a:xfrm>
                    <a:prstGeom prst="rect">
                      <a:avLst/>
                    </a:prstGeom>
                  </pic:spPr>
                </pic:pic>
              </a:graphicData>
            </a:graphic>
          </wp:anchor>
        </w:drawing>
      </w:r>
      <w:r>
        <w:rPr>
          <w:spacing w:val="-2"/>
          <w:w w:val="110"/>
          <w:sz w:val="22"/>
        </w:rPr>
        <w:t>Koje</w:t>
      </w:r>
      <w:r>
        <w:rPr>
          <w:spacing w:val="-13"/>
          <w:w w:val="110"/>
          <w:sz w:val="22"/>
        </w:rPr>
        <w:t> </w:t>
      </w:r>
      <w:r>
        <w:rPr>
          <w:spacing w:val="-2"/>
          <w:w w:val="110"/>
          <w:sz w:val="22"/>
        </w:rPr>
        <w:t>su</w:t>
      </w:r>
      <w:r>
        <w:rPr>
          <w:spacing w:val="-4"/>
          <w:w w:val="110"/>
          <w:sz w:val="22"/>
        </w:rPr>
        <w:t> </w:t>
      </w:r>
      <w:r>
        <w:rPr>
          <w:spacing w:val="-2"/>
          <w:w w:val="110"/>
          <w:sz w:val="22"/>
        </w:rPr>
        <w:t>posljedice</w:t>
      </w:r>
      <w:r>
        <w:rPr>
          <w:spacing w:val="-4"/>
          <w:w w:val="110"/>
          <w:sz w:val="22"/>
        </w:rPr>
        <w:t> </w:t>
      </w:r>
      <w:r>
        <w:rPr>
          <w:spacing w:val="-2"/>
          <w:w w:val="110"/>
          <w:sz w:val="22"/>
        </w:rPr>
        <w:t>problerna?</w:t>
      </w:r>
    </w:p>
    <w:p>
      <w:pPr>
        <w:pStyle w:val="ListParagraph"/>
        <w:numPr>
          <w:ilvl w:val="0"/>
          <w:numId w:val="26"/>
        </w:numPr>
        <w:tabs>
          <w:tab w:pos="1616" w:val="left" w:leader="none"/>
        </w:tabs>
        <w:spacing w:line="240" w:lineRule="auto" w:before="102" w:after="0"/>
        <w:ind w:left="1616" w:right="0" w:hanging="356"/>
        <w:jc w:val="left"/>
        <w:rPr>
          <w:sz w:val="22"/>
        </w:rPr>
      </w:pPr>
      <w:r>
        <w:rPr>
          <w:sz w:val="22"/>
        </w:rPr>
        <w:drawing>
          <wp:anchor distT="0" distB="0" distL="0" distR="0" allowOverlap="1" layoutInCell="1" locked="0" behindDoc="0" simplePos="0" relativeHeight="15748096">
            <wp:simplePos x="0" y="0"/>
            <wp:positionH relativeFrom="page">
              <wp:posOffset>6854377</wp:posOffset>
            </wp:positionH>
            <wp:positionV relativeFrom="paragraph">
              <wp:posOffset>174587</wp:posOffset>
            </wp:positionV>
            <wp:extent cx="6096" cy="365778"/>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39" cstate="print"/>
                    <a:stretch>
                      <a:fillRect/>
                    </a:stretch>
                  </pic:blipFill>
                  <pic:spPr>
                    <a:xfrm>
                      <a:off x="0" y="0"/>
                      <a:ext cx="6096" cy="365778"/>
                    </a:xfrm>
                    <a:prstGeom prst="rect">
                      <a:avLst/>
                    </a:prstGeom>
                  </pic:spPr>
                </pic:pic>
              </a:graphicData>
            </a:graphic>
          </wp:anchor>
        </w:drawing>
      </w:r>
      <w:r>
        <w:rPr>
          <w:w w:val="105"/>
          <w:sz w:val="22"/>
        </w:rPr>
        <w:t>Koji</w:t>
      </w:r>
      <w:r>
        <w:rPr>
          <w:spacing w:val="6"/>
          <w:w w:val="105"/>
          <w:sz w:val="22"/>
        </w:rPr>
        <w:t> </w:t>
      </w:r>
      <w:r>
        <w:rPr>
          <w:w w:val="105"/>
          <w:sz w:val="22"/>
        </w:rPr>
        <w:t>su</w:t>
      </w:r>
      <w:r>
        <w:rPr>
          <w:spacing w:val="-16"/>
          <w:w w:val="105"/>
          <w:sz w:val="22"/>
        </w:rPr>
        <w:t> </w:t>
      </w:r>
      <w:r>
        <w:rPr>
          <w:w w:val="105"/>
          <w:sz w:val="22"/>
        </w:rPr>
        <w:t>subjekti</w:t>
      </w:r>
      <w:r>
        <w:rPr>
          <w:spacing w:val="15"/>
          <w:w w:val="105"/>
          <w:sz w:val="22"/>
        </w:rPr>
        <w:t> </w:t>
      </w:r>
      <w:r>
        <w:rPr>
          <w:w w:val="105"/>
          <w:sz w:val="22"/>
        </w:rPr>
        <w:t>oštećeni,</w:t>
      </w:r>
      <w:r>
        <w:rPr>
          <w:spacing w:val="32"/>
          <w:w w:val="105"/>
          <w:sz w:val="22"/>
        </w:rPr>
        <w:t> </w:t>
      </w:r>
      <w:r>
        <w:rPr>
          <w:w w:val="105"/>
          <w:sz w:val="22"/>
        </w:rPr>
        <w:t>na</w:t>
      </w:r>
      <w:r>
        <w:rPr>
          <w:spacing w:val="19"/>
          <w:w w:val="105"/>
          <w:sz w:val="22"/>
        </w:rPr>
        <w:t> </w:t>
      </w:r>
      <w:r>
        <w:rPr>
          <w:w w:val="105"/>
          <w:sz w:val="22"/>
        </w:rPr>
        <w:t>koji</w:t>
      </w:r>
      <w:r>
        <w:rPr>
          <w:spacing w:val="9"/>
          <w:w w:val="105"/>
          <w:sz w:val="22"/>
        </w:rPr>
        <w:t> </w:t>
      </w:r>
      <w:r>
        <w:rPr>
          <w:w w:val="105"/>
          <w:sz w:val="22"/>
        </w:rPr>
        <w:t>način</w:t>
      </w:r>
      <w:r>
        <w:rPr>
          <w:spacing w:val="16"/>
          <w:w w:val="105"/>
          <w:sz w:val="22"/>
        </w:rPr>
        <w:t> </w:t>
      </w:r>
      <w:r>
        <w:rPr>
          <w:w w:val="105"/>
          <w:sz w:val="22"/>
        </w:rPr>
        <w:t>i</w:t>
      </w:r>
      <w:r>
        <w:rPr>
          <w:spacing w:val="25"/>
          <w:w w:val="105"/>
          <w:sz w:val="22"/>
        </w:rPr>
        <w:t> </w:t>
      </w:r>
      <w:r>
        <w:rPr>
          <w:w w:val="105"/>
          <w:sz w:val="22"/>
        </w:rPr>
        <w:t>u</w:t>
      </w:r>
      <w:r>
        <w:rPr>
          <w:spacing w:val="20"/>
          <w:w w:val="105"/>
          <w:sz w:val="22"/>
        </w:rPr>
        <w:t> </w:t>
      </w:r>
      <w:r>
        <w:rPr>
          <w:w w:val="105"/>
          <w:sz w:val="22"/>
        </w:rPr>
        <w:t>kojoj</w:t>
      </w:r>
      <w:r>
        <w:rPr>
          <w:spacing w:val="-3"/>
          <w:w w:val="105"/>
          <w:sz w:val="22"/>
        </w:rPr>
        <w:t> </w:t>
      </w:r>
      <w:r>
        <w:rPr>
          <w:spacing w:val="-2"/>
          <w:w w:val="105"/>
          <w:sz w:val="22"/>
        </w:rPr>
        <w:t>mjeri?</w:t>
      </w:r>
    </w:p>
    <w:p>
      <w:pPr>
        <w:tabs>
          <w:tab w:pos="1260" w:val="left" w:leader="none"/>
          <w:tab w:pos="1616" w:val="left" w:leader="none"/>
        </w:tabs>
        <w:spacing w:line="215" w:lineRule="exact" w:before="117"/>
        <w:ind w:left="859" w:right="0" w:firstLine="0"/>
        <w:jc w:val="left"/>
        <w:rPr>
          <w:rFonts w:ascii="Arial" w:hAnsi="Arial"/>
          <w:sz w:val="22"/>
        </w:rPr>
      </w:pPr>
      <w:r>
        <w:rPr>
          <w:rFonts w:ascii="Arial" w:hAnsi="Arial"/>
          <w:color w:val="545454"/>
          <w:spacing w:val="-10"/>
          <w:w w:val="90"/>
          <w:sz w:val="22"/>
        </w:rPr>
        <w:t>i</w:t>
      </w:r>
      <w:r>
        <w:rPr>
          <w:rFonts w:ascii="Arial" w:hAnsi="Arial"/>
          <w:color w:val="545454"/>
          <w:sz w:val="22"/>
        </w:rPr>
        <w:tab/>
      </w:r>
      <w:r>
        <w:rPr>
          <w:rFonts w:ascii="Arial" w:hAnsi="Arial"/>
          <w:w w:val="105"/>
          <w:sz w:val="22"/>
        </w:rPr>
        <w:t>-</w:t>
      </w:r>
      <w:r>
        <w:rPr>
          <w:rFonts w:ascii="Arial" w:hAnsi="Arial"/>
          <w:sz w:val="22"/>
        </w:rPr>
        <w:tab/>
      </w:r>
      <w:r>
        <w:rPr>
          <w:rFonts w:ascii="Arial" w:hAnsi="Arial"/>
          <w:w w:val="105"/>
          <w:sz w:val="22"/>
        </w:rPr>
        <w:t>Kako</w:t>
      </w:r>
      <w:r>
        <w:rPr>
          <w:rFonts w:ascii="Arial" w:hAnsi="Arial"/>
          <w:spacing w:val="19"/>
          <w:w w:val="105"/>
          <w:sz w:val="22"/>
        </w:rPr>
        <w:t> </w:t>
      </w:r>
      <w:r>
        <w:rPr>
          <w:rFonts w:ascii="Arial" w:hAnsi="Arial"/>
          <w:w w:val="105"/>
          <w:sz w:val="22"/>
        </w:rPr>
        <w:t>bi</w:t>
      </w:r>
      <w:r>
        <w:rPr>
          <w:rFonts w:ascii="Arial" w:hAnsi="Arial"/>
          <w:spacing w:val="16"/>
          <w:w w:val="105"/>
          <w:sz w:val="22"/>
        </w:rPr>
        <w:t> </w:t>
      </w:r>
      <w:r>
        <w:rPr>
          <w:rFonts w:ascii="Arial" w:hAnsi="Arial"/>
          <w:w w:val="105"/>
          <w:sz w:val="22"/>
        </w:rPr>
        <w:t>problem</w:t>
      </w:r>
      <w:r>
        <w:rPr>
          <w:rFonts w:ascii="Arial" w:hAnsi="Arial"/>
          <w:spacing w:val="17"/>
          <w:w w:val="105"/>
          <w:sz w:val="22"/>
        </w:rPr>
        <w:t> </w:t>
      </w:r>
      <w:r>
        <w:rPr>
          <w:rFonts w:ascii="Arial" w:hAnsi="Arial"/>
          <w:w w:val="105"/>
          <w:sz w:val="22"/>
        </w:rPr>
        <w:t>evoluirao</w:t>
      </w:r>
      <w:r>
        <w:rPr>
          <w:rFonts w:ascii="Arial" w:hAnsi="Arial"/>
          <w:spacing w:val="16"/>
          <w:w w:val="105"/>
          <w:sz w:val="22"/>
        </w:rPr>
        <w:t> </w:t>
      </w:r>
      <w:r>
        <w:rPr>
          <w:rFonts w:ascii="Arial" w:hAnsi="Arial"/>
          <w:w w:val="105"/>
          <w:sz w:val="22"/>
        </w:rPr>
        <w:t>bez</w:t>
      </w:r>
      <w:r>
        <w:rPr>
          <w:rFonts w:ascii="Arial" w:hAnsi="Arial"/>
          <w:spacing w:val="13"/>
          <w:w w:val="105"/>
          <w:sz w:val="22"/>
        </w:rPr>
        <w:t> </w:t>
      </w:r>
      <w:r>
        <w:rPr>
          <w:rFonts w:ascii="Arial" w:hAnsi="Arial"/>
          <w:w w:val="105"/>
          <w:sz w:val="22"/>
        </w:rPr>
        <w:t>promjene</w:t>
      </w:r>
      <w:r>
        <w:rPr>
          <w:rFonts w:ascii="Arial" w:hAnsi="Arial"/>
          <w:spacing w:val="14"/>
          <w:w w:val="105"/>
          <w:sz w:val="22"/>
        </w:rPr>
        <w:t> </w:t>
      </w:r>
      <w:r>
        <w:rPr>
          <w:rFonts w:ascii="Arial" w:hAnsi="Arial"/>
          <w:w w:val="105"/>
          <w:sz w:val="22"/>
        </w:rPr>
        <w:t>propisa</w:t>
      </w:r>
      <w:r>
        <w:rPr>
          <w:rFonts w:ascii="Arial" w:hAnsi="Arial"/>
          <w:spacing w:val="16"/>
          <w:w w:val="105"/>
          <w:sz w:val="22"/>
        </w:rPr>
        <w:t> </w:t>
      </w:r>
      <w:r>
        <w:rPr>
          <w:rFonts w:ascii="Arial" w:hAnsi="Arial"/>
          <w:w w:val="105"/>
          <w:sz w:val="22"/>
        </w:rPr>
        <w:t>(“status</w:t>
      </w:r>
      <w:r>
        <w:rPr>
          <w:rFonts w:ascii="Arial" w:hAnsi="Arial"/>
          <w:spacing w:val="38"/>
          <w:w w:val="105"/>
          <w:sz w:val="22"/>
        </w:rPr>
        <w:t> </w:t>
      </w:r>
      <w:r>
        <w:rPr>
          <w:rFonts w:ascii="Arial" w:hAnsi="Arial"/>
          <w:w w:val="105"/>
          <w:sz w:val="22"/>
        </w:rPr>
        <w:t>quo”</w:t>
      </w:r>
      <w:r>
        <w:rPr>
          <w:rFonts w:ascii="Arial" w:hAnsi="Arial"/>
          <w:spacing w:val="25"/>
          <w:w w:val="105"/>
          <w:sz w:val="22"/>
        </w:rPr>
        <w:t> </w:t>
      </w:r>
      <w:r>
        <w:rPr>
          <w:rFonts w:ascii="Arial" w:hAnsi="Arial"/>
          <w:spacing w:val="-2"/>
          <w:w w:val="105"/>
          <w:sz w:val="22"/>
        </w:rPr>
        <w:t>opcija)†</w:t>
      </w:r>
    </w:p>
    <w:p>
      <w:pPr>
        <w:tabs>
          <w:tab w:pos="2265" w:val="left" w:leader="none"/>
          <w:tab w:pos="3119" w:val="left" w:leader="none"/>
          <w:tab w:pos="3811" w:val="left" w:leader="none"/>
          <w:tab w:pos="4828" w:val="left" w:leader="none"/>
          <w:tab w:pos="5552" w:val="left" w:leader="none"/>
          <w:tab w:pos="7209" w:val="left" w:leader="none"/>
          <w:tab w:pos="9277" w:val="left" w:leader="none"/>
          <w:tab w:pos="9584" w:val="left" w:leader="none"/>
        </w:tabs>
        <w:spacing w:line="215" w:lineRule="exact" w:before="0"/>
        <w:ind w:left="859" w:right="0" w:firstLine="0"/>
        <w:jc w:val="left"/>
        <w:rPr>
          <w:rFonts w:ascii="Arial"/>
          <w:sz w:val="22"/>
        </w:rPr>
      </w:pPr>
      <w:r>
        <w:rPr>
          <w:rFonts w:ascii="Arial"/>
          <w:color w:val="526677"/>
          <w:spacing w:val="-10"/>
          <w:sz w:val="22"/>
        </w:rPr>
        <w:t>i</w:t>
      </w:r>
      <w:r>
        <w:rPr>
          <w:rFonts w:ascii="Arial"/>
          <w:color w:val="526677"/>
          <w:sz w:val="22"/>
        </w:rPr>
        <w:tab/>
      </w:r>
      <w:r>
        <w:rPr>
          <w:rFonts w:ascii="Arial"/>
          <w:color w:val="3D3D3D"/>
          <w:sz w:val="22"/>
        </w:rPr>
        <w:t>..</w:t>
      </w:r>
      <w:r>
        <w:rPr>
          <w:rFonts w:ascii="Arial"/>
          <w:color w:val="3D3D3D"/>
          <w:spacing w:val="-17"/>
          <w:sz w:val="22"/>
        </w:rPr>
        <w:t> </w:t>
      </w:r>
      <w:r>
        <w:rPr>
          <w:rFonts w:ascii="Arial"/>
          <w:color w:val="3D3D3D"/>
          <w:sz w:val="22"/>
        </w:rPr>
        <w:t>...</w:t>
      </w:r>
      <w:r>
        <w:rPr>
          <w:rFonts w:ascii="Arial"/>
          <w:color w:val="3D3D3D"/>
          <w:spacing w:val="36"/>
          <w:sz w:val="22"/>
        </w:rPr>
        <w:t> </w:t>
      </w:r>
      <w:r>
        <w:rPr>
          <w:rFonts w:ascii="Arial"/>
          <w:color w:val="3D3D3D"/>
          <w:spacing w:val="-5"/>
          <w:sz w:val="22"/>
        </w:rPr>
        <w:t>...</w:t>
      </w:r>
      <w:r>
        <w:rPr>
          <w:rFonts w:ascii="Arial"/>
          <w:color w:val="3D3D3D"/>
          <w:sz w:val="22"/>
        </w:rPr>
        <w:tab/>
      </w:r>
      <w:r>
        <w:rPr>
          <w:rFonts w:ascii="Arial"/>
          <w:color w:val="577272"/>
          <w:spacing w:val="-10"/>
          <w:sz w:val="22"/>
        </w:rPr>
        <w:t>.</w:t>
      </w:r>
      <w:r>
        <w:rPr>
          <w:rFonts w:ascii="Arial"/>
          <w:color w:val="577272"/>
          <w:sz w:val="22"/>
        </w:rPr>
        <w:tab/>
      </w:r>
      <w:r>
        <w:rPr>
          <w:rFonts w:ascii="Arial"/>
          <w:color w:val="547080"/>
          <w:spacing w:val="-2"/>
          <w:w w:val="95"/>
          <w:sz w:val="22"/>
        </w:rPr>
        <w:t>........</w:t>
      </w:r>
      <w:r>
        <w:rPr>
          <w:rFonts w:ascii="Arial"/>
          <w:color w:val="547080"/>
          <w:sz w:val="22"/>
        </w:rPr>
        <w:tab/>
      </w:r>
      <w:r>
        <w:rPr>
          <w:rFonts w:ascii="Arial"/>
          <w:color w:val="54707C"/>
          <w:sz w:val="22"/>
        </w:rPr>
        <w:t>.</w:t>
      </w:r>
      <w:r>
        <w:rPr>
          <w:rFonts w:ascii="Arial"/>
          <w:color w:val="54707C"/>
          <w:spacing w:val="78"/>
          <w:sz w:val="22"/>
        </w:rPr>
        <w:t> </w:t>
      </w:r>
      <w:r>
        <w:rPr>
          <w:rFonts w:ascii="Arial"/>
          <w:color w:val="597580"/>
          <w:spacing w:val="-10"/>
          <w:sz w:val="22"/>
        </w:rPr>
        <w:t>.</w:t>
      </w:r>
      <w:r>
        <w:rPr>
          <w:rFonts w:ascii="Arial"/>
          <w:color w:val="597580"/>
          <w:sz w:val="22"/>
        </w:rPr>
        <w:tab/>
      </w:r>
      <w:r>
        <w:rPr>
          <w:rFonts w:ascii="Arial"/>
          <w:color w:val="C4C4C4"/>
          <w:w w:val="75"/>
          <w:sz w:val="22"/>
        </w:rPr>
        <w:t>-</w:t>
      </w:r>
      <w:r>
        <w:rPr>
          <w:rFonts w:ascii="Arial"/>
          <w:color w:val="C4C4C4"/>
          <w:spacing w:val="-15"/>
          <w:sz w:val="22"/>
        </w:rPr>
        <w:t> </w:t>
      </w:r>
      <w:r>
        <w:rPr>
          <w:rFonts w:ascii="Arial"/>
          <w:color w:val="C4C4C4"/>
          <w:spacing w:val="-10"/>
          <w:sz w:val="22"/>
        </w:rPr>
        <w:t>.</w:t>
      </w:r>
      <w:r>
        <w:rPr>
          <w:rFonts w:ascii="Arial"/>
          <w:color w:val="C4C4C4"/>
          <w:sz w:val="22"/>
        </w:rPr>
        <w:tab/>
      </w:r>
      <w:r>
        <w:rPr>
          <w:rFonts w:ascii="Arial"/>
          <w:color w:val="6E6E6E"/>
          <w:spacing w:val="-5"/>
          <w:sz w:val="22"/>
        </w:rPr>
        <w:t>..</w:t>
      </w:r>
      <w:r>
        <w:rPr>
          <w:rFonts w:ascii="Arial"/>
          <w:color w:val="6E6E6E"/>
          <w:sz w:val="22"/>
        </w:rPr>
        <w:tab/>
      </w:r>
      <w:r>
        <w:rPr>
          <w:rFonts w:ascii="Arial"/>
          <w:color w:val="484848"/>
          <w:sz w:val="22"/>
        </w:rPr>
        <w:t>-</w:t>
        <w:tab/>
      </w:r>
      <w:r>
        <w:rPr>
          <w:rFonts w:ascii="Arial"/>
          <w:color w:val="4F4F4F"/>
          <w:sz w:val="22"/>
        </w:rPr>
        <w:t>-</w:t>
      </w:r>
      <w:r>
        <w:rPr>
          <w:rFonts w:ascii="Arial"/>
          <w:color w:val="4F4F4F"/>
          <w:spacing w:val="10"/>
          <w:sz w:val="22"/>
        </w:rPr>
        <w:t> </w:t>
      </w:r>
      <w:r>
        <w:rPr>
          <w:rFonts w:ascii="Arial"/>
          <w:color w:val="363636"/>
          <w:sz w:val="22"/>
        </w:rPr>
        <w:t>...-...</w:t>
      </w:r>
      <w:r>
        <w:rPr>
          <w:rFonts w:ascii="Arial"/>
          <w:color w:val="363636"/>
          <w:spacing w:val="36"/>
          <w:sz w:val="22"/>
        </w:rPr>
        <w:t> </w:t>
      </w:r>
      <w:r>
        <w:rPr>
          <w:rFonts w:ascii="Arial"/>
          <w:color w:val="566E70"/>
          <w:spacing w:val="-5"/>
          <w:sz w:val="22"/>
        </w:rPr>
        <w:t>..</w:t>
      </w:r>
    </w:p>
    <w:p>
      <w:pPr>
        <w:spacing w:line="232" w:lineRule="auto" w:before="209"/>
        <w:ind w:left="998" w:right="354" w:hanging="8"/>
        <w:jc w:val="both"/>
        <w:rPr>
          <w:rFonts w:ascii="Arial" w:hAnsi="Arial"/>
          <w:sz w:val="22"/>
        </w:rPr>
      </w:pPr>
      <w:r>
        <w:rPr>
          <w:rFonts w:ascii="Arial" w:hAnsi="Arial"/>
          <w:sz w:val="22"/>
        </w:rPr>
        <w:drawing>
          <wp:anchor distT="0" distB="0" distL="0" distR="0" allowOverlap="1" layoutInCell="1" locked="0" behindDoc="0" simplePos="0" relativeHeight="15749120">
            <wp:simplePos x="0" y="0"/>
            <wp:positionH relativeFrom="page">
              <wp:posOffset>830974</wp:posOffset>
            </wp:positionH>
            <wp:positionV relativeFrom="paragraph">
              <wp:posOffset>223282</wp:posOffset>
            </wp:positionV>
            <wp:extent cx="12193" cy="134119"/>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40" cstate="print"/>
                    <a:stretch>
                      <a:fillRect/>
                    </a:stretch>
                  </pic:blipFill>
                  <pic:spPr>
                    <a:xfrm>
                      <a:off x="0" y="0"/>
                      <a:ext cx="12193" cy="134119"/>
                    </a:xfrm>
                    <a:prstGeom prst="rect">
                      <a:avLst/>
                    </a:prstGeom>
                  </pic:spPr>
                </pic:pic>
              </a:graphicData>
            </a:graphic>
          </wp:anchor>
        </w:drawing>
      </w:r>
      <w:r>
        <w:rPr>
          <w:rFonts w:ascii="Arial" w:hAnsi="Arial"/>
          <w:sz w:val="22"/>
        </w:rPr>
        <w:t>Predloženi akt je redovni godišnji program koji Opština Tuzi-Sehretarijat za poljopriwedu i ruranli razvoj donese í odnosi se na mjere subvencija za tu</w:t>
      </w:r>
      <w:r>
        <w:rPr>
          <w:rFonts w:ascii="Arial" w:hAnsi="Arial"/>
          <w:spacing w:val="-9"/>
          <w:sz w:val="22"/>
        </w:rPr>
        <w:t> </w:t>
      </w:r>
      <w:r>
        <w:rPr>
          <w:rFonts w:ascii="Arial" w:hAnsi="Arial"/>
          <w:sz w:val="22"/>
        </w:rPr>
        <w:t>godinu. Prije donośenja ovog akta Sexratarijat</w:t>
      </w:r>
      <w:r>
        <w:rPr>
          <w:rFonts w:ascii="Arial" w:hAnsi="Arial"/>
          <w:spacing w:val="23"/>
          <w:sz w:val="22"/>
        </w:rPr>
        <w:t> </w:t>
      </w:r>
      <w:r>
        <w:rPr>
          <w:rFonts w:ascii="Arial" w:hAnsi="Arial"/>
          <w:sz w:val="22"/>
        </w:rPr>
        <w:t>za</w:t>
      </w:r>
      <w:r>
        <w:rPr>
          <w:rFonts w:ascii="Arial" w:hAnsi="Arial"/>
          <w:spacing w:val="6"/>
          <w:sz w:val="22"/>
        </w:rPr>
        <w:t> </w:t>
      </w:r>
      <w:r>
        <w:rPr>
          <w:rFonts w:ascii="Arial" w:hAnsi="Arial"/>
          <w:sz w:val="22"/>
        </w:rPr>
        <w:t>poljoprivredu</w:t>
      </w:r>
      <w:r>
        <w:rPr>
          <w:rFonts w:ascii="Arial" w:hAnsi="Arial"/>
          <w:spacing w:val="32"/>
          <w:sz w:val="22"/>
        </w:rPr>
        <w:t> </w:t>
      </w:r>
      <w:r>
        <w:rPr>
          <w:rFonts w:ascii="Arial" w:hAnsi="Arial"/>
          <w:sz w:val="22"/>
        </w:rPr>
        <w:t>je</w:t>
      </w:r>
      <w:r>
        <w:rPr>
          <w:rFonts w:ascii="Arial" w:hAnsi="Arial"/>
          <w:spacing w:val="8"/>
          <w:sz w:val="22"/>
        </w:rPr>
        <w:t> </w:t>
      </w:r>
      <w:r>
        <w:rPr>
          <w:rFonts w:ascii="Arial" w:hAnsi="Arial"/>
          <w:sz w:val="22"/>
        </w:rPr>
        <w:t>vodio</w:t>
      </w:r>
      <w:r>
        <w:rPr>
          <w:rFonts w:ascii="Arial" w:hAnsi="Arial"/>
          <w:spacing w:val="12"/>
          <w:sz w:val="22"/>
        </w:rPr>
        <w:t> </w:t>
      </w:r>
      <w:r>
        <w:rPr>
          <w:rFonts w:ascii="Arial" w:hAnsi="Arial"/>
          <w:sz w:val="22"/>
        </w:rPr>
        <w:t>i</w:t>
      </w:r>
      <w:r>
        <w:rPr>
          <w:rFonts w:ascii="Arial" w:hAnsi="Arial"/>
          <w:spacing w:val="11"/>
          <w:sz w:val="22"/>
        </w:rPr>
        <w:t> </w:t>
      </w:r>
      <w:r>
        <w:rPr>
          <w:rFonts w:ascii="Arial" w:hAnsi="Arial"/>
          <w:sz w:val="22"/>
        </w:rPr>
        <w:t>javnu</w:t>
      </w:r>
      <w:r>
        <w:rPr>
          <w:rFonts w:ascii="Arial" w:hAnsi="Arial"/>
          <w:spacing w:val="12"/>
          <w:sz w:val="22"/>
        </w:rPr>
        <w:t> </w:t>
      </w:r>
      <w:r>
        <w:rPr>
          <w:rFonts w:ascii="Arial" w:hAnsi="Arial"/>
          <w:sz w:val="22"/>
        </w:rPr>
        <w:t>raspravu</w:t>
      </w:r>
      <w:r>
        <w:rPr>
          <w:rFonts w:ascii="Arial" w:hAnsi="Arial"/>
          <w:spacing w:val="18"/>
          <w:sz w:val="22"/>
        </w:rPr>
        <w:t> </w:t>
      </w:r>
      <w:r>
        <w:rPr>
          <w:rFonts w:ascii="Arial" w:hAnsi="Arial"/>
          <w:sz w:val="22"/>
        </w:rPr>
        <w:t>gdje</w:t>
      </w:r>
      <w:r>
        <w:rPr>
          <w:rFonts w:ascii="Arial" w:hAnsi="Arial"/>
          <w:spacing w:val="17"/>
          <w:sz w:val="22"/>
        </w:rPr>
        <w:t> </w:t>
      </w:r>
      <w:r>
        <w:rPr>
          <w:rFonts w:ascii="Arial" w:hAnsi="Arial"/>
          <w:sz w:val="22"/>
        </w:rPr>
        <w:t>su</w:t>
      </w:r>
      <w:r>
        <w:rPr>
          <w:rFonts w:ascii="Arial" w:hAnsi="Arial"/>
          <w:spacing w:val="9"/>
          <w:sz w:val="22"/>
        </w:rPr>
        <w:t> </w:t>
      </w:r>
      <w:r>
        <w:rPr>
          <w:rFonts w:ascii="Arial" w:hAnsi="Arial"/>
          <w:sz w:val="22"/>
        </w:rPr>
        <w:t>poljoprivredni</w:t>
      </w:r>
      <w:r>
        <w:rPr>
          <w:rFonts w:ascii="Arial" w:hAnsi="Arial"/>
          <w:spacing w:val="9"/>
          <w:sz w:val="22"/>
        </w:rPr>
        <w:t> </w:t>
      </w:r>
      <w:r>
        <w:rPr>
          <w:rFonts w:ascii="Arial" w:hAnsi="Arial"/>
          <w:sz w:val="22"/>
        </w:rPr>
        <w:t>proizvodači</w:t>
      </w:r>
      <w:r>
        <w:rPr>
          <w:rFonts w:ascii="Arial" w:hAnsi="Arial"/>
          <w:spacing w:val="19"/>
          <w:sz w:val="22"/>
        </w:rPr>
        <w:t> </w:t>
      </w:r>
      <w:r>
        <w:rPr>
          <w:rFonts w:ascii="Arial" w:hAnsi="Arial"/>
          <w:spacing w:val="-2"/>
          <w:sz w:val="22"/>
        </w:rPr>
        <w:t>izneli</w:t>
      </w:r>
    </w:p>
    <w:p>
      <w:pPr>
        <w:spacing w:line="258" w:lineRule="exact" w:before="0"/>
        <w:ind w:left="883" w:right="0" w:firstLine="0"/>
        <w:jc w:val="left"/>
        <w:rPr>
          <w:rFonts w:ascii="Arial" w:hAnsi="Arial"/>
          <w:sz w:val="22"/>
        </w:rPr>
      </w:pPr>
      <w:r>
        <w:rPr>
          <w:position w:val="-4"/>
        </w:rPr>
        <w:drawing>
          <wp:inline distT="0" distB="0" distL="0" distR="0">
            <wp:extent cx="12193" cy="195082"/>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41" cstate="print"/>
                    <a:stretch>
                      <a:fillRect/>
                    </a:stretch>
                  </pic:blipFill>
                  <pic:spPr>
                    <a:xfrm>
                      <a:off x="0" y="0"/>
                      <a:ext cx="12193" cy="195082"/>
                    </a:xfrm>
                    <a:prstGeom prst="rect">
                      <a:avLst/>
                    </a:prstGeom>
                  </pic:spPr>
                </pic:pic>
              </a:graphicData>
            </a:graphic>
          </wp:inline>
        </w:drawing>
      </w:r>
      <w:r>
        <w:rPr>
          <w:position w:val="-4"/>
        </w:rPr>
      </w:r>
      <w:r>
        <w:rPr>
          <w:rFonts w:ascii="Times New Roman" w:hAnsi="Times New Roman"/>
          <w:spacing w:val="38"/>
          <w:sz w:val="20"/>
        </w:rPr>
        <w:t> </w:t>
      </w:r>
      <w:r>
        <w:rPr>
          <w:rFonts w:ascii="Arial" w:hAnsi="Arial"/>
          <w:sz w:val="22"/>
        </w:rPr>
        <w:t>svoja</w:t>
      </w:r>
      <w:r>
        <w:rPr>
          <w:rFonts w:ascii="Arial" w:hAnsi="Arial"/>
          <w:spacing w:val="31"/>
          <w:sz w:val="22"/>
        </w:rPr>
        <w:t> </w:t>
      </w:r>
      <w:r>
        <w:rPr>
          <w:rFonts w:ascii="Arial" w:hAnsi="Arial"/>
          <w:sz w:val="22"/>
        </w:rPr>
        <w:t>mišljena</w:t>
      </w:r>
      <w:r>
        <w:rPr>
          <w:rFonts w:ascii="Arial" w:hAnsi="Arial"/>
          <w:spacing w:val="31"/>
          <w:sz w:val="22"/>
        </w:rPr>
        <w:t> </w:t>
      </w:r>
      <w:r>
        <w:rPr>
          <w:rFonts w:ascii="Arial" w:hAnsi="Arial"/>
          <w:sz w:val="22"/>
        </w:rPr>
        <w:t>i</w:t>
      </w:r>
      <w:r>
        <w:rPr>
          <w:rFonts w:ascii="Arial" w:hAnsi="Arial"/>
          <w:spacing w:val="33"/>
          <w:sz w:val="22"/>
        </w:rPr>
        <w:t> </w:t>
      </w:r>
      <w:r>
        <w:rPr>
          <w:rFonts w:ascii="Arial" w:hAnsi="Arial"/>
          <w:sz w:val="22"/>
        </w:rPr>
        <w:t>predloge</w:t>
      </w:r>
      <w:r>
        <w:rPr>
          <w:rFonts w:ascii="Arial" w:hAnsi="Arial"/>
          <w:spacing w:val="40"/>
          <w:sz w:val="22"/>
        </w:rPr>
        <w:t> </w:t>
      </w:r>
      <w:r>
        <w:rPr>
          <w:rFonts w:ascii="Arial" w:hAnsi="Arial"/>
          <w:sz w:val="22"/>
        </w:rPr>
        <w:t>za</w:t>
      </w:r>
      <w:r>
        <w:rPr>
          <w:rFonts w:ascii="Arial" w:hAnsi="Arial"/>
          <w:spacing w:val="24"/>
          <w:sz w:val="22"/>
        </w:rPr>
        <w:t> </w:t>
      </w:r>
      <w:r>
        <w:rPr>
          <w:rFonts w:ascii="Arial" w:hAnsi="Arial"/>
          <w:sz w:val="22"/>
        </w:rPr>
        <w:t>mjere</w:t>
      </w:r>
      <w:r>
        <w:rPr>
          <w:rFonts w:ascii="Arial" w:hAnsi="Arial"/>
          <w:spacing w:val="31"/>
          <w:sz w:val="22"/>
        </w:rPr>
        <w:t> </w:t>
      </w:r>
      <w:r>
        <w:rPr>
          <w:rFonts w:ascii="Arial" w:hAnsi="Arial"/>
          <w:sz w:val="22"/>
        </w:rPr>
        <w:t>koje</w:t>
      </w:r>
      <w:r>
        <w:rPr>
          <w:rFonts w:ascii="Arial" w:hAnsi="Arial"/>
          <w:spacing w:val="26"/>
          <w:sz w:val="22"/>
        </w:rPr>
        <w:t> </w:t>
      </w:r>
      <w:r>
        <w:rPr>
          <w:rFonts w:ascii="Arial" w:hAnsi="Arial"/>
          <w:sz w:val="22"/>
        </w:rPr>
        <w:t>oni</w:t>
      </w:r>
      <w:r>
        <w:rPr>
          <w:rFonts w:ascii="Arial" w:hAnsi="Arial"/>
          <w:spacing w:val="19"/>
          <w:sz w:val="22"/>
        </w:rPr>
        <w:t> </w:t>
      </w:r>
      <w:r>
        <w:rPr>
          <w:rFonts w:ascii="Arial" w:hAnsi="Arial"/>
          <w:sz w:val="22"/>
        </w:rPr>
        <w:t>misle</w:t>
      </w:r>
      <w:r>
        <w:rPr>
          <w:rFonts w:ascii="Arial" w:hAnsi="Arial"/>
          <w:spacing w:val="35"/>
          <w:sz w:val="22"/>
        </w:rPr>
        <w:t> </w:t>
      </w:r>
      <w:r>
        <w:rPr>
          <w:rFonts w:ascii="Arial" w:hAnsi="Arial"/>
          <w:sz w:val="22"/>
        </w:rPr>
        <w:t>da</w:t>
      </w:r>
      <w:r>
        <w:rPr>
          <w:rFonts w:ascii="Arial" w:hAnsi="Arial"/>
          <w:spacing w:val="26"/>
          <w:sz w:val="22"/>
        </w:rPr>
        <w:t> </w:t>
      </w:r>
      <w:r>
        <w:rPr>
          <w:rFonts w:ascii="Arial" w:hAnsi="Arial"/>
          <w:sz w:val="22"/>
        </w:rPr>
        <w:t>treba</w:t>
      </w:r>
      <w:r>
        <w:rPr>
          <w:rFonts w:ascii="Arial" w:hAnsi="Arial"/>
          <w:spacing w:val="31"/>
          <w:sz w:val="22"/>
        </w:rPr>
        <w:t> </w:t>
      </w:r>
      <w:r>
        <w:rPr>
          <w:rFonts w:ascii="Arial" w:hAnsi="Arial"/>
          <w:sz w:val="22"/>
        </w:rPr>
        <w:t>uključiti</w:t>
      </w:r>
      <w:r>
        <w:rPr>
          <w:rFonts w:ascii="Arial" w:hAnsi="Arial"/>
          <w:spacing w:val="34"/>
          <w:sz w:val="22"/>
        </w:rPr>
        <w:t> </w:t>
      </w:r>
      <w:r>
        <w:rPr>
          <w:rFonts w:ascii="Arial" w:hAnsi="Arial"/>
          <w:sz w:val="22"/>
        </w:rPr>
        <w:t>ovim</w:t>
      </w:r>
      <w:r>
        <w:rPr>
          <w:rFonts w:ascii="Arial" w:hAnsi="Arial"/>
          <w:spacing w:val="40"/>
          <w:sz w:val="22"/>
        </w:rPr>
        <w:t> </w:t>
      </w:r>
      <w:r>
        <w:rPr>
          <w:rFonts w:ascii="Arial" w:hAnsi="Arial"/>
          <w:sz w:val="22"/>
        </w:rPr>
        <w:t>programom.</w:t>
      </w:r>
      <w:r>
        <w:rPr>
          <w:rFonts w:ascii="Arial" w:hAnsi="Arial"/>
          <w:spacing w:val="53"/>
          <w:sz w:val="22"/>
        </w:rPr>
        <w:t> </w:t>
      </w:r>
      <w:r>
        <w:rPr>
          <w:rFonts w:ascii="Arial" w:hAnsi="Arial"/>
          <w:sz w:val="22"/>
        </w:rPr>
        <w:t>Nakon</w:t>
      </w:r>
    </w:p>
    <w:p>
      <w:pPr>
        <w:spacing w:line="247" w:lineRule="exact" w:before="0"/>
        <w:ind w:left="864" w:right="0" w:firstLine="0"/>
        <w:jc w:val="left"/>
        <w:rPr>
          <w:rFonts w:ascii="Arial"/>
          <w:sz w:val="22"/>
        </w:rPr>
      </w:pPr>
      <w:r>
        <w:rPr>
          <w:rFonts w:ascii="Arial"/>
          <w:color w:val="626B79"/>
          <w:sz w:val="22"/>
        </w:rPr>
        <w:t>!</w:t>
      </w:r>
      <w:r>
        <w:rPr>
          <w:rFonts w:ascii="Arial"/>
          <w:color w:val="626B79"/>
          <w:spacing w:val="5"/>
          <w:sz w:val="22"/>
        </w:rPr>
        <w:t> </w:t>
      </w:r>
      <w:r>
        <w:rPr>
          <w:rFonts w:ascii="Arial"/>
          <w:sz w:val="22"/>
        </w:rPr>
        <w:t>javne</w:t>
      </w:r>
      <w:r>
        <w:rPr>
          <w:rFonts w:ascii="Arial"/>
          <w:spacing w:val="3"/>
          <w:sz w:val="22"/>
        </w:rPr>
        <w:t> </w:t>
      </w:r>
      <w:r>
        <w:rPr>
          <w:rFonts w:ascii="Arial"/>
          <w:sz w:val="22"/>
        </w:rPr>
        <w:t>rasprave</w:t>
      </w:r>
      <w:r>
        <w:rPr>
          <w:rFonts w:ascii="Arial"/>
          <w:spacing w:val="7"/>
          <w:sz w:val="22"/>
        </w:rPr>
        <w:t> </w:t>
      </w:r>
      <w:r>
        <w:rPr>
          <w:rFonts w:ascii="Arial"/>
          <w:sz w:val="22"/>
        </w:rPr>
        <w:t>Sekreatrijat</w:t>
      </w:r>
      <w:r>
        <w:rPr>
          <w:rFonts w:ascii="Arial"/>
          <w:spacing w:val="15"/>
          <w:sz w:val="22"/>
        </w:rPr>
        <w:t> </w:t>
      </w:r>
      <w:r>
        <w:rPr>
          <w:rFonts w:ascii="Arial"/>
          <w:sz w:val="22"/>
        </w:rPr>
        <w:t>za</w:t>
      </w:r>
      <w:r>
        <w:rPr>
          <w:rFonts w:ascii="Arial"/>
          <w:spacing w:val="5"/>
          <w:sz w:val="22"/>
        </w:rPr>
        <w:t> </w:t>
      </w:r>
      <w:r>
        <w:rPr>
          <w:rFonts w:ascii="Arial"/>
          <w:sz w:val="22"/>
        </w:rPr>
        <w:t>poljoprivredu</w:t>
      </w:r>
      <w:r>
        <w:rPr>
          <w:rFonts w:ascii="Arial"/>
          <w:spacing w:val="18"/>
          <w:sz w:val="22"/>
        </w:rPr>
        <w:t> </w:t>
      </w:r>
      <w:r>
        <w:rPr>
          <w:rFonts w:ascii="Arial"/>
          <w:sz w:val="22"/>
        </w:rPr>
        <w:t>i</w:t>
      </w:r>
      <w:r>
        <w:rPr>
          <w:rFonts w:ascii="Arial"/>
          <w:spacing w:val="-2"/>
          <w:sz w:val="22"/>
        </w:rPr>
        <w:t> </w:t>
      </w:r>
      <w:r>
        <w:rPr>
          <w:rFonts w:ascii="Arial"/>
          <w:sz w:val="22"/>
        </w:rPr>
        <w:t>ruralni</w:t>
      </w:r>
      <w:r>
        <w:rPr>
          <w:rFonts w:ascii="Arial"/>
          <w:spacing w:val="5"/>
          <w:sz w:val="22"/>
        </w:rPr>
        <w:t> </w:t>
      </w:r>
      <w:r>
        <w:rPr>
          <w:rFonts w:ascii="Arial"/>
          <w:sz w:val="22"/>
        </w:rPr>
        <w:t>razvoj</w:t>
      </w:r>
      <w:r>
        <w:rPr>
          <w:rFonts w:ascii="Arial"/>
          <w:spacing w:val="11"/>
          <w:sz w:val="22"/>
        </w:rPr>
        <w:t> </w:t>
      </w:r>
      <w:r>
        <w:rPr>
          <w:rFonts w:ascii="Arial"/>
          <w:sz w:val="22"/>
        </w:rPr>
        <w:t>je</w:t>
      </w:r>
      <w:r>
        <w:rPr>
          <w:rFonts w:ascii="Arial"/>
          <w:spacing w:val="-3"/>
          <w:sz w:val="22"/>
        </w:rPr>
        <w:t> </w:t>
      </w:r>
      <w:r>
        <w:rPr>
          <w:rFonts w:ascii="Arial"/>
          <w:sz w:val="22"/>
        </w:rPr>
        <w:t>izradio</w:t>
      </w:r>
      <w:r>
        <w:rPr>
          <w:rFonts w:ascii="Arial"/>
          <w:spacing w:val="16"/>
          <w:sz w:val="22"/>
        </w:rPr>
        <w:t> </w:t>
      </w:r>
      <w:r>
        <w:rPr>
          <w:rFonts w:ascii="Arial"/>
          <w:sz w:val="22"/>
        </w:rPr>
        <w:t>finalnu</w:t>
      </w:r>
      <w:r>
        <w:rPr>
          <w:rFonts w:ascii="Arial"/>
          <w:spacing w:val="1"/>
          <w:sz w:val="22"/>
        </w:rPr>
        <w:t> </w:t>
      </w:r>
      <w:r>
        <w:rPr>
          <w:rFonts w:ascii="Arial"/>
          <w:sz w:val="22"/>
        </w:rPr>
        <w:t>formu</w:t>
      </w:r>
      <w:r>
        <w:rPr>
          <w:rFonts w:ascii="Arial"/>
          <w:spacing w:val="3"/>
          <w:sz w:val="22"/>
        </w:rPr>
        <w:t> </w:t>
      </w:r>
      <w:r>
        <w:rPr>
          <w:rFonts w:ascii="Arial"/>
          <w:sz w:val="22"/>
        </w:rPr>
        <w:t>programa</w:t>
      </w:r>
      <w:r>
        <w:rPr>
          <w:rFonts w:ascii="Arial"/>
          <w:spacing w:val="19"/>
          <w:sz w:val="22"/>
        </w:rPr>
        <w:t> </w:t>
      </w:r>
      <w:r>
        <w:rPr>
          <w:rFonts w:ascii="Arial"/>
          <w:spacing w:val="-10"/>
          <w:sz w:val="22"/>
        </w:rPr>
        <w:t>u</w:t>
      </w:r>
    </w:p>
    <w:p>
      <w:pPr>
        <w:spacing w:line="201" w:lineRule="auto" w:before="29"/>
        <w:ind w:left="1003" w:right="258" w:hanging="120"/>
        <w:jc w:val="left"/>
        <w:rPr>
          <w:rFonts w:ascii="Arial" w:hAnsi="Arial"/>
          <w:sz w:val="22"/>
        </w:rPr>
      </w:pPr>
      <w:r>
        <w:rPr>
          <w:rFonts w:ascii="Arial" w:hAnsi="Arial"/>
          <w:color w:val="4D4D4D"/>
          <w:w w:val="60"/>
          <w:sz w:val="22"/>
        </w:rPr>
        <w:t>/'</w:t>
      </w:r>
      <w:r>
        <w:rPr>
          <w:rFonts w:ascii="Arial" w:hAnsi="Arial"/>
          <w:color w:val="4D4D4D"/>
          <w:spacing w:val="29"/>
          <w:sz w:val="22"/>
        </w:rPr>
        <w:t> </w:t>
      </w:r>
      <w:r>
        <w:rPr>
          <w:rFonts w:ascii="Arial" w:hAnsi="Arial"/>
          <w:sz w:val="22"/>
        </w:rPr>
        <w:t>koji su uvśteni mnogi od predloga</w:t>
      </w:r>
      <w:r>
        <w:rPr>
          <w:rFonts w:ascii="Arial" w:hAnsi="Arial"/>
          <w:spacing w:val="31"/>
          <w:sz w:val="22"/>
        </w:rPr>
        <w:t> </w:t>
      </w:r>
      <w:r>
        <w:rPr>
          <w:rFonts w:ascii="Arial" w:hAnsi="Arial"/>
          <w:sz w:val="22"/>
        </w:rPr>
        <w:t>koji su iznjeti</w:t>
      </w:r>
      <w:r>
        <w:rPr>
          <w:rFonts w:ascii="Arial" w:hAnsi="Arial"/>
          <w:spacing w:val="30"/>
          <w:sz w:val="22"/>
        </w:rPr>
        <w:t> </w:t>
      </w:r>
      <w:r>
        <w:rPr>
          <w:rFonts w:ascii="Arial" w:hAnsi="Arial"/>
          <w:sz w:val="22"/>
        </w:rPr>
        <w:t>u javnu raspravu.</w:t>
      </w:r>
      <w:r>
        <w:rPr>
          <w:rFonts w:ascii="Arial" w:hAnsi="Arial"/>
          <w:spacing w:val="26"/>
          <w:sz w:val="22"/>
        </w:rPr>
        <w:t> </w:t>
      </w:r>
      <w:r>
        <w:rPr>
          <w:rFonts w:ascii="Arial" w:hAnsi="Arial"/>
          <w:sz w:val="22"/>
        </w:rPr>
        <w:t>Ovim</w:t>
      </w:r>
      <w:r>
        <w:rPr>
          <w:rFonts w:ascii="Arial" w:hAnsi="Arial"/>
          <w:spacing w:val="26"/>
          <w:sz w:val="22"/>
        </w:rPr>
        <w:t> </w:t>
      </w:r>
      <w:r>
        <w:rPr>
          <w:rFonts w:ascii="Arial" w:hAnsi="Arial"/>
          <w:sz w:val="22"/>
        </w:rPr>
        <w:t>aktom</w:t>
      </w:r>
      <w:r>
        <w:rPr>
          <w:rFonts w:ascii="Arial" w:hAnsi="Arial"/>
          <w:spacing w:val="28"/>
          <w:sz w:val="22"/>
        </w:rPr>
        <w:t> </w:t>
      </w:r>
      <w:r>
        <w:rPr>
          <w:rFonts w:ascii="Arial" w:hAnsi="Arial"/>
          <w:sz w:val="22"/>
        </w:rPr>
        <w:t>će se dodatno podstići poljoprivreda</w:t>
      </w:r>
      <w:r>
        <w:rPr>
          <w:rFonts w:ascii="Arial" w:hAnsi="Arial"/>
          <w:spacing w:val="36"/>
          <w:sz w:val="22"/>
        </w:rPr>
        <w:t> </w:t>
      </w:r>
      <w:r>
        <w:rPr>
          <w:rFonts w:ascii="Arial" w:hAnsi="Arial"/>
          <w:sz w:val="22"/>
        </w:rPr>
        <w:t>u</w:t>
      </w:r>
      <w:r>
        <w:rPr>
          <w:rFonts w:ascii="Arial" w:hAnsi="Arial"/>
          <w:spacing w:val="-12"/>
          <w:sz w:val="22"/>
        </w:rPr>
        <w:t> </w:t>
      </w:r>
      <w:r>
        <w:rPr>
          <w:rFonts w:ascii="Arial" w:hAnsi="Arial"/>
          <w:sz w:val="22"/>
        </w:rPr>
        <w:t>našoj opštini jer je agrobužet za 2024 u</w:t>
      </w:r>
      <w:r>
        <w:rPr>
          <w:rFonts w:ascii="Arial" w:hAnsi="Arial"/>
          <w:spacing w:val="-4"/>
          <w:sz w:val="22"/>
        </w:rPr>
        <w:t> </w:t>
      </w:r>
      <w:r>
        <w:rPr>
          <w:rFonts w:ascii="Arial" w:hAnsi="Arial"/>
          <w:sz w:val="22"/>
        </w:rPr>
        <w:t>iznosu od 574 000 eura jedan</w:t>
      </w:r>
      <w:r>
        <w:rPr>
          <w:rFonts w:ascii="Arial" w:hAnsi="Arial"/>
          <w:spacing w:val="25"/>
          <w:sz w:val="22"/>
        </w:rPr>
        <w:t> </w:t>
      </w:r>
      <w:r>
        <w:rPr>
          <w:rFonts w:ascii="Arial" w:hAnsi="Arial"/>
          <w:spacing w:val="-22"/>
          <w:position w:val="-8"/>
          <w:sz w:val="22"/>
        </w:rPr>
        <w:drawing>
          <wp:inline distT="0" distB="0" distL="0" distR="0">
            <wp:extent cx="12193" cy="213371"/>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42" cstate="print"/>
                    <a:stretch>
                      <a:fillRect/>
                    </a:stretch>
                  </pic:blipFill>
                  <pic:spPr>
                    <a:xfrm>
                      <a:off x="0" y="0"/>
                      <a:ext cx="12193" cy="213371"/>
                    </a:xfrm>
                    <a:prstGeom prst="rect">
                      <a:avLst/>
                    </a:prstGeom>
                  </pic:spPr>
                </pic:pic>
              </a:graphicData>
            </a:graphic>
          </wp:inline>
        </w:drawing>
      </w:r>
      <w:r>
        <w:rPr>
          <w:rFonts w:ascii="Arial" w:hAnsi="Arial"/>
          <w:spacing w:val="-22"/>
          <w:position w:val="-8"/>
          <w:sz w:val="22"/>
        </w:rPr>
      </w:r>
      <w:r>
        <w:rPr>
          <w:rFonts w:ascii="Times New Roman" w:hAnsi="Times New Roman"/>
          <w:position w:val="-8"/>
          <w:sz w:val="22"/>
        </w:rPr>
        <w:t> </w:t>
      </w:r>
      <w:r>
        <w:rPr>
          <w:rFonts w:ascii="Arial" w:hAnsi="Arial"/>
          <w:sz w:val="22"/>
        </w:rPr>
        <w:t>od</w:t>
      </w:r>
      <w:r>
        <w:rPr>
          <w:rFonts w:ascii="Arial" w:hAnsi="Arial"/>
          <w:spacing w:val="-6"/>
          <w:sz w:val="22"/>
        </w:rPr>
        <w:t> </w:t>
      </w:r>
      <w:r>
        <w:rPr>
          <w:rFonts w:ascii="Arial" w:hAnsi="Arial"/>
          <w:sz w:val="22"/>
        </w:rPr>
        <w:t>najvećih</w:t>
      </w:r>
      <w:r>
        <w:rPr>
          <w:rFonts w:ascii="Arial" w:hAnsi="Arial"/>
          <w:spacing w:val="-2"/>
          <w:sz w:val="22"/>
        </w:rPr>
        <w:t> </w:t>
      </w:r>
      <w:r>
        <w:rPr>
          <w:rFonts w:ascii="Arial" w:hAnsi="Arial"/>
          <w:sz w:val="22"/>
        </w:rPr>
        <w:t>kad su</w:t>
      </w:r>
      <w:r>
        <w:rPr>
          <w:rFonts w:ascii="Arial" w:hAnsi="Arial"/>
          <w:spacing w:val="-6"/>
          <w:sz w:val="22"/>
        </w:rPr>
        <w:t> </w:t>
      </w:r>
      <w:r>
        <w:rPr>
          <w:rFonts w:ascii="Arial" w:hAnsi="Arial"/>
          <w:sz w:val="22"/>
        </w:rPr>
        <w:t>u</w:t>
      </w:r>
      <w:r>
        <w:rPr>
          <w:rFonts w:ascii="Arial" w:hAnsi="Arial"/>
          <w:spacing w:val="-9"/>
          <w:sz w:val="22"/>
        </w:rPr>
        <w:t> </w:t>
      </w:r>
      <w:r>
        <w:rPr>
          <w:rFonts w:ascii="Arial" w:hAnsi="Arial"/>
          <w:sz w:val="22"/>
        </w:rPr>
        <w:t>pìtanju crnogorske opštine</w:t>
      </w:r>
      <w:r>
        <w:rPr>
          <w:rFonts w:ascii="Arial" w:hAnsi="Arial"/>
          <w:spacing w:val="-1"/>
          <w:sz w:val="22"/>
        </w:rPr>
        <w:t> </w:t>
      </w:r>
      <w:r>
        <w:rPr>
          <w:rFonts w:ascii="Arial" w:hAnsi="Arial"/>
          <w:sz w:val="22"/>
        </w:rPr>
        <w:t>i</w:t>
      </w:r>
      <w:r>
        <w:rPr>
          <w:rFonts w:ascii="Arial" w:hAnsi="Arial"/>
          <w:spacing w:val="-2"/>
          <w:sz w:val="22"/>
        </w:rPr>
        <w:t> </w:t>
      </w:r>
      <w:r>
        <w:rPr>
          <w:rFonts w:ascii="Arial" w:hAnsi="Arial"/>
          <w:sz w:val="22"/>
        </w:rPr>
        <w:t>ako</w:t>
      </w:r>
      <w:r>
        <w:rPr>
          <w:rFonts w:ascii="Arial" w:hAnsi="Arial"/>
          <w:spacing w:val="-1"/>
          <w:sz w:val="22"/>
        </w:rPr>
        <w:t> </w:t>
      </w:r>
      <w:r>
        <w:rPr>
          <w:rFonts w:ascii="Arial" w:hAnsi="Arial"/>
          <w:sz w:val="22"/>
        </w:rPr>
        <w:t>je</w:t>
      </w:r>
      <w:r>
        <w:rPr>
          <w:rFonts w:ascii="Arial" w:hAnsi="Arial"/>
          <w:spacing w:val="-10"/>
          <w:sz w:val="22"/>
        </w:rPr>
        <w:t> </w:t>
      </w:r>
      <w:r>
        <w:rPr>
          <w:rFonts w:ascii="Arial" w:hAnsi="Arial"/>
          <w:sz w:val="22"/>
        </w:rPr>
        <w:t>Tuzi</w:t>
      </w:r>
      <w:r>
        <w:rPr>
          <w:rFonts w:ascii="Arial" w:hAnsi="Arial"/>
          <w:spacing w:val="-3"/>
          <w:sz w:val="22"/>
        </w:rPr>
        <w:t> </w:t>
      </w:r>
      <w:r>
        <w:rPr>
          <w:rFonts w:ascii="Arial" w:hAnsi="Arial"/>
          <w:sz w:val="22"/>
        </w:rPr>
        <w:t>relativno mlada</w:t>
      </w:r>
      <w:r>
        <w:rPr>
          <w:rFonts w:ascii="Arial" w:hAnsi="Arial"/>
          <w:spacing w:val="-1"/>
          <w:sz w:val="22"/>
        </w:rPr>
        <w:t> </w:t>
      </w:r>
      <w:r>
        <w:rPr>
          <w:rFonts w:ascii="Arial" w:hAnsi="Arial"/>
          <w:sz w:val="22"/>
        </w:rPr>
        <w:t>i mala opśtina.</w:t>
      </w:r>
    </w:p>
    <w:p>
      <w:pPr>
        <w:spacing w:line="242" w:lineRule="exact" w:before="0"/>
        <w:ind w:left="1007" w:right="0" w:firstLine="0"/>
        <w:jc w:val="left"/>
        <w:rPr>
          <w:rFonts w:ascii="Arial" w:hAnsi="Arial"/>
          <w:position w:val="-1"/>
          <w:sz w:val="22"/>
        </w:rPr>
      </w:pPr>
      <w:r>
        <w:rPr>
          <w:rFonts w:ascii="Arial" w:hAnsi="Arial"/>
          <w:sz w:val="22"/>
        </w:rPr>
        <w:t>Ovim</w:t>
      </w:r>
      <w:r>
        <w:rPr>
          <w:rFonts w:ascii="Arial" w:hAnsi="Arial"/>
          <w:spacing w:val="15"/>
          <w:sz w:val="22"/>
        </w:rPr>
        <w:t> </w:t>
      </w:r>
      <w:r>
        <w:rPr>
          <w:rFonts w:ascii="Arial" w:hAnsi="Arial"/>
          <w:sz w:val="22"/>
        </w:rPr>
        <w:t>aktom</w:t>
      </w:r>
      <w:r>
        <w:rPr>
          <w:rFonts w:ascii="Arial" w:hAnsi="Arial"/>
          <w:spacing w:val="15"/>
          <w:sz w:val="22"/>
        </w:rPr>
        <w:t> </w:t>
      </w:r>
      <w:r>
        <w:rPr>
          <w:rFonts w:ascii="Arial" w:hAnsi="Arial"/>
          <w:sz w:val="22"/>
        </w:rPr>
        <w:t>se definišu</w:t>
      </w:r>
      <w:r>
        <w:rPr>
          <w:rFonts w:ascii="Arial" w:hAnsi="Arial"/>
          <w:spacing w:val="8"/>
          <w:sz w:val="22"/>
        </w:rPr>
        <w:t> </w:t>
      </w:r>
      <w:r>
        <w:rPr>
          <w:rFonts w:ascii="Arial" w:hAnsi="Arial"/>
          <w:sz w:val="22"/>
        </w:rPr>
        <w:t>mjere</w:t>
      </w:r>
      <w:r>
        <w:rPr>
          <w:rFonts w:ascii="Arial" w:hAnsi="Arial"/>
          <w:spacing w:val="6"/>
          <w:sz w:val="22"/>
        </w:rPr>
        <w:t> </w:t>
      </w:r>
      <w:r>
        <w:rPr>
          <w:rFonts w:ascii="Arial" w:hAnsi="Arial"/>
          <w:sz w:val="22"/>
        </w:rPr>
        <w:t>koje</w:t>
      </w:r>
      <w:r>
        <w:rPr>
          <w:rFonts w:ascii="Arial" w:hAnsi="Arial"/>
          <w:spacing w:val="7"/>
          <w:sz w:val="22"/>
        </w:rPr>
        <w:t> </w:t>
      </w:r>
      <w:r>
        <w:rPr>
          <w:rFonts w:ascii="Arial" w:hAnsi="Arial"/>
          <w:sz w:val="22"/>
        </w:rPr>
        <w:t>će</w:t>
      </w:r>
      <w:r>
        <w:rPr>
          <w:rFonts w:ascii="Arial" w:hAnsi="Arial"/>
          <w:spacing w:val="-2"/>
          <w:sz w:val="22"/>
        </w:rPr>
        <w:t> </w:t>
      </w:r>
      <w:r>
        <w:rPr>
          <w:rFonts w:ascii="Arial" w:hAnsi="Arial"/>
          <w:sz w:val="22"/>
        </w:rPr>
        <w:t>biti realizovane</w:t>
      </w:r>
      <w:r>
        <w:rPr>
          <w:rFonts w:ascii="Arial" w:hAnsi="Arial"/>
          <w:spacing w:val="26"/>
          <w:sz w:val="22"/>
        </w:rPr>
        <w:t> </w:t>
      </w:r>
      <w:r>
        <w:rPr>
          <w:rFonts w:ascii="Arial" w:hAnsi="Arial"/>
          <w:sz w:val="22"/>
        </w:rPr>
        <w:t>za</w:t>
      </w:r>
      <w:r>
        <w:rPr>
          <w:rFonts w:ascii="Arial" w:hAnsi="Arial"/>
          <w:spacing w:val="13"/>
          <w:sz w:val="22"/>
        </w:rPr>
        <w:t> </w:t>
      </w:r>
      <w:r>
        <w:rPr>
          <w:rFonts w:ascii="Arial" w:hAnsi="Arial"/>
          <w:sz w:val="22"/>
        </w:rPr>
        <w:t>ovu godinu,</w:t>
      </w:r>
      <w:r>
        <w:rPr>
          <w:rFonts w:ascii="Arial" w:hAnsi="Arial"/>
          <w:spacing w:val="19"/>
          <w:sz w:val="22"/>
        </w:rPr>
        <w:t> </w:t>
      </w:r>
      <w:r>
        <w:rPr>
          <w:rFonts w:ascii="Arial" w:hAnsi="Arial"/>
          <w:sz w:val="22"/>
        </w:rPr>
        <w:t>i</w:t>
      </w:r>
      <w:r>
        <w:rPr>
          <w:rFonts w:ascii="Arial" w:hAnsi="Arial"/>
          <w:spacing w:val="8"/>
          <w:sz w:val="22"/>
        </w:rPr>
        <w:t> </w:t>
      </w:r>
      <w:r>
        <w:rPr>
          <w:rFonts w:ascii="Arial" w:hAnsi="Arial"/>
          <w:sz w:val="22"/>
        </w:rPr>
        <w:t>u</w:t>
      </w:r>
      <w:r>
        <w:rPr>
          <w:rFonts w:ascii="Arial" w:hAnsi="Arial"/>
          <w:spacing w:val="-4"/>
          <w:sz w:val="22"/>
        </w:rPr>
        <w:t> </w:t>
      </w:r>
      <w:r>
        <w:rPr>
          <w:rFonts w:ascii="Arial" w:hAnsi="Arial"/>
          <w:sz w:val="22"/>
        </w:rPr>
        <w:t>slučaju</w:t>
      </w:r>
      <w:r>
        <w:rPr>
          <w:rFonts w:ascii="Arial" w:hAnsi="Arial"/>
          <w:spacing w:val="13"/>
          <w:sz w:val="22"/>
        </w:rPr>
        <w:t> </w:t>
      </w:r>
      <w:r>
        <w:rPr>
          <w:rFonts w:ascii="Arial" w:hAnsi="Arial"/>
          <w:sz w:val="22"/>
        </w:rPr>
        <w:t>da</w:t>
      </w:r>
      <w:r>
        <w:rPr>
          <w:rFonts w:ascii="Arial" w:hAnsi="Arial"/>
          <w:spacing w:val="6"/>
          <w:sz w:val="22"/>
        </w:rPr>
        <w:t> </w:t>
      </w:r>
      <w:r>
        <w:rPr>
          <w:rFonts w:ascii="Arial" w:hAnsi="Arial"/>
          <w:sz w:val="22"/>
        </w:rPr>
        <w:t>se</w:t>
      </w:r>
      <w:r>
        <w:rPr>
          <w:rFonts w:ascii="Arial" w:hAnsi="Arial"/>
          <w:spacing w:val="5"/>
          <w:sz w:val="22"/>
        </w:rPr>
        <w:t> </w:t>
      </w:r>
      <w:r>
        <w:rPr>
          <w:rFonts w:ascii="Arial" w:hAnsi="Arial"/>
          <w:sz w:val="22"/>
        </w:rPr>
        <w:t>ovaj</w:t>
      </w:r>
      <w:r>
        <w:rPr>
          <w:rFonts w:ascii="Arial" w:hAnsi="Arial"/>
          <w:spacing w:val="19"/>
          <w:sz w:val="22"/>
        </w:rPr>
        <w:t> </w:t>
      </w:r>
      <w:r>
        <w:rPr>
          <w:rFonts w:ascii="Arial" w:hAnsi="Arial"/>
          <w:sz w:val="22"/>
        </w:rPr>
        <w:t>akt</w:t>
      </w:r>
      <w:r>
        <w:rPr>
          <w:rFonts w:ascii="Arial" w:hAnsi="Arial"/>
          <w:spacing w:val="28"/>
          <w:sz w:val="22"/>
        </w:rPr>
        <w:t> </w:t>
      </w:r>
      <w:r>
        <w:rPr>
          <w:rFonts w:ascii="Arial" w:hAnsi="Arial"/>
          <w:spacing w:val="-22"/>
          <w:position w:val="-1"/>
          <w:sz w:val="22"/>
        </w:rPr>
        <w:drawing>
          <wp:inline distT="0" distB="0" distL="0" distR="0">
            <wp:extent cx="6096" cy="176793"/>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43" cstate="print"/>
                    <a:stretch>
                      <a:fillRect/>
                    </a:stretch>
                  </pic:blipFill>
                  <pic:spPr>
                    <a:xfrm>
                      <a:off x="0" y="0"/>
                      <a:ext cx="6096" cy="176793"/>
                    </a:xfrm>
                    <a:prstGeom prst="rect">
                      <a:avLst/>
                    </a:prstGeom>
                  </pic:spPr>
                </pic:pic>
              </a:graphicData>
            </a:graphic>
          </wp:inline>
        </w:drawing>
      </w:r>
      <w:r>
        <w:rPr>
          <w:rFonts w:ascii="Arial" w:hAnsi="Arial"/>
          <w:spacing w:val="-22"/>
          <w:position w:val="-1"/>
          <w:sz w:val="22"/>
        </w:rPr>
      </w:r>
    </w:p>
    <w:p>
      <w:pPr>
        <w:spacing w:line="246" w:lineRule="exact" w:before="0"/>
        <w:ind w:left="1013" w:right="0" w:firstLine="0"/>
        <w:jc w:val="both"/>
        <w:rPr>
          <w:rFonts w:ascii="Arial"/>
          <w:sz w:val="22"/>
        </w:rPr>
      </w:pPr>
      <w:r>
        <w:rPr>
          <w:rFonts w:ascii="Arial"/>
          <w:sz w:val="22"/>
        </w:rPr>
        <mc:AlternateContent>
          <mc:Choice Requires="wps">
            <w:drawing>
              <wp:anchor distT="0" distB="0" distL="0" distR="0" allowOverlap="1" layoutInCell="1" locked="0" behindDoc="1" simplePos="0" relativeHeight="486269952">
                <wp:simplePos x="0" y="0"/>
                <wp:positionH relativeFrom="page">
                  <wp:posOffset>837070</wp:posOffset>
                </wp:positionH>
                <wp:positionV relativeFrom="paragraph">
                  <wp:posOffset>99485</wp:posOffset>
                </wp:positionV>
                <wp:extent cx="6035675" cy="50038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6035675" cy="500380"/>
                          <a:chExt cx="6035675" cy="500380"/>
                        </a:xfrm>
                      </wpg:grpSpPr>
                      <wps:wsp>
                        <wps:cNvPr id="79" name="Graphic 79"/>
                        <wps:cNvSpPr/>
                        <wps:spPr>
                          <a:xfrm>
                            <a:off x="3907896" y="211846"/>
                            <a:ext cx="753110" cy="1270"/>
                          </a:xfrm>
                          <a:custGeom>
                            <a:avLst/>
                            <a:gdLst/>
                            <a:ahLst/>
                            <a:cxnLst/>
                            <a:rect l="l" t="t" r="r" b="b"/>
                            <a:pathLst>
                              <a:path w="753110" h="0">
                                <a:moveTo>
                                  <a:pt x="0" y="0"/>
                                </a:moveTo>
                                <a:lnTo>
                                  <a:pt x="752925" y="0"/>
                                </a:lnTo>
                              </a:path>
                            </a:pathLst>
                          </a:custGeom>
                          <a:ln w="15240">
                            <a:solidFill>
                              <a:srgbClr val="44545B"/>
                            </a:solidFill>
                            <a:prstDash val="solid"/>
                          </a:ln>
                        </wps:spPr>
                        <wps:bodyPr wrap="square" lIns="0" tIns="0" rIns="0" bIns="0" rtlCol="0">
                          <a:prstTxWarp prst="textNoShape">
                            <a:avLst/>
                          </a:prstTxWarp>
                          <a:noAutofit/>
                        </wps:bodyPr>
                      </wps:wsp>
                      <wps:wsp>
                        <wps:cNvPr id="80" name="Graphic 80"/>
                        <wps:cNvSpPr/>
                        <wps:spPr>
                          <a:xfrm>
                            <a:off x="12193" y="211846"/>
                            <a:ext cx="1015365" cy="1270"/>
                          </a:xfrm>
                          <a:custGeom>
                            <a:avLst/>
                            <a:gdLst/>
                            <a:ahLst/>
                            <a:cxnLst/>
                            <a:rect l="l" t="t" r="r" b="b"/>
                            <a:pathLst>
                              <a:path w="1015365" h="0">
                                <a:moveTo>
                                  <a:pt x="0" y="0"/>
                                </a:moveTo>
                                <a:lnTo>
                                  <a:pt x="1015077" y="0"/>
                                </a:lnTo>
                              </a:path>
                            </a:pathLst>
                          </a:custGeom>
                          <a:ln w="15240">
                            <a:solidFill>
                              <a:srgbClr val="44545B"/>
                            </a:solidFill>
                            <a:prstDash val="solid"/>
                          </a:ln>
                        </wps:spPr>
                        <wps:bodyPr wrap="square" lIns="0" tIns="0" rIns="0" bIns="0" rtlCol="0">
                          <a:prstTxWarp prst="textNoShape">
                            <a:avLst/>
                          </a:prstTxWarp>
                          <a:noAutofit/>
                        </wps:bodyPr>
                      </wps:wsp>
                      <wps:wsp>
                        <wps:cNvPr id="81" name="Graphic 81"/>
                        <wps:cNvSpPr/>
                        <wps:spPr>
                          <a:xfrm>
                            <a:off x="5090629" y="211846"/>
                            <a:ext cx="473075" cy="1270"/>
                          </a:xfrm>
                          <a:custGeom>
                            <a:avLst/>
                            <a:gdLst/>
                            <a:ahLst/>
                            <a:cxnLst/>
                            <a:rect l="l" t="t" r="r" b="b"/>
                            <a:pathLst>
                              <a:path w="473075" h="0">
                                <a:moveTo>
                                  <a:pt x="0" y="0"/>
                                </a:moveTo>
                                <a:lnTo>
                                  <a:pt x="472483" y="0"/>
                                </a:lnTo>
                              </a:path>
                            </a:pathLst>
                          </a:custGeom>
                          <a:ln w="15240">
                            <a:solidFill>
                              <a:srgbClr val="44545B"/>
                            </a:solidFill>
                            <a:prstDash val="solid"/>
                          </a:ln>
                        </wps:spPr>
                        <wps:bodyPr wrap="square" lIns="0" tIns="0" rIns="0" bIns="0" rtlCol="0">
                          <a:prstTxWarp prst="textNoShape">
                            <a:avLst/>
                          </a:prstTxWarp>
                          <a:noAutofit/>
                        </wps:bodyPr>
                      </wps:wsp>
                      <wps:wsp>
                        <wps:cNvPr id="82" name="Graphic 82"/>
                        <wps:cNvSpPr/>
                        <wps:spPr>
                          <a:xfrm>
                            <a:off x="1713133" y="205750"/>
                            <a:ext cx="314325" cy="1270"/>
                          </a:xfrm>
                          <a:custGeom>
                            <a:avLst/>
                            <a:gdLst/>
                            <a:ahLst/>
                            <a:cxnLst/>
                            <a:rect l="l" t="t" r="r" b="b"/>
                            <a:pathLst>
                              <a:path w="314325" h="0">
                                <a:moveTo>
                                  <a:pt x="0" y="0"/>
                                </a:moveTo>
                                <a:lnTo>
                                  <a:pt x="313972" y="0"/>
                                </a:lnTo>
                              </a:path>
                            </a:pathLst>
                          </a:custGeom>
                          <a:ln w="15240">
                            <a:solidFill>
                              <a:srgbClr val="44545B"/>
                            </a:solidFill>
                            <a:prstDash val="solid"/>
                          </a:ln>
                        </wps:spPr>
                        <wps:bodyPr wrap="square" lIns="0" tIns="0" rIns="0" bIns="0" rtlCol="0">
                          <a:prstTxWarp prst="textNoShape">
                            <a:avLst/>
                          </a:prstTxWarp>
                          <a:noAutofit/>
                        </wps:bodyPr>
                      </wps:wsp>
                      <wps:wsp>
                        <wps:cNvPr id="83" name="Graphic 83"/>
                        <wps:cNvSpPr/>
                        <wps:spPr>
                          <a:xfrm>
                            <a:off x="2895866" y="211846"/>
                            <a:ext cx="996950" cy="1270"/>
                          </a:xfrm>
                          <a:custGeom>
                            <a:avLst/>
                            <a:gdLst/>
                            <a:ahLst/>
                            <a:cxnLst/>
                            <a:rect l="l" t="t" r="r" b="b"/>
                            <a:pathLst>
                              <a:path w="996950" h="0">
                                <a:moveTo>
                                  <a:pt x="0" y="0"/>
                                </a:moveTo>
                                <a:lnTo>
                                  <a:pt x="996787" y="0"/>
                                </a:lnTo>
                              </a:path>
                            </a:pathLst>
                          </a:custGeom>
                          <a:ln w="15240">
                            <a:solidFill>
                              <a:srgbClr val="44545B"/>
                            </a:solidFill>
                            <a:prstDash val="solid"/>
                          </a:ln>
                        </wps:spPr>
                        <wps:bodyPr wrap="square" lIns="0" tIns="0" rIns="0" bIns="0" rtlCol="0">
                          <a:prstTxWarp prst="textNoShape">
                            <a:avLst/>
                          </a:prstTxWarp>
                          <a:noAutofit/>
                        </wps:bodyPr>
                      </wps:wsp>
                      <wps:wsp>
                        <wps:cNvPr id="84" name="Graphic 84"/>
                        <wps:cNvSpPr/>
                        <wps:spPr>
                          <a:xfrm>
                            <a:off x="5688092" y="211846"/>
                            <a:ext cx="198755" cy="1270"/>
                          </a:xfrm>
                          <a:custGeom>
                            <a:avLst/>
                            <a:gdLst/>
                            <a:ahLst/>
                            <a:cxnLst/>
                            <a:rect l="l" t="t" r="r" b="b"/>
                            <a:pathLst>
                              <a:path w="198755" h="0">
                                <a:moveTo>
                                  <a:pt x="0" y="0"/>
                                </a:moveTo>
                                <a:lnTo>
                                  <a:pt x="198138" y="0"/>
                                </a:lnTo>
                              </a:path>
                            </a:pathLst>
                          </a:custGeom>
                          <a:ln w="15240">
                            <a:solidFill>
                              <a:srgbClr val="44545B"/>
                            </a:solidFill>
                            <a:prstDash val="solid"/>
                          </a:ln>
                        </wps:spPr>
                        <wps:bodyPr wrap="square" lIns="0" tIns="0" rIns="0" bIns="0" rtlCol="0">
                          <a:prstTxWarp prst="textNoShape">
                            <a:avLst/>
                          </a:prstTxWarp>
                          <a:noAutofit/>
                        </wps:bodyPr>
                      </wps:wsp>
                      <wps:wsp>
                        <wps:cNvPr id="85" name="Graphic 85"/>
                        <wps:cNvSpPr/>
                        <wps:spPr>
                          <a:xfrm>
                            <a:off x="1499754" y="211846"/>
                            <a:ext cx="192405" cy="1270"/>
                          </a:xfrm>
                          <a:custGeom>
                            <a:avLst/>
                            <a:gdLst/>
                            <a:ahLst/>
                            <a:cxnLst/>
                            <a:rect l="l" t="t" r="r" b="b"/>
                            <a:pathLst>
                              <a:path w="192405" h="0">
                                <a:moveTo>
                                  <a:pt x="0" y="0"/>
                                </a:moveTo>
                                <a:lnTo>
                                  <a:pt x="192041" y="0"/>
                                </a:lnTo>
                              </a:path>
                            </a:pathLst>
                          </a:custGeom>
                          <a:ln w="15240">
                            <a:solidFill>
                              <a:srgbClr val="44545B"/>
                            </a:solidFill>
                            <a:prstDash val="solid"/>
                          </a:ln>
                        </wps:spPr>
                        <wps:bodyPr wrap="square" lIns="0" tIns="0" rIns="0" bIns="0" rtlCol="0">
                          <a:prstTxWarp prst="textNoShape">
                            <a:avLst/>
                          </a:prstTxWarp>
                          <a:noAutofit/>
                        </wps:bodyPr>
                      </wps:wsp>
                      <wps:wsp>
                        <wps:cNvPr id="86" name="Graphic 86"/>
                        <wps:cNvSpPr/>
                        <wps:spPr>
                          <a:xfrm>
                            <a:off x="2719066" y="211846"/>
                            <a:ext cx="155575" cy="1270"/>
                          </a:xfrm>
                          <a:custGeom>
                            <a:avLst/>
                            <a:gdLst/>
                            <a:ahLst/>
                            <a:cxnLst/>
                            <a:rect l="l" t="t" r="r" b="b"/>
                            <a:pathLst>
                              <a:path w="155575" h="0">
                                <a:moveTo>
                                  <a:pt x="0" y="0"/>
                                </a:moveTo>
                                <a:lnTo>
                                  <a:pt x="155462" y="0"/>
                                </a:lnTo>
                              </a:path>
                            </a:pathLst>
                          </a:custGeom>
                          <a:ln w="15240">
                            <a:solidFill>
                              <a:srgbClr val="44545B"/>
                            </a:solidFill>
                            <a:prstDash val="solid"/>
                          </a:ln>
                        </wps:spPr>
                        <wps:bodyPr wrap="square" lIns="0" tIns="0" rIns="0" bIns="0" rtlCol="0">
                          <a:prstTxWarp prst="textNoShape">
                            <a:avLst/>
                          </a:prstTxWarp>
                          <a:noAutofit/>
                        </wps:bodyPr>
                      </wps:wsp>
                      <pic:pic>
                        <pic:nvPicPr>
                          <pic:cNvPr id="87" name="Image 87"/>
                          <pic:cNvPicPr/>
                        </pic:nvPicPr>
                        <pic:blipFill>
                          <a:blip r:embed="rId44" cstate="print"/>
                          <a:stretch>
                            <a:fillRect/>
                          </a:stretch>
                        </pic:blipFill>
                        <pic:spPr>
                          <a:xfrm>
                            <a:off x="0" y="0"/>
                            <a:ext cx="6035596" cy="499899"/>
                          </a:xfrm>
                          <a:prstGeom prst="rect">
                            <a:avLst/>
                          </a:prstGeom>
                        </pic:spPr>
                      </pic:pic>
                    </wpg:wgp>
                  </a:graphicData>
                </a:graphic>
              </wp:anchor>
            </w:drawing>
          </mc:Choice>
          <mc:Fallback>
            <w:pict>
              <v:group style="position:absolute;margin-left:65.911087pt;margin-top:7.833528pt;width:475.25pt;height:39.4pt;mso-position-horizontal-relative:page;mso-position-vertical-relative:paragraph;z-index:-17046528" id="docshapegroup41" coordorigin="1318,157" coordsize="9505,788">
                <v:line style="position:absolute" from="7472,490" to="8658,490" stroked="true" strokeweight="1.200066pt" strokecolor="#44545b">
                  <v:stroke dashstyle="solid"/>
                </v:line>
                <v:line style="position:absolute" from="1337,490" to="2936,490" stroked="true" strokeweight="1.200066pt" strokecolor="#44545b">
                  <v:stroke dashstyle="solid"/>
                </v:line>
                <v:line style="position:absolute" from="9335,490" to="10079,490" stroked="true" strokeweight="1.200066pt" strokecolor="#44545b">
                  <v:stroke dashstyle="solid"/>
                </v:line>
                <v:line style="position:absolute" from="4016,481" to="4511,481" stroked="true" strokeweight="1.200066pt" strokecolor="#44545b">
                  <v:stroke dashstyle="solid"/>
                </v:line>
                <v:line style="position:absolute" from="5879,490" to="7448,490" stroked="true" strokeweight="1.200066pt" strokecolor="#44545b">
                  <v:stroke dashstyle="solid"/>
                </v:line>
                <v:line style="position:absolute" from="10276,490" to="10588,490" stroked="true" strokeweight="1.200066pt" strokecolor="#44545b">
                  <v:stroke dashstyle="solid"/>
                </v:line>
                <v:line style="position:absolute" from="3680,490" to="3982,490" stroked="true" strokeweight="1.200066pt" strokecolor="#44545b">
                  <v:stroke dashstyle="solid"/>
                </v:line>
                <v:line style="position:absolute" from="5600,490" to="5845,490" stroked="true" strokeweight="1.200066pt" strokecolor="#44545b">
                  <v:stroke dashstyle="solid"/>
                </v:line>
                <v:shape style="position:absolute;left:1318;top:156;width:9505;height:788" type="#_x0000_t75" id="docshape42" stroked="false">
                  <v:imagedata r:id="rId44" o:title=""/>
                </v:shape>
                <w10:wrap type="none"/>
              </v:group>
            </w:pict>
          </mc:Fallback>
        </mc:AlternateContent>
      </w:r>
      <w:r>
        <w:rPr>
          <w:rFonts w:ascii="Arial"/>
          <w:sz w:val="22"/>
        </w:rPr>
        <w:t>ne</w:t>
      </w:r>
      <w:r>
        <w:rPr>
          <w:rFonts w:ascii="Arial"/>
          <w:spacing w:val="-16"/>
          <w:sz w:val="22"/>
        </w:rPr>
        <w:t> </w:t>
      </w:r>
      <w:r>
        <w:rPr>
          <w:rFonts w:ascii="Arial"/>
          <w:sz w:val="22"/>
        </w:rPr>
        <w:t>donese</w:t>
      </w:r>
      <w:r>
        <w:rPr>
          <w:rFonts w:ascii="Arial"/>
          <w:spacing w:val="-7"/>
          <w:sz w:val="22"/>
        </w:rPr>
        <w:t> </w:t>
      </w:r>
      <w:r>
        <w:rPr>
          <w:rFonts w:ascii="Arial"/>
          <w:sz w:val="22"/>
        </w:rPr>
        <w:t>ne</w:t>
      </w:r>
      <w:r>
        <w:rPr>
          <w:rFonts w:ascii="Arial"/>
          <w:spacing w:val="-16"/>
          <w:sz w:val="22"/>
        </w:rPr>
        <w:t> </w:t>
      </w:r>
      <w:r>
        <w:rPr>
          <w:rFonts w:ascii="Arial"/>
          <w:sz w:val="22"/>
        </w:rPr>
        <w:t>bi</w:t>
      </w:r>
      <w:r>
        <w:rPr>
          <w:rFonts w:ascii="Arial"/>
          <w:spacing w:val="-14"/>
          <w:sz w:val="22"/>
        </w:rPr>
        <w:t> </w:t>
      </w:r>
      <w:r>
        <w:rPr>
          <w:rFonts w:ascii="Arial"/>
          <w:sz w:val="22"/>
        </w:rPr>
        <w:t>imali pravni</w:t>
      </w:r>
      <w:r>
        <w:rPr>
          <w:rFonts w:ascii="Arial"/>
          <w:spacing w:val="-1"/>
          <w:sz w:val="22"/>
        </w:rPr>
        <w:t> </w:t>
      </w:r>
      <w:r>
        <w:rPr>
          <w:rFonts w:ascii="Arial"/>
          <w:sz w:val="22"/>
        </w:rPr>
        <w:t>okvir</w:t>
      </w:r>
      <w:r>
        <w:rPr>
          <w:rFonts w:ascii="Arial"/>
          <w:spacing w:val="-9"/>
          <w:sz w:val="22"/>
        </w:rPr>
        <w:t> </w:t>
      </w:r>
      <w:r>
        <w:rPr>
          <w:rFonts w:ascii="Arial"/>
          <w:sz w:val="22"/>
        </w:rPr>
        <w:t>za</w:t>
      </w:r>
      <w:r>
        <w:rPr>
          <w:rFonts w:ascii="Arial"/>
          <w:spacing w:val="-15"/>
          <w:sz w:val="22"/>
        </w:rPr>
        <w:t> </w:t>
      </w:r>
      <w:r>
        <w:rPr>
          <w:rFonts w:ascii="Arial"/>
          <w:sz w:val="22"/>
        </w:rPr>
        <w:t>realizaciju</w:t>
      </w:r>
      <w:r>
        <w:rPr>
          <w:rFonts w:ascii="Arial"/>
          <w:spacing w:val="8"/>
          <w:sz w:val="22"/>
        </w:rPr>
        <w:t> </w:t>
      </w:r>
      <w:r>
        <w:rPr>
          <w:rFonts w:ascii="Arial"/>
          <w:sz w:val="22"/>
        </w:rPr>
        <w:t>ovih</w:t>
      </w:r>
      <w:r>
        <w:rPr>
          <w:rFonts w:ascii="Arial"/>
          <w:spacing w:val="-1"/>
          <w:sz w:val="22"/>
        </w:rPr>
        <w:t> </w:t>
      </w:r>
      <w:r>
        <w:rPr>
          <w:rFonts w:ascii="Arial"/>
          <w:spacing w:val="-2"/>
          <w:sz w:val="22"/>
        </w:rPr>
        <w:t>mjera.</w:t>
      </w:r>
    </w:p>
    <w:p>
      <w:pPr>
        <w:pStyle w:val="BodyText"/>
        <w:rPr>
          <w:rFonts w:ascii="Arial"/>
          <w:sz w:val="22"/>
        </w:rPr>
      </w:pPr>
    </w:p>
    <w:p>
      <w:pPr>
        <w:pStyle w:val="BodyText"/>
        <w:spacing w:before="239"/>
        <w:rPr>
          <w:rFonts w:ascii="Arial"/>
          <w:sz w:val="22"/>
        </w:rPr>
      </w:pPr>
    </w:p>
    <w:p>
      <w:pPr>
        <w:pStyle w:val="ListParagraph"/>
        <w:numPr>
          <w:ilvl w:val="0"/>
          <w:numId w:val="27"/>
        </w:numPr>
        <w:tabs>
          <w:tab w:pos="1635" w:val="left" w:leader="none"/>
        </w:tabs>
        <w:spacing w:line="240" w:lineRule="auto" w:before="0" w:after="0"/>
        <w:ind w:left="1635" w:right="0" w:hanging="356"/>
        <w:jc w:val="left"/>
        <w:rPr>
          <w:sz w:val="22"/>
        </w:rPr>
      </w:pPr>
      <w:r>
        <w:rPr>
          <w:b/>
          <w:sz w:val="22"/>
        </w:rPr>
        <w:t>Koji</w:t>
      </w:r>
      <w:r>
        <w:rPr>
          <w:b/>
          <w:spacing w:val="-16"/>
          <w:sz w:val="22"/>
        </w:rPr>
        <w:t> </w:t>
      </w:r>
      <w:r>
        <w:rPr>
          <w:b/>
          <w:sz w:val="22"/>
        </w:rPr>
        <w:t>ciljevi</w:t>
      </w:r>
      <w:r>
        <w:rPr>
          <w:b/>
          <w:spacing w:val="-15"/>
          <w:sz w:val="22"/>
        </w:rPr>
        <w:t> </w:t>
      </w:r>
      <w:r>
        <w:rPr>
          <w:b/>
          <w:sz w:val="22"/>
        </w:rPr>
        <w:t>se</w:t>
      </w:r>
      <w:r>
        <w:rPr>
          <w:b/>
          <w:spacing w:val="-15"/>
          <w:sz w:val="22"/>
        </w:rPr>
        <w:t> </w:t>
      </w:r>
      <w:r>
        <w:rPr>
          <w:b/>
          <w:sz w:val="22"/>
        </w:rPr>
        <w:t>postižu</w:t>
      </w:r>
      <w:r>
        <w:rPr>
          <w:b/>
          <w:spacing w:val="-7"/>
          <w:sz w:val="22"/>
        </w:rPr>
        <w:t> </w:t>
      </w:r>
      <w:r>
        <w:rPr>
          <w:b/>
          <w:sz w:val="22"/>
        </w:rPr>
        <w:t>predloženim</w:t>
      </w:r>
      <w:r>
        <w:rPr>
          <w:b/>
          <w:spacing w:val="5"/>
          <w:sz w:val="22"/>
        </w:rPr>
        <w:t> </w:t>
      </w:r>
      <w:r>
        <w:rPr>
          <w:b/>
          <w:spacing w:val="-2"/>
          <w:sz w:val="22"/>
        </w:rPr>
        <w:t>propisom?</w:t>
      </w:r>
    </w:p>
    <w:p>
      <w:pPr>
        <w:pStyle w:val="ListParagraph"/>
        <w:numPr>
          <w:ilvl w:val="0"/>
          <w:numId w:val="27"/>
        </w:numPr>
        <w:tabs>
          <w:tab w:pos="1644" w:val="left" w:leader="none"/>
        </w:tabs>
        <w:spacing w:line="246" w:lineRule="exact" w:before="117" w:after="0"/>
        <w:ind w:left="1644" w:right="0" w:hanging="365"/>
        <w:jc w:val="left"/>
        <w:rPr>
          <w:color w:val="0A0A0A"/>
          <w:sz w:val="22"/>
        </w:rPr>
      </w:pPr>
      <w:r>
        <w:rPr>
          <w:sz w:val="22"/>
        </w:rPr>
        <mc:AlternateContent>
          <mc:Choice Requires="wps">
            <w:drawing>
              <wp:anchor distT="0" distB="0" distL="0" distR="0" allowOverlap="1" layoutInCell="1" locked="0" behindDoc="1" simplePos="0" relativeHeight="486269440">
                <wp:simplePos x="0" y="0"/>
                <wp:positionH relativeFrom="page">
                  <wp:posOffset>843167</wp:posOffset>
                </wp:positionH>
                <wp:positionV relativeFrom="paragraph">
                  <wp:posOffset>181046</wp:posOffset>
                </wp:positionV>
                <wp:extent cx="5791835" cy="73215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5791835" cy="732155"/>
                          <a:chExt cx="5791835" cy="732155"/>
                        </a:xfrm>
                      </wpg:grpSpPr>
                      <wps:wsp>
                        <wps:cNvPr id="89" name="Graphic 89"/>
                        <wps:cNvSpPr/>
                        <wps:spPr>
                          <a:xfrm>
                            <a:off x="164607" y="278907"/>
                            <a:ext cx="277495" cy="1270"/>
                          </a:xfrm>
                          <a:custGeom>
                            <a:avLst/>
                            <a:gdLst/>
                            <a:ahLst/>
                            <a:cxnLst/>
                            <a:rect l="l" t="t" r="r" b="b"/>
                            <a:pathLst>
                              <a:path w="277495" h="0">
                                <a:moveTo>
                                  <a:pt x="0" y="0"/>
                                </a:moveTo>
                                <a:lnTo>
                                  <a:pt x="277393" y="0"/>
                                </a:lnTo>
                              </a:path>
                            </a:pathLst>
                          </a:custGeom>
                          <a:ln w="15240">
                            <a:solidFill>
                              <a:srgbClr val="44545B"/>
                            </a:solidFill>
                            <a:prstDash val="solid"/>
                          </a:ln>
                        </wps:spPr>
                        <wps:bodyPr wrap="square" lIns="0" tIns="0" rIns="0" bIns="0" rtlCol="0">
                          <a:prstTxWarp prst="textNoShape">
                            <a:avLst/>
                          </a:prstTxWarp>
                          <a:noAutofit/>
                        </wps:bodyPr>
                      </wps:wsp>
                      <pic:pic>
                        <pic:nvPicPr>
                          <pic:cNvPr id="90" name="Image 90"/>
                          <pic:cNvPicPr/>
                        </pic:nvPicPr>
                        <pic:blipFill>
                          <a:blip r:embed="rId45" cstate="print"/>
                          <a:stretch>
                            <a:fillRect/>
                          </a:stretch>
                        </pic:blipFill>
                        <pic:spPr>
                          <a:xfrm>
                            <a:off x="0" y="286527"/>
                            <a:ext cx="5791734" cy="445032"/>
                          </a:xfrm>
                          <a:prstGeom prst="rect">
                            <a:avLst/>
                          </a:prstGeom>
                        </pic:spPr>
                      </pic:pic>
                      <pic:pic>
                        <pic:nvPicPr>
                          <pic:cNvPr id="91" name="Image 91"/>
                          <pic:cNvPicPr/>
                        </pic:nvPicPr>
                        <pic:blipFill>
                          <a:blip r:embed="rId46" cstate="print"/>
                          <a:stretch>
                            <a:fillRect/>
                          </a:stretch>
                        </pic:blipFill>
                        <pic:spPr>
                          <a:xfrm>
                            <a:off x="0" y="0"/>
                            <a:ext cx="12193" cy="231660"/>
                          </a:xfrm>
                          <a:prstGeom prst="rect">
                            <a:avLst/>
                          </a:prstGeom>
                        </pic:spPr>
                      </pic:pic>
                    </wpg:wgp>
                  </a:graphicData>
                </a:graphic>
              </wp:anchor>
            </w:drawing>
          </mc:Choice>
          <mc:Fallback>
            <w:pict>
              <v:group style="position:absolute;margin-left:66.391129pt;margin-top:14.255636pt;width:456.05pt;height:57.65pt;mso-position-horizontal-relative:page;mso-position-vertical-relative:paragraph;z-index:-17047040" id="docshapegroup43" coordorigin="1328,285" coordsize="9121,1153">
                <v:line style="position:absolute" from="1587,724" to="2024,724" stroked="true" strokeweight="1.200066pt" strokecolor="#44545b">
                  <v:stroke dashstyle="solid"/>
                </v:line>
                <v:shape style="position:absolute;left:1327;top:736;width:9121;height:701" type="#_x0000_t75" id="docshape44" stroked="false">
                  <v:imagedata r:id="rId45" o:title=""/>
                </v:shape>
                <v:shape style="position:absolute;left:1327;top:285;width:20;height:365" type="#_x0000_t75" id="docshape45" stroked="false">
                  <v:imagedata r:id="rId46" o:title=""/>
                </v:shape>
                <w10:wrap type="none"/>
              </v:group>
            </w:pict>
          </mc:Fallback>
        </mc:AlternateContent>
      </w:r>
      <w:r>
        <w:rPr>
          <w:spacing w:val="-2"/>
          <w:sz w:val="22"/>
        </w:rPr>
        <w:t>Navesti</w:t>
      </w:r>
      <w:r>
        <w:rPr>
          <w:spacing w:val="-3"/>
          <w:sz w:val="22"/>
        </w:rPr>
        <w:t> </w:t>
      </w:r>
      <w:r>
        <w:rPr>
          <w:b/>
          <w:spacing w:val="-2"/>
          <w:sz w:val="22"/>
        </w:rPr>
        <w:t>usklaćlenost</w:t>
      </w:r>
      <w:r>
        <w:rPr>
          <w:b/>
          <w:spacing w:val="7"/>
          <w:sz w:val="22"/>
        </w:rPr>
        <w:t> </w:t>
      </w:r>
      <w:r>
        <w:rPr>
          <w:b/>
          <w:spacing w:val="-2"/>
          <w:sz w:val="22"/>
        </w:rPr>
        <w:t>ovih</w:t>
      </w:r>
      <w:r>
        <w:rPr>
          <w:b/>
          <w:sz w:val="22"/>
        </w:rPr>
        <w:t> </w:t>
      </w:r>
      <w:r>
        <w:rPr>
          <w:b/>
          <w:spacing w:val="-2"/>
          <w:sz w:val="22"/>
        </w:rPr>
        <w:t>ciljeva</w:t>
      </w:r>
      <w:r>
        <w:rPr>
          <w:b/>
          <w:spacing w:val="6"/>
          <w:sz w:val="22"/>
        </w:rPr>
        <w:t> </w:t>
      </w:r>
      <w:r>
        <w:rPr>
          <w:b/>
          <w:spacing w:val="-2"/>
          <w:sz w:val="22"/>
        </w:rPr>
        <w:t>sa</w:t>
      </w:r>
      <w:r>
        <w:rPr>
          <w:b/>
          <w:spacing w:val="-1"/>
          <w:sz w:val="22"/>
        </w:rPr>
        <w:t> </w:t>
      </w:r>
      <w:r>
        <w:rPr>
          <w:b/>
          <w:spacing w:val="-2"/>
          <w:sz w:val="22"/>
        </w:rPr>
        <w:t>postojećim</w:t>
      </w:r>
      <w:r>
        <w:rPr>
          <w:b/>
          <w:spacing w:val="11"/>
          <w:sz w:val="22"/>
        </w:rPr>
        <w:t> </w:t>
      </w:r>
      <w:r>
        <w:rPr>
          <w:b/>
          <w:spacing w:val="-2"/>
          <w:sz w:val="22"/>
        </w:rPr>
        <w:t>strategijama</w:t>
      </w:r>
      <w:r>
        <w:rPr>
          <w:b/>
          <w:spacing w:val="4"/>
          <w:sz w:val="22"/>
        </w:rPr>
        <w:t> </w:t>
      </w:r>
      <w:r>
        <w:rPr>
          <w:b/>
          <w:spacing w:val="-2"/>
          <w:sz w:val="22"/>
        </w:rPr>
        <w:t>íli</w:t>
      </w:r>
      <w:r>
        <w:rPr>
          <w:b/>
          <w:spacing w:val="-11"/>
          <w:sz w:val="22"/>
        </w:rPr>
        <w:t> </w:t>
      </w:r>
      <w:r>
        <w:rPr>
          <w:b/>
          <w:spacing w:val="-2"/>
          <w:sz w:val="22"/>
        </w:rPr>
        <w:t>programima</w:t>
      </w:r>
      <w:r>
        <w:rPr>
          <w:b/>
          <w:spacing w:val="13"/>
          <w:sz w:val="22"/>
        </w:rPr>
        <w:t> </w:t>
      </w:r>
      <w:r>
        <w:rPr>
          <w:spacing w:val="-2"/>
          <w:sz w:val="22"/>
        </w:rPr>
        <w:t>Vlade,</w:t>
      </w:r>
    </w:p>
    <w:p>
      <w:pPr>
        <w:spacing w:line="246" w:lineRule="exact" w:before="0"/>
        <w:ind w:left="1643" w:right="0" w:firstLine="0"/>
        <w:jc w:val="left"/>
        <w:rPr>
          <w:rFonts w:ascii="Arial"/>
          <w:b/>
          <w:sz w:val="22"/>
        </w:rPr>
      </w:pPr>
      <w:r>
        <w:rPr>
          <w:rFonts w:ascii="Arial"/>
          <w:b/>
          <w:sz w:val="22"/>
        </w:rPr>
        <w:t>ako</w:t>
      </w:r>
      <w:r>
        <w:rPr>
          <w:rFonts w:ascii="Arial"/>
          <w:b/>
          <w:spacing w:val="4"/>
          <w:sz w:val="22"/>
        </w:rPr>
        <w:t> </w:t>
      </w:r>
      <w:r>
        <w:rPr>
          <w:rFonts w:ascii="Arial"/>
          <w:b/>
          <w:sz w:val="22"/>
        </w:rPr>
        <w:t>je</w:t>
      </w:r>
      <w:r>
        <w:rPr>
          <w:rFonts w:ascii="Arial"/>
          <w:b/>
          <w:spacing w:val="-8"/>
          <w:sz w:val="22"/>
        </w:rPr>
        <w:t> </w:t>
      </w:r>
      <w:r>
        <w:rPr>
          <w:rFonts w:ascii="Arial"/>
          <w:b/>
          <w:spacing w:val="-2"/>
          <w:sz w:val="22"/>
        </w:rPr>
        <w:t>primjenljivo.</w:t>
      </w:r>
    </w:p>
    <w:p>
      <w:pPr>
        <w:pStyle w:val="BodyText"/>
        <w:rPr>
          <w:rFonts w:ascii="Arial"/>
          <w:b/>
          <w:sz w:val="22"/>
        </w:rPr>
      </w:pPr>
    </w:p>
    <w:p>
      <w:pPr>
        <w:pStyle w:val="BodyText"/>
        <w:rPr>
          <w:rFonts w:ascii="Arial"/>
          <w:b/>
          <w:sz w:val="22"/>
        </w:rPr>
      </w:pPr>
    </w:p>
    <w:p>
      <w:pPr>
        <w:pStyle w:val="BodyText"/>
        <w:spacing w:before="82"/>
        <w:rPr>
          <w:rFonts w:ascii="Arial"/>
          <w:b/>
          <w:sz w:val="22"/>
        </w:rPr>
      </w:pPr>
    </w:p>
    <w:p>
      <w:pPr>
        <w:spacing w:line="268" w:lineRule="auto" w:before="0"/>
        <w:ind w:left="1022" w:right="258" w:hanging="141"/>
        <w:jc w:val="left"/>
        <w:rPr>
          <w:rFonts w:ascii="Arial" w:hAnsi="Arial"/>
          <w:position w:val="1"/>
          <w:sz w:val="22"/>
        </w:rPr>
      </w:pPr>
      <w:r>
        <w:rPr>
          <w:rFonts w:ascii="Arial" w:hAnsi="Arial"/>
          <w:position w:val="1"/>
          <w:sz w:val="22"/>
        </w:rPr>
        <w:drawing>
          <wp:anchor distT="0" distB="0" distL="0" distR="0" allowOverlap="1" layoutInCell="1" locked="0" behindDoc="0" simplePos="0" relativeHeight="15750144">
            <wp:simplePos x="0" y="0"/>
            <wp:positionH relativeFrom="page">
              <wp:posOffset>843167</wp:posOffset>
            </wp:positionH>
            <wp:positionV relativeFrom="paragraph">
              <wp:posOffset>216831</wp:posOffset>
            </wp:positionV>
            <wp:extent cx="12193" cy="34139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47" cstate="print"/>
                    <a:stretch>
                      <a:fillRect/>
                    </a:stretch>
                  </pic:blipFill>
                  <pic:spPr>
                    <a:xfrm>
                      <a:off x="0" y="0"/>
                      <a:ext cx="12193" cy="341394"/>
                    </a:xfrm>
                    <a:prstGeom prst="rect">
                      <a:avLst/>
                    </a:prstGeom>
                  </pic:spPr>
                </pic:pic>
              </a:graphicData>
            </a:graphic>
          </wp:anchor>
        </w:drawing>
      </w:r>
      <w:r>
        <w:rPr>
          <w:rFonts w:ascii="Arial" w:hAnsi="Arial"/>
          <w:position w:val="1"/>
          <w:sz w:val="22"/>
        </w:rPr>
        <w:drawing>
          <wp:anchor distT="0" distB="0" distL="0" distR="0" allowOverlap="1" layoutInCell="1" locked="0" behindDoc="0" simplePos="0" relativeHeight="15751168">
            <wp:simplePos x="0" y="0"/>
            <wp:positionH relativeFrom="page">
              <wp:posOffset>6872667</wp:posOffset>
            </wp:positionH>
            <wp:positionV relativeFrom="paragraph">
              <wp:posOffset>-222104</wp:posOffset>
            </wp:positionV>
            <wp:extent cx="6096" cy="323106"/>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48" cstate="print"/>
                    <a:stretch>
                      <a:fillRect/>
                    </a:stretch>
                  </pic:blipFill>
                  <pic:spPr>
                    <a:xfrm>
                      <a:off x="0" y="0"/>
                      <a:ext cx="6096" cy="323106"/>
                    </a:xfrm>
                    <a:prstGeom prst="rect">
                      <a:avLst/>
                    </a:prstGeom>
                  </pic:spPr>
                </pic:pic>
              </a:graphicData>
            </a:graphic>
          </wp:anchor>
        </w:drawing>
      </w:r>
      <w:r>
        <w:rPr>
          <w:rFonts w:ascii="Arial" w:hAnsi="Arial"/>
          <w:position w:val="1"/>
          <w:sz w:val="22"/>
        </w:rPr>
        <w:drawing>
          <wp:anchor distT="0" distB="0" distL="0" distR="0" allowOverlap="1" layoutInCell="1" locked="0" behindDoc="0" simplePos="0" relativeHeight="15752704">
            <wp:simplePos x="0" y="0"/>
            <wp:positionH relativeFrom="page">
              <wp:posOffset>843167</wp:posOffset>
            </wp:positionH>
            <wp:positionV relativeFrom="paragraph">
              <wp:posOffset>716731</wp:posOffset>
            </wp:positionV>
            <wp:extent cx="12193" cy="384067"/>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49" cstate="print"/>
                    <a:stretch>
                      <a:fillRect/>
                    </a:stretch>
                  </pic:blipFill>
                  <pic:spPr>
                    <a:xfrm>
                      <a:off x="0" y="0"/>
                      <a:ext cx="12193" cy="384067"/>
                    </a:xfrm>
                    <a:prstGeom prst="rect">
                      <a:avLst/>
                    </a:prstGeom>
                  </pic:spPr>
                </pic:pic>
              </a:graphicData>
            </a:graphic>
          </wp:anchor>
        </w:drawing>
      </w:r>
      <w:r>
        <w:rPr>
          <w:rFonts w:ascii="Arial" w:hAnsi="Arial"/>
          <w:position w:val="1"/>
          <w:sz w:val="22"/>
        </w:rPr>
        <w:drawing>
          <wp:anchor distT="0" distB="0" distL="0" distR="0" allowOverlap="1" layoutInCell="1" locked="0" behindDoc="0" simplePos="0" relativeHeight="15753216">
            <wp:simplePos x="0" y="0"/>
            <wp:positionH relativeFrom="page">
              <wp:posOffset>6872667</wp:posOffset>
            </wp:positionH>
            <wp:positionV relativeFrom="paragraph">
              <wp:posOffset>1021547</wp:posOffset>
            </wp:positionV>
            <wp:extent cx="6096" cy="16460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50" cstate="print"/>
                    <a:stretch>
                      <a:fillRect/>
                    </a:stretch>
                  </pic:blipFill>
                  <pic:spPr>
                    <a:xfrm>
                      <a:off x="0" y="0"/>
                      <a:ext cx="6096" cy="164600"/>
                    </a:xfrm>
                    <a:prstGeom prst="rect">
                      <a:avLst/>
                    </a:prstGeom>
                  </pic:spPr>
                </pic:pic>
              </a:graphicData>
            </a:graphic>
          </wp:anchor>
        </w:drawing>
      </w:r>
      <w:r>
        <w:rPr>
          <w:rFonts w:ascii="Arial" w:hAnsi="Arial"/>
          <w:color w:val="5B5B5B"/>
          <w:w w:val="85"/>
          <w:sz w:val="22"/>
        </w:rPr>
        <w:t>I</w:t>
      </w:r>
      <w:r>
        <w:rPr>
          <w:rFonts w:ascii="Arial" w:hAnsi="Arial"/>
          <w:color w:val="5B5B5B"/>
          <w:spacing w:val="40"/>
          <w:sz w:val="22"/>
        </w:rPr>
        <w:t> </w:t>
      </w:r>
      <w:r>
        <w:rPr>
          <w:rFonts w:ascii="Arial" w:hAnsi="Arial"/>
          <w:sz w:val="22"/>
        </w:rPr>
        <w:t>daljem</w:t>
      </w:r>
      <w:r>
        <w:rPr>
          <w:rFonts w:ascii="Arial" w:hAnsi="Arial"/>
          <w:spacing w:val="-5"/>
          <w:sz w:val="22"/>
        </w:rPr>
        <w:t> </w:t>
      </w:r>
      <w:r>
        <w:rPr>
          <w:rFonts w:ascii="Arial" w:hAnsi="Arial"/>
          <w:sz w:val="22"/>
        </w:rPr>
        <w:t>tekstu</w:t>
      </w:r>
      <w:r>
        <w:rPr>
          <w:rFonts w:ascii="Arial" w:hAnsi="Arial"/>
          <w:spacing w:val="-1"/>
          <w:sz w:val="22"/>
        </w:rPr>
        <w:t> </w:t>
      </w:r>
      <w:r>
        <w:rPr>
          <w:rFonts w:ascii="Arial" w:hAnsi="Arial"/>
          <w:sz w:val="22"/>
        </w:rPr>
        <w:t>program), putem</w:t>
      </w:r>
      <w:r>
        <w:rPr>
          <w:rFonts w:ascii="Arial" w:hAnsi="Arial"/>
          <w:spacing w:val="-1"/>
          <w:sz w:val="22"/>
        </w:rPr>
        <w:t> </w:t>
      </w:r>
      <w:r>
        <w:rPr>
          <w:rFonts w:ascii="Arial" w:hAnsi="Arial"/>
          <w:sz w:val="22"/>
        </w:rPr>
        <w:t>subvencija za proizvodnju </w:t>
      </w:r>
      <w:r>
        <w:rPr>
          <w:rFonts w:ascii="Arial" w:hAnsi="Arial"/>
          <w:color w:val="1C1C1C"/>
          <w:sz w:val="22"/>
        </w:rPr>
        <w:t>i</w:t>
      </w:r>
      <w:r>
        <w:rPr>
          <w:rFonts w:ascii="Arial" w:hAnsi="Arial"/>
          <w:color w:val="1C1C1C"/>
          <w:spacing w:val="-6"/>
          <w:sz w:val="22"/>
        </w:rPr>
        <w:t> </w:t>
      </w:r>
      <w:r>
        <w:rPr>
          <w:rFonts w:ascii="Arial" w:hAnsi="Arial"/>
          <w:sz w:val="22"/>
        </w:rPr>
        <w:t>prużanje usluga.Sredstava predvidena</w:t>
      </w:r>
      <w:r>
        <w:rPr>
          <w:rFonts w:ascii="Arial" w:hAnsi="Arial"/>
          <w:spacing w:val="16"/>
          <w:sz w:val="22"/>
        </w:rPr>
        <w:t> </w:t>
      </w:r>
      <w:r>
        <w:rPr>
          <w:rFonts w:ascii="Arial" w:hAnsi="Arial"/>
          <w:sz w:val="22"/>
        </w:rPr>
        <w:t>ovim</w:t>
      </w:r>
      <w:r>
        <w:rPr>
          <w:rFonts w:ascii="Arial" w:hAnsi="Arial"/>
          <w:spacing w:val="-7"/>
          <w:sz w:val="22"/>
        </w:rPr>
        <w:t> </w:t>
      </w:r>
      <w:r>
        <w:rPr>
          <w:rFonts w:ascii="Arial" w:hAnsi="Arial"/>
          <w:sz w:val="22"/>
        </w:rPr>
        <w:t>programom,</w:t>
      </w:r>
      <w:r>
        <w:rPr>
          <w:rFonts w:ascii="Arial" w:hAnsi="Arial"/>
          <w:spacing w:val="21"/>
          <w:sz w:val="22"/>
        </w:rPr>
        <w:t> </w:t>
      </w:r>
      <w:r>
        <w:rPr>
          <w:rFonts w:ascii="Arial" w:hAnsi="Arial"/>
          <w:sz w:val="22"/>
        </w:rPr>
        <w:t>opredijeljena su</w:t>
      </w:r>
      <w:r>
        <w:rPr>
          <w:rFonts w:ascii="Arial" w:hAnsi="Arial"/>
          <w:spacing w:val="-13"/>
          <w:sz w:val="22"/>
        </w:rPr>
        <w:t> </w:t>
      </w:r>
      <w:r>
        <w:rPr>
          <w:rFonts w:ascii="Arial" w:hAnsi="Arial"/>
          <w:sz w:val="22"/>
        </w:rPr>
        <w:t>Budžetom</w:t>
      </w:r>
      <w:r>
        <w:rPr>
          <w:rFonts w:ascii="Arial" w:hAnsi="Arial"/>
          <w:spacing w:val="-2"/>
          <w:sz w:val="22"/>
        </w:rPr>
        <w:t> </w:t>
      </w:r>
      <w:r>
        <w:rPr>
          <w:rFonts w:ascii="Arial" w:hAnsi="Arial"/>
          <w:sz w:val="22"/>
        </w:rPr>
        <w:t>Opśtíne</w:t>
      </w:r>
      <w:r>
        <w:rPr>
          <w:rFonts w:ascii="Arial" w:hAnsi="Arial"/>
          <w:spacing w:val="-6"/>
          <w:sz w:val="22"/>
        </w:rPr>
        <w:t> </w:t>
      </w:r>
      <w:r>
        <w:rPr>
          <w:rFonts w:ascii="Arial" w:hAnsi="Arial"/>
          <w:sz w:val="22"/>
        </w:rPr>
        <w:t>Tuzi</w:t>
      </w:r>
      <w:r>
        <w:rPr>
          <w:rFonts w:ascii="Arial" w:hAnsi="Arial"/>
          <w:spacing w:val="-16"/>
          <w:sz w:val="22"/>
        </w:rPr>
        <w:t> </w:t>
      </w:r>
      <w:r>
        <w:rPr>
          <w:rFonts w:ascii="Arial" w:hAnsi="Arial"/>
          <w:sz w:val="22"/>
        </w:rPr>
        <w:t>za</w:t>
      </w:r>
      <w:r>
        <w:rPr>
          <w:rFonts w:ascii="Arial" w:hAnsi="Arial"/>
          <w:spacing w:val="-6"/>
          <w:sz w:val="22"/>
        </w:rPr>
        <w:t> </w:t>
      </w:r>
      <w:r>
        <w:rPr>
          <w:rFonts w:ascii="Arial" w:hAnsi="Arial"/>
          <w:sz w:val="22"/>
        </w:rPr>
        <w:t>2024.</w:t>
      </w:r>
      <w:r>
        <w:rPr>
          <w:rFonts w:ascii="Arial" w:hAnsi="Arial"/>
          <w:spacing w:val="-10"/>
          <w:sz w:val="22"/>
        </w:rPr>
        <w:t> </w:t>
      </w:r>
      <w:r>
        <w:rPr>
          <w:rFonts w:ascii="Arial" w:hAnsi="Arial"/>
          <w:sz w:val="22"/>
        </w:rPr>
        <w:t>godinu i</w:t>
      </w:r>
      <w:r>
        <w:rPr>
          <w:rFonts w:ascii="Arial" w:hAnsi="Arial"/>
          <w:spacing w:val="-13"/>
          <w:sz w:val="22"/>
        </w:rPr>
        <w:t> </w:t>
      </w:r>
      <w:r>
        <w:rPr>
          <w:rFonts w:ascii="Arial" w:hAnsi="Arial"/>
          <w:sz w:val="22"/>
        </w:rPr>
        <w:t>iznose 574.000,00 eura. Sve</w:t>
      </w:r>
      <w:r>
        <w:rPr>
          <w:rFonts w:ascii="Arial" w:hAnsi="Arial"/>
          <w:spacing w:val="-6"/>
          <w:sz w:val="22"/>
        </w:rPr>
        <w:t> </w:t>
      </w:r>
      <w:r>
        <w:rPr>
          <w:rFonts w:ascii="Arial" w:hAnsi="Arial"/>
          <w:sz w:val="22"/>
        </w:rPr>
        <w:t>mjere koje su</w:t>
      </w:r>
      <w:r>
        <w:rPr>
          <w:rFonts w:ascii="Arial" w:hAnsi="Arial"/>
          <w:spacing w:val="-4"/>
          <w:sz w:val="22"/>
        </w:rPr>
        <w:t> </w:t>
      </w:r>
      <w:r>
        <w:rPr>
          <w:rFonts w:ascii="Arial" w:hAnsi="Arial"/>
          <w:sz w:val="22"/>
        </w:rPr>
        <w:t>navedene u</w:t>
      </w:r>
      <w:r>
        <w:rPr>
          <w:rFonts w:ascii="Arial" w:hAnsi="Arial"/>
          <w:spacing w:val="-10"/>
          <w:sz w:val="22"/>
        </w:rPr>
        <w:t> </w:t>
      </w:r>
      <w:r>
        <w:rPr>
          <w:rFonts w:ascii="Arial" w:hAnsi="Arial"/>
          <w:sz w:val="22"/>
        </w:rPr>
        <w:t>ovom aktu</w:t>
      </w:r>
      <w:r>
        <w:rPr>
          <w:rFonts w:ascii="Arial" w:hAnsi="Arial"/>
          <w:spacing w:val="-3"/>
          <w:sz w:val="22"/>
        </w:rPr>
        <w:t> </w:t>
      </w:r>
      <w:r>
        <w:rPr>
          <w:rFonts w:ascii="Arial" w:hAnsi="Arial"/>
          <w:sz w:val="22"/>
        </w:rPr>
        <w:t>su</w:t>
      </w:r>
      <w:r>
        <w:rPr>
          <w:rFonts w:ascii="Arial" w:hAnsi="Arial"/>
          <w:spacing w:val="-5"/>
          <w:sz w:val="22"/>
        </w:rPr>
        <w:t> </w:t>
      </w:r>
      <w:r>
        <w:rPr>
          <w:rFonts w:ascii="Arial" w:hAnsi="Arial"/>
          <w:sz w:val="22"/>
        </w:rPr>
        <w:t>u</w:t>
      </w:r>
      <w:r>
        <w:rPr>
          <w:rFonts w:ascii="Arial" w:hAnsi="Arial"/>
          <w:spacing w:val="-1"/>
          <w:sz w:val="22"/>
        </w:rPr>
        <w:t> </w:t>
      </w:r>
      <w:r>
        <w:rPr>
          <w:rFonts w:ascii="Arial" w:hAnsi="Arial"/>
          <w:sz w:val="22"/>
        </w:rPr>
        <w:t>saglasnosti sa</w:t>
      </w:r>
      <w:r>
        <w:rPr>
          <w:rFonts w:ascii="Arial" w:hAnsi="Arial"/>
          <w:spacing w:val="-5"/>
          <w:sz w:val="22"/>
        </w:rPr>
        <w:t> </w:t>
      </w:r>
      <w:r>
        <w:rPr>
          <w:rFonts w:ascii="Arial" w:hAnsi="Arial"/>
          <w:sz w:val="22"/>
        </w:rPr>
        <w:t>Odluke</w:t>
      </w:r>
      <w:r>
        <w:rPr>
          <w:rFonts w:ascii="Arial" w:hAnsi="Arial"/>
          <w:spacing w:val="-3"/>
          <w:sz w:val="22"/>
        </w:rPr>
        <w:t> </w:t>
      </w:r>
      <w:r>
        <w:rPr>
          <w:rFonts w:ascii="Arial" w:hAnsi="Arial"/>
          <w:sz w:val="22"/>
        </w:rPr>
        <w:t>o podsticajima</w:t>
      </w:r>
      <w:r>
        <w:rPr>
          <w:rFonts w:ascii="Arial" w:hAnsi="Arial"/>
          <w:spacing w:val="-11"/>
          <w:sz w:val="22"/>
        </w:rPr>
        <w:t> </w:t>
      </w:r>
      <w:r>
        <w:rPr>
          <w:rFonts w:ascii="Arial" w:hAnsi="Arial"/>
          <w:sz w:val="22"/>
        </w:rPr>
        <w:t>i</w:t>
      </w:r>
      <w:r>
        <w:rPr>
          <w:rFonts w:ascii="Arial" w:hAnsi="Arial"/>
          <w:spacing w:val="-15"/>
          <w:sz w:val="22"/>
        </w:rPr>
        <w:t> </w:t>
      </w:r>
      <w:r>
        <w:rPr>
          <w:rFonts w:ascii="Arial" w:hAnsi="Arial"/>
          <w:sz w:val="22"/>
        </w:rPr>
        <w:t>investiranju</w:t>
      </w:r>
      <w:r>
        <w:rPr>
          <w:rFonts w:ascii="Arial" w:hAnsi="Arial"/>
          <w:spacing w:val="-8"/>
          <w:sz w:val="22"/>
        </w:rPr>
        <w:t> </w:t>
      </w:r>
      <w:r>
        <w:rPr>
          <w:rFonts w:ascii="Arial" w:hAnsi="Arial"/>
          <w:sz w:val="22"/>
        </w:rPr>
        <w:t>u</w:t>
      </w:r>
      <w:r>
        <w:rPr>
          <w:rFonts w:ascii="Arial" w:hAnsi="Arial"/>
          <w:spacing w:val="-15"/>
          <w:sz w:val="22"/>
        </w:rPr>
        <w:t> </w:t>
      </w:r>
      <w:r>
        <w:rPr>
          <w:rFonts w:ascii="Arial" w:hAnsi="Arial"/>
          <w:sz w:val="22"/>
        </w:rPr>
        <w:t>razvoj</w:t>
      </w:r>
      <w:r>
        <w:rPr>
          <w:rFonts w:ascii="Arial" w:hAnsi="Arial"/>
          <w:spacing w:val="-7"/>
          <w:sz w:val="22"/>
        </w:rPr>
        <w:t> </w:t>
      </w:r>
      <w:r>
        <w:rPr>
          <w:rFonts w:ascii="Arial" w:hAnsi="Arial"/>
          <w:sz w:val="22"/>
        </w:rPr>
        <w:t>poljoprivrede</w:t>
      </w:r>
      <w:r>
        <w:rPr>
          <w:rFonts w:ascii="Arial" w:hAnsi="Arial"/>
          <w:spacing w:val="-6"/>
          <w:sz w:val="22"/>
        </w:rPr>
        <w:t> </w:t>
      </w:r>
      <w:r>
        <w:rPr>
          <w:rFonts w:ascii="Arial" w:hAnsi="Arial"/>
          <w:sz w:val="22"/>
        </w:rPr>
        <w:t>Opštine</w:t>
      </w:r>
      <w:r>
        <w:rPr>
          <w:rFonts w:ascii="Arial" w:hAnsi="Arial"/>
          <w:spacing w:val="-11"/>
          <w:sz w:val="22"/>
        </w:rPr>
        <w:t> </w:t>
      </w:r>
      <w:r>
        <w:rPr>
          <w:rFonts w:ascii="Arial" w:hAnsi="Arial"/>
          <w:sz w:val="22"/>
        </w:rPr>
        <w:t>Tuzi</w:t>
      </w:r>
      <w:r>
        <w:rPr>
          <w:rFonts w:ascii="Arial" w:hAnsi="Arial"/>
          <w:spacing w:val="-16"/>
          <w:sz w:val="22"/>
        </w:rPr>
        <w:t> </w:t>
      </w:r>
      <w:r>
        <w:rPr>
          <w:rFonts w:ascii="Arial" w:hAnsi="Arial"/>
          <w:sz w:val="22"/>
        </w:rPr>
        <w:t>("Sluźbeni</w:t>
      </w:r>
      <w:r>
        <w:rPr>
          <w:rFonts w:ascii="Arial" w:hAnsi="Arial"/>
          <w:spacing w:val="-3"/>
          <w:sz w:val="22"/>
        </w:rPr>
        <w:t> </w:t>
      </w:r>
      <w:r>
        <w:rPr>
          <w:rFonts w:ascii="Arial" w:hAnsi="Arial"/>
          <w:sz w:val="22"/>
        </w:rPr>
        <w:t>list</w:t>
      </w:r>
      <w:r>
        <w:rPr>
          <w:rFonts w:ascii="Arial" w:hAnsi="Arial"/>
          <w:spacing w:val="-12"/>
          <w:sz w:val="22"/>
        </w:rPr>
        <w:t> </w:t>
      </w:r>
      <w:r>
        <w:rPr>
          <w:rFonts w:ascii="Arial" w:hAnsi="Arial"/>
          <w:sz w:val="22"/>
        </w:rPr>
        <w:t>Crne</w:t>
      </w:r>
      <w:r>
        <w:rPr>
          <w:rFonts w:ascii="Arial" w:hAnsi="Arial"/>
          <w:spacing w:val="-16"/>
          <w:sz w:val="22"/>
        </w:rPr>
        <w:t> </w:t>
      </w:r>
      <w:r>
        <w:rPr>
          <w:rFonts w:ascii="Arial" w:hAnsi="Arial"/>
          <w:position w:val="1"/>
          <w:sz w:val="22"/>
        </w:rPr>
        <w:t>G</w:t>
      </w:r>
      <w:r>
        <w:rPr>
          <w:rFonts w:ascii="Arial" w:hAnsi="Arial"/>
          <w:sz w:val="22"/>
        </w:rPr>
        <w:t>ore-opštinski propisi", br. 20/23). Na</w:t>
      </w:r>
      <w:r>
        <w:rPr>
          <w:rFonts w:ascii="Arial" w:hAnsi="Arial"/>
          <w:spacing w:val="-5"/>
          <w:sz w:val="22"/>
        </w:rPr>
        <w:t> </w:t>
      </w:r>
      <w:r>
        <w:rPr>
          <w:rFonts w:ascii="Arial" w:hAnsi="Arial"/>
          <w:sz w:val="22"/>
        </w:rPr>
        <w:t>ovu odluxu opština je</w:t>
      </w:r>
      <w:r>
        <w:rPr>
          <w:rFonts w:ascii="Arial" w:hAnsi="Arial"/>
          <w:spacing w:val="-14"/>
          <w:sz w:val="22"/>
        </w:rPr>
        <w:t> </w:t>
      </w:r>
      <w:r>
        <w:rPr>
          <w:rFonts w:ascii="Arial" w:hAnsi="Arial"/>
          <w:sz w:val="22"/>
        </w:rPr>
        <w:t>dobila pozitivno misljenje jer</w:t>
      </w:r>
      <w:r>
        <w:rPr>
          <w:rFonts w:ascii="Arial" w:hAnsi="Arial"/>
          <w:spacing w:val="-2"/>
          <w:sz w:val="22"/>
        </w:rPr>
        <w:t> </w:t>
      </w:r>
      <w:r>
        <w:rPr>
          <w:rFonts w:ascii="Arial" w:hAnsi="Arial"/>
          <w:color w:val="1C1C1C"/>
          <w:sz w:val="22"/>
        </w:rPr>
        <w:t>su</w:t>
      </w:r>
      <w:r>
        <w:rPr>
          <w:rFonts w:ascii="Arial" w:hAnsi="Arial"/>
          <w:color w:val="1C1C1C"/>
          <w:spacing w:val="-11"/>
          <w:sz w:val="22"/>
        </w:rPr>
        <w:t> </w:t>
      </w:r>
      <w:r>
        <w:rPr>
          <w:rFonts w:ascii="Arial" w:hAnsi="Arial"/>
          <w:sz w:val="22"/>
        </w:rPr>
        <w:t>sve</w:t>
      </w:r>
      <w:r>
        <w:rPr>
          <w:rFonts w:ascii="Arial" w:hAnsi="Arial"/>
          <w:spacing w:val="-9"/>
          <w:sz w:val="22"/>
        </w:rPr>
        <w:t> </w:t>
      </w:r>
      <w:r>
        <w:rPr>
          <w:rFonts w:ascii="Arial" w:hAnsi="Arial"/>
          <w:sz w:val="22"/>
        </w:rPr>
        <w:t>mjere </w:t>
      </w:r>
      <w:r>
        <w:rPr>
          <w:rFonts w:ascii="Arial" w:hAnsi="Arial"/>
          <w:position w:val="1"/>
          <w:sz w:val="22"/>
        </w:rPr>
        <w:t>uskla8em</w:t>
      </w:r>
      <w:r>
        <w:rPr>
          <w:rFonts w:ascii="Arial" w:hAnsi="Arial"/>
          <w:sz w:val="22"/>
        </w:rPr>
        <w:t>e</w:t>
      </w:r>
      <w:r>
        <w:rPr>
          <w:rFonts w:ascii="Arial" w:hAnsi="Arial"/>
          <w:spacing w:val="-2"/>
          <w:sz w:val="22"/>
        </w:rPr>
        <w:t> </w:t>
      </w:r>
      <w:r>
        <w:rPr>
          <w:rFonts w:ascii="Arial" w:hAnsi="Arial"/>
          <w:color w:val="111111"/>
          <w:position w:val="1"/>
          <w:sz w:val="22"/>
        </w:rPr>
        <w:t>sa</w:t>
      </w:r>
      <w:r>
        <w:rPr>
          <w:rFonts w:ascii="Arial" w:hAnsi="Arial"/>
          <w:color w:val="111111"/>
          <w:spacing w:val="-9"/>
          <w:position w:val="1"/>
          <w:sz w:val="22"/>
        </w:rPr>
        <w:t> </w:t>
      </w:r>
      <w:r>
        <w:rPr>
          <w:rFonts w:ascii="Arial" w:hAnsi="Arial"/>
          <w:position w:val="1"/>
          <w:sz w:val="22"/>
        </w:rPr>
        <w:t>Zakonom o</w:t>
      </w:r>
      <w:r>
        <w:rPr>
          <w:rFonts w:ascii="Arial" w:hAnsi="Arial"/>
          <w:spacing w:val="-1"/>
          <w:position w:val="1"/>
          <w:sz w:val="22"/>
        </w:rPr>
        <w:t> </w:t>
      </w:r>
      <w:r>
        <w:rPr>
          <w:rFonts w:ascii="Arial" w:hAnsi="Arial"/>
          <w:position w:val="1"/>
          <w:sz w:val="22"/>
        </w:rPr>
        <w:t>poljoprivredi i ruralnom razvoju.</w:t>
      </w:r>
    </w:p>
    <w:p>
      <w:pPr>
        <w:pStyle w:val="BodyText"/>
        <w:rPr>
          <w:rFonts w:ascii="Arial"/>
          <w:sz w:val="20"/>
        </w:rPr>
      </w:pPr>
    </w:p>
    <w:p>
      <w:pPr>
        <w:pStyle w:val="BodyText"/>
        <w:spacing w:before="103"/>
        <w:rPr>
          <w:rFonts w:ascii="Arial"/>
          <w:sz w:val="20"/>
        </w:rPr>
      </w:pPr>
      <w:r>
        <w:rPr>
          <w:rFonts w:ascii="Arial"/>
          <w:sz w:val="20"/>
        </w:rPr>
        <mc:AlternateContent>
          <mc:Choice Requires="wps">
            <w:drawing>
              <wp:anchor distT="0" distB="0" distL="0" distR="0" allowOverlap="1" layoutInCell="1" locked="0" behindDoc="1" simplePos="0" relativeHeight="487600128">
                <wp:simplePos x="0" y="0"/>
                <wp:positionH relativeFrom="page">
                  <wp:posOffset>861457</wp:posOffset>
                </wp:positionH>
                <wp:positionV relativeFrom="paragraph">
                  <wp:posOffset>226807</wp:posOffset>
                </wp:positionV>
                <wp:extent cx="168275" cy="127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168275" cy="1270"/>
                        </a:xfrm>
                        <a:custGeom>
                          <a:avLst/>
                          <a:gdLst/>
                          <a:ahLst/>
                          <a:cxnLst/>
                          <a:rect l="l" t="t" r="r" b="b"/>
                          <a:pathLst>
                            <a:path w="168275" h="0">
                              <a:moveTo>
                                <a:pt x="0" y="0"/>
                              </a:moveTo>
                              <a:lnTo>
                                <a:pt x="167655"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67.831261pt;margin-top:17.85886pt;width:13.25pt;height:.1pt;mso-position-horizontal-relative:page;mso-position-vertical-relative:paragraph;z-index:-15716352;mso-wrap-distance-left:0;mso-wrap-distance-right:0" id="docshape46" coordorigin="1357,357" coordsize="265,0" path="m1357,357l1621,357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0640">
                <wp:simplePos x="0" y="0"/>
                <wp:positionH relativeFrom="page">
                  <wp:posOffset>1568658</wp:posOffset>
                </wp:positionH>
                <wp:positionV relativeFrom="paragraph">
                  <wp:posOffset>226807</wp:posOffset>
                </wp:positionV>
                <wp:extent cx="168275"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168275" cy="1270"/>
                        </a:xfrm>
                        <a:custGeom>
                          <a:avLst/>
                          <a:gdLst/>
                          <a:ahLst/>
                          <a:cxnLst/>
                          <a:rect l="l" t="t" r="r" b="b"/>
                          <a:pathLst>
                            <a:path w="168275" h="0">
                              <a:moveTo>
                                <a:pt x="0" y="0"/>
                              </a:moveTo>
                              <a:lnTo>
                                <a:pt x="167655"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123.516403pt;margin-top:17.85886pt;width:13.25pt;height:.1pt;mso-position-horizontal-relative:page;mso-position-vertical-relative:paragraph;z-index:-15715840;mso-wrap-distance-left:0;mso-wrap-distance-right:0" id="docshape47" coordorigin="2470,357" coordsize="265,0" path="m2470,357l2734,357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1152">
                <wp:simplePos x="0" y="0"/>
                <wp:positionH relativeFrom="page">
                  <wp:posOffset>2160024</wp:posOffset>
                </wp:positionH>
                <wp:positionV relativeFrom="paragraph">
                  <wp:posOffset>232904</wp:posOffset>
                </wp:positionV>
                <wp:extent cx="22288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222885" cy="1270"/>
                        </a:xfrm>
                        <a:custGeom>
                          <a:avLst/>
                          <a:gdLst/>
                          <a:ahLst/>
                          <a:cxnLst/>
                          <a:rect l="l" t="t" r="r" b="b"/>
                          <a:pathLst>
                            <a:path w="222885" h="0">
                              <a:moveTo>
                                <a:pt x="0" y="0"/>
                              </a:moveTo>
                              <a:lnTo>
                                <a:pt x="222524"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170.080704pt;margin-top:18.338961pt;width:17.55pt;height:.1pt;mso-position-horizontal-relative:page;mso-position-vertical-relative:paragraph;z-index:-15715328;mso-wrap-distance-left:0;mso-wrap-distance-right:0" id="docshape48" coordorigin="3402,367" coordsize="351,0" path="m3402,367l3752,367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1664">
                <wp:simplePos x="0" y="0"/>
                <wp:positionH relativeFrom="page">
                  <wp:posOffset>2501432</wp:posOffset>
                </wp:positionH>
                <wp:positionV relativeFrom="paragraph">
                  <wp:posOffset>232904</wp:posOffset>
                </wp:positionV>
                <wp:extent cx="320675"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320675" cy="1270"/>
                        </a:xfrm>
                        <a:custGeom>
                          <a:avLst/>
                          <a:gdLst/>
                          <a:ahLst/>
                          <a:cxnLst/>
                          <a:rect l="l" t="t" r="r" b="b"/>
                          <a:pathLst>
                            <a:path w="320675" h="0">
                              <a:moveTo>
                                <a:pt x="0" y="0"/>
                              </a:moveTo>
                              <a:lnTo>
                                <a:pt x="320069"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196.963196pt;margin-top:18.338961pt;width:25.25pt;height:.1pt;mso-position-horizontal-relative:page;mso-position-vertical-relative:paragraph;z-index:-15714816;mso-wrap-distance-left:0;mso-wrap-distance-right:0" id="docshape49" coordorigin="3939,367" coordsize="505,0" path="m3939,367l4443,367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2176">
                <wp:simplePos x="0" y="0"/>
                <wp:positionH relativeFrom="page">
                  <wp:posOffset>3824386</wp:posOffset>
                </wp:positionH>
                <wp:positionV relativeFrom="paragraph">
                  <wp:posOffset>231380</wp:posOffset>
                </wp:positionV>
                <wp:extent cx="942340" cy="21590"/>
                <wp:effectExtent l="0" t="0" r="0" b="0"/>
                <wp:wrapTopAndBottom/>
                <wp:docPr id="100" name="Group 100"/>
                <wp:cNvGraphicFramePr>
                  <a:graphicFrameLocks/>
                </wp:cNvGraphicFramePr>
                <a:graphic>
                  <a:graphicData uri="http://schemas.microsoft.com/office/word/2010/wordprocessingGroup">
                    <wpg:wgp>
                      <wpg:cNvPr id="100" name="Group 100"/>
                      <wpg:cNvGrpSpPr/>
                      <wpg:grpSpPr>
                        <a:xfrm>
                          <a:off x="0" y="0"/>
                          <a:ext cx="942340" cy="21590"/>
                          <a:chExt cx="942340" cy="21590"/>
                        </a:xfrm>
                      </wpg:grpSpPr>
                      <wps:wsp>
                        <wps:cNvPr id="101" name="Graphic 101"/>
                        <wps:cNvSpPr/>
                        <wps:spPr>
                          <a:xfrm>
                            <a:off x="499917" y="13716"/>
                            <a:ext cx="442595" cy="1270"/>
                          </a:xfrm>
                          <a:custGeom>
                            <a:avLst/>
                            <a:gdLst/>
                            <a:ahLst/>
                            <a:cxnLst/>
                            <a:rect l="l" t="t" r="r" b="b"/>
                            <a:pathLst>
                              <a:path w="442595" h="0">
                                <a:moveTo>
                                  <a:pt x="0" y="0"/>
                                </a:moveTo>
                                <a:lnTo>
                                  <a:pt x="442000" y="0"/>
                                </a:lnTo>
                              </a:path>
                            </a:pathLst>
                          </a:custGeom>
                          <a:ln w="15240">
                            <a:solidFill>
                              <a:srgbClr val="44545B"/>
                            </a:solidFill>
                            <a:prstDash val="solid"/>
                          </a:ln>
                        </wps:spPr>
                        <wps:bodyPr wrap="square" lIns="0" tIns="0" rIns="0" bIns="0" rtlCol="0">
                          <a:prstTxWarp prst="textNoShape">
                            <a:avLst/>
                          </a:prstTxWarp>
                          <a:noAutofit/>
                        </wps:bodyPr>
                      </wps:wsp>
                      <wps:wsp>
                        <wps:cNvPr id="102" name="Graphic 102"/>
                        <wps:cNvSpPr/>
                        <wps:spPr>
                          <a:xfrm>
                            <a:off x="0" y="7620"/>
                            <a:ext cx="473075" cy="1270"/>
                          </a:xfrm>
                          <a:custGeom>
                            <a:avLst/>
                            <a:gdLst/>
                            <a:ahLst/>
                            <a:cxnLst/>
                            <a:rect l="l" t="t" r="r" b="b"/>
                            <a:pathLst>
                              <a:path w="473075" h="0">
                                <a:moveTo>
                                  <a:pt x="0" y="0"/>
                                </a:moveTo>
                                <a:lnTo>
                                  <a:pt x="472483" y="0"/>
                                </a:lnTo>
                              </a:path>
                            </a:pathLst>
                          </a:custGeom>
                          <a:ln w="15240">
                            <a:solidFill>
                              <a:srgbClr val="44545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1.132813pt;margin-top:18.218927pt;width:74.2pt;height:1.7pt;mso-position-horizontal-relative:page;mso-position-vertical-relative:paragraph;z-index:-15714304;mso-wrap-distance-left:0;mso-wrap-distance-right:0" id="docshapegroup50" coordorigin="6023,364" coordsize="1484,34">
                <v:line style="position:absolute" from="6810,386" to="7506,386" stroked="true" strokeweight="1.200066pt" strokecolor="#44545b">
                  <v:stroke dashstyle="solid"/>
                </v:line>
                <v:line style="position:absolute" from="6023,376" to="6767,376" stroked="true" strokeweight="1.200066pt" strokecolor="#44545b">
                  <v:stroke dashstyle="solid"/>
                </v:line>
                <w10:wrap type="topAndBottom"/>
              </v:group>
            </w:pict>
          </mc:Fallback>
        </mc:AlternateContent>
      </w:r>
      <w:r>
        <w:rPr>
          <w:rFonts w:ascii="Arial"/>
          <w:sz w:val="20"/>
        </w:rPr>
        <mc:AlternateContent>
          <mc:Choice Requires="wps">
            <w:drawing>
              <wp:anchor distT="0" distB="0" distL="0" distR="0" allowOverlap="1" layoutInCell="1" locked="0" behindDoc="1" simplePos="0" relativeHeight="487602688">
                <wp:simplePos x="0" y="0"/>
                <wp:positionH relativeFrom="page">
                  <wp:posOffset>5244885</wp:posOffset>
                </wp:positionH>
                <wp:positionV relativeFrom="paragraph">
                  <wp:posOffset>245097</wp:posOffset>
                </wp:positionV>
                <wp:extent cx="277495"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277495" cy="1270"/>
                        </a:xfrm>
                        <a:custGeom>
                          <a:avLst/>
                          <a:gdLst/>
                          <a:ahLst/>
                          <a:cxnLst/>
                          <a:rect l="l" t="t" r="r" b="b"/>
                          <a:pathLst>
                            <a:path w="277495" h="0">
                              <a:moveTo>
                                <a:pt x="0" y="0"/>
                              </a:moveTo>
                              <a:lnTo>
                                <a:pt x="277393"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412.983093pt;margin-top:19.298981pt;width:21.85pt;height:.1pt;mso-position-horizontal-relative:page;mso-position-vertical-relative:paragraph;z-index:-15713792;mso-wrap-distance-left:0;mso-wrap-distance-right:0" id="docshape51" coordorigin="8260,386" coordsize="437,0" path="m8260,386l8697,386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3200">
                <wp:simplePos x="0" y="0"/>
                <wp:positionH relativeFrom="page">
                  <wp:posOffset>5702127</wp:posOffset>
                </wp:positionH>
                <wp:positionV relativeFrom="paragraph">
                  <wp:posOffset>245097</wp:posOffset>
                </wp:positionV>
                <wp:extent cx="290195"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290195" cy="1270"/>
                        </a:xfrm>
                        <a:custGeom>
                          <a:avLst/>
                          <a:gdLst/>
                          <a:ahLst/>
                          <a:cxnLst/>
                          <a:rect l="l" t="t" r="r" b="b"/>
                          <a:pathLst>
                            <a:path w="290195" h="0">
                              <a:moveTo>
                                <a:pt x="0" y="0"/>
                              </a:moveTo>
                              <a:lnTo>
                                <a:pt x="289586"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448.986389pt;margin-top:19.298981pt;width:22.85pt;height:.1pt;mso-position-horizontal-relative:page;mso-position-vertical-relative:paragraph;z-index:-15713280;mso-wrap-distance-left:0;mso-wrap-distance-right:0" id="docshape52" coordorigin="8980,386" coordsize="457,0" path="m8980,386l9436,386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3712">
                <wp:simplePos x="0" y="0"/>
                <wp:positionH relativeFrom="page">
                  <wp:posOffset>6049632</wp:posOffset>
                </wp:positionH>
                <wp:positionV relativeFrom="paragraph">
                  <wp:posOffset>245097</wp:posOffset>
                </wp:positionV>
                <wp:extent cx="222885" cy="127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222885" cy="1270"/>
                        </a:xfrm>
                        <a:custGeom>
                          <a:avLst/>
                          <a:gdLst/>
                          <a:ahLst/>
                          <a:cxnLst/>
                          <a:rect l="l" t="t" r="r" b="b"/>
                          <a:pathLst>
                            <a:path w="222885" h="0">
                              <a:moveTo>
                                <a:pt x="0" y="0"/>
                              </a:moveTo>
                              <a:lnTo>
                                <a:pt x="222524"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476.348999pt;margin-top:19.298981pt;width:17.55pt;height:.1pt;mso-position-horizontal-relative:page;mso-position-vertical-relative:paragraph;z-index:-15712768;mso-wrap-distance-left:0;mso-wrap-distance-right:0" id="docshape53" coordorigin="9527,386" coordsize="351,0" path="m9527,386l9877,386e" filled="false" stroked="true" strokeweight="1.200066pt" strokecolor="#44545b">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04224">
                <wp:simplePos x="0" y="0"/>
                <wp:positionH relativeFrom="page">
                  <wp:posOffset>6403232</wp:posOffset>
                </wp:positionH>
                <wp:positionV relativeFrom="paragraph">
                  <wp:posOffset>251193</wp:posOffset>
                </wp:positionV>
                <wp:extent cx="295910" cy="127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295910" cy="1270"/>
                        </a:xfrm>
                        <a:custGeom>
                          <a:avLst/>
                          <a:gdLst/>
                          <a:ahLst/>
                          <a:cxnLst/>
                          <a:rect l="l" t="t" r="r" b="b"/>
                          <a:pathLst>
                            <a:path w="295910" h="0">
                              <a:moveTo>
                                <a:pt x="0" y="0"/>
                              </a:moveTo>
                              <a:lnTo>
                                <a:pt x="295683" y="0"/>
                              </a:lnTo>
                            </a:path>
                          </a:pathLst>
                        </a:custGeom>
                        <a:ln w="15240">
                          <a:solidFill>
                            <a:srgbClr val="44545B"/>
                          </a:solidFill>
                          <a:prstDash val="solid"/>
                        </a:ln>
                      </wps:spPr>
                      <wps:bodyPr wrap="square" lIns="0" tIns="0" rIns="0" bIns="0" rtlCol="0">
                        <a:prstTxWarp prst="textNoShape">
                          <a:avLst/>
                        </a:prstTxWarp>
                        <a:noAutofit/>
                      </wps:bodyPr>
                    </wps:wsp>
                  </a:graphicData>
                </a:graphic>
              </wp:anchor>
            </w:drawing>
          </mc:Choice>
          <mc:Fallback>
            <w:pict>
              <v:shape style="position:absolute;margin-left:504.191498pt;margin-top:19.779011pt;width:23.3pt;height:.1pt;mso-position-horizontal-relative:page;mso-position-vertical-relative:paragraph;z-index:-15712256;mso-wrap-distance-left:0;mso-wrap-distance-right:0" id="docshape54" coordorigin="10084,396" coordsize="466,0" path="m10084,396l10549,396e" filled="false" stroked="true" strokeweight="1.200066pt" strokecolor="#44545b">
                <v:path arrowok="t"/>
                <v:stroke dashstyle="solid"/>
                <w10:wrap type="topAndBottom"/>
              </v:shape>
            </w:pict>
          </mc:Fallback>
        </mc:AlternateContent>
      </w:r>
    </w:p>
    <w:p>
      <w:pPr>
        <w:pStyle w:val="BodyText"/>
        <w:spacing w:after="0"/>
        <w:rPr>
          <w:rFonts w:ascii="Arial"/>
          <w:sz w:val="20"/>
        </w:rPr>
        <w:sectPr>
          <w:type w:val="continuous"/>
          <w:pgSz w:w="11910" w:h="16840"/>
          <w:pgMar w:top="880" w:bottom="280" w:left="425" w:right="850"/>
        </w:sectPr>
      </w:pPr>
    </w:p>
    <w:p>
      <w:pPr>
        <w:pStyle w:val="BodyText"/>
        <w:rPr>
          <w:rFonts w:ascii="Arial"/>
          <w:sz w:val="23"/>
        </w:rPr>
      </w:pPr>
    </w:p>
    <w:p>
      <w:pPr>
        <w:pStyle w:val="BodyText"/>
        <w:spacing w:before="230"/>
        <w:rPr>
          <w:rFonts w:ascii="Arial"/>
          <w:sz w:val="23"/>
        </w:rPr>
      </w:pPr>
    </w:p>
    <w:p>
      <w:pPr>
        <w:pStyle w:val="ListParagraph"/>
        <w:numPr>
          <w:ilvl w:val="0"/>
          <w:numId w:val="28"/>
        </w:numPr>
        <w:tabs>
          <w:tab w:pos="364" w:val="left" w:leader="none"/>
        </w:tabs>
        <w:spacing w:line="240" w:lineRule="auto" w:before="0" w:after="0"/>
        <w:ind w:left="364" w:right="231" w:hanging="364"/>
        <w:jc w:val="right"/>
        <w:rPr>
          <w:sz w:val="23"/>
        </w:rPr>
      </w:pPr>
      <w:r>
        <w:rPr>
          <w:sz w:val="23"/>
        </w:rPr>
        <mc:AlternateContent>
          <mc:Choice Requires="wps">
            <w:drawing>
              <wp:anchor distT="0" distB="0" distL="0" distR="0" allowOverlap="1" layoutInCell="1" locked="0" behindDoc="1" simplePos="0" relativeHeight="486283776">
                <wp:simplePos x="0" y="0"/>
                <wp:positionH relativeFrom="page">
                  <wp:posOffset>779896</wp:posOffset>
                </wp:positionH>
                <wp:positionV relativeFrom="paragraph">
                  <wp:posOffset>-338354</wp:posOffset>
                </wp:positionV>
                <wp:extent cx="6153785" cy="650113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6153785" cy="6501130"/>
                          <a:chExt cx="6153785" cy="6501130"/>
                        </a:xfrm>
                      </wpg:grpSpPr>
                      <wps:wsp>
                        <wps:cNvPr id="108" name="Graphic 108"/>
                        <wps:cNvSpPr/>
                        <wps:spPr>
                          <a:xfrm>
                            <a:off x="25917" y="6095"/>
                            <a:ext cx="1270" cy="6494780"/>
                          </a:xfrm>
                          <a:custGeom>
                            <a:avLst/>
                            <a:gdLst/>
                            <a:ahLst/>
                            <a:cxnLst/>
                            <a:rect l="l" t="t" r="r" b="b"/>
                            <a:pathLst>
                              <a:path w="0" h="6494780">
                                <a:moveTo>
                                  <a:pt x="0" y="6494430"/>
                                </a:moveTo>
                                <a:lnTo>
                                  <a:pt x="0" y="0"/>
                                </a:lnTo>
                              </a:path>
                            </a:pathLst>
                          </a:custGeom>
                          <a:ln w="3049">
                            <a:solidFill>
                              <a:srgbClr val="3B484F"/>
                            </a:solidFill>
                            <a:prstDash val="solid"/>
                          </a:ln>
                        </wps:spPr>
                        <wps:bodyPr wrap="square" lIns="0" tIns="0" rIns="0" bIns="0" rtlCol="0">
                          <a:prstTxWarp prst="textNoShape">
                            <a:avLst/>
                          </a:prstTxWarp>
                          <a:noAutofit/>
                        </wps:bodyPr>
                      </wps:wsp>
                      <wps:wsp>
                        <wps:cNvPr id="109" name="Graphic 109"/>
                        <wps:cNvSpPr/>
                        <wps:spPr>
                          <a:xfrm>
                            <a:off x="42688" y="4877679"/>
                            <a:ext cx="1954530" cy="1270"/>
                          </a:xfrm>
                          <a:custGeom>
                            <a:avLst/>
                            <a:gdLst/>
                            <a:ahLst/>
                            <a:cxnLst/>
                            <a:rect l="l" t="t" r="r" b="b"/>
                            <a:pathLst>
                              <a:path w="1954530" h="0">
                                <a:moveTo>
                                  <a:pt x="0" y="0"/>
                                </a:moveTo>
                                <a:lnTo>
                                  <a:pt x="1954500" y="0"/>
                                </a:lnTo>
                              </a:path>
                            </a:pathLst>
                          </a:custGeom>
                          <a:ln w="3047">
                            <a:solidFill>
                              <a:srgbClr val="3B484F"/>
                            </a:solidFill>
                            <a:prstDash val="solid"/>
                          </a:ln>
                        </wps:spPr>
                        <wps:bodyPr wrap="square" lIns="0" tIns="0" rIns="0" bIns="0" rtlCol="0">
                          <a:prstTxWarp prst="textNoShape">
                            <a:avLst/>
                          </a:prstTxWarp>
                          <a:noAutofit/>
                        </wps:bodyPr>
                      </wps:wsp>
                      <wps:wsp>
                        <wps:cNvPr id="110" name="Graphic 110"/>
                        <wps:cNvSpPr/>
                        <wps:spPr>
                          <a:xfrm>
                            <a:off x="6098" y="1970272"/>
                            <a:ext cx="1174115" cy="1270"/>
                          </a:xfrm>
                          <a:custGeom>
                            <a:avLst/>
                            <a:gdLst/>
                            <a:ahLst/>
                            <a:cxnLst/>
                            <a:rect l="l" t="t" r="r" b="b"/>
                            <a:pathLst>
                              <a:path w="1174115" h="0">
                                <a:moveTo>
                                  <a:pt x="0" y="0"/>
                                </a:moveTo>
                                <a:lnTo>
                                  <a:pt x="1173920" y="0"/>
                                </a:lnTo>
                              </a:path>
                            </a:pathLst>
                          </a:custGeom>
                          <a:ln w="3047">
                            <a:solidFill>
                              <a:srgbClr val="3B484F"/>
                            </a:solidFill>
                            <a:prstDash val="solid"/>
                          </a:ln>
                        </wps:spPr>
                        <wps:bodyPr wrap="square" lIns="0" tIns="0" rIns="0" bIns="0" rtlCol="0">
                          <a:prstTxWarp prst="textNoShape">
                            <a:avLst/>
                          </a:prstTxWarp>
                          <a:noAutofit/>
                        </wps:bodyPr>
                      </wps:wsp>
                      <wps:wsp>
                        <wps:cNvPr id="111" name="Graphic 111"/>
                        <wps:cNvSpPr/>
                        <wps:spPr>
                          <a:xfrm>
                            <a:off x="0" y="988946"/>
                            <a:ext cx="1527810" cy="1270"/>
                          </a:xfrm>
                          <a:custGeom>
                            <a:avLst/>
                            <a:gdLst/>
                            <a:ahLst/>
                            <a:cxnLst/>
                            <a:rect l="l" t="t" r="r" b="b"/>
                            <a:pathLst>
                              <a:path w="1527810" h="0">
                                <a:moveTo>
                                  <a:pt x="0" y="0"/>
                                </a:moveTo>
                                <a:lnTo>
                                  <a:pt x="1527620" y="0"/>
                                </a:lnTo>
                              </a:path>
                            </a:pathLst>
                          </a:custGeom>
                          <a:ln w="3047">
                            <a:solidFill>
                              <a:srgbClr val="3B484F"/>
                            </a:solidFill>
                            <a:prstDash val="solid"/>
                          </a:ln>
                        </wps:spPr>
                        <wps:bodyPr wrap="square" lIns="0" tIns="0" rIns="0" bIns="0" rtlCol="0">
                          <a:prstTxWarp prst="textNoShape">
                            <a:avLst/>
                          </a:prstTxWarp>
                          <a:noAutofit/>
                        </wps:bodyPr>
                      </wps:wsp>
                      <wps:wsp>
                        <wps:cNvPr id="112" name="Graphic 112"/>
                        <wps:cNvSpPr/>
                        <wps:spPr>
                          <a:xfrm>
                            <a:off x="0" y="13714"/>
                            <a:ext cx="2113280" cy="1270"/>
                          </a:xfrm>
                          <a:custGeom>
                            <a:avLst/>
                            <a:gdLst/>
                            <a:ahLst/>
                            <a:cxnLst/>
                            <a:rect l="l" t="t" r="r" b="b"/>
                            <a:pathLst>
                              <a:path w="2113280" h="0">
                                <a:moveTo>
                                  <a:pt x="0" y="0"/>
                                </a:moveTo>
                                <a:lnTo>
                                  <a:pt x="2113056" y="0"/>
                                </a:lnTo>
                              </a:path>
                            </a:pathLst>
                          </a:custGeom>
                          <a:ln w="3047">
                            <a:solidFill>
                              <a:srgbClr val="3B484F"/>
                            </a:solidFill>
                            <a:prstDash val="solid"/>
                          </a:ln>
                        </wps:spPr>
                        <wps:bodyPr wrap="square" lIns="0" tIns="0" rIns="0" bIns="0" rtlCol="0">
                          <a:prstTxWarp prst="textNoShape">
                            <a:avLst/>
                          </a:prstTxWarp>
                          <a:noAutofit/>
                        </wps:bodyPr>
                      </wps:wsp>
                      <wps:wsp>
                        <wps:cNvPr id="113" name="Graphic 113"/>
                        <wps:cNvSpPr/>
                        <wps:spPr>
                          <a:xfrm>
                            <a:off x="353700" y="4883775"/>
                            <a:ext cx="173990" cy="1270"/>
                          </a:xfrm>
                          <a:custGeom>
                            <a:avLst/>
                            <a:gdLst/>
                            <a:ahLst/>
                            <a:cxnLst/>
                            <a:rect l="l" t="t" r="r" b="b"/>
                            <a:pathLst>
                              <a:path w="173990" h="0">
                                <a:moveTo>
                                  <a:pt x="0" y="0"/>
                                </a:moveTo>
                                <a:lnTo>
                                  <a:pt x="173801" y="0"/>
                                </a:lnTo>
                              </a:path>
                            </a:pathLst>
                          </a:custGeom>
                          <a:ln w="15237">
                            <a:solidFill>
                              <a:srgbClr val="4F5B60"/>
                            </a:solidFill>
                            <a:prstDash val="solid"/>
                          </a:ln>
                        </wps:spPr>
                        <wps:bodyPr wrap="square" lIns="0" tIns="0" rIns="0" bIns="0" rtlCol="0">
                          <a:prstTxWarp prst="textNoShape">
                            <a:avLst/>
                          </a:prstTxWarp>
                          <a:noAutofit/>
                        </wps:bodyPr>
                      </wps:wsp>
                      <wps:wsp>
                        <wps:cNvPr id="114" name="Graphic 114"/>
                        <wps:cNvSpPr/>
                        <wps:spPr>
                          <a:xfrm>
                            <a:off x="286619" y="3743974"/>
                            <a:ext cx="430530" cy="1270"/>
                          </a:xfrm>
                          <a:custGeom>
                            <a:avLst/>
                            <a:gdLst/>
                            <a:ahLst/>
                            <a:cxnLst/>
                            <a:rect l="l" t="t" r="r" b="b"/>
                            <a:pathLst>
                              <a:path w="430530" h="0">
                                <a:moveTo>
                                  <a:pt x="0" y="0"/>
                                </a:moveTo>
                                <a:lnTo>
                                  <a:pt x="429929" y="0"/>
                                </a:lnTo>
                              </a:path>
                            </a:pathLst>
                          </a:custGeom>
                          <a:ln w="15237">
                            <a:solidFill>
                              <a:srgbClr val="2F4B5B"/>
                            </a:solidFill>
                            <a:prstDash val="solid"/>
                          </a:ln>
                        </wps:spPr>
                        <wps:bodyPr wrap="square" lIns="0" tIns="0" rIns="0" bIns="0" rtlCol="0">
                          <a:prstTxWarp prst="textNoShape">
                            <a:avLst/>
                          </a:prstTxWarp>
                          <a:noAutofit/>
                        </wps:bodyPr>
                      </wps:wsp>
                      <wps:wsp>
                        <wps:cNvPr id="115" name="Graphic 115"/>
                        <wps:cNvSpPr/>
                        <wps:spPr>
                          <a:xfrm>
                            <a:off x="2128302" y="1970271"/>
                            <a:ext cx="253365" cy="1270"/>
                          </a:xfrm>
                          <a:custGeom>
                            <a:avLst/>
                            <a:gdLst/>
                            <a:ahLst/>
                            <a:cxnLst/>
                            <a:rect l="l" t="t" r="r" b="b"/>
                            <a:pathLst>
                              <a:path w="253365" h="0">
                                <a:moveTo>
                                  <a:pt x="0" y="0"/>
                                </a:moveTo>
                                <a:lnTo>
                                  <a:pt x="253078" y="0"/>
                                </a:lnTo>
                              </a:path>
                            </a:pathLst>
                          </a:custGeom>
                          <a:ln w="15237">
                            <a:solidFill>
                              <a:srgbClr val="44545B"/>
                            </a:solidFill>
                            <a:prstDash val="solid"/>
                          </a:ln>
                        </wps:spPr>
                        <wps:bodyPr wrap="square" lIns="0" tIns="0" rIns="0" bIns="0" rtlCol="0">
                          <a:prstTxWarp prst="textNoShape">
                            <a:avLst/>
                          </a:prstTxWarp>
                          <a:noAutofit/>
                        </wps:bodyPr>
                      </wps:wsp>
                      <wps:wsp>
                        <wps:cNvPr id="116" name="Graphic 116"/>
                        <wps:cNvSpPr/>
                        <wps:spPr>
                          <a:xfrm>
                            <a:off x="3469925" y="1970271"/>
                            <a:ext cx="686435" cy="1270"/>
                          </a:xfrm>
                          <a:custGeom>
                            <a:avLst/>
                            <a:gdLst/>
                            <a:ahLst/>
                            <a:cxnLst/>
                            <a:rect l="l" t="t" r="r" b="b"/>
                            <a:pathLst>
                              <a:path w="686435" h="0">
                                <a:moveTo>
                                  <a:pt x="0" y="0"/>
                                </a:moveTo>
                                <a:lnTo>
                                  <a:pt x="686057" y="0"/>
                                </a:lnTo>
                              </a:path>
                            </a:pathLst>
                          </a:custGeom>
                          <a:ln w="15237">
                            <a:solidFill>
                              <a:srgbClr val="44545B"/>
                            </a:solidFill>
                            <a:prstDash val="solid"/>
                          </a:ln>
                        </wps:spPr>
                        <wps:bodyPr wrap="square" lIns="0" tIns="0" rIns="0" bIns="0" rtlCol="0">
                          <a:prstTxWarp prst="textNoShape">
                            <a:avLst/>
                          </a:prstTxWarp>
                          <a:noAutofit/>
                        </wps:bodyPr>
                      </wps:wsp>
                      <wps:wsp>
                        <wps:cNvPr id="117" name="Graphic 117"/>
                        <wps:cNvSpPr/>
                        <wps:spPr>
                          <a:xfrm>
                            <a:off x="4280997" y="1970271"/>
                            <a:ext cx="655955" cy="1270"/>
                          </a:xfrm>
                          <a:custGeom>
                            <a:avLst/>
                            <a:gdLst/>
                            <a:ahLst/>
                            <a:cxnLst/>
                            <a:rect l="l" t="t" r="r" b="b"/>
                            <a:pathLst>
                              <a:path w="655955" h="0">
                                <a:moveTo>
                                  <a:pt x="0" y="0"/>
                                </a:moveTo>
                                <a:lnTo>
                                  <a:pt x="655565" y="0"/>
                                </a:lnTo>
                              </a:path>
                            </a:pathLst>
                          </a:custGeom>
                          <a:ln w="15237">
                            <a:solidFill>
                              <a:srgbClr val="44545B"/>
                            </a:solidFill>
                            <a:prstDash val="solid"/>
                          </a:ln>
                        </wps:spPr>
                        <wps:bodyPr wrap="square" lIns="0" tIns="0" rIns="0" bIns="0" rtlCol="0">
                          <a:prstTxWarp prst="textNoShape">
                            <a:avLst/>
                          </a:prstTxWarp>
                          <a:noAutofit/>
                        </wps:bodyPr>
                      </wps:wsp>
                      <wps:wsp>
                        <wps:cNvPr id="118" name="Graphic 118"/>
                        <wps:cNvSpPr/>
                        <wps:spPr>
                          <a:xfrm>
                            <a:off x="4110244" y="7618"/>
                            <a:ext cx="759460" cy="1270"/>
                          </a:xfrm>
                          <a:custGeom>
                            <a:avLst/>
                            <a:gdLst/>
                            <a:ahLst/>
                            <a:cxnLst/>
                            <a:rect l="l" t="t" r="r" b="b"/>
                            <a:pathLst>
                              <a:path w="759460" h="0">
                                <a:moveTo>
                                  <a:pt x="0" y="0"/>
                                </a:moveTo>
                                <a:lnTo>
                                  <a:pt x="759236" y="0"/>
                                </a:lnTo>
                              </a:path>
                            </a:pathLst>
                          </a:custGeom>
                          <a:ln w="15237">
                            <a:solidFill>
                              <a:srgbClr val="44545B"/>
                            </a:solidFill>
                            <a:prstDash val="solid"/>
                          </a:ln>
                        </wps:spPr>
                        <wps:bodyPr wrap="square" lIns="0" tIns="0" rIns="0" bIns="0" rtlCol="0">
                          <a:prstTxWarp prst="textNoShape">
                            <a:avLst/>
                          </a:prstTxWarp>
                          <a:noAutofit/>
                        </wps:bodyPr>
                      </wps:wsp>
                      <wps:wsp>
                        <wps:cNvPr id="119" name="Graphic 119"/>
                        <wps:cNvSpPr/>
                        <wps:spPr>
                          <a:xfrm>
                            <a:off x="3268681" y="1970271"/>
                            <a:ext cx="180340" cy="1270"/>
                          </a:xfrm>
                          <a:custGeom>
                            <a:avLst/>
                            <a:gdLst/>
                            <a:ahLst/>
                            <a:cxnLst/>
                            <a:rect l="l" t="t" r="r" b="b"/>
                            <a:pathLst>
                              <a:path w="180340" h="0">
                                <a:moveTo>
                                  <a:pt x="0" y="0"/>
                                </a:moveTo>
                                <a:lnTo>
                                  <a:pt x="179899" y="0"/>
                                </a:lnTo>
                              </a:path>
                            </a:pathLst>
                          </a:custGeom>
                          <a:ln w="15237">
                            <a:solidFill>
                              <a:srgbClr val="44545B"/>
                            </a:solidFill>
                            <a:prstDash val="solid"/>
                          </a:ln>
                        </wps:spPr>
                        <wps:bodyPr wrap="square" lIns="0" tIns="0" rIns="0" bIns="0" rtlCol="0">
                          <a:prstTxWarp prst="textNoShape">
                            <a:avLst/>
                          </a:prstTxWarp>
                          <a:noAutofit/>
                        </wps:bodyPr>
                      </wps:wsp>
                      <wps:wsp>
                        <wps:cNvPr id="120" name="Graphic 120"/>
                        <wps:cNvSpPr/>
                        <wps:spPr>
                          <a:xfrm>
                            <a:off x="5939732" y="1970271"/>
                            <a:ext cx="192405" cy="1270"/>
                          </a:xfrm>
                          <a:custGeom>
                            <a:avLst/>
                            <a:gdLst/>
                            <a:ahLst/>
                            <a:cxnLst/>
                            <a:rect l="l" t="t" r="r" b="b"/>
                            <a:pathLst>
                              <a:path w="192405" h="0">
                                <a:moveTo>
                                  <a:pt x="0" y="0"/>
                                </a:moveTo>
                                <a:lnTo>
                                  <a:pt x="192096" y="0"/>
                                </a:lnTo>
                              </a:path>
                            </a:pathLst>
                          </a:custGeom>
                          <a:ln w="15237">
                            <a:solidFill>
                              <a:srgbClr val="44545B"/>
                            </a:solidFill>
                            <a:prstDash val="solid"/>
                          </a:ln>
                        </wps:spPr>
                        <wps:bodyPr wrap="square" lIns="0" tIns="0" rIns="0" bIns="0" rtlCol="0">
                          <a:prstTxWarp prst="textNoShape">
                            <a:avLst/>
                          </a:prstTxWarp>
                          <a:noAutofit/>
                        </wps:bodyPr>
                      </wps:wsp>
                      <wps:wsp>
                        <wps:cNvPr id="121" name="Graphic 121"/>
                        <wps:cNvSpPr/>
                        <wps:spPr>
                          <a:xfrm>
                            <a:off x="3427237" y="7618"/>
                            <a:ext cx="149860" cy="1270"/>
                          </a:xfrm>
                          <a:custGeom>
                            <a:avLst/>
                            <a:gdLst/>
                            <a:ahLst/>
                            <a:cxnLst/>
                            <a:rect l="l" t="t" r="r" b="b"/>
                            <a:pathLst>
                              <a:path w="149860" h="0">
                                <a:moveTo>
                                  <a:pt x="0" y="0"/>
                                </a:moveTo>
                                <a:lnTo>
                                  <a:pt x="149408" y="0"/>
                                </a:lnTo>
                              </a:path>
                            </a:pathLst>
                          </a:custGeom>
                          <a:ln w="15237">
                            <a:solidFill>
                              <a:srgbClr val="44545B"/>
                            </a:solidFill>
                            <a:prstDash val="solid"/>
                          </a:ln>
                        </wps:spPr>
                        <wps:bodyPr wrap="square" lIns="0" tIns="0" rIns="0" bIns="0" rtlCol="0">
                          <a:prstTxWarp prst="textNoShape">
                            <a:avLst/>
                          </a:prstTxWarp>
                          <a:noAutofit/>
                        </wps:bodyPr>
                      </wps:wsp>
                      <pic:pic>
                        <pic:nvPicPr>
                          <pic:cNvPr id="122" name="Image 122"/>
                          <pic:cNvPicPr/>
                        </pic:nvPicPr>
                        <pic:blipFill>
                          <a:blip r:embed="rId51" cstate="print"/>
                          <a:stretch>
                            <a:fillRect/>
                          </a:stretch>
                        </pic:blipFill>
                        <pic:spPr>
                          <a:xfrm>
                            <a:off x="12196" y="5531389"/>
                            <a:ext cx="18294" cy="359615"/>
                          </a:xfrm>
                          <a:prstGeom prst="rect">
                            <a:avLst/>
                          </a:prstGeom>
                        </pic:spPr>
                      </pic:pic>
                      <pic:pic>
                        <pic:nvPicPr>
                          <pic:cNvPr id="123" name="Image 123"/>
                          <pic:cNvPicPr/>
                        </pic:nvPicPr>
                        <pic:blipFill>
                          <a:blip r:embed="rId52" cstate="print"/>
                          <a:stretch>
                            <a:fillRect/>
                          </a:stretch>
                        </pic:blipFill>
                        <pic:spPr>
                          <a:xfrm>
                            <a:off x="6140975" y="1411038"/>
                            <a:ext cx="12196" cy="499805"/>
                          </a:xfrm>
                          <a:prstGeom prst="rect">
                            <a:avLst/>
                          </a:prstGeom>
                        </pic:spPr>
                      </pic:pic>
                      <pic:pic>
                        <pic:nvPicPr>
                          <pic:cNvPr id="124" name="Image 124"/>
                          <pic:cNvPicPr/>
                        </pic:nvPicPr>
                        <pic:blipFill>
                          <a:blip r:embed="rId53" cstate="print"/>
                          <a:stretch>
                            <a:fillRect/>
                          </a:stretch>
                        </pic:blipFill>
                        <pic:spPr>
                          <a:xfrm>
                            <a:off x="67081" y="15238"/>
                            <a:ext cx="6079991" cy="249902"/>
                          </a:xfrm>
                          <a:prstGeom prst="rect">
                            <a:avLst/>
                          </a:prstGeom>
                        </pic:spPr>
                      </pic:pic>
                      <pic:pic>
                        <pic:nvPicPr>
                          <pic:cNvPr id="125" name="Image 125"/>
                          <pic:cNvPicPr/>
                        </pic:nvPicPr>
                        <pic:blipFill>
                          <a:blip r:embed="rId54" cstate="print"/>
                          <a:stretch>
                            <a:fillRect/>
                          </a:stretch>
                        </pic:blipFill>
                        <pic:spPr>
                          <a:xfrm>
                            <a:off x="475666" y="502853"/>
                            <a:ext cx="5671407" cy="329140"/>
                          </a:xfrm>
                          <a:prstGeom prst="rect">
                            <a:avLst/>
                          </a:prstGeom>
                        </pic:spPr>
                      </pic:pic>
                      <pic:pic>
                        <pic:nvPicPr>
                          <pic:cNvPr id="126" name="Image 126"/>
                          <pic:cNvPicPr/>
                        </pic:nvPicPr>
                        <pic:blipFill>
                          <a:blip r:embed="rId55" cstate="print"/>
                          <a:stretch>
                            <a:fillRect/>
                          </a:stretch>
                        </pic:blipFill>
                        <pic:spPr>
                          <a:xfrm>
                            <a:off x="73179" y="1916939"/>
                            <a:ext cx="6079991" cy="255998"/>
                          </a:xfrm>
                          <a:prstGeom prst="rect">
                            <a:avLst/>
                          </a:prstGeom>
                        </pic:spPr>
                      </pic:pic>
                    </wpg:wgp>
                  </a:graphicData>
                </a:graphic>
              </wp:anchor>
            </w:drawing>
          </mc:Choice>
          <mc:Fallback>
            <w:pict>
              <v:group style="position:absolute;margin-left:61.409161pt;margin-top:-26.642054pt;width:484.55pt;height:511.9pt;mso-position-horizontal-relative:page;mso-position-vertical-relative:paragraph;z-index:-17032704" id="docshapegroup55" coordorigin="1228,-533" coordsize="9691,10238">
                <v:line style="position:absolute" from="1269,9704" to="1269,-523" stroked="true" strokeweight=".24009pt" strokecolor="#3b484f">
                  <v:stroke dashstyle="solid"/>
                </v:line>
                <v:line style="position:absolute" from="1295,7149" to="4373,7149" stroked="true" strokeweight=".239968pt" strokecolor="#3b484f">
                  <v:stroke dashstyle="solid"/>
                </v:line>
                <v:line style="position:absolute" from="1238,2570" to="3086,2570" stroked="true" strokeweight=".239968pt" strokecolor="#3b484f">
                  <v:stroke dashstyle="solid"/>
                </v:line>
                <v:line style="position:absolute" from="1228,1025" to="3634,1025" stroked="true" strokeweight=".239968pt" strokecolor="#3b484f">
                  <v:stroke dashstyle="solid"/>
                </v:line>
                <v:line style="position:absolute" from="1228,-511" to="4556,-511" stroked="true" strokeweight=".239968pt" strokecolor="#3b484f">
                  <v:stroke dashstyle="solid"/>
                </v:line>
                <v:line style="position:absolute" from="1785,7158" to="2059,7158" stroked="true" strokeweight="1.199842pt" strokecolor="#4f5b60">
                  <v:stroke dashstyle="solid"/>
                </v:line>
                <v:line style="position:absolute" from="1680,5363" to="2357,5363" stroked="true" strokeweight="1.199842pt" strokecolor="#2f4b5b">
                  <v:stroke dashstyle="solid"/>
                </v:line>
                <v:line style="position:absolute" from="4580,2570" to="4978,2570" stroked="true" strokeweight="1.199842pt" strokecolor="#44545b">
                  <v:stroke dashstyle="solid"/>
                </v:line>
                <v:line style="position:absolute" from="6693,2570" to="7773,2570" stroked="true" strokeweight="1.199842pt" strokecolor="#44545b">
                  <v:stroke dashstyle="solid"/>
                </v:line>
                <v:line style="position:absolute" from="7970,2570" to="9002,2570" stroked="true" strokeweight="1.199842pt" strokecolor="#44545b">
                  <v:stroke dashstyle="solid"/>
                </v:line>
                <v:line style="position:absolute" from="7701,-521" to="8897,-521" stroked="true" strokeweight="1.199842pt" strokecolor="#44545b">
                  <v:stroke dashstyle="solid"/>
                </v:line>
                <v:line style="position:absolute" from="6376,2570" to="6659,2570" stroked="true" strokeweight="1.199842pt" strokecolor="#44545b">
                  <v:stroke dashstyle="solid"/>
                </v:line>
                <v:line style="position:absolute" from="10582,2570" to="10885,2570" stroked="true" strokeweight="1.199842pt" strokecolor="#44545b">
                  <v:stroke dashstyle="solid"/>
                </v:line>
                <v:line style="position:absolute" from="6625,-521" to="6861,-521" stroked="true" strokeweight="1.199842pt" strokecolor="#44545b">
                  <v:stroke dashstyle="solid"/>
                </v:line>
                <v:shape style="position:absolute;left:1247;top:8178;width:29;height:567" type="#_x0000_t75" id="docshape56" stroked="false">
                  <v:imagedata r:id="rId51" o:title=""/>
                </v:shape>
                <v:shape style="position:absolute;left:10899;top:1689;width:20;height:788" type="#_x0000_t75" id="docshape57" stroked="false">
                  <v:imagedata r:id="rId52" o:title=""/>
                </v:shape>
                <v:shape style="position:absolute;left:1333;top:-509;width:9575;height:394" type="#_x0000_t75" id="docshape58" stroked="false">
                  <v:imagedata r:id="rId53" o:title=""/>
                </v:shape>
                <v:shape style="position:absolute;left:1977;top:259;width:8932;height:519" type="#_x0000_t75" id="docshape59" stroked="false">
                  <v:imagedata r:id="rId54" o:title=""/>
                </v:shape>
                <v:shape style="position:absolute;left:1343;top:2485;width:9575;height:404" type="#_x0000_t75" id="docshape60" stroked="false">
                  <v:imagedata r:id="rId55" o:title=""/>
                </v:shape>
                <w10:wrap type="none"/>
              </v:group>
            </w:pict>
          </mc:Fallback>
        </mc:AlternateContent>
      </w:r>
      <w:r>
        <w:rPr>
          <w:sz w:val="23"/>
        </w:rPr>
        <w:t>Koje</w:t>
      </w:r>
      <w:r>
        <w:rPr>
          <w:spacing w:val="35"/>
          <w:sz w:val="23"/>
        </w:rPr>
        <w:t> </w:t>
      </w:r>
      <w:r>
        <w:rPr>
          <w:sz w:val="23"/>
        </w:rPr>
        <w:t>su</w:t>
      </w:r>
      <w:r>
        <w:rPr>
          <w:spacing w:val="9"/>
          <w:sz w:val="23"/>
        </w:rPr>
        <w:t> </w:t>
      </w:r>
      <w:r>
        <w:rPr>
          <w:sz w:val="23"/>
        </w:rPr>
        <w:t>moguće</w:t>
      </w:r>
      <w:r>
        <w:rPr>
          <w:spacing w:val="46"/>
          <w:sz w:val="23"/>
        </w:rPr>
        <w:t> </w:t>
      </w:r>
      <w:r>
        <w:rPr>
          <w:sz w:val="23"/>
        </w:rPr>
        <w:t>opcije</w:t>
      </w:r>
      <w:r>
        <w:rPr>
          <w:spacing w:val="25"/>
          <w:sz w:val="23"/>
        </w:rPr>
        <w:t> </w:t>
      </w:r>
      <w:r>
        <w:rPr>
          <w:sz w:val="23"/>
        </w:rPr>
        <w:t>za</w:t>
      </w:r>
      <w:r>
        <w:rPr>
          <w:spacing w:val="18"/>
          <w:sz w:val="23"/>
        </w:rPr>
        <w:t> </w:t>
      </w:r>
      <w:r>
        <w:rPr>
          <w:sz w:val="23"/>
        </w:rPr>
        <w:t>ispunjavanje</w:t>
      </w:r>
      <w:r>
        <w:rPr>
          <w:spacing w:val="58"/>
          <w:sz w:val="23"/>
        </w:rPr>
        <w:t> </w:t>
      </w:r>
      <w:r>
        <w:rPr>
          <w:sz w:val="23"/>
        </w:rPr>
        <w:t>ciljeva</w:t>
      </w:r>
      <w:r>
        <w:rPr>
          <w:spacing w:val="32"/>
          <w:sz w:val="23"/>
        </w:rPr>
        <w:t> </w:t>
      </w:r>
      <w:r>
        <w:rPr>
          <w:sz w:val="23"/>
        </w:rPr>
        <w:t>I</w:t>
      </w:r>
      <w:r>
        <w:rPr>
          <w:spacing w:val="17"/>
          <w:sz w:val="23"/>
        </w:rPr>
        <w:t> </w:t>
      </w:r>
      <w:r>
        <w:rPr>
          <w:sz w:val="23"/>
        </w:rPr>
        <w:t>rješavanje</w:t>
      </w:r>
      <w:r>
        <w:rPr>
          <w:spacing w:val="40"/>
          <w:sz w:val="23"/>
        </w:rPr>
        <w:t> </w:t>
      </w:r>
      <w:r>
        <w:rPr>
          <w:sz w:val="23"/>
        </w:rPr>
        <w:t>problema?</w:t>
      </w:r>
      <w:r>
        <w:rPr>
          <w:spacing w:val="54"/>
          <w:sz w:val="23"/>
        </w:rPr>
        <w:t> </w:t>
      </w:r>
      <w:r>
        <w:rPr>
          <w:sz w:val="23"/>
        </w:rPr>
        <w:t>(uvijek</w:t>
      </w:r>
      <w:r>
        <w:rPr>
          <w:spacing w:val="34"/>
          <w:sz w:val="23"/>
        </w:rPr>
        <w:t> </w:t>
      </w:r>
      <w:r>
        <w:rPr>
          <w:sz w:val="23"/>
        </w:rPr>
        <w:t>treba</w:t>
      </w:r>
      <w:r>
        <w:rPr>
          <w:spacing w:val="-22"/>
          <w:sz w:val="23"/>
        </w:rPr>
        <w:t> </w:t>
      </w:r>
      <w:r>
        <w:rPr>
          <w:spacing w:val="-10"/>
          <w:w w:val="50"/>
          <w:sz w:val="23"/>
        </w:rPr>
        <w:t>!</w:t>
      </w:r>
    </w:p>
    <w:p>
      <w:pPr>
        <w:pStyle w:val="BodyText"/>
        <w:spacing w:before="243"/>
        <w:rPr>
          <w:rFonts w:ascii="Arial"/>
          <w:sz w:val="23"/>
        </w:rPr>
      </w:pPr>
    </w:p>
    <w:p>
      <w:pPr>
        <w:pStyle w:val="ListParagraph"/>
        <w:numPr>
          <w:ilvl w:val="0"/>
          <w:numId w:val="28"/>
        </w:numPr>
        <w:tabs>
          <w:tab w:pos="361" w:val="left" w:leader="none"/>
          <w:tab w:pos="5759" w:val="left" w:leader="none"/>
          <w:tab w:pos="6735" w:val="left" w:leader="none"/>
          <w:tab w:pos="8419" w:val="left" w:leader="none"/>
          <w:tab w:pos="9136" w:val="left" w:leader="none"/>
        </w:tabs>
        <w:spacing w:line="240" w:lineRule="auto" w:before="1" w:after="0"/>
        <w:ind w:left="361" w:right="255" w:hanging="361"/>
        <w:jc w:val="right"/>
        <w:rPr>
          <w:sz w:val="23"/>
        </w:rPr>
      </w:pPr>
      <w:r>
        <w:rPr>
          <w:sz w:val="23"/>
        </w:rPr>
        <w:t>Obrazložití</w:t>
      </w:r>
      <w:r>
        <w:rPr>
          <w:spacing w:val="52"/>
          <w:sz w:val="23"/>
        </w:rPr>
        <w:t> </w:t>
      </w:r>
      <w:r>
        <w:rPr>
          <w:sz w:val="23"/>
        </w:rPr>
        <w:t>preferiranu</w:t>
      </w:r>
      <w:r>
        <w:rPr>
          <w:spacing w:val="21"/>
          <w:sz w:val="23"/>
        </w:rPr>
        <w:t> </w:t>
      </w:r>
      <w:r>
        <w:rPr>
          <w:spacing w:val="-2"/>
          <w:sz w:val="23"/>
        </w:rPr>
        <w:t>opciju?</w:t>
      </w:r>
      <w:r>
        <w:rPr>
          <w:sz w:val="23"/>
        </w:rPr>
        <w:tab/>
      </w:r>
      <w:r>
        <w:rPr>
          <w:sz w:val="23"/>
          <w:u w:val="thick" w:color="44545B"/>
        </w:rPr>
        <w:tab/>
      </w:r>
      <w:r>
        <w:rPr>
          <w:sz w:val="23"/>
        </w:rPr>
        <w:tab/>
      </w:r>
      <w:r>
        <w:rPr>
          <w:sz w:val="23"/>
          <w:u w:val="thick" w:color="44545B"/>
        </w:rPr>
        <w:tab/>
      </w:r>
    </w:p>
    <w:p>
      <w:pPr>
        <w:pStyle w:val="BodyText"/>
        <w:spacing w:before="5"/>
        <w:rPr>
          <w:rFonts w:ascii="Arial"/>
          <w:sz w:val="23"/>
        </w:rPr>
      </w:pPr>
    </w:p>
    <w:p>
      <w:pPr>
        <w:spacing w:line="232" w:lineRule="auto" w:before="0"/>
        <w:ind w:left="910" w:right="255" w:hanging="4"/>
        <w:jc w:val="both"/>
        <w:rPr>
          <w:rFonts w:ascii="Arial" w:hAnsi="Arial"/>
          <w:sz w:val="23"/>
        </w:rPr>
      </w:pPr>
      <w:r>
        <w:rPr>
          <w:rFonts w:ascii="Arial" w:hAnsi="Arial"/>
          <w:i/>
          <w:sz w:val="23"/>
        </w:rPr>
        <w:t>OpcJa </w:t>
      </w:r>
      <w:r>
        <w:rPr>
          <w:rFonts w:ascii="Arial" w:hAnsi="Arial"/>
          <w:sz w:val="23"/>
        </w:rPr>
        <w:t>staff's </w:t>
      </w:r>
      <w:r>
        <w:rPr>
          <w:rFonts w:ascii="Arial" w:hAnsi="Arial"/>
          <w:i/>
          <w:sz w:val="23"/>
        </w:rPr>
        <w:t>quo, </w:t>
      </w:r>
      <w:r>
        <w:rPr>
          <w:rFonts w:ascii="Arial" w:hAnsi="Arial"/>
          <w:sz w:val="23"/>
        </w:rPr>
        <w:t>odnosno odsustvo regulatorne promjeoe, ni¡e uopśte razmatrana, jer ¡e Program</w:t>
      </w:r>
      <w:r>
        <w:rPr>
          <w:rFonts w:ascii="Arial" w:hAnsi="Arial"/>
          <w:spacing w:val="-16"/>
          <w:sz w:val="23"/>
        </w:rPr>
        <w:t> </w:t>
      </w:r>
      <w:r>
        <w:rPr>
          <w:rFonts w:ascii="Arial" w:hAnsi="Arial"/>
          <w:sz w:val="23"/>
        </w:rPr>
        <w:t>mjera</w:t>
      </w:r>
      <w:r>
        <w:rPr>
          <w:rFonts w:ascii="Arial" w:hAnsi="Arial"/>
          <w:spacing w:val="-16"/>
          <w:sz w:val="23"/>
        </w:rPr>
        <w:t> </w:t>
      </w:r>
      <w:r>
        <w:rPr>
          <w:rFonts w:ascii="Arial" w:hAnsi="Arial"/>
          <w:sz w:val="23"/>
        </w:rPr>
        <w:t>za</w:t>
      </w:r>
      <w:r>
        <w:rPr>
          <w:rFonts w:ascii="Arial" w:hAnsi="Arial"/>
          <w:spacing w:val="-16"/>
          <w:sz w:val="23"/>
        </w:rPr>
        <w:t> </w:t>
      </w:r>
      <w:r>
        <w:rPr>
          <w:rFonts w:ascii="Arial" w:hAnsi="Arial"/>
          <w:sz w:val="23"/>
        </w:rPr>
        <w:t>realizaciju</w:t>
      </w:r>
      <w:r>
        <w:rPr>
          <w:rFonts w:ascii="Arial" w:hAnsi="Arial"/>
          <w:spacing w:val="-16"/>
          <w:sz w:val="23"/>
        </w:rPr>
        <w:t> </w:t>
      </w:r>
      <w:r>
        <w:rPr>
          <w:rFonts w:ascii="Arial" w:hAnsi="Arial"/>
          <w:sz w:val="23"/>
        </w:rPr>
        <w:t>mjera</w:t>
      </w:r>
      <w:r>
        <w:rPr>
          <w:rFonts w:ascii="Arial" w:hAnsi="Arial"/>
          <w:spacing w:val="-16"/>
          <w:sz w:val="23"/>
        </w:rPr>
        <w:t> </w:t>
      </w:r>
      <w:r>
        <w:rPr>
          <w:rFonts w:ascii="Arial" w:hAnsi="Arial"/>
          <w:sz w:val="23"/>
        </w:rPr>
        <w:t>za</w:t>
      </w:r>
      <w:r>
        <w:rPr>
          <w:rFonts w:ascii="Arial" w:hAnsi="Arial"/>
          <w:spacing w:val="-16"/>
          <w:sz w:val="23"/>
        </w:rPr>
        <w:t> </w:t>
      </w:r>
      <w:r>
        <w:rPr>
          <w:rFonts w:ascii="Arial" w:hAnsi="Arial"/>
          <w:sz w:val="23"/>
        </w:rPr>
        <w:t>razvoj</w:t>
      </w:r>
      <w:r>
        <w:rPr>
          <w:rFonts w:ascii="Arial" w:hAnsi="Arial"/>
          <w:spacing w:val="-16"/>
          <w:sz w:val="23"/>
        </w:rPr>
        <w:t> </w:t>
      </w:r>
      <w:r>
        <w:rPr>
          <w:rFonts w:ascii="Arial" w:hAnsi="Arial"/>
          <w:sz w:val="23"/>
        </w:rPr>
        <w:t>poljoprivredne</w:t>
      </w:r>
      <w:r>
        <w:rPr>
          <w:rFonts w:ascii="Arial" w:hAnsi="Arial"/>
          <w:spacing w:val="-16"/>
          <w:sz w:val="23"/>
        </w:rPr>
        <w:t> </w:t>
      </w:r>
      <w:r>
        <w:rPr>
          <w:rFonts w:ascii="Arial" w:hAnsi="Arial"/>
          <w:sz w:val="23"/>
        </w:rPr>
        <w:t>proizvodnje</w:t>
      </w:r>
      <w:r>
        <w:rPr>
          <w:rFonts w:ascii="Arial" w:hAnsi="Arial"/>
          <w:spacing w:val="-16"/>
          <w:sz w:val="23"/>
        </w:rPr>
        <w:t> </w:t>
      </w:r>
      <w:r>
        <w:rPr>
          <w:rFonts w:ascii="Arial" w:hAnsi="Arial"/>
          <w:sz w:val="23"/>
        </w:rPr>
        <w:t>redovni</w:t>
      </w:r>
      <w:r>
        <w:rPr>
          <w:rFonts w:ascii="Arial" w:hAnsi="Arial"/>
          <w:spacing w:val="-16"/>
          <w:sz w:val="23"/>
        </w:rPr>
        <w:t> </w:t>
      </w:r>
      <w:r>
        <w:rPr>
          <w:rFonts w:ascii="Arial" w:hAnsi="Arial"/>
          <w:sz w:val="23"/>
        </w:rPr>
        <w:t>godišnji</w:t>
      </w:r>
      <w:r>
        <w:rPr>
          <w:rFonts w:ascii="Arial" w:hAnsi="Arial"/>
          <w:spacing w:val="-16"/>
          <w:sz w:val="23"/>
        </w:rPr>
        <w:t> </w:t>
      </w:r>
      <w:r>
        <w:rPr>
          <w:rFonts w:ascii="Arial" w:hAnsi="Arial"/>
          <w:sz w:val="23"/>
        </w:rPr>
        <w:t>akt</w:t>
      </w:r>
      <w:r>
        <w:rPr>
          <w:rFonts w:ascii="Arial" w:hAnsi="Arial"/>
          <w:spacing w:val="-16"/>
          <w:sz w:val="23"/>
        </w:rPr>
        <w:t> </w:t>
      </w:r>
      <w:r>
        <w:rPr>
          <w:rFonts w:ascii="Arial" w:hAnsi="Arial"/>
          <w:sz w:val="23"/>
        </w:rPr>
        <w:t>za koji</w:t>
      </w:r>
      <w:r>
        <w:rPr>
          <w:rFonts w:ascii="Arial" w:hAnsi="Arial"/>
          <w:spacing w:val="-9"/>
          <w:sz w:val="23"/>
        </w:rPr>
        <w:t> </w:t>
      </w:r>
      <w:r>
        <w:rPr>
          <w:rFonts w:ascii="Arial" w:hAnsi="Arial"/>
          <w:sz w:val="23"/>
        </w:rPr>
        <w:t>smo</w:t>
      </w:r>
      <w:r>
        <w:rPr>
          <w:rFonts w:ascii="Arial" w:hAnsi="Arial"/>
          <w:spacing w:val="-5"/>
          <w:sz w:val="23"/>
        </w:rPr>
        <w:t> </w:t>
      </w:r>
      <w:r>
        <w:rPr>
          <w:rFonts w:ascii="Arial" w:hAnsi="Arial"/>
          <w:sz w:val="23"/>
        </w:rPr>
        <w:t>dobili</w:t>
      </w:r>
      <w:r>
        <w:rPr>
          <w:rFonts w:ascii="Arial" w:hAnsi="Arial"/>
          <w:spacing w:val="-6"/>
          <w:sz w:val="23"/>
        </w:rPr>
        <w:t> </w:t>
      </w:r>
      <w:r>
        <w:rPr>
          <w:rFonts w:ascii="Arial" w:hAnsi="Arial"/>
          <w:sz w:val="23"/>
        </w:rPr>
        <w:t>o</w:t>
      </w:r>
      <w:r>
        <w:rPr>
          <w:rFonts w:ascii="Arial" w:hAnsi="Arial"/>
          <w:spacing w:val="-7"/>
          <w:sz w:val="23"/>
        </w:rPr>
        <w:t> </w:t>
      </w:r>
      <w:r>
        <w:rPr>
          <w:rFonts w:ascii="Arial" w:hAnsi="Arial"/>
          <w:sz w:val="23"/>
        </w:rPr>
        <w:t>sugestiju</w:t>
      </w:r>
      <w:r>
        <w:rPr>
          <w:rFonts w:ascii="Arial" w:hAnsi="Arial"/>
          <w:spacing w:val="-5"/>
          <w:sz w:val="23"/>
        </w:rPr>
        <w:t> </w:t>
      </w:r>
      <w:r>
        <w:rPr>
          <w:rFonts w:ascii="Arial" w:hAnsi="Arial"/>
          <w:sz w:val="23"/>
        </w:rPr>
        <w:t>od</w:t>
      </w:r>
      <w:r>
        <w:rPr>
          <w:rFonts w:ascii="Arial" w:hAnsi="Arial"/>
          <w:spacing w:val="-11"/>
          <w:sz w:val="23"/>
        </w:rPr>
        <w:t> </w:t>
      </w:r>
      <w:r>
        <w:rPr>
          <w:rFonts w:ascii="Arial" w:hAnsi="Arial"/>
          <w:sz w:val="23"/>
        </w:rPr>
        <w:t>nadležnog Ministarstva</w:t>
      </w:r>
      <w:r>
        <w:rPr>
          <w:rFonts w:ascii="Arial" w:hAnsi="Arial"/>
          <w:spacing w:val="-1"/>
          <w:sz w:val="23"/>
        </w:rPr>
        <w:t> </w:t>
      </w:r>
      <w:r>
        <w:rPr>
          <w:rFonts w:ascii="Arial" w:hAnsi="Arial"/>
          <w:sz w:val="23"/>
        </w:rPr>
        <w:t>za</w:t>
      </w:r>
      <w:r>
        <w:rPr>
          <w:rFonts w:ascii="Arial" w:hAnsi="Arial"/>
          <w:spacing w:val="-13"/>
          <w:sz w:val="23"/>
        </w:rPr>
        <w:t> </w:t>
      </w:r>
      <w:r>
        <w:rPr>
          <w:rFonts w:ascii="Arial" w:hAnsi="Arial"/>
          <w:sz w:val="23"/>
        </w:rPr>
        <w:t>izradu</w:t>
      </w:r>
      <w:r>
        <w:rPr>
          <w:rFonts w:ascii="Arial" w:hAnsi="Arial"/>
          <w:spacing w:val="-2"/>
          <w:sz w:val="23"/>
        </w:rPr>
        <w:t> </w:t>
      </w:r>
      <w:r>
        <w:rPr>
          <w:rFonts w:ascii="Arial" w:hAnsi="Arial"/>
          <w:sz w:val="23"/>
        </w:rPr>
        <w:t>istog.</w:t>
      </w:r>
      <w:r>
        <w:rPr>
          <w:rFonts w:ascii="Arial" w:hAnsi="Arial"/>
          <w:spacing w:val="40"/>
          <w:sz w:val="23"/>
        </w:rPr>
        <w:t> </w:t>
      </w:r>
      <w:r>
        <w:rPr>
          <w:rFonts w:ascii="Arial" w:hAnsi="Arial"/>
          <w:sz w:val="23"/>
        </w:rPr>
        <w:t>Miśljenja smo</w:t>
      </w:r>
      <w:r>
        <w:rPr>
          <w:rFonts w:ascii="Arial" w:hAnsi="Arial"/>
          <w:spacing w:val="-2"/>
          <w:sz w:val="23"/>
        </w:rPr>
        <w:t> </w:t>
      </w:r>
      <w:r>
        <w:rPr>
          <w:rFonts w:ascii="Arial" w:hAnsi="Arial"/>
          <w:sz w:val="23"/>
        </w:rPr>
        <w:t>da</w:t>
      </w:r>
      <w:r>
        <w:rPr>
          <w:rFonts w:ascii="Arial" w:hAnsi="Arial"/>
          <w:spacing w:val="-8"/>
          <w:sz w:val="23"/>
        </w:rPr>
        <w:t> </w:t>
      </w:r>
      <w:r>
        <w:rPr>
          <w:rFonts w:ascii="Arial" w:hAnsi="Arial"/>
          <w:sz w:val="23"/>
        </w:rPr>
        <w:t>je</w:t>
      </w:r>
      <w:r>
        <w:rPr>
          <w:rFonts w:ascii="Arial" w:hAnsi="Arial"/>
          <w:spacing w:val="-15"/>
          <w:sz w:val="23"/>
        </w:rPr>
        <w:t> </w:t>
      </w:r>
      <w:r>
        <w:rPr>
          <w:rFonts w:ascii="Arial" w:hAnsi="Arial"/>
          <w:sz w:val="23"/>
        </w:rPr>
        <w:t>ovaj način</w:t>
      </w:r>
      <w:r>
        <w:rPr>
          <w:rFonts w:ascii="Arial" w:hAnsi="Arial"/>
          <w:spacing w:val="-2"/>
          <w:sz w:val="23"/>
        </w:rPr>
        <w:t> </w:t>
      </w:r>
      <w:r>
        <w:rPr>
          <w:rFonts w:ascii="Arial" w:hAnsi="Arial"/>
          <w:sz w:val="23"/>
        </w:rPr>
        <w:t>najviše</w:t>
      </w:r>
      <w:r>
        <w:rPr>
          <w:rFonts w:ascii="Arial" w:hAnsi="Arial"/>
          <w:spacing w:val="-13"/>
          <w:sz w:val="23"/>
        </w:rPr>
        <w:t> </w:t>
      </w:r>
      <w:r>
        <w:rPr>
          <w:rFonts w:ascii="Arial" w:hAnsi="Arial"/>
          <w:sz w:val="23"/>
        </w:rPr>
        <w:t>transparentan</w:t>
      </w:r>
      <w:r>
        <w:rPr>
          <w:rFonts w:ascii="Arial" w:hAnsi="Arial"/>
          <w:spacing w:val="-1"/>
          <w:sz w:val="23"/>
        </w:rPr>
        <w:t> </w:t>
      </w:r>
      <w:r>
        <w:rPr>
          <w:rFonts w:ascii="Arial" w:hAnsi="Arial"/>
          <w:color w:val="131313"/>
          <w:sz w:val="23"/>
        </w:rPr>
        <w:t>i</w:t>
      </w:r>
      <w:r>
        <w:rPr>
          <w:rFonts w:ascii="Arial" w:hAnsi="Arial"/>
          <w:color w:val="131313"/>
          <w:spacing w:val="-11"/>
          <w:sz w:val="23"/>
        </w:rPr>
        <w:t> </w:t>
      </w:r>
      <w:r>
        <w:rPr>
          <w:rFonts w:ascii="Arial" w:hAnsi="Arial"/>
          <w:sz w:val="23"/>
        </w:rPr>
        <w:t>pravedan.</w:t>
      </w:r>
    </w:p>
    <w:p>
      <w:pPr>
        <w:pStyle w:val="BodyText"/>
        <w:spacing w:before="257"/>
        <w:rPr>
          <w:rFonts w:ascii="Arial"/>
          <w:sz w:val="23"/>
        </w:rPr>
      </w:pPr>
    </w:p>
    <w:p>
      <w:pPr>
        <w:pStyle w:val="ListParagraph"/>
        <w:numPr>
          <w:ilvl w:val="0"/>
          <w:numId w:val="28"/>
        </w:numPr>
        <w:tabs>
          <w:tab w:pos="1544" w:val="left" w:leader="none"/>
          <w:tab w:pos="1556" w:val="left" w:leader="none"/>
        </w:tabs>
        <w:spacing w:line="230" w:lineRule="auto" w:before="0" w:after="0"/>
        <w:ind w:left="1556" w:right="222" w:hanging="367"/>
        <w:jc w:val="left"/>
        <w:rPr>
          <w:sz w:val="23"/>
        </w:rPr>
      </w:pPr>
      <w:r>
        <w:rPr>
          <w:sz w:val="23"/>
        </w:rPr>
        <w:drawing>
          <wp:anchor distT="0" distB="0" distL="0" distR="0" allowOverlap="1" layoutInCell="1" locked="0" behindDoc="0" simplePos="0" relativeHeight="15761408">
            <wp:simplePos x="0" y="0"/>
            <wp:positionH relativeFrom="page">
              <wp:posOffset>6926970</wp:posOffset>
            </wp:positionH>
            <wp:positionV relativeFrom="paragraph">
              <wp:posOffset>302316</wp:posOffset>
            </wp:positionV>
            <wp:extent cx="12196" cy="140189"/>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56" cstate="print"/>
                    <a:stretch>
                      <a:fillRect/>
                    </a:stretch>
                  </pic:blipFill>
                  <pic:spPr>
                    <a:xfrm>
                      <a:off x="0" y="0"/>
                      <a:ext cx="12196" cy="140189"/>
                    </a:xfrm>
                    <a:prstGeom prst="rect">
                      <a:avLst/>
                    </a:prstGeom>
                  </pic:spPr>
                </pic:pic>
              </a:graphicData>
            </a:graphic>
          </wp:anchor>
        </w:drawing>
      </w:r>
      <w:r>
        <w:rPr>
          <w:sz w:val="23"/>
        </w:rPr>
        <w:t>Na</w:t>
      </w:r>
      <w:r>
        <w:rPr>
          <w:spacing w:val="32"/>
          <w:sz w:val="23"/>
        </w:rPr>
        <w:t> </w:t>
      </w:r>
      <w:r>
        <w:rPr>
          <w:sz w:val="23"/>
        </w:rPr>
        <w:t>koga</w:t>
      </w:r>
      <w:r>
        <w:rPr>
          <w:spacing w:val="34"/>
          <w:sz w:val="23"/>
        </w:rPr>
        <w:t> </w:t>
      </w:r>
      <w:r>
        <w:rPr>
          <w:sz w:val="23"/>
        </w:rPr>
        <w:t>će I kako</w:t>
      </w:r>
      <w:r>
        <w:rPr>
          <w:spacing w:val="33"/>
          <w:sz w:val="23"/>
        </w:rPr>
        <w:t> </w:t>
      </w:r>
      <w:r>
        <w:rPr>
          <w:sz w:val="23"/>
        </w:rPr>
        <w:t>će najvjerovatnije uticati</w:t>
      </w:r>
      <w:r>
        <w:rPr>
          <w:spacing w:val="29"/>
          <w:sz w:val="23"/>
        </w:rPr>
        <w:t> </w:t>
      </w:r>
      <w:r>
        <w:rPr>
          <w:sz w:val="23"/>
        </w:rPr>
        <w:t>rješenja</w:t>
      </w:r>
      <w:r>
        <w:rPr>
          <w:spacing w:val="28"/>
          <w:sz w:val="23"/>
        </w:rPr>
        <w:t> </w:t>
      </w:r>
      <w:r>
        <w:rPr>
          <w:sz w:val="23"/>
        </w:rPr>
        <w:t>u propisu</w:t>
      </w:r>
      <w:r>
        <w:rPr>
          <w:spacing w:val="39"/>
          <w:sz w:val="23"/>
        </w:rPr>
        <w:t> </w:t>
      </w:r>
      <w:r>
        <w:rPr>
          <w:sz w:val="23"/>
        </w:rPr>
        <w:t>- nabrojati</w:t>
      </w:r>
      <w:r>
        <w:rPr>
          <w:spacing w:val="39"/>
          <w:sz w:val="23"/>
        </w:rPr>
        <w:t> </w:t>
      </w:r>
      <w:r>
        <w:rPr>
          <w:sz w:val="23"/>
        </w:rPr>
        <w:t>pozitivne</w:t>
      </w:r>
      <w:r>
        <w:rPr>
          <w:spacing w:val="39"/>
          <w:sz w:val="23"/>
        </w:rPr>
        <w:t> </w:t>
      </w:r>
      <w:r>
        <w:rPr>
          <w:sz w:val="23"/>
        </w:rPr>
        <w:t>i</w:t>
      </w:r>
      <w:r>
        <w:rPr>
          <w:spacing w:val="-29"/>
          <w:sz w:val="23"/>
        </w:rPr>
        <w:t> </w:t>
      </w:r>
      <w:r>
        <w:rPr>
          <w:color w:val="57626E"/>
          <w:w w:val="60"/>
          <w:sz w:val="23"/>
        </w:rPr>
        <w:t>t</w:t>
      </w:r>
      <w:r>
        <w:rPr>
          <w:color w:val="57626E"/>
          <w:sz w:val="23"/>
        </w:rPr>
        <w:t> </w:t>
      </w:r>
      <w:r>
        <w:rPr>
          <w:sz w:val="23"/>
        </w:rPr>
        <w:t>negativne uticaje, direktne i lndirehtne.</w:t>
      </w:r>
    </w:p>
    <w:p>
      <w:pPr>
        <w:spacing w:line="223" w:lineRule="auto" w:before="7"/>
        <w:ind w:left="1556" w:right="0" w:hanging="2"/>
        <w:jc w:val="left"/>
        <w:rPr>
          <w:rFonts w:ascii="Arial" w:hAnsi="Arial"/>
          <w:sz w:val="23"/>
        </w:rPr>
      </w:pPr>
      <w:r>
        <w:rPr>
          <w:rFonts w:ascii="Arial" w:hAnsi="Arial"/>
          <w:sz w:val="23"/>
        </w:rPr>
        <w:t>Koje</w:t>
      </w:r>
      <w:r>
        <w:rPr>
          <w:rFonts w:ascii="Arial" w:hAnsi="Arial"/>
          <w:spacing w:val="40"/>
          <w:sz w:val="23"/>
        </w:rPr>
        <w:t> </w:t>
      </w:r>
      <w:r>
        <w:rPr>
          <w:rFonts w:ascii="Arial" w:hAnsi="Arial"/>
          <w:sz w:val="23"/>
        </w:rPr>
        <w:t>tros*kove</w:t>
      </w:r>
      <w:r>
        <w:rPr>
          <w:rFonts w:ascii="Arial" w:hAnsi="Arial"/>
          <w:spacing w:val="40"/>
          <w:sz w:val="23"/>
        </w:rPr>
        <w:t> </w:t>
      </w:r>
      <w:r>
        <w:rPr>
          <w:rFonts w:ascii="Arial" w:hAnsi="Arial"/>
          <w:sz w:val="23"/>
        </w:rPr>
        <w:t>će</w:t>
      </w:r>
      <w:r>
        <w:rPr>
          <w:rFonts w:ascii="Arial" w:hAnsi="Arial"/>
          <w:spacing w:val="34"/>
          <w:sz w:val="23"/>
        </w:rPr>
        <w:t> </w:t>
      </w:r>
      <w:r>
        <w:rPr>
          <w:rFonts w:ascii="Arial" w:hAnsi="Arial"/>
          <w:sz w:val="23"/>
        </w:rPr>
        <w:t>primjena</w:t>
      </w:r>
      <w:r>
        <w:rPr>
          <w:rFonts w:ascii="Arial" w:hAnsi="Arial"/>
          <w:spacing w:val="40"/>
          <w:sz w:val="23"/>
        </w:rPr>
        <w:t> </w:t>
      </w:r>
      <w:r>
        <w:rPr>
          <w:rFonts w:ascii="Arial" w:hAnsi="Arial"/>
          <w:sz w:val="23"/>
        </w:rPr>
        <w:t>propisa</w:t>
      </w:r>
      <w:r>
        <w:rPr>
          <w:rFonts w:ascii="Arial" w:hAnsi="Arial"/>
          <w:spacing w:val="40"/>
          <w:sz w:val="23"/>
        </w:rPr>
        <w:t> </w:t>
      </w:r>
      <w:r>
        <w:rPr>
          <w:rFonts w:ascii="Arial" w:hAnsi="Arial"/>
          <w:sz w:val="23"/>
        </w:rPr>
        <w:t>ízazvati</w:t>
      </w:r>
      <w:r>
        <w:rPr>
          <w:rFonts w:ascii="Arial" w:hAnsi="Arial"/>
          <w:spacing w:val="40"/>
          <w:sz w:val="23"/>
        </w:rPr>
        <w:t> </w:t>
      </w:r>
      <w:r>
        <w:rPr>
          <w:rFonts w:ascii="Arial" w:hAnsi="Arial"/>
          <w:sz w:val="23"/>
        </w:rPr>
        <w:t>gradanima</w:t>
      </w:r>
      <w:r>
        <w:rPr>
          <w:rFonts w:ascii="Arial" w:hAnsi="Arial"/>
          <w:spacing w:val="40"/>
          <w:sz w:val="23"/>
        </w:rPr>
        <w:t> </w:t>
      </w:r>
      <w:r>
        <w:rPr>
          <w:rFonts w:ascii="Arial" w:hAnsi="Arial"/>
          <w:color w:val="0C0C0C"/>
          <w:sz w:val="23"/>
        </w:rPr>
        <w:t>i</w:t>
      </w:r>
      <w:r>
        <w:rPr>
          <w:rFonts w:ascii="Arial" w:hAnsi="Arial"/>
          <w:color w:val="0C0C0C"/>
          <w:spacing w:val="40"/>
          <w:sz w:val="23"/>
        </w:rPr>
        <w:t> </w:t>
      </w:r>
      <w:r>
        <w:rPr>
          <w:rFonts w:ascii="Arial" w:hAnsi="Arial"/>
          <w:sz w:val="23"/>
        </w:rPr>
        <w:t>privredi</w:t>
      </w:r>
      <w:r>
        <w:rPr>
          <w:rFonts w:ascii="Arial" w:hAnsi="Arial"/>
          <w:spacing w:val="37"/>
          <w:sz w:val="23"/>
        </w:rPr>
        <w:t> </w:t>
      </w:r>
      <w:r>
        <w:rPr>
          <w:rFonts w:ascii="Arial" w:hAnsi="Arial"/>
          <w:sz w:val="23"/>
        </w:rPr>
        <w:t>(naročito</w:t>
      </w:r>
      <w:r>
        <w:rPr>
          <w:rFonts w:ascii="Arial" w:hAnsi="Arial"/>
          <w:spacing w:val="37"/>
          <w:sz w:val="23"/>
        </w:rPr>
        <w:t> </w:t>
      </w:r>
      <w:r>
        <w:rPr>
          <w:rFonts w:ascii="Arial" w:hAnsi="Arial"/>
          <w:sz w:val="23"/>
        </w:rPr>
        <w:t>rnalim</w:t>
      </w:r>
      <w:r>
        <w:rPr>
          <w:rFonts w:ascii="Arial" w:hAnsi="Arial"/>
          <w:spacing w:val="40"/>
          <w:sz w:val="23"/>
        </w:rPr>
        <w:t> </w:t>
      </w:r>
      <w:r>
        <w:rPr>
          <w:rFonts w:ascii="Arial" w:hAnsi="Arial"/>
          <w:sz w:val="23"/>
        </w:rPr>
        <w:t>í </w:t>
      </w:r>
      <w:r>
        <w:rPr>
          <w:rFonts w:ascii="Arial" w:hAnsi="Arial"/>
          <w:b/>
          <w:sz w:val="23"/>
        </w:rPr>
        <w:t>srednjim </w:t>
      </w:r>
      <w:r>
        <w:rPr>
          <w:rFonts w:ascii="Arial" w:hAnsi="Arial"/>
          <w:sz w:val="23"/>
        </w:rPr>
        <w:t>preduzećima).</w:t>
      </w:r>
    </w:p>
    <w:p>
      <w:pPr>
        <w:pStyle w:val="ListParagraph"/>
        <w:numPr>
          <w:ilvl w:val="0"/>
          <w:numId w:val="28"/>
        </w:numPr>
        <w:tabs>
          <w:tab w:pos="1553" w:val="left" w:leader="none"/>
        </w:tabs>
        <w:spacing w:line="252" w:lineRule="exact" w:before="0" w:after="0"/>
        <w:ind w:left="1553" w:right="0" w:hanging="364"/>
        <w:jc w:val="left"/>
        <w:rPr>
          <w:sz w:val="23"/>
        </w:rPr>
      </w:pPr>
      <w:r>
        <w:rPr>
          <w:w w:val="105"/>
          <w:sz w:val="23"/>
        </w:rPr>
        <w:t>Da</w:t>
      </w:r>
      <w:r>
        <w:rPr>
          <w:spacing w:val="52"/>
          <w:w w:val="105"/>
          <w:sz w:val="23"/>
        </w:rPr>
        <w:t> </w:t>
      </w:r>
      <w:r>
        <w:rPr>
          <w:w w:val="105"/>
          <w:sz w:val="23"/>
        </w:rPr>
        <w:t>li</w:t>
      </w:r>
      <w:r>
        <w:rPr>
          <w:spacing w:val="57"/>
          <w:w w:val="105"/>
          <w:sz w:val="23"/>
        </w:rPr>
        <w:t> </w:t>
      </w:r>
      <w:r>
        <w:rPr>
          <w:w w:val="105"/>
          <w:sz w:val="23"/>
        </w:rPr>
        <w:t>pozitivne</w:t>
      </w:r>
      <w:r>
        <w:rPr>
          <w:spacing w:val="50"/>
          <w:w w:val="105"/>
          <w:sz w:val="23"/>
        </w:rPr>
        <w:t> </w:t>
      </w:r>
      <w:r>
        <w:rPr>
          <w:w w:val="105"/>
          <w:sz w:val="23"/>
        </w:rPr>
        <w:t>posljedice</w:t>
      </w:r>
      <w:r>
        <w:rPr>
          <w:spacing w:val="52"/>
          <w:w w:val="105"/>
          <w:sz w:val="23"/>
        </w:rPr>
        <w:t> </w:t>
      </w:r>
      <w:r>
        <w:rPr>
          <w:w w:val="105"/>
          <w:sz w:val="23"/>
        </w:rPr>
        <w:t>donośenja</w:t>
      </w:r>
      <w:r>
        <w:rPr>
          <w:spacing w:val="65"/>
          <w:w w:val="105"/>
          <w:sz w:val="23"/>
        </w:rPr>
        <w:t> </w:t>
      </w:r>
      <w:r>
        <w:rPr>
          <w:w w:val="105"/>
          <w:sz w:val="23"/>
        </w:rPr>
        <w:t>propisa</w:t>
      </w:r>
      <w:r>
        <w:rPr>
          <w:spacing w:val="55"/>
          <w:w w:val="105"/>
          <w:sz w:val="23"/>
        </w:rPr>
        <w:t> </w:t>
      </w:r>
      <w:r>
        <w:rPr>
          <w:w w:val="105"/>
          <w:sz w:val="23"/>
        </w:rPr>
        <w:t>opravdavaju</w:t>
      </w:r>
      <w:r>
        <w:rPr>
          <w:spacing w:val="61"/>
          <w:w w:val="105"/>
          <w:sz w:val="23"/>
        </w:rPr>
        <w:t> </w:t>
      </w:r>
      <w:r>
        <w:rPr>
          <w:w w:val="105"/>
          <w:sz w:val="23"/>
        </w:rPr>
        <w:t>troškove</w:t>
      </w:r>
      <w:r>
        <w:rPr>
          <w:spacing w:val="51"/>
          <w:w w:val="105"/>
          <w:sz w:val="23"/>
        </w:rPr>
        <w:t> </w:t>
      </w:r>
      <w:r>
        <w:rPr>
          <w:w w:val="105"/>
          <w:sz w:val="23"/>
        </w:rPr>
        <w:t>koje</w:t>
      </w:r>
      <w:r>
        <w:rPr>
          <w:spacing w:val="45"/>
          <w:w w:val="105"/>
          <w:sz w:val="23"/>
        </w:rPr>
        <w:t> </w:t>
      </w:r>
      <w:r>
        <w:rPr>
          <w:w w:val="105"/>
          <w:sz w:val="23"/>
        </w:rPr>
        <w:t>źe</w:t>
      </w:r>
      <w:r>
        <w:rPr>
          <w:spacing w:val="61"/>
          <w:w w:val="105"/>
          <w:sz w:val="23"/>
        </w:rPr>
        <w:t> </w:t>
      </w:r>
      <w:r>
        <w:rPr>
          <w:spacing w:val="-5"/>
          <w:w w:val="105"/>
          <w:sz w:val="23"/>
        </w:rPr>
        <w:t>on</w:t>
      </w:r>
    </w:p>
    <w:p>
      <w:pPr>
        <w:spacing w:before="37"/>
        <w:ind w:left="1555" w:right="0" w:firstLine="0"/>
        <w:jc w:val="left"/>
        <w:rPr>
          <w:rFonts w:ascii="Arial" w:hAnsi="Arial"/>
          <w:b/>
          <w:sz w:val="17"/>
        </w:rPr>
      </w:pPr>
      <w:r>
        <w:rPr>
          <w:rFonts w:ascii="Arial" w:hAnsi="Arial"/>
          <w:b/>
          <w:spacing w:val="-2"/>
          <w:w w:val="120"/>
          <w:sz w:val="17"/>
        </w:rPr>
        <w:t>StVOfltİ.</w:t>
      </w:r>
    </w:p>
    <w:p>
      <w:pPr>
        <w:pStyle w:val="ListParagraph"/>
        <w:numPr>
          <w:ilvl w:val="0"/>
          <w:numId w:val="28"/>
        </w:numPr>
        <w:tabs>
          <w:tab w:pos="1553" w:val="left" w:leader="none"/>
          <w:tab w:pos="1556" w:val="left" w:leader="none"/>
        </w:tabs>
        <w:spacing w:line="225" w:lineRule="auto" w:before="20" w:after="0"/>
        <w:ind w:left="1556" w:right="254" w:hanging="367"/>
        <w:jc w:val="left"/>
        <w:rPr>
          <w:sz w:val="23"/>
        </w:rPr>
      </w:pPr>
      <w:r>
        <w:rPr>
          <w:sz w:val="23"/>
        </w:rPr>
        <mc:AlternateContent>
          <mc:Choice Requires="wps">
            <w:drawing>
              <wp:anchor distT="0" distB="0" distL="0" distR="0" allowOverlap="1" layoutInCell="1" locked="0" behindDoc="0" simplePos="0" relativeHeight="15760384">
                <wp:simplePos x="0" y="0"/>
                <wp:positionH relativeFrom="page">
                  <wp:posOffset>6952887</wp:posOffset>
                </wp:positionH>
                <wp:positionV relativeFrom="paragraph">
                  <wp:posOffset>16864</wp:posOffset>
                </wp:positionV>
                <wp:extent cx="1270" cy="291084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1270" cy="2910840"/>
                        </a:xfrm>
                        <a:custGeom>
                          <a:avLst/>
                          <a:gdLst/>
                          <a:ahLst/>
                          <a:cxnLst/>
                          <a:rect l="l" t="t" r="r" b="b"/>
                          <a:pathLst>
                            <a:path w="0" h="2910840">
                              <a:moveTo>
                                <a:pt x="0" y="2910455"/>
                              </a:moveTo>
                              <a:lnTo>
                                <a:pt x="0" y="0"/>
                              </a:lnTo>
                            </a:path>
                          </a:pathLst>
                        </a:custGeom>
                        <a:ln w="3049">
                          <a:solidFill>
                            <a:srgbClr val="3B484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384" from="547.471436pt,230.497621pt" to="547.471436pt,1.327881pt" stroked="true" strokeweight=".24009pt" strokecolor="#3b484f">
                <v:stroke dashstyle="solid"/>
                <w10:wrap type="none"/>
              </v:line>
            </w:pict>
          </mc:Fallback>
        </mc:AlternateContent>
      </w:r>
      <w:r>
        <w:rPr>
          <w:w w:val="105"/>
          <w:sz w:val="23"/>
        </w:rPr>
        <w:t>Da li se</w:t>
      </w:r>
      <w:r>
        <w:rPr>
          <w:spacing w:val="-9"/>
          <w:w w:val="105"/>
          <w:sz w:val="23"/>
        </w:rPr>
        <w:t> </w:t>
      </w:r>
      <w:r>
        <w:rPr>
          <w:w w:val="105"/>
          <w:sz w:val="23"/>
        </w:rPr>
        <w:t>proplsom podrżava stvaranje</w:t>
      </w:r>
      <w:r>
        <w:rPr>
          <w:spacing w:val="-6"/>
          <w:w w:val="105"/>
          <w:sz w:val="23"/>
        </w:rPr>
        <w:t> </w:t>
      </w:r>
      <w:r>
        <w:rPr>
          <w:w w:val="105"/>
          <w:sz w:val="23"/>
        </w:rPr>
        <w:t>novih</w:t>
      </w:r>
      <w:r>
        <w:rPr>
          <w:spacing w:val="-1"/>
          <w:w w:val="105"/>
          <w:sz w:val="23"/>
        </w:rPr>
        <w:t> </w:t>
      </w:r>
      <w:r>
        <w:rPr>
          <w:w w:val="105"/>
          <w:sz w:val="23"/>
        </w:rPr>
        <w:t>privrednih subjekala na</w:t>
      </w:r>
      <w:r>
        <w:rPr>
          <w:spacing w:val="-7"/>
          <w:w w:val="105"/>
          <w:sz w:val="23"/>
        </w:rPr>
        <w:t> </w:t>
      </w:r>
      <w:r>
        <w:rPr>
          <w:w w:val="105"/>
          <w:sz w:val="23"/>
        </w:rPr>
        <w:t>tržiśtu i</w:t>
      </w:r>
      <w:r>
        <w:rPr>
          <w:spacing w:val="-12"/>
          <w:w w:val="105"/>
          <w:sz w:val="23"/>
        </w:rPr>
        <w:t> </w:t>
      </w:r>
      <w:r>
        <w:rPr>
          <w:w w:val="105"/>
          <w:sz w:val="23"/>
        </w:rPr>
        <w:t>trżišna </w:t>
      </w:r>
      <w:r>
        <w:rPr>
          <w:spacing w:val="-2"/>
          <w:w w:val="105"/>
          <w:sz w:val="23"/>
        </w:rPr>
        <w:t>konkurencija.</w:t>
      </w:r>
    </w:p>
    <w:p>
      <w:pPr>
        <w:pStyle w:val="ListParagraph"/>
        <w:numPr>
          <w:ilvl w:val="0"/>
          <w:numId w:val="28"/>
        </w:numPr>
        <w:tabs>
          <w:tab w:pos="1562" w:val="left" w:leader="none"/>
        </w:tabs>
        <w:spacing w:line="263" w:lineRule="exact" w:before="0" w:after="0"/>
        <w:ind w:left="1562" w:right="0" w:hanging="363"/>
        <w:jc w:val="left"/>
        <w:rPr>
          <w:sz w:val="23"/>
        </w:rPr>
      </w:pPr>
      <w:r>
        <w:rPr>
          <w:w w:val="105"/>
          <w:sz w:val="23"/>
        </w:rPr>
        <w:t>Ukijučitì</w:t>
      </w:r>
      <w:r>
        <w:rPr>
          <w:spacing w:val="-3"/>
          <w:w w:val="105"/>
          <w:sz w:val="23"/>
        </w:rPr>
        <w:t> </w:t>
      </w:r>
      <w:r>
        <w:rPr>
          <w:w w:val="105"/>
          <w:sz w:val="23"/>
        </w:rPr>
        <w:t>procjenu</w:t>
      </w:r>
      <w:r>
        <w:rPr>
          <w:spacing w:val="2"/>
          <w:w w:val="105"/>
          <w:sz w:val="23"/>
        </w:rPr>
        <w:t> </w:t>
      </w:r>
      <w:r>
        <w:rPr>
          <w:w w:val="105"/>
          <w:sz w:val="23"/>
        </w:rPr>
        <w:t>administrativnih</w:t>
      </w:r>
      <w:r>
        <w:rPr>
          <w:spacing w:val="3"/>
          <w:w w:val="105"/>
          <w:sz w:val="23"/>
        </w:rPr>
        <w:t> </w:t>
      </w:r>
      <w:r>
        <w:rPr>
          <w:w w:val="105"/>
          <w:sz w:val="23"/>
        </w:rPr>
        <w:t>optere</w:t>
      </w:r>
      <w:r>
        <w:rPr>
          <w:spacing w:val="63"/>
          <w:w w:val="105"/>
          <w:sz w:val="23"/>
        </w:rPr>
        <w:t> </w:t>
      </w:r>
      <w:r>
        <w:rPr>
          <w:w w:val="105"/>
          <w:sz w:val="23"/>
        </w:rPr>
        <w:t>enja</w:t>
      </w:r>
      <w:r>
        <w:rPr>
          <w:spacing w:val="1"/>
          <w:w w:val="105"/>
          <w:sz w:val="23"/>
        </w:rPr>
        <w:t> </w:t>
      </w:r>
      <w:r>
        <w:rPr>
          <w:w w:val="105"/>
          <w:sz w:val="23"/>
        </w:rPr>
        <w:t>i</w:t>
      </w:r>
      <w:r>
        <w:rPr>
          <w:spacing w:val="6"/>
          <w:w w:val="105"/>
          <w:sz w:val="23"/>
        </w:rPr>
        <w:t> </w:t>
      </w:r>
      <w:r>
        <w:rPr>
          <w:w w:val="105"/>
          <w:sz w:val="23"/>
        </w:rPr>
        <w:t>biznis</w:t>
      </w:r>
      <w:r>
        <w:rPr>
          <w:spacing w:val="6"/>
          <w:w w:val="105"/>
          <w:sz w:val="23"/>
        </w:rPr>
        <w:t> </w:t>
      </w:r>
      <w:r>
        <w:rPr>
          <w:spacing w:val="-2"/>
          <w:w w:val="105"/>
          <w:sz w:val="23"/>
        </w:rPr>
        <w:t>barijera.</w:t>
      </w:r>
    </w:p>
    <w:p>
      <w:pPr>
        <w:pStyle w:val="BodyText"/>
        <w:rPr>
          <w:rFonts w:ascii="Arial"/>
          <w:sz w:val="23"/>
        </w:rPr>
      </w:pPr>
    </w:p>
    <w:p>
      <w:pPr>
        <w:pStyle w:val="BodyText"/>
        <w:spacing w:before="2"/>
        <w:rPr>
          <w:rFonts w:ascii="Arial"/>
          <w:sz w:val="23"/>
        </w:rPr>
      </w:pPr>
    </w:p>
    <w:p>
      <w:pPr>
        <w:spacing w:line="225" w:lineRule="auto" w:before="0"/>
        <w:ind w:left="922" w:right="246" w:firstLine="4"/>
        <w:jc w:val="both"/>
        <w:rPr>
          <w:rFonts w:ascii="Arial" w:hAnsi="Arial"/>
          <w:sz w:val="23"/>
        </w:rPr>
      </w:pPr>
      <w:r>
        <w:rPr>
          <w:rFonts w:ascii="Arial" w:hAnsi="Arial"/>
          <w:sz w:val="23"/>
        </w:rPr>
        <w:t>Ovim aktom će se subvencionisatî poljoprivredni proizvo6ači iz teritorije opśtine Tuzi. Svim </w:t>
      </w:r>
      <w:r>
        <w:rPr>
          <w:rFonts w:ascii="Arial" w:hAnsi="Arial"/>
          <w:spacing w:val="-2"/>
          <w:sz w:val="23"/>
        </w:rPr>
        <w:t>predloženim</w:t>
      </w:r>
      <w:r>
        <w:rPr>
          <w:rFonts w:ascii="Arial" w:hAnsi="Arial"/>
          <w:spacing w:val="3"/>
          <w:sz w:val="23"/>
        </w:rPr>
        <w:t> </w:t>
      </w:r>
      <w:r>
        <w:rPr>
          <w:rFonts w:ascii="Arial" w:hAnsi="Arial"/>
          <w:spacing w:val="-2"/>
          <w:sz w:val="23"/>
        </w:rPr>
        <w:t>mjerama</w:t>
      </w:r>
      <w:r>
        <w:rPr>
          <w:rFonts w:ascii="Arial" w:hAnsi="Arial"/>
          <w:spacing w:val="-7"/>
          <w:sz w:val="23"/>
        </w:rPr>
        <w:t> </w:t>
      </w:r>
      <w:r>
        <w:rPr>
          <w:rFonts w:ascii="Arial" w:hAnsi="Arial"/>
          <w:spacing w:val="-2"/>
          <w:sz w:val="23"/>
        </w:rPr>
        <w:t>preko</w:t>
      </w:r>
      <w:r>
        <w:rPr>
          <w:rFonts w:ascii="Arial" w:hAnsi="Arial"/>
          <w:spacing w:val="-6"/>
          <w:sz w:val="23"/>
        </w:rPr>
        <w:t> </w:t>
      </w:r>
      <w:r>
        <w:rPr>
          <w:rFonts w:ascii="Arial" w:hAnsi="Arial"/>
          <w:spacing w:val="-2"/>
          <w:sz w:val="23"/>
        </w:rPr>
        <w:t>300</w:t>
      </w:r>
      <w:r>
        <w:rPr>
          <w:rFonts w:ascii="Arial" w:hAnsi="Arial"/>
          <w:spacing w:val="-11"/>
          <w:sz w:val="23"/>
        </w:rPr>
        <w:t> </w:t>
      </w:r>
      <w:r>
        <w:rPr>
          <w:rFonts w:ascii="Arial" w:hAnsi="Arial"/>
          <w:spacing w:val="-2"/>
          <w:sz w:val="23"/>
        </w:rPr>
        <w:t>poljoprivrednih</w:t>
      </w:r>
      <w:r>
        <w:rPr>
          <w:rFonts w:ascii="Arial" w:hAnsi="Arial"/>
          <w:spacing w:val="-17"/>
          <w:sz w:val="23"/>
        </w:rPr>
        <w:t> </w:t>
      </w:r>
      <w:r>
        <w:rPr>
          <w:rFonts w:ascii="Arial" w:hAnsi="Arial"/>
          <w:spacing w:val="-2"/>
          <w:sz w:val="23"/>
        </w:rPr>
        <w:t>proizvodača</w:t>
      </w:r>
      <w:r>
        <w:rPr>
          <w:rFonts w:ascii="Arial" w:hAnsi="Arial"/>
          <w:spacing w:val="12"/>
          <w:sz w:val="23"/>
        </w:rPr>
        <w:t> </w:t>
      </w:r>
      <w:r>
        <w:rPr>
          <w:rFonts w:ascii="Arial" w:hAnsi="Arial"/>
          <w:spacing w:val="-2"/>
          <w:sz w:val="23"/>
        </w:rPr>
        <w:t>če</w:t>
      </w:r>
      <w:r>
        <w:rPr>
          <w:rFonts w:ascii="Arial" w:hAnsi="Arial"/>
          <w:spacing w:val="-11"/>
          <w:sz w:val="23"/>
        </w:rPr>
        <w:t> </w:t>
      </w:r>
      <w:r>
        <w:rPr>
          <w:rFonts w:ascii="Arial" w:hAnsi="Arial"/>
          <w:spacing w:val="-2"/>
          <w:sz w:val="23"/>
        </w:rPr>
        <w:t>steći</w:t>
      </w:r>
      <w:r>
        <w:rPr>
          <w:rFonts w:ascii="Arial" w:hAnsi="Arial"/>
          <w:spacing w:val="-4"/>
          <w:sz w:val="23"/>
        </w:rPr>
        <w:t> </w:t>
      </w:r>
      <w:r>
        <w:rPr>
          <w:rFonts w:ascii="Arial" w:hAnsi="Arial"/>
          <w:spacing w:val="-2"/>
          <w:sz w:val="23"/>
        </w:rPr>
        <w:t>parvo</w:t>
      </w:r>
      <w:r>
        <w:rPr>
          <w:rFonts w:ascii="Arial" w:hAnsi="Arial"/>
          <w:spacing w:val="-13"/>
          <w:sz w:val="23"/>
        </w:rPr>
        <w:t> </w:t>
      </w:r>
      <w:r>
        <w:rPr>
          <w:rFonts w:ascii="Arial" w:hAnsi="Arial"/>
          <w:spacing w:val="-2"/>
          <w:sz w:val="23"/>
        </w:rPr>
        <w:t>na</w:t>
      </w:r>
      <w:r>
        <w:rPr>
          <w:rFonts w:ascii="Arial" w:hAnsi="Arial"/>
          <w:spacing w:val="-13"/>
          <w:sz w:val="23"/>
        </w:rPr>
        <w:t> </w:t>
      </w:r>
      <w:r>
        <w:rPr>
          <w:rFonts w:ascii="Arial" w:hAnsi="Arial"/>
          <w:spacing w:val="-2"/>
          <w:sz w:val="23"/>
        </w:rPr>
        <w:t>subvenciju.</w:t>
      </w:r>
    </w:p>
    <w:p>
      <w:pPr>
        <w:spacing w:line="228" w:lineRule="auto" w:before="5"/>
        <w:ind w:left="930" w:right="240" w:hanging="5"/>
        <w:jc w:val="both"/>
        <w:rPr>
          <w:rFonts w:ascii="Arial" w:hAnsi="Arial"/>
          <w:sz w:val="23"/>
        </w:rPr>
      </w:pPr>
      <w:r>
        <w:rPr>
          <w:rFonts w:ascii="Arial" w:hAnsi="Arial"/>
          <w:spacing w:val="-2"/>
          <w:sz w:val="23"/>
        </w:rPr>
        <w:t>Cilj</w:t>
      </w:r>
      <w:r>
        <w:rPr>
          <w:rFonts w:ascii="Arial" w:hAnsi="Arial"/>
          <w:spacing w:val="-14"/>
          <w:sz w:val="23"/>
        </w:rPr>
        <w:t> </w:t>
      </w:r>
      <w:r>
        <w:rPr>
          <w:rFonts w:ascii="Arial" w:hAnsi="Arial"/>
          <w:spacing w:val="-2"/>
          <w:sz w:val="23"/>
        </w:rPr>
        <w:t>za</w:t>
      </w:r>
      <w:r>
        <w:rPr>
          <w:rFonts w:ascii="Arial" w:hAnsi="Arial"/>
          <w:spacing w:val="-14"/>
          <w:sz w:val="23"/>
        </w:rPr>
        <w:t> </w:t>
      </w:r>
      <w:r>
        <w:rPr>
          <w:rFonts w:ascii="Arial" w:hAnsi="Arial"/>
          <w:spacing w:val="-2"/>
          <w:sz w:val="23"/>
        </w:rPr>
        <w:t>preduzimanje</w:t>
      </w:r>
      <w:r>
        <w:rPr>
          <w:rFonts w:ascii="Arial" w:hAnsi="Arial"/>
          <w:spacing w:val="-14"/>
          <w:sz w:val="23"/>
        </w:rPr>
        <w:t> </w:t>
      </w:r>
      <w:r>
        <w:rPr>
          <w:rFonts w:ascii="Arial" w:hAnsi="Arial"/>
          <w:spacing w:val="-2"/>
          <w:sz w:val="23"/>
        </w:rPr>
        <w:t>ovakve</w:t>
      </w:r>
      <w:r>
        <w:rPr>
          <w:rFonts w:ascii="Arial" w:hAnsi="Arial"/>
          <w:spacing w:val="-14"/>
          <w:sz w:val="23"/>
        </w:rPr>
        <w:t> </w:t>
      </w:r>
      <w:r>
        <w:rPr>
          <w:rFonts w:ascii="Arial" w:hAnsi="Arial"/>
          <w:spacing w:val="-2"/>
          <w:sz w:val="23"/>
        </w:rPr>
        <w:t>mjere</w:t>
      </w:r>
      <w:r>
        <w:rPr>
          <w:rFonts w:ascii="Arial" w:hAnsi="Arial"/>
          <w:spacing w:val="-14"/>
          <w:sz w:val="23"/>
        </w:rPr>
        <w:t> </w:t>
      </w:r>
      <w:r>
        <w:rPr>
          <w:rFonts w:ascii="Arial" w:hAnsi="Arial"/>
          <w:spacing w:val="-2"/>
          <w:sz w:val="23"/>
        </w:rPr>
        <w:t>je</w:t>
      </w:r>
      <w:r>
        <w:rPr>
          <w:rFonts w:ascii="Arial" w:hAnsi="Arial"/>
          <w:spacing w:val="-14"/>
          <w:sz w:val="23"/>
        </w:rPr>
        <w:t> </w:t>
      </w:r>
      <w:r>
        <w:rPr>
          <w:rFonts w:ascii="Arial" w:hAnsi="Arial"/>
          <w:spacing w:val="-2"/>
          <w:sz w:val="23"/>
        </w:rPr>
        <w:t>odrżavnaje</w:t>
      </w:r>
      <w:r>
        <w:rPr>
          <w:rFonts w:ascii="Arial" w:hAnsi="Arial"/>
          <w:spacing w:val="-7"/>
          <w:sz w:val="23"/>
        </w:rPr>
        <w:t> </w:t>
      </w:r>
      <w:r>
        <w:rPr>
          <w:rFonts w:ascii="Arial" w:hAnsi="Arial"/>
          <w:spacing w:val="-2"/>
          <w:sz w:val="23"/>
        </w:rPr>
        <w:t>poljoprivrede</w:t>
      </w:r>
      <w:r>
        <w:rPr>
          <w:rFonts w:ascii="Arial" w:hAnsi="Arial"/>
          <w:sz w:val="23"/>
        </w:rPr>
        <w:t> </w:t>
      </w:r>
      <w:r>
        <w:rPr>
          <w:rFonts w:ascii="Arial" w:hAnsi="Arial"/>
          <w:spacing w:val="-2"/>
          <w:sz w:val="23"/>
        </w:rPr>
        <w:t>kao</w:t>
      </w:r>
      <w:r>
        <w:rPr>
          <w:rFonts w:ascii="Arial" w:hAnsi="Arial"/>
          <w:spacing w:val="-10"/>
          <w:sz w:val="23"/>
        </w:rPr>
        <w:t> </w:t>
      </w:r>
      <w:r>
        <w:rPr>
          <w:rFonts w:ascii="Arial" w:hAnsi="Arial"/>
          <w:spacing w:val="-2"/>
          <w:sz w:val="23"/>
        </w:rPr>
        <w:t>jedne</w:t>
      </w:r>
      <w:r>
        <w:rPr>
          <w:rFonts w:ascii="Arial" w:hAnsi="Arial"/>
          <w:spacing w:val="-12"/>
          <w:sz w:val="23"/>
        </w:rPr>
        <w:t> </w:t>
      </w:r>
      <w:r>
        <w:rPr>
          <w:rFonts w:ascii="Arial" w:hAnsi="Arial"/>
          <w:spacing w:val="-2"/>
          <w:sz w:val="23"/>
        </w:rPr>
        <w:t>od</w:t>
      </w:r>
      <w:r>
        <w:rPr>
          <w:rFonts w:ascii="Arial" w:hAnsi="Arial"/>
          <w:spacing w:val="-14"/>
          <w:sz w:val="23"/>
        </w:rPr>
        <w:t> </w:t>
      </w:r>
      <w:r>
        <w:rPr>
          <w:rFonts w:ascii="Arial" w:hAnsi="Arial"/>
          <w:spacing w:val="-2"/>
          <w:sz w:val="23"/>
        </w:rPr>
        <w:t>kritlčnih</w:t>
      </w:r>
      <w:r>
        <w:rPr>
          <w:rFonts w:ascii="Arial" w:hAnsi="Arial"/>
          <w:spacing w:val="-10"/>
          <w:sz w:val="23"/>
        </w:rPr>
        <w:t> </w:t>
      </w:r>
      <w:r>
        <w:rPr>
          <w:rFonts w:ascii="Arial" w:hAnsi="Arial"/>
          <w:spacing w:val="-2"/>
          <w:sz w:val="23"/>
        </w:rPr>
        <w:t>i</w:t>
      </w:r>
      <w:r>
        <w:rPr>
          <w:rFonts w:ascii="Arial" w:hAnsi="Arial"/>
          <w:spacing w:val="-10"/>
          <w:sz w:val="23"/>
        </w:rPr>
        <w:t> </w:t>
      </w:r>
      <w:r>
        <w:rPr>
          <w:rFonts w:ascii="Arial" w:hAnsi="Arial"/>
          <w:spacing w:val="-2"/>
          <w:sz w:val="23"/>
        </w:rPr>
        <w:t>krucijalnih </w:t>
      </w:r>
      <w:r>
        <w:rPr>
          <w:rFonts w:ascii="Arial" w:hAnsi="Arial"/>
          <w:sz w:val="23"/>
        </w:rPr>
        <w:t>grana društva, povećanje ukupne obradive povrśine, povećanje kvaliteta proizvodnje, rast konkurentnosti,</w:t>
      </w:r>
      <w:r>
        <w:rPr>
          <w:rFonts w:ascii="Arial" w:hAnsi="Arial"/>
          <w:spacing w:val="-16"/>
          <w:sz w:val="23"/>
        </w:rPr>
        <w:t> </w:t>
      </w:r>
      <w:r>
        <w:rPr>
          <w:rFonts w:ascii="Arial" w:hAnsi="Arial"/>
          <w:sz w:val="23"/>
        </w:rPr>
        <w:t>rast</w:t>
      </w:r>
      <w:r>
        <w:rPr>
          <w:rFonts w:ascii="Arial" w:hAnsi="Arial"/>
          <w:spacing w:val="-16"/>
          <w:sz w:val="23"/>
        </w:rPr>
        <w:t> </w:t>
      </w:r>
      <w:r>
        <w:rPr>
          <w:rFonts w:ascii="Arial" w:hAnsi="Arial"/>
          <w:sz w:val="23"/>
        </w:rPr>
        <w:t>prihoda</w:t>
      </w:r>
      <w:r>
        <w:rPr>
          <w:rFonts w:ascii="Arial" w:hAnsi="Arial"/>
          <w:spacing w:val="-16"/>
          <w:sz w:val="23"/>
        </w:rPr>
        <w:t> </w:t>
      </w:r>
      <w:r>
        <w:rPr>
          <w:rFonts w:ascii="Arial" w:hAnsi="Arial"/>
          <w:sz w:val="23"/>
        </w:rPr>
        <w:t>poljoprivrednih</w:t>
      </w:r>
      <w:r>
        <w:rPr>
          <w:rFonts w:ascii="Arial" w:hAnsi="Arial"/>
          <w:spacing w:val="-16"/>
          <w:sz w:val="23"/>
        </w:rPr>
        <w:t> </w:t>
      </w:r>
      <w:r>
        <w:rPr>
          <w:rFonts w:ascii="Arial" w:hAnsi="Arial"/>
          <w:sz w:val="23"/>
        </w:rPr>
        <w:t>gazdinstava</w:t>
      </w:r>
      <w:r>
        <w:rPr>
          <w:rFonts w:ascii="Arial" w:hAnsi="Arial"/>
          <w:spacing w:val="-11"/>
          <w:sz w:val="23"/>
        </w:rPr>
        <w:t> </w:t>
      </w:r>
      <w:r>
        <w:rPr>
          <w:rFonts w:ascii="Arial" w:hAnsi="Arial"/>
          <w:sz w:val="23"/>
        </w:rPr>
        <w:t>i</w:t>
      </w:r>
      <w:r>
        <w:rPr>
          <w:rFonts w:ascii="Arial" w:hAnsi="Arial"/>
          <w:spacing w:val="-16"/>
          <w:sz w:val="23"/>
        </w:rPr>
        <w:t> </w:t>
      </w:r>
      <w:r>
        <w:rPr>
          <w:rFonts w:ascii="Arial" w:hAnsi="Arial"/>
          <w:sz w:val="23"/>
        </w:rPr>
        <w:t>dr.</w:t>
      </w:r>
      <w:r>
        <w:rPr>
          <w:rFonts w:ascii="Arial" w:hAnsi="Arial"/>
          <w:spacing w:val="-14"/>
          <w:sz w:val="23"/>
        </w:rPr>
        <w:t> </w:t>
      </w:r>
      <w:r>
        <w:rPr>
          <w:rFonts w:ascii="Arial" w:hAnsi="Arial"/>
          <w:sz w:val="23"/>
        </w:rPr>
        <w:t>u</w:t>
      </w:r>
      <w:r>
        <w:rPr>
          <w:rFonts w:ascii="Arial" w:hAnsi="Arial"/>
          <w:spacing w:val="-16"/>
          <w:sz w:val="23"/>
        </w:rPr>
        <w:t> </w:t>
      </w:r>
      <w:r>
        <w:rPr>
          <w:rFonts w:ascii="Arial" w:hAnsi="Arial"/>
          <w:sz w:val="23"/>
        </w:rPr>
        <w:t>Opštini</w:t>
      </w:r>
      <w:r>
        <w:rPr>
          <w:rFonts w:ascii="Arial" w:hAnsi="Arial"/>
          <w:spacing w:val="-10"/>
          <w:sz w:val="23"/>
        </w:rPr>
        <w:t> </w:t>
      </w:r>
      <w:r>
        <w:rPr>
          <w:rFonts w:ascii="Arial" w:hAnsi="Arial"/>
          <w:sz w:val="23"/>
        </w:rPr>
        <w:t>Tuzi</w:t>
      </w:r>
    </w:p>
    <w:p>
      <w:pPr>
        <w:pStyle w:val="BodyText"/>
        <w:spacing w:before="2"/>
        <w:rPr>
          <w:rFonts w:ascii="Arial"/>
          <w:sz w:val="18"/>
        </w:rPr>
      </w:pPr>
      <w:r>
        <w:rPr>
          <w:rFonts w:ascii="Arial"/>
          <w:sz w:val="18"/>
        </w:rPr>
        <mc:AlternateContent>
          <mc:Choice Requires="wps">
            <w:drawing>
              <wp:anchor distT="0" distB="0" distL="0" distR="0" allowOverlap="1" layoutInCell="1" locked="0" behindDoc="1" simplePos="0" relativeHeight="487612928">
                <wp:simplePos x="0" y="0"/>
                <wp:positionH relativeFrom="page">
                  <wp:posOffset>3987595</wp:posOffset>
                </wp:positionH>
                <wp:positionV relativeFrom="paragraph">
                  <wp:posOffset>155821</wp:posOffset>
                </wp:positionV>
                <wp:extent cx="393700"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393700" cy="1270"/>
                        </a:xfrm>
                        <a:custGeom>
                          <a:avLst/>
                          <a:gdLst/>
                          <a:ahLst/>
                          <a:cxnLst/>
                          <a:rect l="l" t="t" r="r" b="b"/>
                          <a:pathLst>
                            <a:path w="393700" h="0">
                              <a:moveTo>
                                <a:pt x="0" y="0"/>
                              </a:moveTo>
                              <a:lnTo>
                                <a:pt x="393339" y="0"/>
                              </a:lnTo>
                            </a:path>
                          </a:pathLst>
                        </a:custGeom>
                        <a:ln w="15237">
                          <a:solidFill>
                            <a:srgbClr val="4F5B60"/>
                          </a:solidFill>
                          <a:prstDash val="solid"/>
                        </a:ln>
                      </wps:spPr>
                      <wps:bodyPr wrap="square" lIns="0" tIns="0" rIns="0" bIns="0" rtlCol="0">
                        <a:prstTxWarp prst="textNoShape">
                          <a:avLst/>
                        </a:prstTxWarp>
                        <a:noAutofit/>
                      </wps:bodyPr>
                    </wps:wsp>
                  </a:graphicData>
                </a:graphic>
              </wp:anchor>
            </w:drawing>
          </mc:Choice>
          <mc:Fallback>
            <w:pict>
              <v:shape style="position:absolute;margin-left:313.983887pt;margin-top:12.269439pt;width:31pt;height:.1pt;mso-position-horizontal-relative:page;mso-position-vertical-relative:paragraph;z-index:-15703552;mso-wrap-distance-left:0;mso-wrap-distance-right:0" id="docshape61" coordorigin="6280,245" coordsize="620,0" path="m6280,245l6899,245e" filled="false" stroked="true" strokeweight="1.199842pt" strokecolor="#4f5b60">
                <v:path arrowok="t"/>
                <v:stroke dashstyle="solid"/>
                <w10:wrap type="topAndBottom"/>
              </v:shape>
            </w:pict>
          </mc:Fallback>
        </mc:AlternateContent>
      </w:r>
      <w:r>
        <w:rPr>
          <w:rFonts w:ascii="Arial"/>
          <w:sz w:val="18"/>
        </w:rPr>
        <mc:AlternateContent>
          <mc:Choice Requires="wps">
            <w:drawing>
              <wp:anchor distT="0" distB="0" distL="0" distR="0" allowOverlap="1" layoutInCell="1" locked="0" behindDoc="1" simplePos="0" relativeHeight="487613440">
                <wp:simplePos x="0" y="0"/>
                <wp:positionH relativeFrom="page">
                  <wp:posOffset>4499851</wp:posOffset>
                </wp:positionH>
                <wp:positionV relativeFrom="paragraph">
                  <wp:posOffset>148202</wp:posOffset>
                </wp:positionV>
                <wp:extent cx="1296035" cy="21590"/>
                <wp:effectExtent l="0" t="0" r="0" b="0"/>
                <wp:wrapTopAndBottom/>
                <wp:docPr id="130" name="Group 130"/>
                <wp:cNvGraphicFramePr>
                  <a:graphicFrameLocks/>
                </wp:cNvGraphicFramePr>
                <a:graphic>
                  <a:graphicData uri="http://schemas.microsoft.com/office/word/2010/wordprocessingGroup">
                    <wpg:wgp>
                      <wpg:cNvPr id="130" name="Group 130"/>
                      <wpg:cNvGrpSpPr/>
                      <wpg:grpSpPr>
                        <a:xfrm>
                          <a:off x="0" y="0"/>
                          <a:ext cx="1296035" cy="21590"/>
                          <a:chExt cx="1296035" cy="21590"/>
                        </a:xfrm>
                      </wpg:grpSpPr>
                      <wps:wsp>
                        <wps:cNvPr id="131" name="Graphic 131"/>
                        <wps:cNvSpPr/>
                        <wps:spPr>
                          <a:xfrm>
                            <a:off x="371995" y="13713"/>
                            <a:ext cx="723265" cy="1270"/>
                          </a:xfrm>
                          <a:custGeom>
                            <a:avLst/>
                            <a:gdLst/>
                            <a:ahLst/>
                            <a:cxnLst/>
                            <a:rect l="l" t="t" r="r" b="b"/>
                            <a:pathLst>
                              <a:path w="723265" h="0">
                                <a:moveTo>
                                  <a:pt x="0" y="0"/>
                                </a:moveTo>
                                <a:lnTo>
                                  <a:pt x="722646" y="0"/>
                                </a:lnTo>
                              </a:path>
                            </a:pathLst>
                          </a:custGeom>
                          <a:ln w="15237">
                            <a:solidFill>
                              <a:srgbClr val="4F5B60"/>
                            </a:solidFill>
                            <a:prstDash val="solid"/>
                          </a:ln>
                        </wps:spPr>
                        <wps:bodyPr wrap="square" lIns="0" tIns="0" rIns="0" bIns="0" rtlCol="0">
                          <a:prstTxWarp prst="textNoShape">
                            <a:avLst/>
                          </a:prstTxWarp>
                          <a:noAutofit/>
                        </wps:bodyPr>
                      </wps:wsp>
                      <wps:wsp>
                        <wps:cNvPr id="132" name="Graphic 132"/>
                        <wps:cNvSpPr/>
                        <wps:spPr>
                          <a:xfrm>
                            <a:off x="0" y="7618"/>
                            <a:ext cx="332740" cy="1270"/>
                          </a:xfrm>
                          <a:custGeom>
                            <a:avLst/>
                            <a:gdLst/>
                            <a:ahLst/>
                            <a:cxnLst/>
                            <a:rect l="l" t="t" r="r" b="b"/>
                            <a:pathLst>
                              <a:path w="332740" h="0">
                                <a:moveTo>
                                  <a:pt x="0" y="0"/>
                                </a:moveTo>
                                <a:lnTo>
                                  <a:pt x="332356" y="0"/>
                                </a:lnTo>
                              </a:path>
                            </a:pathLst>
                          </a:custGeom>
                          <a:ln w="15237">
                            <a:solidFill>
                              <a:srgbClr val="4F5B60"/>
                            </a:solidFill>
                            <a:prstDash val="solid"/>
                          </a:ln>
                        </wps:spPr>
                        <wps:bodyPr wrap="square" lIns="0" tIns="0" rIns="0" bIns="0" rtlCol="0">
                          <a:prstTxWarp prst="textNoShape">
                            <a:avLst/>
                          </a:prstTxWarp>
                          <a:noAutofit/>
                        </wps:bodyPr>
                      </wps:wsp>
                      <wps:wsp>
                        <wps:cNvPr id="133" name="Graphic 133"/>
                        <wps:cNvSpPr/>
                        <wps:spPr>
                          <a:xfrm>
                            <a:off x="1109888" y="13713"/>
                            <a:ext cx="186055" cy="1270"/>
                          </a:xfrm>
                          <a:custGeom>
                            <a:avLst/>
                            <a:gdLst/>
                            <a:ahLst/>
                            <a:cxnLst/>
                            <a:rect l="l" t="t" r="r" b="b"/>
                            <a:pathLst>
                              <a:path w="186055" h="0">
                                <a:moveTo>
                                  <a:pt x="0" y="0"/>
                                </a:moveTo>
                                <a:lnTo>
                                  <a:pt x="185997" y="0"/>
                                </a:lnTo>
                              </a:path>
                            </a:pathLst>
                          </a:custGeom>
                          <a:ln w="15237">
                            <a:solidFill>
                              <a:srgbClr val="4F5B6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4.319pt;margin-top:11.669518pt;width:102.05pt;height:1.7pt;mso-position-horizontal-relative:page;mso-position-vertical-relative:paragraph;z-index:-15703040;mso-wrap-distance-left:0;mso-wrap-distance-right:0" id="docshapegroup62" coordorigin="7086,233" coordsize="2041,34">
                <v:line style="position:absolute" from="7672,255" to="8810,255" stroked="true" strokeweight="1.199842pt" strokecolor="#4f5b60">
                  <v:stroke dashstyle="solid"/>
                </v:line>
                <v:line style="position:absolute" from="7086,245" to="7610,245" stroked="true" strokeweight="1.199842pt" strokecolor="#4f5b60">
                  <v:stroke dashstyle="solid"/>
                </v:line>
                <v:line style="position:absolute" from="8834,255" to="9127,255" stroked="true" strokeweight="1.199842pt" strokecolor="#4f5b60">
                  <v:stroke dashstyle="solid"/>
                </v:line>
                <w10:wrap type="topAndBottom"/>
              </v:group>
            </w:pict>
          </mc:Fallback>
        </mc:AlternateContent>
      </w:r>
      <w:r>
        <w:rPr>
          <w:rFonts w:ascii="Arial"/>
          <w:sz w:val="18"/>
        </w:rPr>
        <mc:AlternateContent>
          <mc:Choice Requires="wps">
            <w:drawing>
              <wp:anchor distT="0" distB="0" distL="0" distR="0" allowOverlap="1" layoutInCell="1" locked="0" behindDoc="1" simplePos="0" relativeHeight="487613952">
                <wp:simplePos x="0" y="0"/>
                <wp:positionH relativeFrom="page">
                  <wp:posOffset>6158585</wp:posOffset>
                </wp:positionH>
                <wp:positionV relativeFrom="paragraph">
                  <wp:posOffset>154297</wp:posOffset>
                </wp:positionV>
                <wp:extent cx="661670" cy="15240"/>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661670" cy="15240"/>
                          <a:chExt cx="661670" cy="15240"/>
                        </a:xfrm>
                      </wpg:grpSpPr>
                      <wps:wsp>
                        <wps:cNvPr id="135" name="Graphic 135"/>
                        <wps:cNvSpPr/>
                        <wps:spPr>
                          <a:xfrm>
                            <a:off x="0" y="7618"/>
                            <a:ext cx="448309" cy="1270"/>
                          </a:xfrm>
                          <a:custGeom>
                            <a:avLst/>
                            <a:gdLst/>
                            <a:ahLst/>
                            <a:cxnLst/>
                            <a:rect l="l" t="t" r="r" b="b"/>
                            <a:pathLst>
                              <a:path w="448309" h="0">
                                <a:moveTo>
                                  <a:pt x="0" y="0"/>
                                </a:moveTo>
                                <a:lnTo>
                                  <a:pt x="448224" y="0"/>
                                </a:lnTo>
                              </a:path>
                            </a:pathLst>
                          </a:custGeom>
                          <a:ln w="15237">
                            <a:solidFill>
                              <a:srgbClr val="4F5B60"/>
                            </a:solidFill>
                            <a:prstDash val="solid"/>
                          </a:ln>
                        </wps:spPr>
                        <wps:bodyPr wrap="square" lIns="0" tIns="0" rIns="0" bIns="0" rtlCol="0">
                          <a:prstTxWarp prst="textNoShape">
                            <a:avLst/>
                          </a:prstTxWarp>
                          <a:noAutofit/>
                        </wps:bodyPr>
                      </wps:wsp>
                      <wps:wsp>
                        <wps:cNvPr id="136" name="Graphic 136"/>
                        <wps:cNvSpPr/>
                        <wps:spPr>
                          <a:xfrm>
                            <a:off x="463469" y="7618"/>
                            <a:ext cx="198755" cy="1270"/>
                          </a:xfrm>
                          <a:custGeom>
                            <a:avLst/>
                            <a:gdLst/>
                            <a:ahLst/>
                            <a:cxnLst/>
                            <a:rect l="l" t="t" r="r" b="b"/>
                            <a:pathLst>
                              <a:path w="198755" h="0">
                                <a:moveTo>
                                  <a:pt x="0" y="0"/>
                                </a:moveTo>
                                <a:lnTo>
                                  <a:pt x="198194" y="0"/>
                                </a:lnTo>
                              </a:path>
                            </a:pathLst>
                          </a:custGeom>
                          <a:ln w="15237">
                            <a:solidFill>
                              <a:srgbClr val="4F5B6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4.928009pt;margin-top:12.149418pt;width:52.1pt;height:1.2pt;mso-position-horizontal-relative:page;mso-position-vertical-relative:paragraph;z-index:-15702528;mso-wrap-distance-left:0;mso-wrap-distance-right:0" id="docshapegroup63" coordorigin="9699,243" coordsize="1042,24">
                <v:line style="position:absolute" from="9699,255" to="10404,255" stroked="true" strokeweight="1.199842pt" strokecolor="#4f5b60">
                  <v:stroke dashstyle="solid"/>
                </v:line>
                <v:line style="position:absolute" from="10428,255" to="10741,255" stroked="true" strokeweight="1.199842pt" strokecolor="#4f5b60">
                  <v:stroke dashstyle="solid"/>
                </v:line>
                <w10:wrap type="topAndBottom"/>
              </v:group>
            </w:pict>
          </mc:Fallback>
        </mc:AlternateContent>
      </w:r>
    </w:p>
    <w:p>
      <w:pPr>
        <w:pStyle w:val="ListParagraph"/>
        <w:numPr>
          <w:ilvl w:val="0"/>
          <w:numId w:val="29"/>
        </w:numPr>
        <w:tabs>
          <w:tab w:pos="1186" w:val="left" w:leader="none"/>
          <w:tab w:pos="6442" w:val="left" w:leader="none"/>
        </w:tabs>
        <w:spacing w:line="254" w:lineRule="exact" w:before="0" w:after="0"/>
        <w:ind w:left="1186" w:right="0" w:hanging="249"/>
        <w:jc w:val="left"/>
        <w:rPr>
          <w:sz w:val="23"/>
        </w:rPr>
      </w:pPr>
      <w:r>
        <w:rPr>
          <w:w w:val="105"/>
          <w:sz w:val="23"/>
        </w:rPr>
        <w:t>Procjena</w:t>
      </w:r>
      <w:r>
        <w:rPr>
          <w:spacing w:val="-10"/>
          <w:w w:val="105"/>
          <w:sz w:val="23"/>
        </w:rPr>
        <w:t> </w:t>
      </w:r>
      <w:r>
        <w:rPr>
          <w:w w:val="105"/>
          <w:sz w:val="23"/>
        </w:rPr>
        <w:t>fiskalnog</w:t>
      </w:r>
      <w:r>
        <w:rPr>
          <w:spacing w:val="-8"/>
          <w:w w:val="105"/>
          <w:sz w:val="23"/>
        </w:rPr>
        <w:t> </w:t>
      </w:r>
      <w:r>
        <w:rPr>
          <w:spacing w:val="-2"/>
          <w:w w:val="105"/>
          <w:sz w:val="23"/>
        </w:rPr>
        <w:t>uticaja</w:t>
      </w:r>
      <w:r>
        <w:rPr>
          <w:sz w:val="23"/>
        </w:rPr>
        <w:tab/>
      </w:r>
      <w:r>
        <w:rPr>
          <w:color w:val="677987"/>
          <w:spacing w:val="-10"/>
          <w:w w:val="105"/>
          <w:sz w:val="23"/>
        </w:rPr>
        <w:t>"</w:t>
      </w:r>
    </w:p>
    <w:p>
      <w:pPr>
        <w:pStyle w:val="ListParagraph"/>
        <w:numPr>
          <w:ilvl w:val="1"/>
          <w:numId w:val="29"/>
        </w:numPr>
        <w:tabs>
          <w:tab w:pos="1572" w:val="left" w:leader="none"/>
          <w:tab w:pos="1575" w:val="left" w:leader="none"/>
        </w:tabs>
        <w:spacing w:line="218" w:lineRule="auto" w:before="19" w:after="0"/>
        <w:ind w:left="1575" w:right="226" w:hanging="367"/>
        <w:jc w:val="left"/>
        <w:rPr>
          <w:color w:val="131313"/>
          <w:sz w:val="23"/>
        </w:rPr>
      </w:pPr>
      <w:r>
        <w:rPr>
          <w:sz w:val="23"/>
        </w:rPr>
        <w:t>Da</w:t>
      </w:r>
      <w:r>
        <w:rPr>
          <w:spacing w:val="40"/>
          <w:sz w:val="23"/>
        </w:rPr>
        <w:t> </w:t>
      </w:r>
      <w:r>
        <w:rPr>
          <w:sz w:val="23"/>
        </w:rPr>
        <w:t>li</w:t>
      </w:r>
      <w:r>
        <w:rPr>
          <w:spacing w:val="80"/>
          <w:sz w:val="23"/>
        </w:rPr>
        <w:t> </w:t>
      </w:r>
      <w:r>
        <w:rPr>
          <w:sz w:val="23"/>
        </w:rPr>
        <w:t>je</w:t>
      </w:r>
      <w:r>
        <w:rPr>
          <w:spacing w:val="70"/>
          <w:sz w:val="23"/>
        </w:rPr>
        <w:t> </w:t>
      </w:r>
      <w:r>
        <w:rPr>
          <w:sz w:val="23"/>
        </w:rPr>
        <w:t>potrebno</w:t>
      </w:r>
      <w:r>
        <w:rPr>
          <w:spacing w:val="80"/>
          <w:sz w:val="23"/>
        </w:rPr>
        <w:t> </w:t>
      </w:r>
      <w:r>
        <w:rPr>
          <w:sz w:val="23"/>
        </w:rPr>
        <w:t>obezbjeóenje</w:t>
      </w:r>
      <w:r>
        <w:rPr>
          <w:spacing w:val="80"/>
          <w:sz w:val="23"/>
        </w:rPr>
        <w:t> </w:t>
      </w:r>
      <w:r>
        <w:rPr>
          <w:sz w:val="23"/>
        </w:rPr>
        <w:t>finansijskih</w:t>
      </w:r>
      <w:r>
        <w:rPr>
          <w:spacing w:val="80"/>
          <w:sz w:val="23"/>
        </w:rPr>
        <w:t> </w:t>
      </w:r>
      <w:r>
        <w:rPr>
          <w:sz w:val="23"/>
        </w:rPr>
        <w:t>sredstava</w:t>
      </w:r>
      <w:r>
        <w:rPr>
          <w:spacing w:val="80"/>
          <w:sz w:val="23"/>
        </w:rPr>
        <w:t> </w:t>
      </w:r>
      <w:r>
        <w:rPr>
          <w:sz w:val="23"/>
        </w:rPr>
        <w:t>iz</w:t>
      </w:r>
      <w:r>
        <w:rPr>
          <w:spacing w:val="74"/>
          <w:sz w:val="23"/>
        </w:rPr>
        <w:t> </w:t>
      </w:r>
      <w:r>
        <w:rPr>
          <w:sz w:val="23"/>
        </w:rPr>
        <w:t>bud2eta</w:t>
      </w:r>
      <w:r>
        <w:rPr>
          <w:spacing w:val="78"/>
          <w:sz w:val="23"/>
        </w:rPr>
        <w:t> </w:t>
      </w:r>
      <w:r>
        <w:rPr>
          <w:sz w:val="23"/>
        </w:rPr>
        <w:t>Crne</w:t>
      </w:r>
      <w:r>
        <w:rPr>
          <w:spacing w:val="40"/>
          <w:sz w:val="23"/>
        </w:rPr>
        <w:t> </w:t>
      </w:r>
      <w:r>
        <w:rPr>
          <w:sz w:val="23"/>
        </w:rPr>
        <w:t>Gore</w:t>
      </w:r>
      <w:r>
        <w:rPr>
          <w:spacing w:val="40"/>
          <w:sz w:val="23"/>
        </w:rPr>
        <w:t> </w:t>
      </w:r>
      <w:r>
        <w:rPr>
          <w:sz w:val="23"/>
        </w:rPr>
        <w:t>za implementaciju propisa i </w:t>
      </w:r>
      <w:r>
        <w:rPr>
          <w:color w:val="111111"/>
          <w:sz w:val="23"/>
        </w:rPr>
        <w:t>u </w:t>
      </w:r>
      <w:r>
        <w:rPr>
          <w:sz w:val="23"/>
        </w:rPr>
        <w:t>kom</w:t>
      </w:r>
      <w:r>
        <w:rPr>
          <w:spacing w:val="40"/>
          <w:sz w:val="23"/>
        </w:rPr>
        <w:t> </w:t>
      </w:r>
      <w:r>
        <w:rPr>
          <w:sz w:val="23"/>
        </w:rPr>
        <w:t>iznosu?</w:t>
      </w:r>
    </w:p>
    <w:p>
      <w:pPr>
        <w:pStyle w:val="ListParagraph"/>
        <w:numPr>
          <w:ilvl w:val="1"/>
          <w:numId w:val="29"/>
        </w:numPr>
        <w:tabs>
          <w:tab w:pos="1572" w:val="left" w:leader="none"/>
          <w:tab w:pos="1587" w:val="left" w:leader="none"/>
        </w:tabs>
        <w:spacing w:line="223" w:lineRule="auto" w:before="18" w:after="0"/>
        <w:ind w:left="1587" w:right="240" w:hanging="379"/>
        <w:jc w:val="left"/>
        <w:rPr>
          <w:sz w:val="23"/>
        </w:rPr>
      </w:pPr>
      <w:r>
        <w:rPr>
          <w:sz w:val="23"/>
        </w:rPr>
        <w:t>Da</w:t>
      </w:r>
      <w:r>
        <w:rPr>
          <w:spacing w:val="80"/>
          <w:sz w:val="23"/>
        </w:rPr>
        <w:t> </w:t>
      </w:r>
      <w:r>
        <w:rPr>
          <w:sz w:val="23"/>
        </w:rPr>
        <w:t>II</w:t>
      </w:r>
      <w:r>
        <w:rPr>
          <w:spacing w:val="80"/>
          <w:sz w:val="23"/>
        </w:rPr>
        <w:t> </w:t>
      </w:r>
      <w:r>
        <w:rPr>
          <w:sz w:val="23"/>
        </w:rPr>
        <w:t>je</w:t>
      </w:r>
      <w:r>
        <w:rPr>
          <w:spacing w:val="80"/>
          <w:sz w:val="23"/>
        </w:rPr>
        <w:t> </w:t>
      </w:r>
      <w:r>
        <w:rPr>
          <w:sz w:val="23"/>
        </w:rPr>
        <w:t>obezbjedenje</w:t>
      </w:r>
      <w:r>
        <w:rPr>
          <w:spacing w:val="80"/>
          <w:sz w:val="23"/>
        </w:rPr>
        <w:t> </w:t>
      </w:r>
      <w:r>
        <w:rPr>
          <w:sz w:val="23"/>
        </w:rPr>
        <w:t>finansijskih</w:t>
      </w:r>
      <w:r>
        <w:rPr>
          <w:spacing w:val="80"/>
          <w:w w:val="150"/>
          <w:sz w:val="23"/>
        </w:rPr>
        <w:t> </w:t>
      </w:r>
      <w:r>
        <w:rPr>
          <w:sz w:val="23"/>
        </w:rPr>
        <w:t>sredstava</w:t>
      </w:r>
      <w:r>
        <w:rPr>
          <w:spacing w:val="80"/>
          <w:sz w:val="23"/>
        </w:rPr>
        <w:t> </w:t>
      </w:r>
      <w:r>
        <w:rPr>
          <w:sz w:val="23"/>
        </w:rPr>
        <w:t>jednokratno,</w:t>
      </w:r>
      <w:r>
        <w:rPr>
          <w:spacing w:val="80"/>
          <w:w w:val="150"/>
          <w:sz w:val="23"/>
        </w:rPr>
        <w:t> </w:t>
      </w:r>
      <w:r>
        <w:rPr>
          <w:sz w:val="23"/>
        </w:rPr>
        <w:t>ili</w:t>
      </w:r>
      <w:r>
        <w:rPr>
          <w:spacing w:val="80"/>
          <w:sz w:val="23"/>
        </w:rPr>
        <w:t> </w:t>
      </w:r>
      <w:r>
        <w:rPr>
          <w:sz w:val="23"/>
        </w:rPr>
        <w:t>tokom</w:t>
      </w:r>
      <w:r>
        <w:rPr>
          <w:spacing w:val="80"/>
          <w:sz w:val="23"/>
        </w:rPr>
        <w:t> </w:t>
      </w:r>
      <w:r>
        <w:rPr>
          <w:sz w:val="23"/>
        </w:rPr>
        <w:t>odredenog vremenskog perioda?</w:t>
      </w:r>
      <w:r>
        <w:rPr>
          <w:spacing w:val="40"/>
          <w:sz w:val="23"/>
        </w:rPr>
        <w:t> </w:t>
      </w:r>
      <w:r>
        <w:rPr>
          <w:sz w:val="23"/>
        </w:rPr>
        <w:t>Obrazložiti.</w:t>
      </w:r>
    </w:p>
    <w:p>
      <w:pPr>
        <w:pStyle w:val="ListParagraph"/>
        <w:numPr>
          <w:ilvl w:val="1"/>
          <w:numId w:val="29"/>
        </w:numPr>
        <w:tabs>
          <w:tab w:pos="1582" w:val="left" w:leader="none"/>
        </w:tabs>
        <w:spacing w:line="249" w:lineRule="exact" w:before="0" w:after="0"/>
        <w:ind w:left="1582" w:right="0" w:hanging="364"/>
        <w:jc w:val="left"/>
        <w:rPr>
          <w:sz w:val="23"/>
        </w:rPr>
      </w:pPr>
      <w:r>
        <w:rPr>
          <w:w w:val="105"/>
          <w:sz w:val="23"/>
        </w:rPr>
        <w:t>Da</w:t>
      </w:r>
      <w:r>
        <w:rPr>
          <w:spacing w:val="80"/>
          <w:w w:val="105"/>
          <w:sz w:val="23"/>
        </w:rPr>
        <w:t> </w:t>
      </w:r>
      <w:r>
        <w:rPr>
          <w:w w:val="105"/>
          <w:sz w:val="23"/>
        </w:rPr>
        <w:t>li</w:t>
      </w:r>
      <w:r>
        <w:rPr>
          <w:spacing w:val="72"/>
          <w:w w:val="150"/>
          <w:sz w:val="23"/>
        </w:rPr>
        <w:t> </w:t>
      </w:r>
      <w:r>
        <w:rPr>
          <w:w w:val="105"/>
          <w:sz w:val="23"/>
        </w:rPr>
        <w:t>implementacijom</w:t>
      </w:r>
      <w:r>
        <w:rPr>
          <w:spacing w:val="62"/>
          <w:w w:val="150"/>
          <w:sz w:val="23"/>
        </w:rPr>
        <w:t> </w:t>
      </w:r>
      <w:r>
        <w:rPr>
          <w:w w:val="105"/>
          <w:sz w:val="23"/>
        </w:rPr>
        <w:t>propisa</w:t>
      </w:r>
      <w:r>
        <w:rPr>
          <w:spacing w:val="69"/>
          <w:w w:val="150"/>
          <w:sz w:val="23"/>
        </w:rPr>
        <w:t> </w:t>
      </w:r>
      <w:r>
        <w:rPr>
          <w:w w:val="105"/>
          <w:sz w:val="23"/>
        </w:rPr>
        <w:t>proizilaze</w:t>
      </w:r>
      <w:r>
        <w:rPr>
          <w:spacing w:val="67"/>
          <w:w w:val="150"/>
          <w:sz w:val="23"/>
        </w:rPr>
        <w:t> </w:t>
      </w:r>
      <w:r>
        <w:rPr>
          <w:w w:val="105"/>
          <w:sz w:val="23"/>
        </w:rPr>
        <w:t>medunarodne</w:t>
      </w:r>
      <w:r>
        <w:rPr>
          <w:spacing w:val="61"/>
          <w:w w:val="150"/>
          <w:sz w:val="23"/>
        </w:rPr>
        <w:t> </w:t>
      </w:r>
      <w:r>
        <w:rPr>
          <w:w w:val="105"/>
          <w:sz w:val="23"/>
        </w:rPr>
        <w:t>finansijske</w:t>
      </w:r>
      <w:r>
        <w:rPr>
          <w:spacing w:val="68"/>
          <w:w w:val="150"/>
          <w:sz w:val="23"/>
        </w:rPr>
        <w:t> </w:t>
      </w:r>
      <w:r>
        <w:rPr>
          <w:spacing w:val="-2"/>
          <w:w w:val="105"/>
          <w:sz w:val="23"/>
        </w:rPr>
        <w:t>obaveze?</w:t>
      </w:r>
    </w:p>
    <w:p>
      <w:pPr>
        <w:spacing w:line="252" w:lineRule="exact" w:before="0"/>
        <w:ind w:left="1579" w:right="0" w:firstLine="0"/>
        <w:jc w:val="left"/>
        <w:rPr>
          <w:rFonts w:ascii="Arial" w:hAnsi="Arial"/>
          <w:sz w:val="23"/>
        </w:rPr>
      </w:pPr>
      <w:r>
        <w:rPr>
          <w:rFonts w:ascii="Arial" w:hAnsi="Arial"/>
          <w:spacing w:val="-2"/>
          <w:w w:val="105"/>
          <w:sz w:val="23"/>
        </w:rPr>
        <w:t>Obrazložiti.</w:t>
      </w:r>
    </w:p>
    <w:p>
      <w:pPr>
        <w:spacing w:line="218" w:lineRule="auto" w:before="23"/>
        <w:ind w:left="1581" w:right="0" w:firstLine="1"/>
        <w:jc w:val="left"/>
        <w:rPr>
          <w:rFonts w:ascii="Arial" w:hAnsi="Arial"/>
          <w:sz w:val="23"/>
        </w:rPr>
      </w:pPr>
      <w:r>
        <w:rPr>
          <w:rFonts w:ascii="Arial" w:hAnsi="Arial"/>
          <w:position w:val="2"/>
          <w:sz w:val="23"/>
        </w:rPr>
        <w:t>Da Ií su neophodna</w:t>
      </w:r>
      <w:r>
        <w:rPr>
          <w:rFonts w:ascii="Arial" w:hAnsi="Arial"/>
          <w:spacing w:val="28"/>
          <w:position w:val="2"/>
          <w:sz w:val="23"/>
        </w:rPr>
        <w:t> </w:t>
      </w:r>
      <w:r>
        <w:rPr>
          <w:rFonts w:ascii="Arial" w:hAnsi="Arial"/>
          <w:position w:val="2"/>
          <w:sz w:val="23"/>
        </w:rPr>
        <w:t>finansíjska</w:t>
      </w:r>
      <w:r>
        <w:rPr>
          <w:rFonts w:ascii="Arial" w:hAnsi="Arial"/>
          <w:spacing w:val="37"/>
          <w:position w:val="2"/>
          <w:sz w:val="23"/>
        </w:rPr>
        <w:t> </w:t>
      </w:r>
      <w:r>
        <w:rPr>
          <w:rFonts w:ascii="Arial" w:hAnsi="Arial"/>
          <w:position w:val="2"/>
          <w:sz w:val="23"/>
        </w:rPr>
        <w:t>sredstva</w:t>
      </w:r>
      <w:r>
        <w:rPr>
          <w:rFonts w:ascii="Arial" w:hAnsi="Arial"/>
          <w:spacing w:val="37"/>
          <w:position w:val="2"/>
          <w:sz w:val="23"/>
        </w:rPr>
        <w:t> </w:t>
      </w:r>
      <w:r>
        <w:rPr>
          <w:rFonts w:ascii="Arial" w:hAnsi="Arial"/>
          <w:position w:val="2"/>
          <w:sz w:val="23"/>
        </w:rPr>
        <w:t>obezbijeõena</w:t>
      </w:r>
      <w:r>
        <w:rPr>
          <w:rFonts w:ascii="Arial" w:hAnsi="Arial"/>
          <w:spacing w:val="40"/>
          <w:position w:val="2"/>
          <w:sz w:val="23"/>
        </w:rPr>
        <w:t> </w:t>
      </w:r>
      <w:r>
        <w:rPr>
          <w:rFonts w:ascii="Arial" w:hAnsi="Arial"/>
          <w:position w:val="2"/>
          <w:sz w:val="23"/>
        </w:rPr>
        <w:t>u budžetu za teku</w:t>
      </w:r>
      <w:r>
        <w:rPr>
          <w:rFonts w:ascii="Arial" w:hAnsi="Arial"/>
          <w:spacing w:val="80"/>
          <w:position w:val="2"/>
          <w:sz w:val="23"/>
        </w:rPr>
        <w:t> </w:t>
      </w:r>
      <w:r>
        <w:rPr>
          <w:rFonts w:ascii="Arial" w:hAnsi="Arial"/>
          <w:position w:val="2"/>
          <w:sz w:val="23"/>
        </w:rPr>
        <w:t>u </w:t>
      </w:r>
      <w:r>
        <w:rPr>
          <w:rFonts w:ascii="Arial" w:hAnsi="Arial"/>
          <w:sz w:val="23"/>
        </w:rPr>
        <w:t>fiskalnu </w:t>
      </w:r>
      <w:r>
        <w:rPr>
          <w:rFonts w:ascii="Arial" w:hAnsi="Arial"/>
          <w:b/>
          <w:sz w:val="23"/>
        </w:rPr>
        <w:t>godinu,</w:t>
      </w:r>
      <w:r>
        <w:rPr>
          <w:rFonts w:ascii="Arial" w:hAnsi="Arial"/>
          <w:b/>
          <w:spacing w:val="40"/>
          <w:sz w:val="23"/>
        </w:rPr>
        <w:t> </w:t>
      </w:r>
      <w:r>
        <w:rPr>
          <w:rFonts w:ascii="Arial" w:hAnsi="Arial"/>
          <w:sz w:val="23"/>
        </w:rPr>
        <w:t>odnosno</w:t>
      </w:r>
      <w:r>
        <w:rPr>
          <w:rFonts w:ascii="Arial" w:hAnsi="Arial"/>
          <w:spacing w:val="40"/>
          <w:sz w:val="23"/>
        </w:rPr>
        <w:t> </w:t>
      </w:r>
      <w:r>
        <w:rPr>
          <w:rFonts w:ascii="Arial" w:hAnsi="Arial"/>
          <w:sz w:val="23"/>
        </w:rPr>
        <w:t>da Ií</w:t>
      </w:r>
      <w:r>
        <w:rPr>
          <w:rFonts w:ascii="Arial" w:hAnsi="Arial"/>
          <w:spacing w:val="35"/>
          <w:sz w:val="23"/>
        </w:rPr>
        <w:t> </w:t>
      </w:r>
      <w:r>
        <w:rPr>
          <w:rFonts w:ascii="Arial" w:hAnsi="Arial"/>
          <w:sz w:val="23"/>
        </w:rPr>
        <w:t>su planirana</w:t>
      </w:r>
      <w:r>
        <w:rPr>
          <w:rFonts w:ascii="Arial" w:hAnsi="Arial"/>
          <w:spacing w:val="40"/>
          <w:sz w:val="23"/>
        </w:rPr>
        <w:t> </w:t>
      </w:r>
      <w:r>
        <w:rPr>
          <w:rFonts w:ascii="Arial" w:hAnsi="Arial"/>
          <w:sz w:val="23"/>
        </w:rPr>
        <w:t>u budžetu za narednu</w:t>
      </w:r>
      <w:r>
        <w:rPr>
          <w:rFonts w:ascii="Arial" w:hAnsi="Arial"/>
          <w:spacing w:val="37"/>
          <w:sz w:val="23"/>
        </w:rPr>
        <w:t> </w:t>
      </w:r>
      <w:r>
        <w:rPr>
          <w:rFonts w:ascii="Arial" w:hAnsi="Arial"/>
          <w:sz w:val="23"/>
        </w:rPr>
        <w:t>fìskanu godinu?</w:t>
      </w:r>
    </w:p>
    <w:p>
      <w:pPr>
        <w:pStyle w:val="ListParagraph"/>
        <w:numPr>
          <w:ilvl w:val="1"/>
          <w:numId w:val="29"/>
        </w:numPr>
        <w:tabs>
          <w:tab w:pos="1572" w:val="left" w:leader="none"/>
        </w:tabs>
        <w:spacing w:line="255" w:lineRule="exact" w:before="0" w:after="0"/>
        <w:ind w:left="1572" w:right="0" w:hanging="364"/>
        <w:jc w:val="left"/>
        <w:rPr>
          <w:sz w:val="23"/>
        </w:rPr>
      </w:pPr>
      <w:r>
        <w:rPr>
          <w:w w:val="105"/>
          <w:sz w:val="23"/>
        </w:rPr>
        <w:t>Da</w:t>
      </w:r>
      <w:r>
        <w:rPr>
          <w:spacing w:val="-7"/>
          <w:w w:val="105"/>
          <w:sz w:val="23"/>
        </w:rPr>
        <w:t> </w:t>
      </w:r>
      <w:r>
        <w:rPr>
          <w:w w:val="105"/>
          <w:sz w:val="23"/>
        </w:rPr>
        <w:t>II</w:t>
      </w:r>
      <w:r>
        <w:rPr>
          <w:spacing w:val="-10"/>
          <w:w w:val="105"/>
          <w:sz w:val="23"/>
        </w:rPr>
        <w:t> </w:t>
      </w:r>
      <w:r>
        <w:rPr>
          <w:w w:val="105"/>
          <w:sz w:val="23"/>
        </w:rPr>
        <w:t>je</w:t>
      </w:r>
      <w:r>
        <w:rPr>
          <w:spacing w:val="-10"/>
          <w:w w:val="105"/>
          <w:sz w:val="23"/>
        </w:rPr>
        <w:t> </w:t>
      </w:r>
      <w:r>
        <w:rPr>
          <w:w w:val="105"/>
          <w:sz w:val="23"/>
        </w:rPr>
        <w:t>usvajanjem</w:t>
      </w:r>
      <w:r>
        <w:rPr>
          <w:spacing w:val="16"/>
          <w:w w:val="105"/>
          <w:sz w:val="23"/>
        </w:rPr>
        <w:t> </w:t>
      </w:r>
      <w:r>
        <w:rPr>
          <w:w w:val="105"/>
          <w:sz w:val="23"/>
        </w:rPr>
        <w:t>propisa</w:t>
      </w:r>
      <w:r>
        <w:rPr>
          <w:spacing w:val="10"/>
          <w:w w:val="105"/>
          <w:sz w:val="23"/>
        </w:rPr>
        <w:t> </w:t>
      </w:r>
      <w:r>
        <w:rPr>
          <w:w w:val="105"/>
          <w:sz w:val="23"/>
        </w:rPr>
        <w:t>predvideno</w:t>
      </w:r>
      <w:r>
        <w:rPr>
          <w:spacing w:val="10"/>
          <w:w w:val="105"/>
          <w:sz w:val="23"/>
        </w:rPr>
        <w:t> </w:t>
      </w:r>
      <w:r>
        <w:rPr>
          <w:w w:val="105"/>
          <w:sz w:val="23"/>
        </w:rPr>
        <w:t>donośenje</w:t>
      </w:r>
      <w:r>
        <w:rPr>
          <w:spacing w:val="8"/>
          <w:w w:val="105"/>
          <w:sz w:val="23"/>
        </w:rPr>
        <w:t> </w:t>
      </w:r>
      <w:r>
        <w:rPr>
          <w:w w:val="105"/>
          <w:sz w:val="23"/>
        </w:rPr>
        <w:t>podzakonskih</w:t>
      </w:r>
      <w:r>
        <w:rPr>
          <w:spacing w:val="19"/>
          <w:w w:val="105"/>
          <w:sz w:val="23"/>
        </w:rPr>
        <w:t> </w:t>
      </w:r>
      <w:r>
        <w:rPr>
          <w:w w:val="105"/>
          <w:sz w:val="23"/>
        </w:rPr>
        <w:t>akata</w:t>
      </w:r>
      <w:r>
        <w:rPr>
          <w:spacing w:val="8"/>
          <w:w w:val="105"/>
          <w:sz w:val="23"/>
        </w:rPr>
        <w:t> </w:t>
      </w:r>
      <w:r>
        <w:rPr>
          <w:w w:val="105"/>
          <w:sz w:val="23"/>
        </w:rPr>
        <w:t>iz</w:t>
      </w:r>
      <w:r>
        <w:rPr>
          <w:spacing w:val="-7"/>
          <w:w w:val="105"/>
          <w:sz w:val="23"/>
        </w:rPr>
        <w:t> </w:t>
      </w:r>
      <w:r>
        <w:rPr>
          <w:b/>
          <w:w w:val="105"/>
          <w:position w:val="-2"/>
          <w:sz w:val="22"/>
        </w:rPr>
        <w:t>Itojih</w:t>
      </w:r>
      <w:r>
        <w:rPr>
          <w:b/>
          <w:spacing w:val="6"/>
          <w:w w:val="105"/>
          <w:position w:val="-2"/>
          <w:sz w:val="22"/>
        </w:rPr>
        <w:t> </w:t>
      </w:r>
      <w:r>
        <w:rPr>
          <w:spacing w:val="-5"/>
          <w:w w:val="105"/>
          <w:position w:val="-2"/>
          <w:sz w:val="22"/>
        </w:rPr>
        <w:t>će</w:t>
      </w:r>
    </w:p>
    <w:p>
      <w:pPr>
        <w:spacing w:line="243" w:lineRule="exact" w:before="0"/>
        <w:ind w:left="1575" w:right="0" w:firstLine="0"/>
        <w:jc w:val="left"/>
        <w:rPr>
          <w:rFonts w:ascii="Arial" w:hAnsi="Arial"/>
          <w:sz w:val="23"/>
        </w:rPr>
      </w:pPr>
      <w:r>
        <w:rPr>
          <w:rFonts w:ascii="Arial" w:hAnsi="Arial"/>
          <w:sz w:val="23"/>
        </w:rPr>
        <w:drawing>
          <wp:anchor distT="0" distB="0" distL="0" distR="0" allowOverlap="1" layoutInCell="1" locked="0" behindDoc="0" simplePos="0" relativeHeight="15760896">
            <wp:simplePos x="0" y="0"/>
            <wp:positionH relativeFrom="page">
              <wp:posOffset>792093</wp:posOffset>
            </wp:positionH>
            <wp:positionV relativeFrom="paragraph">
              <wp:posOffset>120568</wp:posOffset>
            </wp:positionV>
            <wp:extent cx="12196" cy="353521"/>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57" cstate="print"/>
                    <a:stretch>
                      <a:fillRect/>
                    </a:stretch>
                  </pic:blipFill>
                  <pic:spPr>
                    <a:xfrm>
                      <a:off x="0" y="0"/>
                      <a:ext cx="12196" cy="353521"/>
                    </a:xfrm>
                    <a:prstGeom prst="rect">
                      <a:avLst/>
                    </a:prstGeom>
                  </pic:spPr>
                </pic:pic>
              </a:graphicData>
            </a:graphic>
          </wp:anchor>
        </w:drawing>
      </w:r>
      <w:r>
        <w:rPr>
          <w:rFonts w:ascii="Arial" w:hAnsi="Arial"/>
          <w:sz w:val="23"/>
        </w:rPr>
        <w:t>proisteći</w:t>
      </w:r>
      <w:r>
        <w:rPr>
          <w:rFonts w:ascii="Arial" w:hAnsi="Arial"/>
          <w:spacing w:val="25"/>
          <w:sz w:val="23"/>
        </w:rPr>
        <w:t> </w:t>
      </w:r>
      <w:r>
        <w:rPr>
          <w:rFonts w:ascii="Arial" w:hAnsi="Arial"/>
          <w:sz w:val="23"/>
        </w:rPr>
        <w:t>finansĘske</w:t>
      </w:r>
      <w:r>
        <w:rPr>
          <w:rFonts w:ascii="Arial" w:hAnsi="Arial"/>
          <w:spacing w:val="54"/>
          <w:sz w:val="23"/>
        </w:rPr>
        <w:t> </w:t>
      </w:r>
      <w:r>
        <w:rPr>
          <w:rFonts w:ascii="Arial" w:hAnsi="Arial"/>
          <w:spacing w:val="-2"/>
          <w:sz w:val="23"/>
        </w:rPr>
        <w:t>obaveze†</w:t>
      </w:r>
    </w:p>
    <w:p>
      <w:pPr>
        <w:pStyle w:val="ListParagraph"/>
        <w:numPr>
          <w:ilvl w:val="1"/>
          <w:numId w:val="29"/>
        </w:numPr>
        <w:tabs>
          <w:tab w:pos="1582" w:val="left" w:leader="none"/>
        </w:tabs>
        <w:spacing w:line="259" w:lineRule="exact" w:before="0" w:after="0"/>
        <w:ind w:left="1582" w:right="0" w:hanging="364"/>
        <w:jc w:val="left"/>
        <w:rPr>
          <w:sz w:val="23"/>
        </w:rPr>
      </w:pPr>
      <w:r>
        <w:rPr>
          <w:w w:val="105"/>
          <w:sz w:val="23"/>
        </w:rPr>
        <w:t>Da</w:t>
      </w:r>
      <w:r>
        <w:rPr>
          <w:spacing w:val="-17"/>
          <w:w w:val="105"/>
          <w:sz w:val="23"/>
        </w:rPr>
        <w:t> </w:t>
      </w:r>
      <w:r>
        <w:rPr>
          <w:w w:val="105"/>
          <w:sz w:val="23"/>
        </w:rPr>
        <w:t>li</w:t>
      </w:r>
      <w:r>
        <w:rPr>
          <w:spacing w:val="-9"/>
          <w:w w:val="105"/>
          <w:sz w:val="23"/>
        </w:rPr>
        <w:t> </w:t>
      </w:r>
      <w:r>
        <w:rPr>
          <w:w w:val="105"/>
          <w:sz w:val="23"/>
        </w:rPr>
        <w:t>be</w:t>
      </w:r>
      <w:r>
        <w:rPr>
          <w:spacing w:val="-15"/>
          <w:w w:val="105"/>
          <w:sz w:val="23"/>
        </w:rPr>
        <w:t> </w:t>
      </w:r>
      <w:r>
        <w:rPr>
          <w:w w:val="105"/>
          <w:sz w:val="23"/>
        </w:rPr>
        <w:t>se</w:t>
      </w:r>
      <w:r>
        <w:rPr>
          <w:spacing w:val="-17"/>
          <w:w w:val="105"/>
          <w:sz w:val="23"/>
        </w:rPr>
        <w:t> </w:t>
      </w:r>
      <w:r>
        <w:rPr>
          <w:w w:val="105"/>
          <w:sz w:val="23"/>
        </w:rPr>
        <w:t>implementacìjom</w:t>
      </w:r>
      <w:r>
        <w:rPr>
          <w:spacing w:val="-15"/>
          <w:w w:val="105"/>
          <w:sz w:val="23"/>
        </w:rPr>
        <w:t> </w:t>
      </w:r>
      <w:r>
        <w:rPr>
          <w:w w:val="105"/>
          <w:sz w:val="23"/>
        </w:rPr>
        <w:t>propisa</w:t>
      </w:r>
      <w:r>
        <w:rPr>
          <w:spacing w:val="-8"/>
          <w:w w:val="105"/>
          <w:sz w:val="23"/>
        </w:rPr>
        <w:t> </w:t>
      </w:r>
      <w:r>
        <w:rPr>
          <w:w w:val="105"/>
          <w:sz w:val="23"/>
        </w:rPr>
        <w:t>ostvariti</w:t>
      </w:r>
      <w:r>
        <w:rPr>
          <w:spacing w:val="-4"/>
          <w:w w:val="105"/>
          <w:sz w:val="23"/>
        </w:rPr>
        <w:t> </w:t>
      </w:r>
      <w:r>
        <w:rPr>
          <w:w w:val="105"/>
          <w:sz w:val="23"/>
        </w:rPr>
        <w:t>príhod</w:t>
      </w:r>
      <w:r>
        <w:rPr>
          <w:spacing w:val="-14"/>
          <w:w w:val="105"/>
          <w:sz w:val="23"/>
        </w:rPr>
        <w:t> </w:t>
      </w:r>
      <w:r>
        <w:rPr>
          <w:w w:val="105"/>
          <w:sz w:val="23"/>
        </w:rPr>
        <w:t>za</w:t>
      </w:r>
      <w:r>
        <w:rPr>
          <w:spacing w:val="-15"/>
          <w:w w:val="105"/>
          <w:sz w:val="23"/>
        </w:rPr>
        <w:t> </w:t>
      </w:r>
      <w:r>
        <w:rPr>
          <w:w w:val="105"/>
          <w:sz w:val="23"/>
        </w:rPr>
        <w:t>budžet</w:t>
      </w:r>
      <w:r>
        <w:rPr>
          <w:spacing w:val="-5"/>
          <w:w w:val="105"/>
          <w:sz w:val="23"/>
        </w:rPr>
        <w:t> </w:t>
      </w:r>
      <w:r>
        <w:rPr>
          <w:w w:val="105"/>
          <w:sz w:val="23"/>
        </w:rPr>
        <w:t>Crne</w:t>
      </w:r>
      <w:r>
        <w:rPr>
          <w:spacing w:val="-17"/>
          <w:w w:val="105"/>
          <w:sz w:val="23"/>
        </w:rPr>
        <w:t> </w:t>
      </w:r>
      <w:r>
        <w:rPr>
          <w:spacing w:val="-2"/>
          <w:w w:val="105"/>
          <w:sz w:val="23"/>
        </w:rPr>
        <w:t>Gore†</w:t>
      </w:r>
    </w:p>
    <w:p>
      <w:pPr>
        <w:pStyle w:val="ListParagraph"/>
        <w:numPr>
          <w:ilvl w:val="1"/>
          <w:numId w:val="29"/>
        </w:numPr>
        <w:tabs>
          <w:tab w:pos="1583" w:val="left" w:leader="none"/>
          <w:tab w:pos="2919" w:val="left" w:leader="none"/>
          <w:tab w:pos="4533" w:val="left" w:leader="none"/>
          <w:tab w:pos="5192" w:val="left" w:leader="none"/>
          <w:tab w:pos="5589" w:val="left" w:leader="none"/>
          <w:tab w:pos="6904" w:val="left" w:leader="none"/>
          <w:tab w:pos="7978" w:val="left" w:leader="none"/>
          <w:tab w:pos="9193" w:val="left" w:leader="none"/>
        </w:tabs>
        <w:spacing w:line="260" w:lineRule="exact" w:before="0" w:after="0"/>
        <w:ind w:left="1583" w:right="0" w:hanging="365"/>
        <w:jc w:val="left"/>
        <w:rPr>
          <w:sz w:val="23"/>
        </w:rPr>
      </w:pPr>
      <w:r>
        <w:rPr>
          <w:sz w:val="23"/>
        </w:rPr>
        <w:drawing>
          <wp:anchor distT="0" distB="0" distL="0" distR="0" allowOverlap="1" layoutInCell="1" locked="0" behindDoc="0" simplePos="0" relativeHeight="15761920">
            <wp:simplePos x="0" y="0"/>
            <wp:positionH relativeFrom="page">
              <wp:posOffset>6945264</wp:posOffset>
            </wp:positionH>
            <wp:positionV relativeFrom="paragraph">
              <wp:posOffset>124849</wp:posOffset>
            </wp:positionV>
            <wp:extent cx="6098" cy="127999"/>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58" cstate="print"/>
                    <a:stretch>
                      <a:fillRect/>
                    </a:stretch>
                  </pic:blipFill>
                  <pic:spPr>
                    <a:xfrm>
                      <a:off x="0" y="0"/>
                      <a:ext cx="6098" cy="127999"/>
                    </a:xfrm>
                    <a:prstGeom prst="rect">
                      <a:avLst/>
                    </a:prstGeom>
                  </pic:spPr>
                </pic:pic>
              </a:graphicData>
            </a:graphic>
          </wp:anchor>
        </w:drawing>
      </w:r>
      <w:r>
        <w:rPr>
          <w:b/>
          <w:spacing w:val="-2"/>
          <w:sz w:val="23"/>
        </w:rPr>
        <w:t>Dbrazložiti</w:t>
      </w:r>
      <w:r>
        <w:rPr>
          <w:b/>
          <w:sz w:val="23"/>
        </w:rPr>
        <w:tab/>
      </w:r>
      <w:r>
        <w:rPr>
          <w:spacing w:val="-2"/>
          <w:sz w:val="23"/>
        </w:rPr>
        <w:t>metodologiju</w:t>
      </w:r>
      <w:r>
        <w:rPr>
          <w:sz w:val="23"/>
        </w:rPr>
        <w:tab/>
      </w:r>
      <w:r>
        <w:rPr>
          <w:spacing w:val="-4"/>
          <w:sz w:val="23"/>
        </w:rPr>
        <w:t>koja</w:t>
      </w:r>
      <w:r>
        <w:rPr>
          <w:sz w:val="23"/>
        </w:rPr>
        <w:tab/>
      </w:r>
      <w:r>
        <w:rPr>
          <w:b/>
          <w:spacing w:val="-5"/>
          <w:sz w:val="23"/>
        </w:rPr>
        <w:t>je</w:t>
      </w:r>
      <w:r>
        <w:rPr>
          <w:b/>
          <w:sz w:val="23"/>
        </w:rPr>
        <w:tab/>
        <w:t>koriš</w:t>
      </w:r>
      <w:r>
        <w:rPr>
          <w:b/>
          <w:spacing w:val="40"/>
          <w:sz w:val="23"/>
        </w:rPr>
        <w:t> </w:t>
      </w:r>
      <w:r>
        <w:rPr>
          <w:spacing w:val="-4"/>
          <w:sz w:val="23"/>
        </w:rPr>
        <w:t>enja</w:t>
      </w:r>
      <w:r>
        <w:rPr>
          <w:sz w:val="23"/>
        </w:rPr>
        <w:tab/>
      </w:r>
      <w:r>
        <w:rPr>
          <w:b/>
          <w:spacing w:val="-2"/>
          <w:sz w:val="23"/>
        </w:rPr>
        <w:t>prilikom</w:t>
      </w:r>
      <w:r>
        <w:rPr>
          <w:b/>
          <w:sz w:val="23"/>
        </w:rPr>
        <w:tab/>
      </w:r>
      <w:r>
        <w:rPr>
          <w:spacing w:val="-2"/>
          <w:sz w:val="23"/>
        </w:rPr>
        <w:t>obračuna</w:t>
      </w:r>
      <w:r>
        <w:rPr>
          <w:sz w:val="23"/>
        </w:rPr>
        <w:tab/>
      </w:r>
      <w:r>
        <w:rPr>
          <w:b/>
          <w:spacing w:val="-2"/>
          <w:position w:val="-2"/>
          <w:sz w:val="23"/>
        </w:rPr>
        <w:t>finansijskih</w:t>
      </w:r>
    </w:p>
    <w:p>
      <w:pPr>
        <w:spacing w:line="227" w:lineRule="exact" w:before="0"/>
        <w:ind w:left="1585" w:right="0" w:firstLine="0"/>
        <w:jc w:val="left"/>
        <w:rPr>
          <w:rFonts w:ascii="Arial"/>
          <w:sz w:val="23"/>
        </w:rPr>
      </w:pPr>
      <w:r>
        <w:rPr>
          <w:rFonts w:ascii="Arial"/>
          <w:spacing w:val="-2"/>
          <w:w w:val="105"/>
          <w:sz w:val="23"/>
        </w:rPr>
        <w:t>izdataka/prihoda.</w:t>
      </w:r>
    </w:p>
    <w:p>
      <w:pPr>
        <w:spacing w:after="0" w:line="227" w:lineRule="exact"/>
        <w:jc w:val="left"/>
        <w:rPr>
          <w:rFonts w:ascii="Arial"/>
          <w:sz w:val="23"/>
        </w:rPr>
        <w:sectPr>
          <w:pgSz w:w="11910" w:h="16840"/>
          <w:pgMar w:top="1920" w:bottom="280" w:left="425" w:right="850"/>
        </w:sectPr>
      </w:pPr>
    </w:p>
    <w:p>
      <w:pPr>
        <w:pStyle w:val="ListParagraph"/>
        <w:numPr>
          <w:ilvl w:val="1"/>
          <w:numId w:val="29"/>
        </w:numPr>
        <w:tabs>
          <w:tab w:pos="1579" w:val="left" w:leader="none"/>
          <w:tab w:pos="1582" w:val="left" w:leader="none"/>
        </w:tabs>
        <w:spacing w:line="230" w:lineRule="auto" w:before="0" w:after="0"/>
        <w:ind w:left="1579" w:right="0" w:hanging="362"/>
        <w:jc w:val="left"/>
        <w:rPr>
          <w:sz w:val="23"/>
        </w:rPr>
      </w:pPr>
      <w:r>
        <w:rPr>
          <w:w w:val="105"/>
          <w:sz w:val="23"/>
        </w:rPr>
        <w:t>Da</w:t>
      </w:r>
      <w:r>
        <w:rPr>
          <w:w w:val="105"/>
          <w:sz w:val="23"/>
        </w:rPr>
        <w:t> li</w:t>
      </w:r>
      <w:r>
        <w:rPr>
          <w:spacing w:val="40"/>
          <w:w w:val="105"/>
          <w:sz w:val="23"/>
        </w:rPr>
        <w:t> </w:t>
      </w:r>
      <w:r>
        <w:rPr>
          <w:w w:val="105"/>
          <w:sz w:val="23"/>
        </w:rPr>
        <w:t>su</w:t>
      </w:r>
      <w:r>
        <w:rPr>
          <w:spacing w:val="27"/>
          <w:w w:val="105"/>
          <w:sz w:val="23"/>
        </w:rPr>
        <w:t> </w:t>
      </w:r>
      <w:r>
        <w:rPr>
          <w:w w:val="105"/>
          <w:sz w:val="23"/>
        </w:rPr>
        <w:t>postojali</w:t>
      </w:r>
      <w:r>
        <w:rPr>
          <w:spacing w:val="35"/>
          <w:w w:val="105"/>
          <w:sz w:val="23"/>
        </w:rPr>
        <w:t> </w:t>
      </w:r>
      <w:r>
        <w:rPr>
          <w:w w:val="105"/>
          <w:sz w:val="23"/>
        </w:rPr>
        <w:t>problemi </w:t>
      </w:r>
      <w:r>
        <w:rPr>
          <w:spacing w:val="-2"/>
          <w:w w:val="105"/>
          <w:sz w:val="23"/>
        </w:rPr>
        <w:t>Obrazložiti</w:t>
      </w:r>
    </w:p>
    <w:p>
      <w:pPr>
        <w:spacing w:before="31"/>
        <w:ind w:left="80" w:right="0" w:firstLine="0"/>
        <w:jc w:val="left"/>
        <w:rPr>
          <w:rFonts w:ascii="Arial" w:hAnsi="Arial"/>
          <w:sz w:val="23"/>
        </w:rPr>
      </w:pPr>
      <w:r>
        <w:rPr/>
        <w:br w:type="column"/>
      </w:r>
      <w:r>
        <w:rPr>
          <w:rFonts w:ascii="Arial" w:hAnsi="Arial"/>
          <w:sz w:val="23"/>
        </w:rPr>
        <w:t>u</w:t>
      </w:r>
      <w:r>
        <w:rPr>
          <w:rFonts w:ascii="Arial" w:hAnsi="Arial"/>
          <w:spacing w:val="72"/>
          <w:sz w:val="23"/>
        </w:rPr>
        <w:t> </w:t>
      </w:r>
      <w:r>
        <w:rPr>
          <w:rFonts w:ascii="Arial" w:hAnsi="Arial"/>
          <w:sz w:val="23"/>
        </w:rPr>
        <w:t>preciznom</w:t>
      </w:r>
      <w:r>
        <w:rPr>
          <w:rFonts w:ascii="Arial" w:hAnsi="Arial"/>
          <w:spacing w:val="26"/>
          <w:sz w:val="23"/>
        </w:rPr>
        <w:t>  </w:t>
      </w:r>
      <w:r>
        <w:rPr>
          <w:rFonts w:ascii="Arial" w:hAnsi="Arial"/>
          <w:sz w:val="23"/>
        </w:rPr>
        <w:t>obračunu</w:t>
      </w:r>
      <w:r>
        <w:rPr>
          <w:rFonts w:ascii="Arial" w:hAnsi="Arial"/>
          <w:spacing w:val="69"/>
          <w:w w:val="150"/>
          <w:sz w:val="23"/>
        </w:rPr>
        <w:t> </w:t>
      </w:r>
      <w:r>
        <w:rPr>
          <w:rFonts w:ascii="Arial" w:hAnsi="Arial"/>
          <w:sz w:val="23"/>
        </w:rPr>
        <w:t>finansijskih</w:t>
      </w:r>
      <w:r>
        <w:rPr>
          <w:rFonts w:ascii="Arial" w:hAnsi="Arial"/>
          <w:spacing w:val="62"/>
          <w:w w:val="150"/>
          <w:sz w:val="23"/>
        </w:rPr>
        <w:t> </w:t>
      </w:r>
      <w:r>
        <w:rPr>
          <w:rFonts w:ascii="Arial" w:hAnsi="Arial"/>
          <w:sz w:val="23"/>
        </w:rPr>
        <w:t>izdataka/prihoda7</w:t>
      </w:r>
      <w:r>
        <w:rPr>
          <w:rFonts w:ascii="Arial" w:hAnsi="Arial"/>
          <w:spacing w:val="51"/>
          <w:sz w:val="23"/>
        </w:rPr>
        <w:t> </w:t>
      </w:r>
      <w:r>
        <w:rPr>
          <w:rFonts w:ascii="Arial" w:hAnsi="Arial"/>
          <w:color w:val="3D3D3D"/>
          <w:spacing w:val="-10"/>
          <w:w w:val="80"/>
          <w:sz w:val="23"/>
        </w:rPr>
        <w:t>'</w:t>
      </w:r>
    </w:p>
    <w:p>
      <w:pPr>
        <w:spacing w:after="0"/>
        <w:jc w:val="left"/>
        <w:rPr>
          <w:rFonts w:ascii="Arial" w:hAnsi="Arial"/>
          <w:sz w:val="23"/>
        </w:rPr>
        <w:sectPr>
          <w:type w:val="continuous"/>
          <w:pgSz w:w="11910" w:h="16840"/>
          <w:pgMar w:top="880" w:bottom="280" w:left="425" w:right="850"/>
          <w:cols w:num="2" w:equalWidth="0">
            <w:col w:w="4501" w:space="40"/>
            <w:col w:w="6094"/>
          </w:cols>
        </w:sectPr>
      </w:pPr>
    </w:p>
    <w:p>
      <w:pPr>
        <w:pStyle w:val="ListParagraph"/>
        <w:numPr>
          <w:ilvl w:val="1"/>
          <w:numId w:val="29"/>
        </w:numPr>
        <w:tabs>
          <w:tab w:pos="502" w:val="left" w:leader="none"/>
        </w:tabs>
        <w:spacing w:line="267" w:lineRule="exact" w:before="0" w:after="0"/>
        <w:ind w:left="502" w:right="0" w:hanging="373"/>
        <w:jc w:val="center"/>
        <w:rPr>
          <w:position w:val="5"/>
          <w:sz w:val="23"/>
        </w:rPr>
      </w:pPr>
      <w:r>
        <w:rPr>
          <w:position w:val="5"/>
          <w:sz w:val="23"/>
        </w:rPr>
        <w:t>Da</w:t>
      </w:r>
      <w:r>
        <w:rPr>
          <w:spacing w:val="22"/>
          <w:position w:val="5"/>
          <w:sz w:val="23"/>
        </w:rPr>
        <w:t> </w:t>
      </w:r>
      <w:r>
        <w:rPr>
          <w:position w:val="5"/>
          <w:sz w:val="23"/>
        </w:rPr>
        <w:t>li</w:t>
      </w:r>
      <w:r>
        <w:rPr>
          <w:spacing w:val="40"/>
          <w:position w:val="5"/>
          <w:sz w:val="23"/>
        </w:rPr>
        <w:t> </w:t>
      </w:r>
      <w:r>
        <w:rPr>
          <w:position w:val="5"/>
          <w:sz w:val="23"/>
        </w:rPr>
        <w:t>su</w:t>
      </w:r>
      <w:r>
        <w:rPr>
          <w:spacing w:val="21"/>
          <w:position w:val="5"/>
          <w:sz w:val="23"/>
        </w:rPr>
        <w:t> </w:t>
      </w:r>
      <w:r>
        <w:rPr>
          <w:position w:val="5"/>
          <w:sz w:val="23"/>
        </w:rPr>
        <w:t>postojale</w:t>
      </w:r>
      <w:r>
        <w:rPr>
          <w:spacing w:val="21"/>
          <w:position w:val="5"/>
          <w:sz w:val="23"/>
        </w:rPr>
        <w:t> </w:t>
      </w:r>
      <w:r>
        <w:rPr>
          <w:position w:val="5"/>
          <w:sz w:val="23"/>
        </w:rPr>
        <w:t>sugestije</w:t>
      </w:r>
      <w:r>
        <w:rPr>
          <w:spacing w:val="17"/>
          <w:position w:val="5"/>
          <w:sz w:val="23"/>
        </w:rPr>
        <w:t> </w:t>
      </w:r>
      <w:r>
        <w:rPr>
          <w:position w:val="1"/>
          <w:sz w:val="23"/>
        </w:rPr>
        <w:t>Ministarstva</w:t>
      </w:r>
      <w:r>
        <w:rPr>
          <w:spacing w:val="36"/>
          <w:position w:val="1"/>
          <w:sz w:val="23"/>
        </w:rPr>
        <w:t> </w:t>
      </w:r>
      <w:r>
        <w:rPr>
          <w:position w:val="1"/>
          <w:sz w:val="23"/>
        </w:rPr>
        <w:t>finansija</w:t>
      </w:r>
      <w:r>
        <w:rPr>
          <w:spacing w:val="37"/>
          <w:position w:val="1"/>
          <w:sz w:val="23"/>
        </w:rPr>
        <w:t> </w:t>
      </w:r>
      <w:r>
        <w:rPr>
          <w:position w:val="1"/>
          <w:sz w:val="23"/>
        </w:rPr>
        <w:t>na</w:t>
      </w:r>
      <w:r>
        <w:rPr>
          <w:spacing w:val="29"/>
          <w:position w:val="1"/>
          <w:sz w:val="23"/>
        </w:rPr>
        <w:t> </w:t>
      </w:r>
      <w:r>
        <w:rPr>
          <w:position w:val="1"/>
          <w:sz w:val="23"/>
        </w:rPr>
        <w:t>nacrUpredl</w:t>
      </w:r>
      <w:r>
        <w:rPr>
          <w:sz w:val="23"/>
        </w:rPr>
        <w:t>og</w:t>
      </w:r>
      <w:r>
        <w:rPr>
          <w:spacing w:val="24"/>
          <w:sz w:val="23"/>
        </w:rPr>
        <w:t> </w:t>
      </w:r>
      <w:r>
        <w:rPr>
          <w:spacing w:val="-2"/>
          <w:position w:val="1"/>
          <w:sz w:val="23"/>
        </w:rPr>
        <w:t>propisa†</w:t>
      </w:r>
    </w:p>
    <w:p>
      <w:pPr>
        <w:spacing w:line="260" w:lineRule="exact" w:before="0"/>
        <w:ind w:left="0" w:right="517" w:firstLine="0"/>
        <w:jc w:val="center"/>
        <w:rPr>
          <w:rFonts w:ascii="Arial" w:hAnsi="Arial"/>
          <w:b/>
          <w:sz w:val="23"/>
        </w:rPr>
      </w:pPr>
      <w:r>
        <w:rPr>
          <w:rFonts w:ascii="Arial" w:hAnsi="Arial"/>
          <w:spacing w:val="-10"/>
          <w:w w:val="105"/>
          <w:position w:val="3"/>
          <w:sz w:val="23"/>
          <w:u w:val="thick" w:color="444F5B"/>
        </w:rPr>
        <w:t> </w:t>
      </w:r>
      <w:r>
        <w:rPr>
          <w:rFonts w:ascii="Arial" w:hAnsi="Arial"/>
          <w:w w:val="105"/>
          <w:position w:val="3"/>
          <w:sz w:val="23"/>
          <w:u w:val="thick" w:color="444F5B"/>
        </w:rPr>
        <w:t>Da</w:t>
      </w:r>
      <w:r>
        <w:rPr>
          <w:rFonts w:ascii="Arial" w:hAnsi="Arial"/>
          <w:spacing w:val="-17"/>
          <w:w w:val="105"/>
          <w:position w:val="3"/>
          <w:sz w:val="23"/>
          <w:u w:val="thick" w:color="444F5B"/>
        </w:rPr>
        <w:t> </w:t>
      </w:r>
      <w:r>
        <w:rPr>
          <w:rFonts w:ascii="Arial" w:hAnsi="Arial"/>
          <w:w w:val="105"/>
          <w:position w:val="3"/>
          <w:sz w:val="23"/>
        </w:rPr>
        <w:t>li</w:t>
      </w:r>
      <w:r>
        <w:rPr>
          <w:rFonts w:ascii="Arial" w:hAnsi="Arial"/>
          <w:spacing w:val="11"/>
          <w:w w:val="105"/>
          <w:position w:val="3"/>
          <w:sz w:val="23"/>
        </w:rPr>
        <w:t> </w:t>
      </w:r>
      <w:r>
        <w:rPr>
          <w:rFonts w:ascii="Arial" w:hAnsi="Arial"/>
          <w:w w:val="105"/>
          <w:position w:val="3"/>
          <w:sz w:val="23"/>
        </w:rPr>
        <w:t>su</w:t>
      </w:r>
      <w:r>
        <w:rPr>
          <w:rFonts w:ascii="Arial" w:hAnsi="Arial"/>
          <w:spacing w:val="-10"/>
          <w:w w:val="105"/>
          <w:position w:val="3"/>
          <w:sz w:val="23"/>
        </w:rPr>
        <w:t> </w:t>
      </w:r>
      <w:r>
        <w:rPr>
          <w:rFonts w:ascii="Arial" w:hAnsi="Arial"/>
          <w:w w:val="105"/>
          <w:position w:val="3"/>
          <w:sz w:val="23"/>
        </w:rPr>
        <w:t>d</w:t>
      </w:r>
      <w:r>
        <w:rPr>
          <w:rFonts w:ascii="Arial" w:hAnsi="Arial"/>
          <w:w w:val="105"/>
          <w:position w:val="3"/>
          <w:sz w:val="23"/>
          <w:u w:val="thick" w:color="444F5B"/>
        </w:rPr>
        <w:t>obije</w:t>
      </w:r>
      <w:r>
        <w:rPr>
          <w:rFonts w:ascii="Arial" w:hAnsi="Arial"/>
          <w:w w:val="105"/>
          <w:position w:val="3"/>
          <w:sz w:val="23"/>
        </w:rPr>
        <w:t>ne</w:t>
      </w:r>
      <w:r>
        <w:rPr>
          <w:rFonts w:ascii="Arial" w:hAnsi="Arial"/>
          <w:spacing w:val="-9"/>
          <w:w w:val="105"/>
          <w:position w:val="3"/>
          <w:sz w:val="23"/>
        </w:rPr>
        <w:t> </w:t>
      </w:r>
      <w:r>
        <w:rPr>
          <w:rFonts w:ascii="Arial" w:hAnsi="Arial"/>
          <w:w w:val="105"/>
          <w:position w:val="3"/>
          <w:sz w:val="23"/>
        </w:rPr>
        <w:t>primjedbe</w:t>
      </w:r>
      <w:r>
        <w:rPr>
          <w:rFonts w:ascii="Arial" w:hAnsi="Arial"/>
          <w:spacing w:val="-3"/>
          <w:w w:val="105"/>
          <w:position w:val="3"/>
          <w:sz w:val="23"/>
        </w:rPr>
        <w:t> </w:t>
      </w:r>
      <w:r>
        <w:rPr>
          <w:rFonts w:ascii="Arial" w:hAnsi="Arial"/>
          <w:w w:val="105"/>
          <w:sz w:val="23"/>
        </w:rPr>
        <w:t>uł‹ljučene</w:t>
      </w:r>
      <w:r>
        <w:rPr>
          <w:rFonts w:ascii="Arial" w:hAnsi="Arial"/>
          <w:spacing w:val="3"/>
          <w:w w:val="105"/>
          <w:sz w:val="23"/>
        </w:rPr>
        <w:t> </w:t>
      </w:r>
      <w:r>
        <w:rPr>
          <w:rFonts w:ascii="Arial" w:hAnsi="Arial"/>
          <w:w w:val="105"/>
          <w:sz w:val="23"/>
        </w:rPr>
        <w:t>u</w:t>
      </w:r>
      <w:r>
        <w:rPr>
          <w:rFonts w:ascii="Arial" w:hAnsi="Arial"/>
          <w:spacing w:val="-17"/>
          <w:w w:val="105"/>
          <w:sz w:val="23"/>
        </w:rPr>
        <w:t> </w:t>
      </w:r>
      <w:r>
        <w:rPr>
          <w:rFonts w:ascii="Arial" w:hAnsi="Arial"/>
          <w:w w:val="105"/>
          <w:sz w:val="23"/>
        </w:rPr>
        <w:t>tekst</w:t>
      </w:r>
      <w:r>
        <w:rPr>
          <w:rFonts w:ascii="Arial" w:hAnsi="Arial"/>
          <w:spacing w:val="2"/>
          <w:w w:val="105"/>
          <w:sz w:val="23"/>
        </w:rPr>
        <w:t> </w:t>
      </w:r>
      <w:r>
        <w:rPr>
          <w:rFonts w:ascii="Arial" w:hAnsi="Arial"/>
          <w:w w:val="105"/>
          <w:sz w:val="23"/>
        </w:rPr>
        <w:t>propisa?</w:t>
      </w:r>
      <w:r>
        <w:rPr>
          <w:rFonts w:ascii="Arial" w:hAnsi="Arial"/>
          <w:spacing w:val="-8"/>
          <w:w w:val="105"/>
          <w:sz w:val="23"/>
        </w:rPr>
        <w:t> </w:t>
      </w:r>
      <w:r>
        <w:rPr>
          <w:rFonts w:ascii="Arial" w:hAnsi="Arial"/>
          <w:b/>
          <w:spacing w:val="-2"/>
          <w:w w:val="105"/>
          <w:sz w:val="23"/>
        </w:rPr>
        <w:t>Orazložit.</w:t>
      </w:r>
    </w:p>
    <w:p>
      <w:pPr>
        <w:pStyle w:val="BodyText"/>
        <w:spacing w:before="222"/>
        <w:rPr>
          <w:rFonts w:ascii="Arial"/>
          <w:b/>
          <w:sz w:val="20"/>
        </w:rPr>
      </w:pPr>
      <w:r>
        <w:rPr>
          <w:rFonts w:ascii="Arial"/>
          <w:b/>
          <w:sz w:val="20"/>
        </w:rPr>
        <mc:AlternateContent>
          <mc:Choice Requires="wps">
            <w:drawing>
              <wp:anchor distT="0" distB="0" distL="0" distR="0" allowOverlap="1" layoutInCell="1" locked="0" behindDoc="1" simplePos="0" relativeHeight="487614464">
                <wp:simplePos x="0" y="0"/>
                <wp:positionH relativeFrom="page">
                  <wp:posOffset>846977</wp:posOffset>
                </wp:positionH>
                <wp:positionV relativeFrom="paragraph">
                  <wp:posOffset>302761</wp:posOffset>
                </wp:positionV>
                <wp:extent cx="71056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710565" cy="1270"/>
                        </a:xfrm>
                        <a:custGeom>
                          <a:avLst/>
                          <a:gdLst/>
                          <a:ahLst/>
                          <a:cxnLst/>
                          <a:rect l="l" t="t" r="r" b="b"/>
                          <a:pathLst>
                            <a:path w="710565" h="0">
                              <a:moveTo>
                                <a:pt x="0" y="0"/>
                              </a:moveTo>
                              <a:lnTo>
                                <a:pt x="710450"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66.691147pt;margin-top:23.839518pt;width:55.95pt;height:.1pt;mso-position-horizontal-relative:page;mso-position-vertical-relative:paragraph;z-index:-15702016;mso-wrap-distance-left:0;mso-wrap-distance-right:0" id="docshape64" coordorigin="1334,477" coordsize="1119,0" path="m1334,477l2453,477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4976">
                <wp:simplePos x="0" y="0"/>
                <wp:positionH relativeFrom="page">
                  <wp:posOffset>1865391</wp:posOffset>
                </wp:positionH>
                <wp:positionV relativeFrom="paragraph">
                  <wp:posOffset>308856</wp:posOffset>
                </wp:positionV>
                <wp:extent cx="204470"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204470" cy="1270"/>
                        </a:xfrm>
                        <a:custGeom>
                          <a:avLst/>
                          <a:gdLst/>
                          <a:ahLst/>
                          <a:cxnLst/>
                          <a:rect l="l" t="t" r="r" b="b"/>
                          <a:pathLst>
                            <a:path w="204470" h="0">
                              <a:moveTo>
                                <a:pt x="0" y="0"/>
                              </a:moveTo>
                              <a:lnTo>
                                <a:pt x="204292"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146.881195pt;margin-top:24.319448pt;width:16.1pt;height:.1pt;mso-position-horizontal-relative:page;mso-position-vertical-relative:paragraph;z-index:-15701504;mso-wrap-distance-left:0;mso-wrap-distance-right:0" id="docshape65" coordorigin="2938,486" coordsize="322,0" path="m2938,486l3259,486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5488">
                <wp:simplePos x="0" y="0"/>
                <wp:positionH relativeFrom="page">
                  <wp:posOffset>2152011</wp:posOffset>
                </wp:positionH>
                <wp:positionV relativeFrom="paragraph">
                  <wp:posOffset>314952</wp:posOffset>
                </wp:positionV>
                <wp:extent cx="741045"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741045" cy="1270"/>
                        </a:xfrm>
                        <a:custGeom>
                          <a:avLst/>
                          <a:gdLst/>
                          <a:ahLst/>
                          <a:cxnLst/>
                          <a:rect l="l" t="t" r="r" b="b"/>
                          <a:pathLst>
                            <a:path w="741045" h="0">
                              <a:moveTo>
                                <a:pt x="0" y="0"/>
                              </a:moveTo>
                              <a:lnTo>
                                <a:pt x="740941"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169.449707pt;margin-top:24.799387pt;width:58.35pt;height:.1pt;mso-position-horizontal-relative:page;mso-position-vertical-relative:paragraph;z-index:-15700992;mso-wrap-distance-left:0;mso-wrap-distance-right:0" id="docshape66" coordorigin="3389,496" coordsize="1167,0" path="m3389,496l4556,496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6000">
                <wp:simplePos x="0" y="0"/>
                <wp:positionH relativeFrom="page">
                  <wp:posOffset>2950886</wp:posOffset>
                </wp:positionH>
                <wp:positionV relativeFrom="paragraph">
                  <wp:posOffset>321047</wp:posOffset>
                </wp:positionV>
                <wp:extent cx="216535" cy="127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216535" cy="1270"/>
                        </a:xfrm>
                        <a:custGeom>
                          <a:avLst/>
                          <a:gdLst/>
                          <a:ahLst/>
                          <a:cxnLst/>
                          <a:rect l="l" t="t" r="r" b="b"/>
                          <a:pathLst>
                            <a:path w="216535" h="0">
                              <a:moveTo>
                                <a:pt x="0" y="0"/>
                              </a:moveTo>
                              <a:lnTo>
                                <a:pt x="216489"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232.353302pt;margin-top:25.279327pt;width:17.05pt;height:.1pt;mso-position-horizontal-relative:page;mso-position-vertical-relative:paragraph;z-index:-15700480;mso-wrap-distance-left:0;mso-wrap-distance-right:0" id="docshape67" coordorigin="4647,506" coordsize="341,0" path="m4647,506l4988,506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6512">
                <wp:simplePos x="0" y="0"/>
                <wp:positionH relativeFrom="page">
                  <wp:posOffset>3530224</wp:posOffset>
                </wp:positionH>
                <wp:positionV relativeFrom="paragraph">
                  <wp:posOffset>327142</wp:posOffset>
                </wp:positionV>
                <wp:extent cx="198755" cy="1270"/>
                <wp:effectExtent l="0" t="0" r="0" b="0"/>
                <wp:wrapTopAndBottom/>
                <wp:docPr id="143" name="Graphic 143"/>
                <wp:cNvGraphicFramePr>
                  <a:graphicFrameLocks/>
                </wp:cNvGraphicFramePr>
                <a:graphic>
                  <a:graphicData uri="http://schemas.microsoft.com/office/word/2010/wordprocessingShape">
                    <wps:wsp>
                      <wps:cNvPr id="143" name="Graphic 143"/>
                      <wps:cNvSpPr/>
                      <wps:spPr>
                        <a:xfrm>
                          <a:off x="0" y="0"/>
                          <a:ext cx="198755" cy="1270"/>
                        </a:xfrm>
                        <a:custGeom>
                          <a:avLst/>
                          <a:gdLst/>
                          <a:ahLst/>
                          <a:cxnLst/>
                          <a:rect l="l" t="t" r="r" b="b"/>
                          <a:pathLst>
                            <a:path w="198755" h="0">
                              <a:moveTo>
                                <a:pt x="0" y="0"/>
                              </a:moveTo>
                              <a:lnTo>
                                <a:pt x="198194"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277.970398pt;margin-top:25.759258pt;width:15.65pt;height:.1pt;mso-position-horizontal-relative:page;mso-position-vertical-relative:paragraph;z-index:-15699968;mso-wrap-distance-left:0;mso-wrap-distance-right:0" id="docshape68" coordorigin="5559,515" coordsize="313,0" path="m5559,515l5872,515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7024">
                <wp:simplePos x="0" y="0"/>
                <wp:positionH relativeFrom="page">
                  <wp:posOffset>4005889</wp:posOffset>
                </wp:positionH>
                <wp:positionV relativeFrom="paragraph">
                  <wp:posOffset>319523</wp:posOffset>
                </wp:positionV>
                <wp:extent cx="594995" cy="21590"/>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594995" cy="21590"/>
                          <a:chExt cx="594995" cy="21590"/>
                        </a:xfrm>
                      </wpg:grpSpPr>
                      <wps:wsp>
                        <wps:cNvPr id="145" name="Graphic 145"/>
                        <wps:cNvSpPr/>
                        <wps:spPr>
                          <a:xfrm>
                            <a:off x="0" y="7618"/>
                            <a:ext cx="412115" cy="1270"/>
                          </a:xfrm>
                          <a:custGeom>
                            <a:avLst/>
                            <a:gdLst/>
                            <a:ahLst/>
                            <a:cxnLst/>
                            <a:rect l="l" t="t" r="r" b="b"/>
                            <a:pathLst>
                              <a:path w="412115" h="0">
                                <a:moveTo>
                                  <a:pt x="0" y="0"/>
                                </a:moveTo>
                                <a:lnTo>
                                  <a:pt x="411634" y="0"/>
                                </a:lnTo>
                              </a:path>
                            </a:pathLst>
                          </a:custGeom>
                          <a:ln w="15237">
                            <a:solidFill>
                              <a:srgbClr val="444F5B"/>
                            </a:solidFill>
                            <a:prstDash val="solid"/>
                          </a:ln>
                        </wps:spPr>
                        <wps:bodyPr wrap="square" lIns="0" tIns="0" rIns="0" bIns="0" rtlCol="0">
                          <a:prstTxWarp prst="textNoShape">
                            <a:avLst/>
                          </a:prstTxWarp>
                          <a:noAutofit/>
                        </wps:bodyPr>
                      </wps:wsp>
                      <wps:wsp>
                        <wps:cNvPr id="146" name="Graphic 146"/>
                        <wps:cNvSpPr/>
                        <wps:spPr>
                          <a:xfrm>
                            <a:off x="432978" y="13714"/>
                            <a:ext cx="161925" cy="1270"/>
                          </a:xfrm>
                          <a:custGeom>
                            <a:avLst/>
                            <a:gdLst/>
                            <a:ahLst/>
                            <a:cxnLst/>
                            <a:rect l="l" t="t" r="r" b="b"/>
                            <a:pathLst>
                              <a:path w="161925" h="0">
                                <a:moveTo>
                                  <a:pt x="0" y="0"/>
                                </a:moveTo>
                                <a:lnTo>
                                  <a:pt x="161604" y="0"/>
                                </a:lnTo>
                              </a:path>
                            </a:pathLst>
                          </a:custGeom>
                          <a:ln w="15237">
                            <a:solidFill>
                              <a:srgbClr val="444F5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5.424408pt;margin-top:25.159336pt;width:46.85pt;height:1.7pt;mso-position-horizontal-relative:page;mso-position-vertical-relative:paragraph;z-index:-15699456;mso-wrap-distance-left:0;mso-wrap-distance-right:0" id="docshapegroup69" coordorigin="6308,503" coordsize="937,34">
                <v:line style="position:absolute" from="6308,515" to="6957,515" stroked="true" strokeweight="1.199842pt" strokecolor="#444f5b">
                  <v:stroke dashstyle="solid"/>
                </v:line>
                <v:line style="position:absolute" from="6990,525" to="7245,525" stroked="true" strokeweight="1.199842pt" strokecolor="#444f5b">
                  <v:stroke dashstyle="solid"/>
                </v:line>
                <w10:wrap type="topAndBottom"/>
              </v:group>
            </w:pict>
          </mc:Fallback>
        </mc:AlternateContent>
      </w:r>
      <w:r>
        <w:rPr>
          <w:rFonts w:ascii="Arial"/>
          <w:b/>
          <w:sz w:val="20"/>
        </w:rPr>
        <mc:AlternateContent>
          <mc:Choice Requires="wps">
            <w:drawing>
              <wp:anchor distT="0" distB="0" distL="0" distR="0" allowOverlap="1" layoutInCell="1" locked="0" behindDoc="1" simplePos="0" relativeHeight="487617536">
                <wp:simplePos x="0" y="0"/>
                <wp:positionH relativeFrom="page">
                  <wp:posOffset>4786471</wp:posOffset>
                </wp:positionH>
                <wp:positionV relativeFrom="paragraph">
                  <wp:posOffset>333237</wp:posOffset>
                </wp:positionV>
                <wp:extent cx="131445"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131445" cy="1270"/>
                        </a:xfrm>
                        <a:custGeom>
                          <a:avLst/>
                          <a:gdLst/>
                          <a:ahLst/>
                          <a:cxnLst/>
                          <a:rect l="l" t="t" r="r" b="b"/>
                          <a:pathLst>
                            <a:path w="131445" h="0">
                              <a:moveTo>
                                <a:pt x="0" y="0"/>
                              </a:moveTo>
                              <a:lnTo>
                                <a:pt x="131113"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376.887512pt;margin-top:26.239197pt;width:10.35pt;height:.1pt;mso-position-horizontal-relative:page;mso-position-vertical-relative:paragraph;z-index:-15698944;mso-wrap-distance-left:0;mso-wrap-distance-right:0" id="docshape70" coordorigin="7538,525" coordsize="207,0" path="m7538,525l7744,525e" filled="false" stroked="true" strokeweight="1.199842pt" strokecolor="#444f5b">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618048">
                <wp:simplePos x="0" y="0"/>
                <wp:positionH relativeFrom="page">
                  <wp:posOffset>5188957</wp:posOffset>
                </wp:positionH>
                <wp:positionV relativeFrom="paragraph">
                  <wp:posOffset>331713</wp:posOffset>
                </wp:positionV>
                <wp:extent cx="887730" cy="1524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887730" cy="15240"/>
                          <a:chExt cx="887730" cy="15240"/>
                        </a:xfrm>
                      </wpg:grpSpPr>
                      <wps:wsp>
                        <wps:cNvPr id="149" name="Graphic 149"/>
                        <wps:cNvSpPr/>
                        <wps:spPr>
                          <a:xfrm>
                            <a:off x="0" y="7618"/>
                            <a:ext cx="473075" cy="1270"/>
                          </a:xfrm>
                          <a:custGeom>
                            <a:avLst/>
                            <a:gdLst/>
                            <a:ahLst/>
                            <a:cxnLst/>
                            <a:rect l="l" t="t" r="r" b="b"/>
                            <a:pathLst>
                              <a:path w="473075" h="0">
                                <a:moveTo>
                                  <a:pt x="0" y="0"/>
                                </a:moveTo>
                                <a:lnTo>
                                  <a:pt x="472617" y="0"/>
                                </a:lnTo>
                              </a:path>
                            </a:pathLst>
                          </a:custGeom>
                          <a:ln w="15237">
                            <a:solidFill>
                              <a:srgbClr val="444F5B"/>
                            </a:solidFill>
                            <a:prstDash val="solid"/>
                          </a:ln>
                        </wps:spPr>
                        <wps:bodyPr wrap="square" lIns="0" tIns="0" rIns="0" bIns="0" rtlCol="0">
                          <a:prstTxWarp prst="textNoShape">
                            <a:avLst/>
                          </a:prstTxWarp>
                          <a:noAutofit/>
                        </wps:bodyPr>
                      </wps:wsp>
                      <wps:wsp>
                        <wps:cNvPr id="150" name="Graphic 150"/>
                        <wps:cNvSpPr/>
                        <wps:spPr>
                          <a:xfrm>
                            <a:off x="493961" y="7618"/>
                            <a:ext cx="393700" cy="1270"/>
                          </a:xfrm>
                          <a:custGeom>
                            <a:avLst/>
                            <a:gdLst/>
                            <a:ahLst/>
                            <a:cxnLst/>
                            <a:rect l="l" t="t" r="r" b="b"/>
                            <a:pathLst>
                              <a:path w="393700" h="0">
                                <a:moveTo>
                                  <a:pt x="0" y="0"/>
                                </a:moveTo>
                                <a:lnTo>
                                  <a:pt x="393339" y="0"/>
                                </a:lnTo>
                              </a:path>
                            </a:pathLst>
                          </a:custGeom>
                          <a:ln w="15237">
                            <a:solidFill>
                              <a:srgbClr val="444F5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8.579315pt;margin-top:26.119207pt;width:69.9pt;height:1.2pt;mso-position-horizontal-relative:page;mso-position-vertical-relative:paragraph;z-index:-15698432;mso-wrap-distance-left:0;mso-wrap-distance-right:0" id="docshapegroup71" coordorigin="8172,522" coordsize="1398,24">
                <v:line style="position:absolute" from="8172,534" to="8916,534" stroked="true" strokeweight="1.199842pt" strokecolor="#444f5b">
                  <v:stroke dashstyle="solid"/>
                </v:line>
                <v:line style="position:absolute" from="8949,534" to="9569,534" stroked="true" strokeweight="1.199842pt" strokecolor="#444f5b">
                  <v:stroke dashstyle="solid"/>
                </v:line>
                <w10:wrap type="topAndBottom"/>
              </v:group>
            </w:pict>
          </mc:Fallback>
        </mc:AlternateContent>
      </w:r>
      <w:r>
        <w:rPr>
          <w:rFonts w:ascii="Arial"/>
          <w:b/>
          <w:sz w:val="20"/>
        </w:rPr>
        <mc:AlternateContent>
          <mc:Choice Requires="wps">
            <w:drawing>
              <wp:anchor distT="0" distB="0" distL="0" distR="0" allowOverlap="1" layoutInCell="1" locked="0" behindDoc="1" simplePos="0" relativeHeight="487618560">
                <wp:simplePos x="0" y="0"/>
                <wp:positionH relativeFrom="page">
                  <wp:posOffset>6725725</wp:posOffset>
                </wp:positionH>
                <wp:positionV relativeFrom="paragraph">
                  <wp:posOffset>351523</wp:posOffset>
                </wp:positionV>
                <wp:extent cx="234950" cy="1270"/>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234950" cy="1270"/>
                        </a:xfrm>
                        <a:custGeom>
                          <a:avLst/>
                          <a:gdLst/>
                          <a:ahLst/>
                          <a:cxnLst/>
                          <a:rect l="l" t="t" r="r" b="b"/>
                          <a:pathLst>
                            <a:path w="234950" h="0">
                              <a:moveTo>
                                <a:pt x="0" y="0"/>
                              </a:moveTo>
                              <a:lnTo>
                                <a:pt x="234784" y="0"/>
                              </a:lnTo>
                            </a:path>
                          </a:pathLst>
                        </a:custGeom>
                        <a:ln w="15237">
                          <a:solidFill>
                            <a:srgbClr val="444F5B"/>
                          </a:solidFill>
                          <a:prstDash val="solid"/>
                        </a:ln>
                      </wps:spPr>
                      <wps:bodyPr wrap="square" lIns="0" tIns="0" rIns="0" bIns="0" rtlCol="0">
                        <a:prstTxWarp prst="textNoShape">
                          <a:avLst/>
                        </a:prstTxWarp>
                        <a:noAutofit/>
                      </wps:bodyPr>
                    </wps:wsp>
                  </a:graphicData>
                </a:graphic>
              </wp:anchor>
            </w:drawing>
          </mc:Choice>
          <mc:Fallback>
            <w:pict>
              <v:shape style="position:absolute;margin-left:529.584717pt;margin-top:27.679008pt;width:18.5pt;height:.1pt;mso-position-horizontal-relative:page;mso-position-vertical-relative:paragraph;z-index:-15697920;mso-wrap-distance-left:0;mso-wrap-distance-right:0" id="docshape72" coordorigin="10592,554" coordsize="370,0" path="m10592,554l10961,554e" filled="false" stroked="true" strokeweight="1.199842pt" strokecolor="#444f5b">
                <v:path arrowok="t"/>
                <v:stroke dashstyle="solid"/>
                <w10:wrap type="topAndBottom"/>
              </v:shape>
            </w:pict>
          </mc:Fallback>
        </mc:AlternateContent>
      </w:r>
    </w:p>
    <w:p>
      <w:pPr>
        <w:pStyle w:val="BodyText"/>
        <w:spacing w:before="110"/>
        <w:rPr>
          <w:rFonts w:ascii="Arial"/>
          <w:b/>
          <w:sz w:val="23"/>
        </w:rPr>
      </w:pPr>
    </w:p>
    <w:p>
      <w:pPr>
        <w:spacing w:before="0"/>
        <w:ind w:left="0" w:right="213" w:firstLine="0"/>
        <w:jc w:val="right"/>
        <w:rPr>
          <w:rFonts w:ascii="Arial"/>
          <w:sz w:val="23"/>
        </w:rPr>
      </w:pPr>
      <w:r>
        <w:rPr>
          <w:rFonts w:ascii="Arial"/>
          <w:spacing w:val="-10"/>
          <w:sz w:val="23"/>
        </w:rPr>
        <w:t>2</w:t>
      </w:r>
    </w:p>
    <w:p>
      <w:pPr>
        <w:spacing w:after="0"/>
        <w:jc w:val="right"/>
        <w:rPr>
          <w:rFonts w:ascii="Arial"/>
          <w:sz w:val="23"/>
        </w:rPr>
        <w:sectPr>
          <w:type w:val="continuous"/>
          <w:pgSz w:w="11910" w:h="16840"/>
          <w:pgMar w:top="880" w:bottom="280" w:left="425" w:right="850"/>
        </w:sectPr>
      </w:pPr>
    </w:p>
    <w:p>
      <w:pPr>
        <w:pStyle w:val="BodyText"/>
        <w:spacing w:before="109"/>
        <w:rPr>
          <w:rFonts w:ascii="Arial"/>
          <w:sz w:val="20"/>
        </w:rPr>
      </w:pPr>
    </w:p>
    <w:p>
      <w:pPr>
        <w:spacing w:line="240" w:lineRule="auto"/>
        <w:ind w:left="870" w:right="0" w:firstLine="0"/>
        <w:jc w:val="left"/>
        <w:rPr>
          <w:rFonts w:ascii="Arial"/>
          <w:sz w:val="20"/>
        </w:rPr>
      </w:pPr>
      <w:r>
        <w:rPr>
          <w:rFonts w:ascii="Arial"/>
          <w:position w:val="45"/>
          <w:sz w:val="20"/>
        </w:rPr>
        <w:drawing>
          <wp:inline distT="0" distB="0" distL="0" distR="0">
            <wp:extent cx="12193" cy="121920"/>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59" cstate="print"/>
                    <a:stretch>
                      <a:fillRect/>
                    </a:stretch>
                  </pic:blipFill>
                  <pic:spPr>
                    <a:xfrm>
                      <a:off x="0" y="0"/>
                      <a:ext cx="12193" cy="121920"/>
                    </a:xfrm>
                    <a:prstGeom prst="rect">
                      <a:avLst/>
                    </a:prstGeom>
                  </pic:spPr>
                </pic:pic>
              </a:graphicData>
            </a:graphic>
          </wp:inline>
        </w:drawing>
      </w:r>
      <w:r>
        <w:rPr>
          <w:rFonts w:ascii="Arial"/>
          <w:position w:val="45"/>
          <w:sz w:val="20"/>
        </w:rPr>
      </w:r>
      <w:r>
        <w:rPr>
          <w:rFonts w:ascii="Times New Roman"/>
          <w:spacing w:val="55"/>
          <w:position w:val="45"/>
          <w:sz w:val="20"/>
        </w:rPr>
        <w:t> </w:t>
      </w:r>
      <w:r>
        <w:rPr>
          <w:rFonts w:ascii="Arial"/>
          <w:spacing w:val="55"/>
          <w:sz w:val="20"/>
        </w:rPr>
        <mc:AlternateContent>
          <mc:Choice Requires="wps">
            <w:drawing>
              <wp:inline distT="0" distB="0" distL="0" distR="0">
                <wp:extent cx="5945505" cy="497205"/>
                <wp:effectExtent l="0" t="0" r="0" b="7620"/>
                <wp:docPr id="153" name="Group 153"/>
                <wp:cNvGraphicFramePr>
                  <a:graphicFrameLocks/>
                </wp:cNvGraphicFramePr>
                <a:graphic>
                  <a:graphicData uri="http://schemas.microsoft.com/office/word/2010/wordprocessingGroup">
                    <wpg:wgp>
                      <wpg:cNvPr id="153" name="Group 153"/>
                      <wpg:cNvGrpSpPr/>
                      <wpg:grpSpPr>
                        <a:xfrm>
                          <a:off x="0" y="0"/>
                          <a:ext cx="5945505" cy="497205"/>
                          <a:chExt cx="5945505" cy="497205"/>
                        </a:xfrm>
                      </wpg:grpSpPr>
                      <wps:wsp>
                        <wps:cNvPr id="154" name="Graphic 154"/>
                        <wps:cNvSpPr/>
                        <wps:spPr>
                          <a:xfrm>
                            <a:off x="4311041" y="7621"/>
                            <a:ext cx="454659" cy="1270"/>
                          </a:xfrm>
                          <a:custGeom>
                            <a:avLst/>
                            <a:gdLst/>
                            <a:ahLst/>
                            <a:cxnLst/>
                            <a:rect l="l" t="t" r="r" b="b"/>
                            <a:pathLst>
                              <a:path w="454659" h="0">
                                <a:moveTo>
                                  <a:pt x="0" y="0"/>
                                </a:moveTo>
                                <a:lnTo>
                                  <a:pt x="454275" y="0"/>
                                </a:lnTo>
                              </a:path>
                            </a:pathLst>
                          </a:custGeom>
                          <a:ln w="15242">
                            <a:solidFill>
                              <a:srgbClr val="485760"/>
                            </a:solidFill>
                            <a:prstDash val="solid"/>
                          </a:ln>
                        </wps:spPr>
                        <wps:bodyPr wrap="square" lIns="0" tIns="0" rIns="0" bIns="0" rtlCol="0">
                          <a:prstTxWarp prst="textNoShape">
                            <a:avLst/>
                          </a:prstTxWarp>
                          <a:noAutofit/>
                        </wps:bodyPr>
                      </wps:wsp>
                      <wps:wsp>
                        <wps:cNvPr id="155" name="Graphic 155"/>
                        <wps:cNvSpPr/>
                        <wps:spPr>
                          <a:xfrm>
                            <a:off x="4792756" y="7621"/>
                            <a:ext cx="539750" cy="1270"/>
                          </a:xfrm>
                          <a:custGeom>
                            <a:avLst/>
                            <a:gdLst/>
                            <a:ahLst/>
                            <a:cxnLst/>
                            <a:rect l="l" t="t" r="r" b="b"/>
                            <a:pathLst>
                              <a:path w="539750" h="0">
                                <a:moveTo>
                                  <a:pt x="0" y="0"/>
                                </a:moveTo>
                                <a:lnTo>
                                  <a:pt x="539642" y="0"/>
                                </a:lnTo>
                              </a:path>
                            </a:pathLst>
                          </a:custGeom>
                          <a:ln w="15242">
                            <a:solidFill>
                              <a:srgbClr val="485760"/>
                            </a:solidFill>
                            <a:prstDash val="solid"/>
                          </a:ln>
                        </wps:spPr>
                        <wps:bodyPr wrap="square" lIns="0" tIns="0" rIns="0" bIns="0" rtlCol="0">
                          <a:prstTxWarp prst="textNoShape">
                            <a:avLst/>
                          </a:prstTxWarp>
                          <a:noAutofit/>
                        </wps:bodyPr>
                      </wps:wsp>
                      <wps:wsp>
                        <wps:cNvPr id="156" name="Graphic 156"/>
                        <wps:cNvSpPr/>
                        <wps:spPr>
                          <a:xfrm>
                            <a:off x="1067089" y="7621"/>
                            <a:ext cx="168275" cy="1270"/>
                          </a:xfrm>
                          <a:custGeom>
                            <a:avLst/>
                            <a:gdLst/>
                            <a:ahLst/>
                            <a:cxnLst/>
                            <a:rect l="l" t="t" r="r" b="b"/>
                            <a:pathLst>
                              <a:path w="168275" h="0">
                                <a:moveTo>
                                  <a:pt x="0" y="0"/>
                                </a:moveTo>
                                <a:lnTo>
                                  <a:pt x="167685" y="0"/>
                                </a:lnTo>
                              </a:path>
                            </a:pathLst>
                          </a:custGeom>
                          <a:ln w="15242">
                            <a:solidFill>
                              <a:srgbClr val="485760"/>
                            </a:solidFill>
                            <a:prstDash val="solid"/>
                          </a:ln>
                        </wps:spPr>
                        <wps:bodyPr wrap="square" lIns="0" tIns="0" rIns="0" bIns="0" rtlCol="0">
                          <a:prstTxWarp prst="textNoShape">
                            <a:avLst/>
                          </a:prstTxWarp>
                          <a:noAutofit/>
                        </wps:bodyPr>
                      </wps:wsp>
                      <wps:wsp>
                        <wps:cNvPr id="157" name="Graphic 157"/>
                        <wps:cNvSpPr/>
                        <wps:spPr>
                          <a:xfrm>
                            <a:off x="2317108" y="7621"/>
                            <a:ext cx="119380" cy="1270"/>
                          </a:xfrm>
                          <a:custGeom>
                            <a:avLst/>
                            <a:gdLst/>
                            <a:ahLst/>
                            <a:cxnLst/>
                            <a:rect l="l" t="t" r="r" b="b"/>
                            <a:pathLst>
                              <a:path w="119380" h="0">
                                <a:moveTo>
                                  <a:pt x="0" y="0"/>
                                </a:moveTo>
                                <a:lnTo>
                                  <a:pt x="118904" y="0"/>
                                </a:lnTo>
                              </a:path>
                            </a:pathLst>
                          </a:custGeom>
                          <a:ln w="15242">
                            <a:solidFill>
                              <a:srgbClr val="485760"/>
                            </a:solidFill>
                            <a:prstDash val="solid"/>
                          </a:ln>
                        </wps:spPr>
                        <wps:bodyPr wrap="square" lIns="0" tIns="0" rIns="0" bIns="0" rtlCol="0">
                          <a:prstTxWarp prst="textNoShape">
                            <a:avLst/>
                          </a:prstTxWarp>
                          <a:noAutofit/>
                        </wps:bodyPr>
                      </wps:wsp>
                      <wps:wsp>
                        <wps:cNvPr id="158" name="Graphic 158"/>
                        <wps:cNvSpPr/>
                        <wps:spPr>
                          <a:xfrm>
                            <a:off x="3170780" y="7621"/>
                            <a:ext cx="173990" cy="1270"/>
                          </a:xfrm>
                          <a:custGeom>
                            <a:avLst/>
                            <a:gdLst/>
                            <a:ahLst/>
                            <a:cxnLst/>
                            <a:rect l="l" t="t" r="r" b="b"/>
                            <a:pathLst>
                              <a:path w="173990" h="0">
                                <a:moveTo>
                                  <a:pt x="0" y="0"/>
                                </a:moveTo>
                                <a:lnTo>
                                  <a:pt x="173783" y="0"/>
                                </a:lnTo>
                              </a:path>
                            </a:pathLst>
                          </a:custGeom>
                          <a:ln w="15242">
                            <a:solidFill>
                              <a:srgbClr val="485760"/>
                            </a:solidFill>
                            <a:prstDash val="solid"/>
                          </a:ln>
                        </wps:spPr>
                        <wps:bodyPr wrap="square" lIns="0" tIns="0" rIns="0" bIns="0" rtlCol="0">
                          <a:prstTxWarp prst="textNoShape">
                            <a:avLst/>
                          </a:prstTxWarp>
                          <a:noAutofit/>
                        </wps:bodyPr>
                      </wps:wsp>
                      <wps:wsp>
                        <wps:cNvPr id="159" name="Graphic 159"/>
                        <wps:cNvSpPr/>
                        <wps:spPr>
                          <a:xfrm>
                            <a:off x="3756155" y="7621"/>
                            <a:ext cx="180340" cy="1270"/>
                          </a:xfrm>
                          <a:custGeom>
                            <a:avLst/>
                            <a:gdLst/>
                            <a:ahLst/>
                            <a:cxnLst/>
                            <a:rect l="l" t="t" r="r" b="b"/>
                            <a:pathLst>
                              <a:path w="180340" h="0">
                                <a:moveTo>
                                  <a:pt x="0" y="0"/>
                                </a:moveTo>
                                <a:lnTo>
                                  <a:pt x="179880" y="0"/>
                                </a:lnTo>
                              </a:path>
                            </a:pathLst>
                          </a:custGeom>
                          <a:ln w="15242">
                            <a:solidFill>
                              <a:srgbClr val="485760"/>
                            </a:solidFill>
                            <a:prstDash val="solid"/>
                          </a:ln>
                        </wps:spPr>
                        <wps:bodyPr wrap="square" lIns="0" tIns="0" rIns="0" bIns="0" rtlCol="0">
                          <a:prstTxWarp prst="textNoShape">
                            <a:avLst/>
                          </a:prstTxWarp>
                          <a:noAutofit/>
                        </wps:bodyPr>
                      </wps:wsp>
                      <wps:wsp>
                        <wps:cNvPr id="160" name="Graphic 160"/>
                        <wps:cNvSpPr/>
                        <wps:spPr>
                          <a:xfrm>
                            <a:off x="2975655" y="7621"/>
                            <a:ext cx="180340" cy="1270"/>
                          </a:xfrm>
                          <a:custGeom>
                            <a:avLst/>
                            <a:gdLst/>
                            <a:ahLst/>
                            <a:cxnLst/>
                            <a:rect l="l" t="t" r="r" b="b"/>
                            <a:pathLst>
                              <a:path w="180340" h="0">
                                <a:moveTo>
                                  <a:pt x="0" y="0"/>
                                </a:moveTo>
                                <a:lnTo>
                                  <a:pt x="179880" y="0"/>
                                </a:lnTo>
                              </a:path>
                            </a:pathLst>
                          </a:custGeom>
                          <a:ln w="15242">
                            <a:solidFill>
                              <a:srgbClr val="485760"/>
                            </a:solidFill>
                            <a:prstDash val="solid"/>
                          </a:ln>
                        </wps:spPr>
                        <wps:bodyPr wrap="square" lIns="0" tIns="0" rIns="0" bIns="0" rtlCol="0">
                          <a:prstTxWarp prst="textNoShape">
                            <a:avLst/>
                          </a:prstTxWarp>
                          <a:noAutofit/>
                        </wps:bodyPr>
                      </wps:wsp>
                      <pic:pic>
                        <pic:nvPicPr>
                          <pic:cNvPr id="161" name="Image 161"/>
                          <pic:cNvPicPr/>
                        </pic:nvPicPr>
                        <pic:blipFill>
                          <a:blip r:embed="rId60" cstate="print"/>
                          <a:stretch>
                            <a:fillRect/>
                          </a:stretch>
                        </pic:blipFill>
                        <pic:spPr>
                          <a:xfrm>
                            <a:off x="5926919" y="15242"/>
                            <a:ext cx="18292" cy="378021"/>
                          </a:xfrm>
                          <a:prstGeom prst="rect">
                            <a:avLst/>
                          </a:prstGeom>
                        </pic:spPr>
                      </pic:pic>
                      <pic:pic>
                        <pic:nvPicPr>
                          <pic:cNvPr id="162" name="Image 162"/>
                          <pic:cNvPicPr/>
                        </pic:nvPicPr>
                        <pic:blipFill>
                          <a:blip r:embed="rId61" cstate="print"/>
                          <a:stretch>
                            <a:fillRect/>
                          </a:stretch>
                        </pic:blipFill>
                        <pic:spPr>
                          <a:xfrm>
                            <a:off x="0" y="9145"/>
                            <a:ext cx="5920822" cy="487769"/>
                          </a:xfrm>
                          <a:prstGeom prst="rect">
                            <a:avLst/>
                          </a:prstGeom>
                        </pic:spPr>
                      </pic:pic>
                    </wpg:wgp>
                  </a:graphicData>
                </a:graphic>
              </wp:inline>
            </w:drawing>
          </mc:Choice>
          <mc:Fallback>
            <w:pict>
              <v:group style="width:468.15pt;height:39.15pt;mso-position-horizontal-relative:char;mso-position-vertical-relative:line" id="docshapegroup73" coordorigin="0,0" coordsize="9363,783">
                <v:line style="position:absolute" from="6789,12" to="7504,12" stroked="true" strokeweight="1.200221pt" strokecolor="#485760">
                  <v:stroke dashstyle="solid"/>
                </v:line>
                <v:line style="position:absolute" from="7548,12" to="8397,12" stroked="true" strokeweight="1.200221pt" strokecolor="#485760">
                  <v:stroke dashstyle="solid"/>
                </v:line>
                <v:line style="position:absolute" from="1680,12" to="1945,12" stroked="true" strokeweight="1.200221pt" strokecolor="#485760">
                  <v:stroke dashstyle="solid"/>
                </v:line>
                <v:line style="position:absolute" from="3649,12" to="3836,12" stroked="true" strokeweight="1.200221pt" strokecolor="#485760">
                  <v:stroke dashstyle="solid"/>
                </v:line>
                <v:line style="position:absolute" from="4993,12" to="5267,12" stroked="true" strokeweight="1.200221pt" strokecolor="#485760">
                  <v:stroke dashstyle="solid"/>
                </v:line>
                <v:line style="position:absolute" from="5915,12" to="6198,12" stroked="true" strokeweight="1.200221pt" strokecolor="#485760">
                  <v:stroke dashstyle="solid"/>
                </v:line>
                <v:line style="position:absolute" from="4686,12" to="4969,12" stroked="true" strokeweight="1.200221pt" strokecolor="#485760">
                  <v:stroke dashstyle="solid"/>
                </v:line>
                <v:shape style="position:absolute;left:9333;top:24;width:29;height:596" type="#_x0000_t75" id="docshape74" stroked="false">
                  <v:imagedata r:id="rId60" o:title=""/>
                </v:shape>
                <v:shape style="position:absolute;left:0;top:14;width:9325;height:769" type="#_x0000_t75" id="docshape75" stroked="false">
                  <v:imagedata r:id="rId61" o:title=""/>
                </v:shape>
              </v:group>
            </w:pict>
          </mc:Fallback>
        </mc:AlternateContent>
      </w:r>
      <w:r>
        <w:rPr>
          <w:rFonts w:ascii="Arial"/>
          <w:spacing w:val="55"/>
          <w:sz w:val="20"/>
        </w:rPr>
      </w:r>
    </w:p>
    <w:p>
      <w:pPr>
        <w:tabs>
          <w:tab w:pos="10263" w:val="left" w:leader="none"/>
        </w:tabs>
        <w:spacing w:line="232" w:lineRule="auto" w:before="0"/>
        <w:ind w:left="997" w:right="258" w:hanging="8"/>
        <w:jc w:val="left"/>
        <w:rPr>
          <w:rFonts w:ascii="Arial" w:hAnsi="Arial"/>
          <w:sz w:val="22"/>
        </w:rPr>
      </w:pPr>
      <w:r>
        <w:rPr>
          <w:rFonts w:ascii="Arial" w:hAnsi="Arial"/>
          <w:sz w:val="22"/>
        </w:rPr>
        <w:drawing>
          <wp:anchor distT="0" distB="0" distL="0" distR="0" allowOverlap="1" layoutInCell="1" locked="0" behindDoc="0" simplePos="0" relativeHeight="15772672">
            <wp:simplePos x="0" y="0"/>
            <wp:positionH relativeFrom="page">
              <wp:posOffset>828630</wp:posOffset>
            </wp:positionH>
            <wp:positionV relativeFrom="paragraph">
              <wp:posOffset>-163766</wp:posOffset>
            </wp:positionV>
            <wp:extent cx="12195" cy="378021"/>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62" cstate="print"/>
                    <a:stretch>
                      <a:fillRect/>
                    </a:stretch>
                  </pic:blipFill>
                  <pic:spPr>
                    <a:xfrm>
                      <a:off x="0" y="0"/>
                      <a:ext cx="12195" cy="378021"/>
                    </a:xfrm>
                    <a:prstGeom prst="rect">
                      <a:avLst/>
                    </a:prstGeom>
                  </pic:spPr>
                </pic:pic>
              </a:graphicData>
            </a:graphic>
          </wp:anchor>
        </w:drawing>
      </w:r>
      <w:r>
        <w:rPr>
          <w:rFonts w:ascii="Arial" w:hAnsi="Arial"/>
          <w:sz w:val="22"/>
        </w:rPr>
        <w:t>poljoprivredu</w:t>
      </w:r>
      <w:r>
        <w:rPr>
          <w:rFonts w:ascii="Arial" w:hAnsi="Arial"/>
          <w:spacing w:val="16"/>
          <w:sz w:val="22"/>
        </w:rPr>
        <w:t> </w:t>
      </w:r>
      <w:r>
        <w:rPr>
          <w:rFonts w:ascii="Arial" w:hAnsi="Arial"/>
          <w:color w:val="212121"/>
          <w:sz w:val="22"/>
        </w:rPr>
        <w:t>i </w:t>
      </w:r>
      <w:r>
        <w:rPr>
          <w:rFonts w:ascii="Arial" w:hAnsi="Arial"/>
          <w:sz w:val="22"/>
        </w:rPr>
        <w:t>ruraìní</w:t>
      </w:r>
      <w:r>
        <w:rPr>
          <w:rFonts w:ascii="Arial" w:hAnsi="Arial"/>
          <w:spacing w:val="24"/>
          <w:sz w:val="22"/>
        </w:rPr>
        <w:t> </w:t>
      </w:r>
      <w:r>
        <w:rPr>
          <w:rFonts w:ascii="Arial" w:hAnsi="Arial"/>
          <w:sz w:val="22"/>
        </w:rPr>
        <w:t>razvoj kao </w:t>
      </w:r>
      <w:r>
        <w:rPr>
          <w:rFonts w:ascii="Arial" w:hAnsi="Arial"/>
          <w:color w:val="1A1A1A"/>
          <w:sz w:val="22"/>
        </w:rPr>
        <w:t>i </w:t>
      </w:r>
      <w:r>
        <w:rPr>
          <w:rFonts w:ascii="Arial" w:hAnsi="Arial"/>
          <w:sz w:val="22"/>
        </w:rPr>
        <w:t>baza podataka</w:t>
      </w:r>
      <w:r>
        <w:rPr>
          <w:rFonts w:ascii="Arial" w:hAnsi="Arial"/>
          <w:spacing w:val="18"/>
          <w:sz w:val="22"/>
        </w:rPr>
        <w:t> </w:t>
      </w:r>
      <w:r>
        <w:rPr>
          <w:rFonts w:ascii="Arial" w:hAnsi="Arial"/>
          <w:sz w:val="22"/>
        </w:rPr>
        <w:t>Ministarstva.</w:t>
      </w:r>
      <w:r>
        <w:rPr>
          <w:rFonts w:ascii="Arial" w:hAnsi="Arial"/>
          <w:spacing w:val="33"/>
          <w:sz w:val="22"/>
        </w:rPr>
        <w:t> </w:t>
      </w:r>
      <w:r>
        <w:rPr>
          <w:rFonts w:ascii="Arial" w:hAnsi="Arial"/>
          <w:sz w:val="22"/>
        </w:rPr>
        <w:t>Pošto</w:t>
      </w:r>
      <w:r>
        <w:rPr>
          <w:rFonts w:ascii="Arial" w:hAnsi="Arial"/>
          <w:spacing w:val="14"/>
          <w:sz w:val="22"/>
        </w:rPr>
        <w:t> </w:t>
      </w:r>
      <w:r>
        <w:rPr>
          <w:rFonts w:ascii="Arial" w:hAnsi="Arial"/>
          <w:sz w:val="22"/>
        </w:rPr>
        <w:t>se</w:t>
      </w:r>
      <w:r>
        <w:rPr>
          <w:rFonts w:ascii="Arial" w:hAnsi="Arial"/>
          <w:spacing w:val="-1"/>
          <w:sz w:val="22"/>
        </w:rPr>
        <w:t> </w:t>
      </w:r>
      <w:r>
        <w:rPr>
          <w:rFonts w:ascii="Arial" w:hAnsi="Arial"/>
          <w:sz w:val="22"/>
        </w:rPr>
        <w:t>mjere realizuju svake </w:t>
      </w:r>
      <w:r>
        <w:rPr>
          <w:rFonts w:ascii="Arial" w:hAnsi="Arial"/>
          <w:color w:val="5D5D5D"/>
          <w:sz w:val="22"/>
        </w:rPr>
        <w:t>i </w:t>
      </w:r>
      <w:r>
        <w:rPr>
          <w:rFonts w:ascii="Arial" w:hAnsi="Arial"/>
          <w:sz w:val="22"/>
        </w:rPr>
        <w:t>godine</w:t>
      </w:r>
      <w:r>
        <w:rPr>
          <w:rFonts w:ascii="Arial" w:hAnsi="Arial"/>
          <w:spacing w:val="-16"/>
          <w:sz w:val="22"/>
        </w:rPr>
        <w:t> </w:t>
      </w:r>
      <w:r>
        <w:rPr>
          <w:rFonts w:ascii="Arial" w:hAnsi="Arial"/>
          <w:sz w:val="22"/>
        </w:rPr>
        <w:t>nije</w:t>
      </w:r>
      <w:r>
        <w:rPr>
          <w:rFonts w:ascii="Arial" w:hAnsi="Arial"/>
          <w:spacing w:val="-15"/>
          <w:sz w:val="22"/>
        </w:rPr>
        <w:t> </w:t>
      </w:r>
      <w:r>
        <w:rPr>
          <w:rFonts w:ascii="Arial" w:hAnsi="Arial"/>
          <w:sz w:val="22"/>
        </w:rPr>
        <w:t>bilo</w:t>
      </w:r>
      <w:r>
        <w:rPr>
          <w:rFonts w:ascii="Arial" w:hAnsi="Arial"/>
          <w:spacing w:val="-15"/>
          <w:sz w:val="22"/>
        </w:rPr>
        <w:t> </w:t>
      </w:r>
      <w:r>
        <w:rPr>
          <w:rFonts w:ascii="Arial" w:hAnsi="Arial"/>
          <w:sz w:val="22"/>
        </w:rPr>
        <w:t>većih</w:t>
      </w:r>
      <w:r>
        <w:rPr>
          <w:rFonts w:ascii="Arial" w:hAnsi="Arial"/>
          <w:spacing w:val="-15"/>
          <w:sz w:val="22"/>
        </w:rPr>
        <w:t> </w:t>
      </w:r>
      <w:r>
        <w:rPr>
          <w:rFonts w:ascii="Arial" w:hAnsi="Arial"/>
          <w:sz w:val="22"/>
        </w:rPr>
        <w:t>poteśkoča</w:t>
      </w:r>
      <w:r>
        <w:rPr>
          <w:rFonts w:ascii="Arial" w:hAnsi="Arial"/>
          <w:spacing w:val="-7"/>
          <w:sz w:val="22"/>
        </w:rPr>
        <w:t> </w:t>
      </w:r>
      <w:r>
        <w:rPr>
          <w:rFonts w:ascii="Arial" w:hAnsi="Arial"/>
          <w:sz w:val="22"/>
        </w:rPr>
        <w:t>u</w:t>
      </w:r>
      <w:r>
        <w:rPr>
          <w:rFonts w:ascii="Arial" w:hAnsi="Arial"/>
          <w:spacing w:val="-16"/>
          <w:sz w:val="22"/>
        </w:rPr>
        <w:t> </w:t>
      </w:r>
      <w:r>
        <w:rPr>
          <w:rFonts w:ascii="Arial" w:hAnsi="Arial"/>
          <w:sz w:val="22"/>
        </w:rPr>
        <w:t>obračunu</w:t>
      </w:r>
      <w:r>
        <w:rPr>
          <w:rFonts w:ascii="Arial" w:hAnsi="Arial"/>
          <w:spacing w:val="-9"/>
          <w:sz w:val="22"/>
        </w:rPr>
        <w:t> </w:t>
      </w:r>
      <w:r>
        <w:rPr>
          <w:rFonts w:ascii="Arial" w:hAnsi="Arial"/>
          <w:sz w:val="22"/>
        </w:rPr>
        <w:t>finansijskih</w:t>
      </w:r>
      <w:r>
        <w:rPr>
          <w:rFonts w:ascii="Arial" w:hAnsi="Arial"/>
          <w:spacing w:val="-8"/>
          <w:sz w:val="22"/>
        </w:rPr>
        <w:t> </w:t>
      </w:r>
      <w:r>
        <w:rPr>
          <w:rFonts w:ascii="Arial" w:hAnsi="Arial"/>
          <w:spacing w:val="-2"/>
          <w:sz w:val="22"/>
        </w:rPr>
        <w:t>izdataka.</w:t>
      </w:r>
      <w:r>
        <w:rPr>
          <w:rFonts w:ascii="Arial" w:hAnsi="Arial"/>
          <w:sz w:val="22"/>
        </w:rPr>
        <w:tab/>
      </w:r>
      <w:r>
        <w:rPr>
          <w:rFonts w:ascii="Arial" w:hAnsi="Arial"/>
          <w:color w:val="313131"/>
          <w:spacing w:val="-10"/>
          <w:w w:val="60"/>
          <w:sz w:val="22"/>
        </w:rPr>
        <w:t>t</w:t>
      </w:r>
    </w:p>
    <w:p>
      <w:pPr>
        <w:pStyle w:val="BodyText"/>
        <w:spacing w:before="1"/>
        <w:rPr>
          <w:rFonts w:ascii="Arial"/>
          <w:sz w:val="16"/>
        </w:rPr>
      </w:pPr>
      <w:r>
        <w:rPr>
          <w:rFonts w:ascii="Arial"/>
          <w:sz w:val="16"/>
        </w:rPr>
        <mc:AlternateContent>
          <mc:Choice Requires="wps">
            <w:drawing>
              <wp:anchor distT="0" distB="0" distL="0" distR="0" allowOverlap="1" layoutInCell="1" locked="0" behindDoc="1" simplePos="0" relativeHeight="487622144">
                <wp:simplePos x="0" y="0"/>
                <wp:positionH relativeFrom="page">
                  <wp:posOffset>859118</wp:posOffset>
                </wp:positionH>
                <wp:positionV relativeFrom="paragraph">
                  <wp:posOffset>138873</wp:posOffset>
                </wp:positionV>
                <wp:extent cx="814069" cy="1270"/>
                <wp:effectExtent l="0" t="0" r="0" b="0"/>
                <wp:wrapTopAndBottom/>
                <wp:docPr id="164" name="Graphic 164"/>
                <wp:cNvGraphicFramePr>
                  <a:graphicFrameLocks/>
                </wp:cNvGraphicFramePr>
                <a:graphic>
                  <a:graphicData uri="http://schemas.microsoft.com/office/word/2010/wordprocessingShape">
                    <wps:wsp>
                      <wps:cNvPr id="164" name="Graphic 164"/>
                      <wps:cNvSpPr/>
                      <wps:spPr>
                        <a:xfrm>
                          <a:off x="0" y="0"/>
                          <a:ext cx="814069" cy="1270"/>
                        </a:xfrm>
                        <a:custGeom>
                          <a:avLst/>
                          <a:gdLst/>
                          <a:ahLst/>
                          <a:cxnLst/>
                          <a:rect l="l" t="t" r="r" b="b"/>
                          <a:pathLst>
                            <a:path w="814069" h="0">
                              <a:moveTo>
                                <a:pt x="0" y="0"/>
                              </a:moveTo>
                              <a:lnTo>
                                <a:pt x="814036"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67.64711pt;margin-top:10.934884pt;width:64.1pt;height:.1pt;mso-position-horizontal-relative:page;mso-position-vertical-relative:paragraph;z-index:-15694336;mso-wrap-distance-left:0;mso-wrap-distance-right:0" id="docshape76" coordorigin="1353,219" coordsize="1282,0" path="m1353,219l2635,21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2656">
                <wp:simplePos x="0" y="0"/>
                <wp:positionH relativeFrom="page">
                  <wp:posOffset>1853035</wp:posOffset>
                </wp:positionH>
                <wp:positionV relativeFrom="paragraph">
                  <wp:posOffset>138873</wp:posOffset>
                </wp:positionV>
                <wp:extent cx="326390" cy="127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326390" cy="1270"/>
                        </a:xfrm>
                        <a:custGeom>
                          <a:avLst/>
                          <a:gdLst/>
                          <a:ahLst/>
                          <a:cxnLst/>
                          <a:rect l="l" t="t" r="r" b="b"/>
                          <a:pathLst>
                            <a:path w="326390" h="0">
                              <a:moveTo>
                                <a:pt x="0" y="0"/>
                              </a:moveTo>
                              <a:lnTo>
                                <a:pt x="326224"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145.908295pt;margin-top:10.934884pt;width:25.7pt;height:.1pt;mso-position-horizontal-relative:page;mso-position-vertical-relative:paragraph;z-index:-15693824;mso-wrap-distance-left:0;mso-wrap-distance-right:0" id="docshape77" coordorigin="2918,219" coordsize="514,0" path="m2918,219l3432,21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3168">
                <wp:simplePos x="0" y="0"/>
                <wp:positionH relativeFrom="page">
                  <wp:posOffset>2535972</wp:posOffset>
                </wp:positionH>
                <wp:positionV relativeFrom="paragraph">
                  <wp:posOffset>138873</wp:posOffset>
                </wp:positionV>
                <wp:extent cx="344805" cy="127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344805" cy="1270"/>
                        </a:xfrm>
                        <a:custGeom>
                          <a:avLst/>
                          <a:gdLst/>
                          <a:ahLst/>
                          <a:cxnLst/>
                          <a:rect l="l" t="t" r="r" b="b"/>
                          <a:pathLst>
                            <a:path w="344805" h="0">
                              <a:moveTo>
                                <a:pt x="0" y="0"/>
                              </a:moveTo>
                              <a:lnTo>
                                <a:pt x="344517"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199.682907pt;margin-top:10.934884pt;width:27.15pt;height:.1pt;mso-position-horizontal-relative:page;mso-position-vertical-relative:paragraph;z-index:-15693312;mso-wrap-distance-left:0;mso-wrap-distance-right:0" id="docshape78" coordorigin="3994,219" coordsize="543,0" path="m3994,219l4536,21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3680">
                <wp:simplePos x="0" y="0"/>
                <wp:positionH relativeFrom="page">
                  <wp:posOffset>3017687</wp:posOffset>
                </wp:positionH>
                <wp:positionV relativeFrom="paragraph">
                  <wp:posOffset>132777</wp:posOffset>
                </wp:positionV>
                <wp:extent cx="168275" cy="1270"/>
                <wp:effectExtent l="0" t="0" r="0" b="0"/>
                <wp:wrapTopAndBottom/>
                <wp:docPr id="167" name="Graphic 167"/>
                <wp:cNvGraphicFramePr>
                  <a:graphicFrameLocks/>
                </wp:cNvGraphicFramePr>
                <a:graphic>
                  <a:graphicData uri="http://schemas.microsoft.com/office/word/2010/wordprocessingShape">
                    <wps:wsp>
                      <wps:cNvPr id="167" name="Graphic 167"/>
                      <wps:cNvSpPr/>
                      <wps:spPr>
                        <a:xfrm>
                          <a:off x="0" y="0"/>
                          <a:ext cx="168275" cy="1270"/>
                        </a:xfrm>
                        <a:custGeom>
                          <a:avLst/>
                          <a:gdLst/>
                          <a:ahLst/>
                          <a:cxnLst/>
                          <a:rect l="l" t="t" r="r" b="b"/>
                          <a:pathLst>
                            <a:path w="168275" h="0">
                              <a:moveTo>
                                <a:pt x="0" y="0"/>
                              </a:moveTo>
                              <a:lnTo>
                                <a:pt x="167685"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237.613205pt;margin-top:10.454884pt;width:13.25pt;height:.1pt;mso-position-horizontal-relative:page;mso-position-vertical-relative:paragraph;z-index:-15692800;mso-wrap-distance-left:0;mso-wrap-distance-right:0" id="docshape79" coordorigin="4752,209" coordsize="265,0" path="m4752,209l5016,20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4192">
                <wp:simplePos x="0" y="0"/>
                <wp:positionH relativeFrom="page">
                  <wp:posOffset>3682331</wp:posOffset>
                </wp:positionH>
                <wp:positionV relativeFrom="paragraph">
                  <wp:posOffset>132777</wp:posOffset>
                </wp:positionV>
                <wp:extent cx="271780" cy="1270"/>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271780" cy="1270"/>
                        </a:xfrm>
                        <a:custGeom>
                          <a:avLst/>
                          <a:gdLst/>
                          <a:ahLst/>
                          <a:cxnLst/>
                          <a:rect l="l" t="t" r="r" b="b"/>
                          <a:pathLst>
                            <a:path w="271780" h="0">
                              <a:moveTo>
                                <a:pt x="0" y="0"/>
                              </a:moveTo>
                              <a:lnTo>
                                <a:pt x="271345"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289.947388pt;margin-top:10.454884pt;width:21.4pt;height:.1pt;mso-position-horizontal-relative:page;mso-position-vertical-relative:paragraph;z-index:-15692288;mso-wrap-distance-left:0;mso-wrap-distance-right:0" id="docshape80" coordorigin="5799,209" coordsize="428,0" path="m5799,209l6226,20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4704">
                <wp:simplePos x="0" y="0"/>
                <wp:positionH relativeFrom="page">
                  <wp:posOffset>4285999</wp:posOffset>
                </wp:positionH>
                <wp:positionV relativeFrom="paragraph">
                  <wp:posOffset>132777</wp:posOffset>
                </wp:positionV>
                <wp:extent cx="222885" cy="127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222885" cy="1270"/>
                        </a:xfrm>
                        <a:custGeom>
                          <a:avLst/>
                          <a:gdLst/>
                          <a:ahLst/>
                          <a:cxnLst/>
                          <a:rect l="l" t="t" r="r" b="b"/>
                          <a:pathLst>
                            <a:path w="222885" h="0">
                              <a:moveTo>
                                <a:pt x="0" y="0"/>
                              </a:moveTo>
                              <a:lnTo>
                                <a:pt x="222564"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337.480286pt;margin-top:10.454884pt;width:17.55pt;height:.1pt;mso-position-horizontal-relative:page;mso-position-vertical-relative:paragraph;z-index:-15691776;mso-wrap-distance-left:0;mso-wrap-distance-right:0" id="docshape81" coordorigin="6750,209" coordsize="351,0" path="m6750,209l7100,20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5216">
                <wp:simplePos x="0" y="0"/>
                <wp:positionH relativeFrom="page">
                  <wp:posOffset>4584785</wp:posOffset>
                </wp:positionH>
                <wp:positionV relativeFrom="paragraph">
                  <wp:posOffset>132777</wp:posOffset>
                </wp:positionV>
                <wp:extent cx="198755" cy="1270"/>
                <wp:effectExtent l="0" t="0" r="0" b="0"/>
                <wp:wrapTopAndBottom/>
                <wp:docPr id="170" name="Graphic 170"/>
                <wp:cNvGraphicFramePr>
                  <a:graphicFrameLocks/>
                </wp:cNvGraphicFramePr>
                <a:graphic>
                  <a:graphicData uri="http://schemas.microsoft.com/office/word/2010/wordprocessingShape">
                    <wps:wsp>
                      <wps:cNvPr id="170" name="Graphic 170"/>
                      <wps:cNvSpPr/>
                      <wps:spPr>
                        <a:xfrm>
                          <a:off x="0" y="0"/>
                          <a:ext cx="198755" cy="1270"/>
                        </a:xfrm>
                        <a:custGeom>
                          <a:avLst/>
                          <a:gdLst/>
                          <a:ahLst/>
                          <a:cxnLst/>
                          <a:rect l="l" t="t" r="r" b="b"/>
                          <a:pathLst>
                            <a:path w="198755" h="0">
                              <a:moveTo>
                                <a:pt x="0" y="0"/>
                              </a:moveTo>
                              <a:lnTo>
                                <a:pt x="198173"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361.006714pt;margin-top:10.454884pt;width:15.65pt;height:.1pt;mso-position-horizontal-relative:page;mso-position-vertical-relative:paragraph;z-index:-15691264;mso-wrap-distance-left:0;mso-wrap-distance-right:0" id="docshape82" coordorigin="7220,209" coordsize="313,0" path="m7220,209l7532,20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5728">
                <wp:simplePos x="0" y="0"/>
                <wp:positionH relativeFrom="page">
                  <wp:posOffset>5249429</wp:posOffset>
                </wp:positionH>
                <wp:positionV relativeFrom="paragraph">
                  <wp:posOffset>132777</wp:posOffset>
                </wp:positionV>
                <wp:extent cx="271780" cy="1270"/>
                <wp:effectExtent l="0" t="0" r="0" b="0"/>
                <wp:wrapTopAndBottom/>
                <wp:docPr id="171" name="Graphic 171"/>
                <wp:cNvGraphicFramePr>
                  <a:graphicFrameLocks/>
                </wp:cNvGraphicFramePr>
                <a:graphic>
                  <a:graphicData uri="http://schemas.microsoft.com/office/word/2010/wordprocessingShape">
                    <wps:wsp>
                      <wps:cNvPr id="171" name="Graphic 171"/>
                      <wps:cNvSpPr/>
                      <wps:spPr>
                        <a:xfrm>
                          <a:off x="0" y="0"/>
                          <a:ext cx="271780" cy="1270"/>
                        </a:xfrm>
                        <a:custGeom>
                          <a:avLst/>
                          <a:gdLst/>
                          <a:ahLst/>
                          <a:cxnLst/>
                          <a:rect l="l" t="t" r="r" b="b"/>
                          <a:pathLst>
                            <a:path w="271780" h="0">
                              <a:moveTo>
                                <a:pt x="0" y="0"/>
                              </a:moveTo>
                              <a:lnTo>
                                <a:pt x="271345"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413.340912pt;margin-top:10.454884pt;width:21.4pt;height:.1pt;mso-position-horizontal-relative:page;mso-position-vertical-relative:paragraph;z-index:-15690752;mso-wrap-distance-left:0;mso-wrap-distance-right:0" id="docshape83" coordorigin="8267,209" coordsize="428,0" path="m8267,209l8694,209e" filled="false" stroked="true" strokeweight="1.200221pt" strokecolor="#485760">
                <v:path arrowok="t"/>
                <v:stroke dashstyle="solid"/>
                <w10:wrap type="topAndBottom"/>
              </v:shape>
            </w:pict>
          </mc:Fallback>
        </mc:AlternateContent>
      </w:r>
      <w:r>
        <w:rPr>
          <w:rFonts w:ascii="Arial"/>
          <w:sz w:val="16"/>
        </w:rPr>
        <mc:AlternateContent>
          <mc:Choice Requires="wps">
            <w:drawing>
              <wp:anchor distT="0" distB="0" distL="0" distR="0" allowOverlap="1" layoutInCell="1" locked="0" behindDoc="1" simplePos="0" relativeHeight="487626240">
                <wp:simplePos x="0" y="0"/>
                <wp:positionH relativeFrom="page">
                  <wp:posOffset>5853097</wp:posOffset>
                </wp:positionH>
                <wp:positionV relativeFrom="paragraph">
                  <wp:posOffset>132777</wp:posOffset>
                </wp:positionV>
                <wp:extent cx="600710"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600710" cy="1270"/>
                        </a:xfrm>
                        <a:custGeom>
                          <a:avLst/>
                          <a:gdLst/>
                          <a:ahLst/>
                          <a:cxnLst/>
                          <a:rect l="l" t="t" r="r" b="b"/>
                          <a:pathLst>
                            <a:path w="600710" h="0">
                              <a:moveTo>
                                <a:pt x="0" y="0"/>
                              </a:moveTo>
                              <a:lnTo>
                                <a:pt x="600618"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460.87381pt;margin-top:10.454884pt;width:47.3pt;height:.1pt;mso-position-horizontal-relative:page;mso-position-vertical-relative:paragraph;z-index:-15690240;mso-wrap-distance-left:0;mso-wrap-distance-right:0" id="docshape84" coordorigin="9217,209" coordsize="946,0" path="m9217,209l10163,209e" filled="false" stroked="true" strokeweight="1.200221pt" strokecolor="#485760">
                <v:path arrowok="t"/>
                <v:stroke dashstyle="solid"/>
                <w10:wrap type="topAndBottom"/>
              </v:shape>
            </w:pict>
          </mc:Fallback>
        </mc:AlternateContent>
      </w:r>
    </w:p>
    <w:p>
      <w:pPr>
        <w:tabs>
          <w:tab w:pos="6026" w:val="left" w:leader="none"/>
        </w:tabs>
        <w:spacing w:line="259" w:lineRule="exact" w:before="9"/>
        <w:ind w:left="861" w:right="0" w:firstLine="0"/>
        <w:jc w:val="left"/>
        <w:rPr>
          <w:rFonts w:ascii="Arial" w:hAnsi="Arial"/>
          <w:position w:val="1"/>
          <w:sz w:val="22"/>
        </w:rPr>
      </w:pPr>
      <w:r>
        <w:rPr>
          <w:rFonts w:ascii="Arial" w:hAnsi="Arial"/>
          <w:color w:val="798E8C"/>
          <w:w w:val="105"/>
          <w:sz w:val="22"/>
        </w:rPr>
        <w:t>,</w:t>
      </w:r>
      <w:r>
        <w:rPr>
          <w:rFonts w:ascii="Arial" w:hAnsi="Arial"/>
          <w:color w:val="798E8C"/>
          <w:spacing w:val="23"/>
          <w:w w:val="105"/>
          <w:sz w:val="22"/>
        </w:rPr>
        <w:t> </w:t>
      </w:r>
      <w:r>
        <w:rPr>
          <w:rFonts w:ascii="Arial" w:hAnsi="Arial"/>
          <w:w w:val="105"/>
          <w:sz w:val="22"/>
        </w:rPr>
        <w:t>6.</w:t>
      </w:r>
      <w:r>
        <w:rPr>
          <w:rFonts w:ascii="Arial" w:hAnsi="Arial"/>
          <w:spacing w:val="-8"/>
          <w:w w:val="105"/>
          <w:sz w:val="22"/>
        </w:rPr>
        <w:t> </w:t>
      </w:r>
      <w:r>
        <w:rPr>
          <w:rFonts w:ascii="Arial" w:hAnsi="Arial"/>
          <w:b/>
          <w:w w:val="105"/>
          <w:position w:val="1"/>
          <w:sz w:val="22"/>
        </w:rPr>
        <w:t>Xonsultac</w:t>
      </w:r>
      <w:r>
        <w:rPr>
          <w:rFonts w:ascii="Arial" w:hAnsi="Arial"/>
          <w:b/>
          <w:spacing w:val="72"/>
          <w:w w:val="105"/>
          <w:position w:val="1"/>
          <w:sz w:val="22"/>
        </w:rPr>
        <w:t> </w:t>
      </w:r>
      <w:r>
        <w:rPr>
          <w:rFonts w:ascii="Arial" w:hAnsi="Arial"/>
          <w:w w:val="105"/>
          <w:position w:val="1"/>
          <w:sz w:val="22"/>
        </w:rPr>
        <w:t>e</w:t>
      </w:r>
      <w:r>
        <w:rPr>
          <w:rFonts w:ascii="Arial" w:hAnsi="Arial"/>
          <w:spacing w:val="-20"/>
          <w:w w:val="105"/>
          <w:position w:val="1"/>
          <w:sz w:val="22"/>
        </w:rPr>
        <w:t> </w:t>
      </w:r>
      <w:r>
        <w:rPr>
          <w:rFonts w:ascii="Arial" w:hAnsi="Arial"/>
          <w:w w:val="105"/>
          <w:position w:val="1"/>
          <w:sz w:val="22"/>
        </w:rPr>
        <w:t>zainteresovanihstrana</w:t>
      </w:r>
      <w:r>
        <w:rPr>
          <w:rFonts w:ascii="Arial" w:hAnsi="Arial"/>
          <w:spacing w:val="-5"/>
          <w:w w:val="105"/>
          <w:position w:val="1"/>
          <w:sz w:val="22"/>
        </w:rPr>
        <w:t> </w:t>
      </w:r>
      <w:r>
        <w:rPr>
          <w:rFonts w:ascii="Arial" w:hAnsi="Arial"/>
          <w:color w:val="64807C"/>
          <w:spacing w:val="-5"/>
          <w:w w:val="105"/>
          <w:position w:val="1"/>
          <w:sz w:val="22"/>
        </w:rPr>
        <w:t>”</w:t>
      </w:r>
      <w:r>
        <w:rPr>
          <w:rFonts w:ascii="Arial" w:hAnsi="Arial"/>
          <w:color w:val="565656"/>
          <w:spacing w:val="-5"/>
          <w:w w:val="105"/>
          <w:position w:val="1"/>
          <w:sz w:val="22"/>
        </w:rPr>
        <w:t>”</w:t>
      </w:r>
      <w:r>
        <w:rPr>
          <w:rFonts w:ascii="Arial" w:hAnsi="Arial"/>
          <w:color w:val="565656"/>
          <w:position w:val="1"/>
          <w:sz w:val="22"/>
        </w:rPr>
        <w:tab/>
      </w:r>
      <w:r>
        <w:rPr>
          <w:rFonts w:ascii="Arial" w:hAnsi="Arial"/>
          <w:color w:val="343434"/>
          <w:spacing w:val="-5"/>
          <w:w w:val="120"/>
          <w:position w:val="1"/>
          <w:sz w:val="22"/>
        </w:rPr>
        <w:t>"“</w:t>
      </w:r>
    </w:p>
    <w:p>
      <w:pPr>
        <w:spacing w:line="249" w:lineRule="exact" w:before="0"/>
        <w:ind w:left="1621" w:right="0" w:firstLine="0"/>
        <w:jc w:val="left"/>
        <w:rPr>
          <w:rFonts w:ascii="Arial" w:hAnsi="Arial"/>
          <w:sz w:val="22"/>
        </w:rPr>
      </w:pPr>
      <w:r>
        <w:rPr>
          <w:rFonts w:ascii="Arial" w:hAnsi="Arial"/>
          <w:sz w:val="22"/>
        </w:rPr>
        <w:drawing>
          <wp:anchor distT="0" distB="0" distL="0" distR="0" allowOverlap="1" layoutInCell="1" locked="0" behindDoc="0" simplePos="0" relativeHeight="15775744">
            <wp:simplePos x="0" y="0"/>
            <wp:positionH relativeFrom="page">
              <wp:posOffset>6834818</wp:posOffset>
            </wp:positionH>
            <wp:positionV relativeFrom="paragraph">
              <wp:posOffset>-60375</wp:posOffset>
            </wp:positionV>
            <wp:extent cx="18293" cy="682876"/>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63" cstate="print"/>
                    <a:stretch>
                      <a:fillRect/>
                    </a:stretch>
                  </pic:blipFill>
                  <pic:spPr>
                    <a:xfrm>
                      <a:off x="0" y="0"/>
                      <a:ext cx="18293" cy="682876"/>
                    </a:xfrm>
                    <a:prstGeom prst="rect">
                      <a:avLst/>
                    </a:prstGeom>
                  </pic:spPr>
                </pic:pic>
              </a:graphicData>
            </a:graphic>
          </wp:anchor>
        </w:drawing>
      </w:r>
      <w:r>
        <w:rPr>
          <w:rFonts w:ascii="Arial" w:hAnsi="Arial"/>
          <w:w w:val="105"/>
          <w:sz w:val="22"/>
        </w:rPr>
        <w:t>Naznačiti</w:t>
      </w:r>
      <w:r>
        <w:rPr>
          <w:rFonts w:ascii="Arial" w:hAnsi="Arial"/>
          <w:spacing w:val="8"/>
          <w:w w:val="105"/>
          <w:sz w:val="22"/>
        </w:rPr>
        <w:t> </w:t>
      </w:r>
      <w:r>
        <w:rPr>
          <w:rFonts w:ascii="Arial" w:hAnsi="Arial"/>
          <w:w w:val="105"/>
          <w:sz w:val="22"/>
        </w:rPr>
        <w:t>da li</w:t>
      </w:r>
      <w:r>
        <w:rPr>
          <w:rFonts w:ascii="Arial" w:hAnsi="Arial"/>
          <w:spacing w:val="13"/>
          <w:w w:val="105"/>
          <w:sz w:val="22"/>
        </w:rPr>
        <w:t> </w:t>
      </w:r>
      <w:r>
        <w:rPr>
          <w:rFonts w:ascii="Arial" w:hAnsi="Arial"/>
          <w:w w:val="105"/>
          <w:sz w:val="22"/>
        </w:rPr>
        <w:t>je</w:t>
      </w:r>
      <w:r>
        <w:rPr>
          <w:rFonts w:ascii="Arial" w:hAnsi="Arial"/>
          <w:spacing w:val="-12"/>
          <w:w w:val="105"/>
          <w:sz w:val="22"/>
        </w:rPr>
        <w:t> </w:t>
      </w:r>
      <w:r>
        <w:rPr>
          <w:rFonts w:ascii="Arial" w:hAnsi="Arial"/>
          <w:w w:val="105"/>
          <w:sz w:val="22"/>
        </w:rPr>
        <w:t>korišćena</w:t>
      </w:r>
      <w:r>
        <w:rPr>
          <w:rFonts w:ascii="Arial" w:hAnsi="Arial"/>
          <w:spacing w:val="7"/>
          <w:w w:val="105"/>
          <w:sz w:val="22"/>
        </w:rPr>
        <w:t> </w:t>
      </w:r>
      <w:r>
        <w:rPr>
          <w:rFonts w:ascii="Arial" w:hAnsi="Arial"/>
          <w:w w:val="105"/>
          <w:sz w:val="22"/>
        </w:rPr>
        <w:t>eksterna</w:t>
      </w:r>
      <w:r>
        <w:rPr>
          <w:rFonts w:ascii="Arial" w:hAnsi="Arial"/>
          <w:spacing w:val="-2"/>
          <w:w w:val="105"/>
          <w:sz w:val="22"/>
        </w:rPr>
        <w:t> </w:t>
      </w:r>
      <w:r>
        <w:rPr>
          <w:rFonts w:ascii="Arial" w:hAnsi="Arial"/>
          <w:w w:val="105"/>
          <w:sz w:val="22"/>
        </w:rPr>
        <w:t>ekspertska</w:t>
      </w:r>
      <w:r>
        <w:rPr>
          <w:rFonts w:ascii="Arial" w:hAnsi="Arial"/>
          <w:spacing w:val="9"/>
          <w:w w:val="105"/>
          <w:sz w:val="22"/>
        </w:rPr>
        <w:t> </w:t>
      </w:r>
      <w:r>
        <w:rPr>
          <w:rFonts w:ascii="Arial" w:hAnsi="Arial"/>
          <w:w w:val="105"/>
          <w:sz w:val="22"/>
        </w:rPr>
        <w:t>podrška</w:t>
      </w:r>
      <w:r>
        <w:rPr>
          <w:rFonts w:ascii="Arial" w:hAnsi="Arial"/>
          <w:spacing w:val="-1"/>
          <w:w w:val="105"/>
          <w:sz w:val="22"/>
        </w:rPr>
        <w:t> </w:t>
      </w:r>
      <w:r>
        <w:rPr>
          <w:rFonts w:ascii="Arial" w:hAnsi="Arial"/>
          <w:w w:val="105"/>
          <w:sz w:val="22"/>
        </w:rPr>
        <w:t>i</w:t>
      </w:r>
      <w:r>
        <w:rPr>
          <w:rFonts w:ascii="Arial" w:hAnsi="Arial"/>
          <w:spacing w:val="1"/>
          <w:w w:val="105"/>
          <w:sz w:val="22"/>
        </w:rPr>
        <w:t> </w:t>
      </w:r>
      <w:r>
        <w:rPr>
          <w:rFonts w:ascii="Arial" w:hAnsi="Arial"/>
          <w:w w:val="105"/>
          <w:sz w:val="22"/>
        </w:rPr>
        <w:t>ako da,</w:t>
      </w:r>
      <w:r>
        <w:rPr>
          <w:rFonts w:ascii="Arial" w:hAnsi="Arial"/>
          <w:spacing w:val="1"/>
          <w:w w:val="105"/>
          <w:sz w:val="22"/>
        </w:rPr>
        <w:t> </w:t>
      </w:r>
      <w:r>
        <w:rPr>
          <w:rFonts w:ascii="Arial" w:hAnsi="Arial"/>
          <w:spacing w:val="-2"/>
          <w:w w:val="105"/>
          <w:sz w:val="22"/>
        </w:rPr>
        <w:t>kako.</w:t>
      </w:r>
    </w:p>
    <w:p>
      <w:pPr>
        <w:pStyle w:val="ListParagraph"/>
        <w:numPr>
          <w:ilvl w:val="1"/>
          <w:numId w:val="29"/>
        </w:numPr>
        <w:tabs>
          <w:tab w:pos="1621" w:val="left" w:leader="none"/>
          <w:tab w:pos="1624" w:val="left" w:leader="none"/>
        </w:tabs>
        <w:spacing w:line="250" w:lineRule="atLeast" w:before="0" w:after="0"/>
        <w:ind w:left="1624" w:right="393" w:hanging="358"/>
        <w:jc w:val="left"/>
        <w:rPr>
          <w:sz w:val="22"/>
        </w:rPr>
      </w:pPr>
      <w:r>
        <w:rPr>
          <w:sz w:val="22"/>
        </w:rPr>
        <w:drawing>
          <wp:anchor distT="0" distB="0" distL="0" distR="0" allowOverlap="1" layoutInCell="1" locked="0" behindDoc="0" simplePos="0" relativeHeight="15774208">
            <wp:simplePos x="0" y="0"/>
            <wp:positionH relativeFrom="page">
              <wp:posOffset>828630</wp:posOffset>
            </wp:positionH>
            <wp:positionV relativeFrom="paragraph">
              <wp:posOffset>74226</wp:posOffset>
            </wp:positionV>
            <wp:extent cx="12195" cy="249980"/>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64" cstate="print"/>
                    <a:stretch>
                      <a:fillRect/>
                    </a:stretch>
                  </pic:blipFill>
                  <pic:spPr>
                    <a:xfrm>
                      <a:off x="0" y="0"/>
                      <a:ext cx="12195" cy="249980"/>
                    </a:xfrm>
                    <a:prstGeom prst="rect">
                      <a:avLst/>
                    </a:prstGeom>
                  </pic:spPr>
                </pic:pic>
              </a:graphicData>
            </a:graphic>
          </wp:anchor>
        </w:drawing>
      </w:r>
      <w:r>
        <w:rPr>
          <w:w w:val="105"/>
          <w:sz w:val="22"/>
        </w:rPr>
        <w:t>Naznačiti</w:t>
      </w:r>
      <w:r>
        <w:rPr>
          <w:spacing w:val="40"/>
          <w:w w:val="105"/>
          <w:sz w:val="22"/>
        </w:rPr>
        <w:t> </w:t>
      </w:r>
      <w:r>
        <w:rPr>
          <w:w w:val="105"/>
          <w:sz w:val="22"/>
        </w:rPr>
        <w:t>koJe</w:t>
      </w:r>
      <w:r>
        <w:rPr>
          <w:spacing w:val="40"/>
          <w:w w:val="105"/>
          <w:sz w:val="22"/>
        </w:rPr>
        <w:t> </w:t>
      </w:r>
      <w:r>
        <w:rPr>
          <w:w w:val="105"/>
          <w:sz w:val="22"/>
        </w:rPr>
        <w:t>su</w:t>
      </w:r>
      <w:r>
        <w:rPr>
          <w:spacing w:val="40"/>
          <w:w w:val="105"/>
          <w:sz w:val="22"/>
        </w:rPr>
        <w:t> </w:t>
      </w:r>
      <w:r>
        <w:rPr>
          <w:w w:val="105"/>
          <w:sz w:val="22"/>
        </w:rPr>
        <w:t>grupe</w:t>
      </w:r>
      <w:r>
        <w:rPr>
          <w:spacing w:val="40"/>
          <w:w w:val="105"/>
          <w:sz w:val="22"/>
        </w:rPr>
        <w:t> </w:t>
      </w:r>
      <w:r>
        <w:rPr>
          <w:w w:val="105"/>
          <w:sz w:val="22"/>
        </w:rPr>
        <w:t>zainteresovanih</w:t>
      </w:r>
      <w:r>
        <w:rPr>
          <w:spacing w:val="40"/>
          <w:w w:val="105"/>
          <w:sz w:val="22"/>
        </w:rPr>
        <w:t> </w:t>
      </w:r>
      <w:r>
        <w:rPr>
          <w:w w:val="105"/>
          <w:sz w:val="22"/>
        </w:rPr>
        <w:t>strana</w:t>
      </w:r>
      <w:r>
        <w:rPr>
          <w:spacing w:val="40"/>
          <w:w w:val="105"/>
          <w:sz w:val="22"/>
        </w:rPr>
        <w:t> </w:t>
      </w:r>
      <w:r>
        <w:rPr>
          <w:w w:val="105"/>
          <w:sz w:val="22"/>
        </w:rPr>
        <w:t>konsultovane,</w:t>
      </w:r>
      <w:r>
        <w:rPr>
          <w:spacing w:val="80"/>
          <w:w w:val="105"/>
          <w:sz w:val="22"/>
        </w:rPr>
        <w:t> </w:t>
      </w:r>
      <w:r>
        <w:rPr>
          <w:w w:val="105"/>
          <w:sz w:val="22"/>
        </w:rPr>
        <w:t>u</w:t>
      </w:r>
      <w:r>
        <w:rPr>
          <w:spacing w:val="40"/>
          <w:w w:val="105"/>
          <w:sz w:val="22"/>
        </w:rPr>
        <w:t> </w:t>
      </w:r>
      <w:r>
        <w:rPr>
          <w:w w:val="105"/>
          <w:sz w:val="22"/>
        </w:rPr>
        <w:t>kojoj</w:t>
      </w:r>
      <w:r>
        <w:rPr>
          <w:spacing w:val="40"/>
          <w:w w:val="105"/>
          <w:sz w:val="22"/>
        </w:rPr>
        <w:t> </w:t>
      </w:r>
      <w:r>
        <w:rPr>
          <w:w w:val="105"/>
          <w:sz w:val="22"/>
        </w:rPr>
        <w:t>fazi</w:t>
      </w:r>
      <w:r>
        <w:rPr>
          <w:spacing w:val="40"/>
          <w:w w:val="105"/>
          <w:sz w:val="22"/>
        </w:rPr>
        <w:t> </w:t>
      </w:r>
      <w:r>
        <w:rPr>
          <w:w w:val="105"/>
          <w:sz w:val="22"/>
        </w:rPr>
        <w:t>RIA procesa i kako (javne ili</w:t>
      </w:r>
      <w:r>
        <w:rPr>
          <w:spacing w:val="40"/>
          <w:w w:val="105"/>
          <w:sz w:val="22"/>
        </w:rPr>
        <w:t> </w:t>
      </w:r>
      <w:r>
        <w:rPr>
          <w:w w:val="105"/>
          <w:sz w:val="22"/>
        </w:rPr>
        <w:t>ciljane konsultacije).</w:t>
      </w:r>
    </w:p>
    <w:p>
      <w:pPr>
        <w:tabs>
          <w:tab w:pos="1631" w:val="left" w:leader="none"/>
        </w:tabs>
        <w:spacing w:line="261" w:lineRule="exact" w:before="0"/>
        <w:ind w:left="856" w:right="0" w:firstLine="0"/>
        <w:jc w:val="left"/>
        <w:rPr>
          <w:rFonts w:ascii="Arial" w:hAnsi="Arial"/>
          <w:sz w:val="22"/>
        </w:rPr>
      </w:pPr>
      <w:r>
        <w:rPr>
          <w:rFonts w:ascii="Arial" w:hAnsi="Arial"/>
          <w:color w:val="5E5E5E"/>
          <w:spacing w:val="-10"/>
          <w:w w:val="105"/>
          <w:position w:val="3"/>
          <w:sz w:val="27"/>
        </w:rPr>
        <w:t>!</w:t>
      </w:r>
      <w:r>
        <w:rPr>
          <w:rFonts w:ascii="Arial" w:hAnsi="Arial"/>
          <w:color w:val="5E5E5E"/>
          <w:position w:val="3"/>
          <w:sz w:val="27"/>
        </w:rPr>
        <w:tab/>
      </w:r>
      <w:r>
        <w:rPr>
          <w:rFonts w:ascii="Arial" w:hAnsi="Arial"/>
          <w:w w:val="105"/>
          <w:sz w:val="22"/>
        </w:rPr>
        <w:t>Naznačlti</w:t>
      </w:r>
      <w:r>
        <w:rPr>
          <w:rFonts w:ascii="Arial" w:hAnsi="Arial"/>
          <w:spacing w:val="8"/>
          <w:w w:val="105"/>
          <w:sz w:val="22"/>
        </w:rPr>
        <w:t> </w:t>
      </w:r>
      <w:r>
        <w:rPr>
          <w:rFonts w:ascii="Arial" w:hAnsi="Arial"/>
          <w:w w:val="105"/>
          <w:sz w:val="22"/>
        </w:rPr>
        <w:t>glavne</w:t>
      </w:r>
      <w:r>
        <w:rPr>
          <w:rFonts w:ascii="Arial" w:hAnsi="Arial"/>
          <w:spacing w:val="6"/>
          <w:w w:val="105"/>
          <w:sz w:val="22"/>
        </w:rPr>
        <w:t> </w:t>
      </w:r>
      <w:r>
        <w:rPr>
          <w:rFonts w:ascii="Arial" w:hAnsi="Arial"/>
          <w:w w:val="105"/>
          <w:sz w:val="22"/>
        </w:rPr>
        <w:t>rezultate</w:t>
      </w:r>
      <w:r>
        <w:rPr>
          <w:rFonts w:ascii="Arial" w:hAnsi="Arial"/>
          <w:spacing w:val="5"/>
          <w:w w:val="105"/>
          <w:sz w:val="22"/>
        </w:rPr>
        <w:t> </w:t>
      </w:r>
      <w:r>
        <w:rPr>
          <w:rFonts w:ascii="Arial" w:hAnsi="Arial"/>
          <w:w w:val="105"/>
          <w:sz w:val="22"/>
        </w:rPr>
        <w:t>konsultacija,</w:t>
      </w:r>
      <w:r>
        <w:rPr>
          <w:rFonts w:ascii="Arial" w:hAnsi="Arial"/>
          <w:spacing w:val="26"/>
          <w:w w:val="105"/>
          <w:sz w:val="22"/>
        </w:rPr>
        <w:t> </w:t>
      </w:r>
      <w:r>
        <w:rPr>
          <w:rFonts w:ascii="Arial" w:hAnsi="Arial"/>
          <w:color w:val="0E0E0E"/>
          <w:w w:val="105"/>
          <w:sz w:val="22"/>
        </w:rPr>
        <w:t>I</w:t>
      </w:r>
      <w:r>
        <w:rPr>
          <w:rFonts w:ascii="Arial" w:hAnsi="Arial"/>
          <w:color w:val="0E0E0E"/>
          <w:spacing w:val="7"/>
          <w:w w:val="105"/>
          <w:sz w:val="22"/>
        </w:rPr>
        <w:t> </w:t>
      </w:r>
      <w:r>
        <w:rPr>
          <w:rFonts w:ascii="Arial" w:hAnsi="Arial"/>
          <w:w w:val="105"/>
          <w:sz w:val="22"/>
        </w:rPr>
        <w:t>koji</w:t>
      </w:r>
      <w:r>
        <w:rPr>
          <w:rFonts w:ascii="Arial" w:hAnsi="Arial"/>
          <w:spacing w:val="-2"/>
          <w:w w:val="105"/>
          <w:sz w:val="22"/>
        </w:rPr>
        <w:t> </w:t>
      </w:r>
      <w:r>
        <w:rPr>
          <w:rFonts w:ascii="Arial" w:hAnsi="Arial"/>
          <w:w w:val="105"/>
          <w:sz w:val="22"/>
        </w:rPr>
        <w:t>su</w:t>
      </w:r>
      <w:r>
        <w:rPr>
          <w:rFonts w:ascii="Arial" w:hAnsi="Arial"/>
          <w:spacing w:val="-1"/>
          <w:w w:val="105"/>
          <w:sz w:val="22"/>
        </w:rPr>
        <w:t> </w:t>
      </w:r>
      <w:r>
        <w:rPr>
          <w:rFonts w:ascii="Arial" w:hAnsi="Arial"/>
          <w:w w:val="105"/>
          <w:sz w:val="22"/>
        </w:rPr>
        <w:t>predlozi</w:t>
      </w:r>
      <w:r>
        <w:rPr>
          <w:rFonts w:ascii="Arial" w:hAnsi="Arial"/>
          <w:spacing w:val="12"/>
          <w:w w:val="105"/>
          <w:sz w:val="22"/>
        </w:rPr>
        <w:t> </w:t>
      </w:r>
      <w:r>
        <w:rPr>
          <w:rFonts w:ascii="Arial" w:hAnsi="Arial"/>
          <w:w w:val="105"/>
          <w:sz w:val="22"/>
        </w:rPr>
        <w:t>i</w:t>
      </w:r>
      <w:r>
        <w:rPr>
          <w:rFonts w:ascii="Arial" w:hAnsi="Arial"/>
          <w:spacing w:val="1"/>
          <w:w w:val="105"/>
          <w:sz w:val="22"/>
        </w:rPr>
        <w:t> </w:t>
      </w:r>
      <w:r>
        <w:rPr>
          <w:rFonts w:ascii="Arial" w:hAnsi="Arial"/>
          <w:w w:val="105"/>
          <w:sz w:val="22"/>
        </w:rPr>
        <w:t>sugestije</w:t>
      </w:r>
      <w:r>
        <w:rPr>
          <w:rFonts w:ascii="Arial" w:hAnsi="Arial"/>
          <w:spacing w:val="3"/>
          <w:w w:val="105"/>
          <w:sz w:val="22"/>
        </w:rPr>
        <w:t> </w:t>
      </w:r>
      <w:r>
        <w:rPr>
          <w:rFonts w:ascii="Arial" w:hAnsi="Arial"/>
          <w:spacing w:val="-2"/>
          <w:w w:val="105"/>
          <w:sz w:val="22"/>
        </w:rPr>
        <w:t>zaínteresovanih</w:t>
      </w:r>
    </w:p>
    <w:p>
      <w:pPr>
        <w:spacing w:line="247" w:lineRule="exact" w:before="0"/>
        <w:ind w:left="1631" w:right="0" w:firstLine="0"/>
        <w:jc w:val="left"/>
        <w:rPr>
          <w:rFonts w:ascii="Arial" w:hAnsi="Arial"/>
          <w:sz w:val="22"/>
        </w:rPr>
      </w:pPr>
      <w:r>
        <w:rPr>
          <w:rFonts w:ascii="Arial" w:hAnsi="Arial"/>
          <w:sz w:val="22"/>
        </w:rPr>
        <w:drawing>
          <wp:anchor distT="0" distB="0" distL="0" distR="0" allowOverlap="1" layoutInCell="1" locked="0" behindDoc="0" simplePos="0" relativeHeight="15776256">
            <wp:simplePos x="0" y="0"/>
            <wp:positionH relativeFrom="page">
              <wp:posOffset>834727</wp:posOffset>
            </wp:positionH>
            <wp:positionV relativeFrom="paragraph">
              <wp:posOffset>38523</wp:posOffset>
            </wp:positionV>
            <wp:extent cx="201222" cy="134136"/>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65" cstate="print"/>
                    <a:stretch>
                      <a:fillRect/>
                    </a:stretch>
                  </pic:blipFill>
                  <pic:spPr>
                    <a:xfrm>
                      <a:off x="0" y="0"/>
                      <a:ext cx="201222" cy="134136"/>
                    </a:xfrm>
                    <a:prstGeom prst="rect">
                      <a:avLst/>
                    </a:prstGeom>
                  </pic:spPr>
                </pic:pic>
              </a:graphicData>
            </a:graphic>
          </wp:anchor>
        </w:drawing>
      </w:r>
      <w:r>
        <w:rPr>
          <w:rFonts w:ascii="Arial" w:hAnsi="Arial"/>
          <w:w w:val="105"/>
          <w:sz w:val="22"/>
        </w:rPr>
        <w:t>s</w:t>
      </w:r>
      <w:r>
        <w:rPr>
          <w:rFonts w:ascii="Arial" w:hAnsi="Arial"/>
          <w:w w:val="105"/>
          <w:sz w:val="22"/>
          <w:u w:val="thick" w:color="485760"/>
        </w:rPr>
        <w:t>tra</w:t>
      </w:r>
      <w:r>
        <w:rPr>
          <w:rFonts w:ascii="Arial" w:hAnsi="Arial"/>
          <w:w w:val="105"/>
          <w:sz w:val="22"/>
        </w:rPr>
        <w:t>na</w:t>
      </w:r>
      <w:r>
        <w:rPr>
          <w:rFonts w:ascii="Arial" w:hAnsi="Arial"/>
          <w:spacing w:val="-17"/>
          <w:w w:val="105"/>
          <w:sz w:val="22"/>
        </w:rPr>
        <w:t> </w:t>
      </w:r>
      <w:r>
        <w:rPr>
          <w:rFonts w:ascii="Arial" w:hAnsi="Arial"/>
          <w:b/>
          <w:w w:val="105"/>
          <w:sz w:val="22"/>
          <w:u w:val="thick" w:color="485760"/>
        </w:rPr>
        <w:t>prihv</w:t>
      </w:r>
      <w:r>
        <w:rPr>
          <w:rFonts w:ascii="Arial" w:hAnsi="Arial"/>
          <w:b/>
          <w:w w:val="105"/>
          <w:sz w:val="22"/>
        </w:rPr>
        <w:t>aćen</w:t>
      </w:r>
      <w:r>
        <w:rPr>
          <w:rFonts w:ascii="Arial" w:hAnsi="Arial"/>
          <w:b/>
          <w:spacing w:val="22"/>
          <w:w w:val="105"/>
          <w:sz w:val="22"/>
        </w:rPr>
        <w:t> </w:t>
      </w:r>
      <w:r>
        <w:rPr>
          <w:rFonts w:ascii="Arial" w:hAnsi="Arial"/>
          <w:b/>
          <w:w w:val="105"/>
          <w:sz w:val="22"/>
        </w:rPr>
        <w:t>odnosno</w:t>
      </w:r>
      <w:r>
        <w:rPr>
          <w:rFonts w:ascii="Arial" w:hAnsi="Arial"/>
          <w:b/>
          <w:spacing w:val="-16"/>
          <w:w w:val="105"/>
          <w:sz w:val="22"/>
        </w:rPr>
        <w:t> </w:t>
      </w:r>
      <w:r>
        <w:rPr>
          <w:rFonts w:ascii="Arial" w:hAnsi="Arial"/>
          <w:w w:val="105"/>
          <w:sz w:val="22"/>
        </w:rPr>
        <w:t>nîj</w:t>
      </w:r>
      <w:r>
        <w:rPr>
          <w:rFonts w:ascii="Arial" w:hAnsi="Arial"/>
          <w:w w:val="105"/>
          <w:sz w:val="22"/>
          <w:u w:val="thick" w:color="485760"/>
        </w:rPr>
        <w:t>esu</w:t>
      </w:r>
      <w:r>
        <w:rPr>
          <w:rFonts w:ascii="Arial" w:hAnsi="Arial"/>
          <w:spacing w:val="-16"/>
          <w:w w:val="105"/>
          <w:sz w:val="22"/>
        </w:rPr>
        <w:t> </w:t>
      </w:r>
      <w:r>
        <w:rPr>
          <w:rFonts w:ascii="Arial" w:hAnsi="Arial"/>
          <w:w w:val="105"/>
          <w:sz w:val="22"/>
        </w:rPr>
        <w:t>yrihvaÿe</w:t>
      </w:r>
      <w:r>
        <w:rPr>
          <w:rFonts w:ascii="Arial" w:hAnsi="Arial"/>
          <w:w w:val="105"/>
          <w:sz w:val="22"/>
          <w:u w:val="thick" w:color="485760"/>
        </w:rPr>
        <w:t>ni</w:t>
      </w:r>
      <w:r>
        <w:rPr>
          <w:rFonts w:ascii="Arial" w:hAnsi="Arial"/>
          <w:w w:val="105"/>
          <w:sz w:val="22"/>
        </w:rPr>
        <w:t>.</w:t>
      </w:r>
      <w:r>
        <w:rPr>
          <w:rFonts w:ascii="Arial" w:hAnsi="Arial"/>
          <w:spacing w:val="-16"/>
          <w:w w:val="105"/>
          <w:sz w:val="22"/>
        </w:rPr>
        <w:t> </w:t>
      </w:r>
      <w:r>
        <w:rPr>
          <w:rFonts w:ascii="Arial" w:hAnsi="Arial"/>
          <w:spacing w:val="-2"/>
          <w:w w:val="105"/>
          <w:sz w:val="22"/>
        </w:rPr>
        <w:t>Obraz</w:t>
      </w:r>
      <w:r>
        <w:rPr>
          <w:rFonts w:ascii="Arial" w:hAnsi="Arial"/>
          <w:spacing w:val="-2"/>
          <w:w w:val="105"/>
          <w:sz w:val="22"/>
          <w:u w:val="thick" w:color="485760"/>
        </w:rPr>
        <w:t>lož</w:t>
      </w:r>
      <w:r>
        <w:rPr>
          <w:rFonts w:ascii="Arial" w:hAnsi="Arial"/>
          <w:spacing w:val="-2"/>
          <w:w w:val="105"/>
          <w:sz w:val="22"/>
        </w:rPr>
        <w:t>iți.</w:t>
      </w:r>
    </w:p>
    <w:p>
      <w:pPr>
        <w:pStyle w:val="BodyText"/>
        <w:spacing w:before="14"/>
        <w:rPr>
          <w:rFonts w:ascii="Arial"/>
          <w:sz w:val="22"/>
        </w:rPr>
      </w:pPr>
    </w:p>
    <w:p>
      <w:pPr>
        <w:spacing w:line="237" w:lineRule="auto" w:before="0"/>
        <w:ind w:left="1014" w:right="258" w:hanging="11"/>
        <w:jc w:val="left"/>
        <w:rPr>
          <w:rFonts w:ascii="Arial" w:hAnsi="Arial"/>
          <w:sz w:val="22"/>
        </w:rPr>
      </w:pPr>
      <w:r>
        <w:rPr>
          <w:rFonts w:ascii="Arial" w:hAnsi="Arial"/>
          <w:sz w:val="22"/>
        </w:rPr>
        <w:drawing>
          <wp:anchor distT="0" distB="0" distL="0" distR="0" allowOverlap="1" layoutInCell="1" locked="0" behindDoc="1" simplePos="0" relativeHeight="486299136">
            <wp:simplePos x="0" y="0"/>
            <wp:positionH relativeFrom="page">
              <wp:posOffset>6847014</wp:posOffset>
            </wp:positionH>
            <wp:positionV relativeFrom="paragraph">
              <wp:posOffset>236808</wp:posOffset>
            </wp:positionV>
            <wp:extent cx="12195" cy="335341"/>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66" cstate="print"/>
                    <a:stretch>
                      <a:fillRect/>
                    </a:stretch>
                  </pic:blipFill>
                  <pic:spPr>
                    <a:xfrm>
                      <a:off x="0" y="0"/>
                      <a:ext cx="12195" cy="335341"/>
                    </a:xfrm>
                    <a:prstGeom prst="rect">
                      <a:avLst/>
                    </a:prstGeom>
                  </pic:spPr>
                </pic:pic>
              </a:graphicData>
            </a:graphic>
          </wp:anchor>
        </w:drawing>
      </w:r>
      <w:r>
        <w:rPr>
          <w:rFonts w:ascii="Arial" w:hAnsi="Arial"/>
          <w:sz w:val="22"/>
        </w:rPr>
        <w:t>O</w:t>
      </w:r>
      <w:r>
        <w:rPr>
          <w:rFonts w:ascii="Arial" w:hAnsi="Arial"/>
          <w:spacing w:val="-15"/>
          <w:sz w:val="22"/>
        </w:rPr>
        <w:t> </w:t>
      </w:r>
      <w:r>
        <w:rPr>
          <w:rFonts w:ascii="Arial" w:hAnsi="Arial"/>
          <w:sz w:val="22"/>
        </w:rPr>
        <w:t>Nacrtu</w:t>
      </w:r>
      <w:r>
        <w:rPr>
          <w:rFonts w:ascii="Arial" w:hAnsi="Arial"/>
          <w:spacing w:val="-2"/>
          <w:sz w:val="22"/>
        </w:rPr>
        <w:t> </w:t>
      </w:r>
      <w:r>
        <w:rPr>
          <w:rFonts w:ascii="Arial" w:hAnsi="Arial"/>
          <w:sz w:val="22"/>
        </w:rPr>
        <w:t>ovog</w:t>
      </w:r>
      <w:r>
        <w:rPr>
          <w:rFonts w:ascii="Arial" w:hAnsi="Arial"/>
          <w:spacing w:val="-5"/>
          <w:sz w:val="22"/>
        </w:rPr>
        <w:t> </w:t>
      </w:r>
      <w:r>
        <w:rPr>
          <w:rFonts w:ascii="Arial" w:hAnsi="Arial"/>
          <w:sz w:val="22"/>
        </w:rPr>
        <w:t>akta</w:t>
      </w:r>
      <w:r>
        <w:rPr>
          <w:rFonts w:ascii="Arial" w:hAnsi="Arial"/>
          <w:spacing w:val="-1"/>
          <w:sz w:val="22"/>
        </w:rPr>
        <w:t> </w:t>
      </w:r>
      <w:r>
        <w:rPr>
          <w:rFonts w:ascii="Arial" w:hAnsi="Arial"/>
          <w:sz w:val="22"/>
        </w:rPr>
        <w:t>sprovedena je</w:t>
      </w:r>
      <w:r>
        <w:rPr>
          <w:rFonts w:ascii="Arial" w:hAnsi="Arial"/>
          <w:spacing w:val="-16"/>
          <w:sz w:val="22"/>
        </w:rPr>
        <w:t> </w:t>
      </w:r>
      <w:r>
        <w:rPr>
          <w:rFonts w:ascii="Arial" w:hAnsi="Arial"/>
          <w:sz w:val="22"/>
        </w:rPr>
        <w:t>javna rasprava</w:t>
      </w:r>
      <w:r>
        <w:rPr>
          <w:rFonts w:ascii="Arial" w:hAnsi="Arial"/>
          <w:spacing w:val="40"/>
          <w:sz w:val="22"/>
        </w:rPr>
        <w:t> </w:t>
      </w:r>
      <w:r>
        <w:rPr>
          <w:rFonts w:ascii="Arial" w:hAnsi="Arial"/>
          <w:sz w:val="22"/>
        </w:rPr>
        <w:t>nakon</w:t>
      </w:r>
      <w:r>
        <w:rPr>
          <w:rFonts w:ascii="Arial" w:hAnsi="Arial"/>
          <w:spacing w:val="-4"/>
          <w:sz w:val="22"/>
        </w:rPr>
        <w:t> </w:t>
      </w:r>
      <w:r>
        <w:rPr>
          <w:rFonts w:ascii="Arial" w:hAnsi="Arial"/>
          <w:sz w:val="22"/>
        </w:rPr>
        <w:t>čega je</w:t>
      </w:r>
      <w:r>
        <w:rPr>
          <w:rFonts w:ascii="Arial" w:hAnsi="Arial"/>
          <w:spacing w:val="-5"/>
          <w:sz w:val="22"/>
        </w:rPr>
        <w:t> </w:t>
      </w:r>
      <w:r>
        <w:rPr>
          <w:rFonts w:ascii="Arial" w:hAnsi="Arial"/>
          <w:sz w:val="22"/>
        </w:rPr>
        <w:t>sačínjen izvještaj</w:t>
      </w:r>
      <w:r>
        <w:rPr>
          <w:rFonts w:ascii="Arial" w:hAnsi="Arial"/>
          <w:spacing w:val="-3"/>
          <w:sz w:val="22"/>
        </w:rPr>
        <w:t> </w:t>
      </w:r>
      <w:r>
        <w:rPr>
          <w:rFonts w:ascii="Arial" w:hAnsi="Arial"/>
          <w:sz w:val="22"/>
        </w:rPr>
        <w:t>sa</w:t>
      </w:r>
      <w:r>
        <w:rPr>
          <w:rFonts w:ascii="Arial" w:hAnsi="Arial"/>
          <w:spacing w:val="-3"/>
          <w:sz w:val="22"/>
        </w:rPr>
        <w:t> </w:t>
      </w:r>
      <w:r>
        <w:rPr>
          <w:rFonts w:ascii="Arial" w:hAnsi="Arial"/>
          <w:sz w:val="22"/>
        </w:rPr>
        <w:t>iste Pristuno</w:t>
      </w:r>
      <w:r>
        <w:rPr>
          <w:rFonts w:ascii="Arial" w:hAnsi="Arial"/>
          <w:spacing w:val="40"/>
          <w:sz w:val="22"/>
        </w:rPr>
        <w:t> </w:t>
      </w:r>
      <w:r>
        <w:rPr>
          <w:rFonts w:ascii="Arial" w:hAnsi="Arial"/>
          <w:sz w:val="22"/>
        </w:rPr>
        <w:t>je</w:t>
      </w:r>
      <w:r>
        <w:rPr>
          <w:rFonts w:ascii="Arial" w:hAnsi="Arial"/>
          <w:spacing w:val="30"/>
          <w:sz w:val="22"/>
        </w:rPr>
        <w:t> </w:t>
      </w:r>
      <w:r>
        <w:rPr>
          <w:rFonts w:ascii="Arial" w:hAnsi="Arial"/>
          <w:sz w:val="22"/>
        </w:rPr>
        <w:t>bílo</w:t>
      </w:r>
      <w:r>
        <w:rPr>
          <w:rFonts w:ascii="Arial" w:hAnsi="Arial"/>
          <w:spacing w:val="36"/>
          <w:sz w:val="22"/>
        </w:rPr>
        <w:t> </w:t>
      </w:r>
      <w:r>
        <w:rPr>
          <w:rFonts w:ascii="Arial" w:hAnsi="Arial"/>
          <w:sz w:val="22"/>
        </w:rPr>
        <w:t>preko</w:t>
      </w:r>
      <w:r>
        <w:rPr>
          <w:rFonts w:ascii="Arial" w:hAnsi="Arial"/>
          <w:spacing w:val="36"/>
          <w:sz w:val="22"/>
        </w:rPr>
        <w:t> </w:t>
      </w:r>
      <w:r>
        <w:rPr>
          <w:rFonts w:ascii="Arial" w:hAnsi="Arial"/>
          <w:sz w:val="22"/>
        </w:rPr>
        <w:t>20</w:t>
      </w:r>
      <w:r>
        <w:rPr>
          <w:rFonts w:ascii="Arial" w:hAnsi="Arial"/>
          <w:spacing w:val="22"/>
          <w:sz w:val="22"/>
        </w:rPr>
        <w:t> </w:t>
      </w:r>
      <w:r>
        <w:rPr>
          <w:rFonts w:ascii="Arial" w:hAnsi="Arial"/>
          <w:sz w:val="22"/>
        </w:rPr>
        <w:t>poljoprivrednih</w:t>
      </w:r>
      <w:r>
        <w:rPr>
          <w:rFonts w:ascii="Arial" w:hAnsi="Arial"/>
          <w:spacing w:val="35"/>
          <w:sz w:val="22"/>
        </w:rPr>
        <w:t> </w:t>
      </w:r>
      <w:r>
        <w:rPr>
          <w:rFonts w:ascii="Arial" w:hAnsi="Arial"/>
          <w:sz w:val="22"/>
        </w:rPr>
        <w:t>proizvodača</w:t>
      </w:r>
      <w:r>
        <w:rPr>
          <w:rFonts w:ascii="Arial" w:hAnsi="Arial"/>
          <w:spacing w:val="40"/>
          <w:sz w:val="22"/>
        </w:rPr>
        <w:t> </w:t>
      </w:r>
      <w:r>
        <w:rPr>
          <w:rFonts w:ascii="Arial" w:hAnsi="Arial"/>
          <w:sz w:val="22"/>
        </w:rPr>
        <w:t>koji</w:t>
      </w:r>
      <w:r>
        <w:rPr>
          <w:rFonts w:ascii="Arial" w:hAnsi="Arial"/>
          <w:spacing w:val="34"/>
          <w:sz w:val="22"/>
        </w:rPr>
        <w:t> </w:t>
      </w:r>
      <w:r>
        <w:rPr>
          <w:rFonts w:ascii="Arial" w:hAnsi="Arial"/>
          <w:sz w:val="22"/>
        </w:rPr>
        <w:t>su</w:t>
      </w:r>
      <w:r>
        <w:rPr>
          <w:rFonts w:ascii="Arial" w:hAnsi="Arial"/>
          <w:spacing w:val="30"/>
          <w:sz w:val="22"/>
        </w:rPr>
        <w:t> </w:t>
      </w:r>
      <w:r>
        <w:rPr>
          <w:rFonts w:ascii="Arial" w:hAnsi="Arial"/>
          <w:sz w:val="22"/>
        </w:rPr>
        <w:t>dali</w:t>
      </w:r>
      <w:r>
        <w:rPr>
          <w:rFonts w:ascii="Arial" w:hAnsi="Arial"/>
          <w:spacing w:val="26"/>
          <w:sz w:val="22"/>
        </w:rPr>
        <w:t> </w:t>
      </w:r>
      <w:r>
        <w:rPr>
          <w:rFonts w:ascii="Arial" w:hAnsi="Arial"/>
          <w:sz w:val="22"/>
        </w:rPr>
        <w:t>svoje</w:t>
      </w:r>
      <w:r>
        <w:rPr>
          <w:rFonts w:ascii="Arial" w:hAnsi="Arial"/>
          <w:spacing w:val="36"/>
          <w:sz w:val="22"/>
        </w:rPr>
        <w:t> </w:t>
      </w:r>
      <w:r>
        <w:rPr>
          <w:rFonts w:ascii="Arial" w:hAnsi="Arial"/>
          <w:sz w:val="22"/>
        </w:rPr>
        <w:t>sugestíje</w:t>
      </w:r>
      <w:r>
        <w:rPr>
          <w:rFonts w:ascii="Arial" w:hAnsi="Arial"/>
          <w:spacing w:val="40"/>
          <w:sz w:val="22"/>
        </w:rPr>
        <w:t> </w:t>
      </w:r>
      <w:r>
        <w:rPr>
          <w:rFonts w:ascii="Arial" w:hAnsi="Arial"/>
          <w:color w:val="111111"/>
          <w:sz w:val="22"/>
        </w:rPr>
        <w:t>i</w:t>
      </w:r>
      <w:r>
        <w:rPr>
          <w:rFonts w:ascii="Arial" w:hAnsi="Arial"/>
          <w:color w:val="111111"/>
          <w:spacing w:val="31"/>
          <w:sz w:val="22"/>
        </w:rPr>
        <w:t> </w:t>
      </w:r>
      <w:r>
        <w:rPr>
          <w:rFonts w:ascii="Arial" w:hAnsi="Arial"/>
          <w:sz w:val="22"/>
        </w:rPr>
        <w:t>mišljenja Sekreatria't</w:t>
      </w:r>
      <w:r>
        <w:rPr>
          <w:rFonts w:ascii="Arial" w:hAnsi="Arial"/>
          <w:spacing w:val="40"/>
          <w:sz w:val="22"/>
        </w:rPr>
        <w:t> </w:t>
      </w:r>
      <w:r>
        <w:rPr>
          <w:rFonts w:ascii="Arial" w:hAnsi="Arial"/>
          <w:sz w:val="22"/>
        </w:rPr>
        <w:t>za</w:t>
      </w:r>
      <w:r>
        <w:rPr>
          <w:rFonts w:ascii="Arial" w:hAnsi="Arial"/>
          <w:spacing w:val="36"/>
          <w:sz w:val="22"/>
        </w:rPr>
        <w:t> </w:t>
      </w:r>
      <w:r>
        <w:rPr>
          <w:rFonts w:ascii="Arial" w:hAnsi="Arial"/>
          <w:sz w:val="22"/>
        </w:rPr>
        <w:t>poljoprivredu</w:t>
      </w:r>
      <w:r>
        <w:rPr>
          <w:rFonts w:ascii="Arial" w:hAnsi="Arial"/>
          <w:spacing w:val="40"/>
          <w:sz w:val="22"/>
        </w:rPr>
        <w:t> </w:t>
      </w:r>
      <w:r>
        <w:rPr>
          <w:rFonts w:ascii="Arial" w:hAnsi="Arial"/>
          <w:sz w:val="22"/>
        </w:rPr>
        <w:t>i</w:t>
      </w:r>
      <w:r>
        <w:rPr>
          <w:rFonts w:ascii="Arial" w:hAnsi="Arial"/>
          <w:spacing w:val="37"/>
          <w:sz w:val="22"/>
        </w:rPr>
        <w:t> </w:t>
      </w:r>
      <w:r>
        <w:rPr>
          <w:rFonts w:ascii="Arial" w:hAnsi="Arial"/>
          <w:sz w:val="22"/>
        </w:rPr>
        <w:t>ruralni</w:t>
      </w:r>
      <w:r>
        <w:rPr>
          <w:rFonts w:ascii="Arial" w:hAnsi="Arial"/>
          <w:spacing w:val="40"/>
          <w:sz w:val="22"/>
        </w:rPr>
        <w:t> </w:t>
      </w:r>
      <w:r>
        <w:rPr>
          <w:rFonts w:ascii="Arial" w:hAnsi="Arial"/>
          <w:sz w:val="22"/>
        </w:rPr>
        <w:t>razvoj</w:t>
      </w:r>
      <w:r>
        <w:rPr>
          <w:rFonts w:ascii="Arial" w:hAnsi="Arial"/>
          <w:spacing w:val="40"/>
          <w:sz w:val="22"/>
        </w:rPr>
        <w:t> </w:t>
      </w:r>
      <w:r>
        <w:rPr>
          <w:rFonts w:ascii="Arial" w:hAnsi="Arial"/>
          <w:sz w:val="22"/>
        </w:rPr>
        <w:t>je</w:t>
      </w:r>
      <w:r>
        <w:rPr>
          <w:rFonts w:ascii="Arial" w:hAnsi="Arial"/>
          <w:spacing w:val="36"/>
          <w:sz w:val="22"/>
        </w:rPr>
        <w:t> </w:t>
      </w:r>
      <w:r>
        <w:rPr>
          <w:rFonts w:ascii="Arial" w:hAnsi="Arial"/>
          <w:sz w:val="22"/>
        </w:rPr>
        <w:t>uva2avao</w:t>
      </w:r>
      <w:r>
        <w:rPr>
          <w:rFonts w:ascii="Arial" w:hAnsi="Arial"/>
          <w:spacing w:val="40"/>
          <w:sz w:val="22"/>
        </w:rPr>
        <w:t> </w:t>
      </w:r>
      <w:r>
        <w:rPr>
          <w:rFonts w:ascii="Arial" w:hAnsi="Arial"/>
          <w:sz w:val="22"/>
        </w:rPr>
        <w:t>mišI'enja</w:t>
      </w:r>
      <w:r>
        <w:rPr>
          <w:rFonts w:ascii="Arial" w:hAnsi="Arial"/>
          <w:spacing w:val="40"/>
          <w:sz w:val="22"/>
        </w:rPr>
        <w:t> </w:t>
      </w:r>
      <w:r>
        <w:rPr>
          <w:rFonts w:ascii="Arial" w:hAnsi="Arial"/>
          <w:sz w:val="22"/>
        </w:rPr>
        <w:t>ko"e</w:t>
      </w:r>
      <w:r>
        <w:rPr>
          <w:rFonts w:ascii="Arial" w:hAnsi="Arial"/>
          <w:spacing w:val="38"/>
          <w:sz w:val="22"/>
        </w:rPr>
        <w:t> </w:t>
      </w:r>
      <w:r>
        <w:rPr>
          <w:rFonts w:ascii="Arial" w:hAnsi="Arial"/>
          <w:sz w:val="22"/>
        </w:rPr>
        <w:t>se</w:t>
      </w:r>
      <w:r>
        <w:rPr>
          <w:rFonts w:ascii="Arial" w:hAnsi="Arial"/>
          <w:spacing w:val="29"/>
          <w:sz w:val="22"/>
        </w:rPr>
        <w:t> </w:t>
      </w:r>
      <w:r>
        <w:rPr>
          <w:rFonts w:ascii="Arial" w:hAnsi="Arial"/>
          <w:sz w:val="22"/>
        </w:rPr>
        <w:t>tiču</w:t>
      </w:r>
      <w:r>
        <w:rPr>
          <w:rFonts w:ascii="Arial" w:hAnsi="Arial"/>
          <w:spacing w:val="39"/>
          <w:sz w:val="22"/>
        </w:rPr>
        <w:t> </w:t>
      </w:r>
      <w:r>
        <w:rPr>
          <w:rFonts w:ascii="Arial" w:hAnsi="Arial"/>
          <w:sz w:val="22"/>
        </w:rPr>
        <w:t>Prioriteta</w:t>
      </w:r>
      <w:r>
        <w:rPr>
          <w:rFonts w:ascii="Arial" w:hAnsi="Arial"/>
          <w:spacing w:val="40"/>
          <w:sz w:val="22"/>
        </w:rPr>
        <w:t> </w:t>
      </w:r>
      <w:r>
        <w:rPr>
          <w:rFonts w:ascii="Arial" w:hAnsi="Arial"/>
          <w:sz w:val="22"/>
        </w:rPr>
        <w:t>1</w:t>
      </w:r>
    </w:p>
    <w:p>
      <w:pPr>
        <w:tabs>
          <w:tab w:pos="5297" w:val="left" w:leader="none"/>
          <w:tab w:pos="9085" w:val="left" w:leader="none"/>
          <w:tab w:pos="9925" w:val="left" w:leader="none"/>
          <w:tab w:pos="10408" w:val="left" w:leader="none"/>
        </w:tabs>
        <w:spacing w:line="244" w:lineRule="exact" w:before="0"/>
        <w:ind w:left="937" w:right="0" w:firstLine="0"/>
        <w:jc w:val="left"/>
        <w:rPr>
          <w:rFonts w:ascii="Arial" w:hAnsi="Arial"/>
          <w:sz w:val="22"/>
        </w:rPr>
      </w:pPr>
      <w:r>
        <w:rPr>
          <w:rFonts w:ascii="Arial" w:hAnsi="Arial"/>
          <w:sz w:val="22"/>
        </w:rPr>
        <mc:AlternateContent>
          <mc:Choice Requires="wps">
            <w:drawing>
              <wp:anchor distT="0" distB="0" distL="0" distR="0" allowOverlap="1" layoutInCell="1" locked="0" behindDoc="0" simplePos="0" relativeHeight="15771136">
                <wp:simplePos x="0" y="0"/>
                <wp:positionH relativeFrom="page">
                  <wp:posOffset>6316519</wp:posOffset>
                </wp:positionH>
                <wp:positionV relativeFrom="paragraph">
                  <wp:posOffset>142298</wp:posOffset>
                </wp:positionV>
                <wp:extent cx="149860" cy="1270"/>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149860" cy="1270"/>
                        </a:xfrm>
                        <a:custGeom>
                          <a:avLst/>
                          <a:gdLst/>
                          <a:ahLst/>
                          <a:cxnLst/>
                          <a:rect l="l" t="t" r="r" b="b"/>
                          <a:pathLst>
                            <a:path w="149860" h="0">
                              <a:moveTo>
                                <a:pt x="0" y="0"/>
                              </a:moveTo>
                              <a:lnTo>
                                <a:pt x="149392"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1136" from="497.363708pt,11.204638pt" to="509.126895pt,11.204638pt" stroked="true" strokeweight="1.200221pt" strokecolor="#485760">
                <v:stroke dashstyle="solid"/>
                <w10:wrap type="none"/>
              </v:line>
            </w:pict>
          </mc:Fallback>
        </mc:AlternateContent>
      </w:r>
      <w:r>
        <w:rPr>
          <w:rFonts w:ascii="Arial" w:hAnsi="Arial"/>
          <w:spacing w:val="6"/>
          <w:sz w:val="22"/>
          <w:u w:val="thick" w:color="485760"/>
        </w:rPr>
        <w:t> </w:t>
      </w:r>
      <w:r>
        <w:rPr>
          <w:rFonts w:ascii="Arial" w:hAnsi="Arial"/>
          <w:sz w:val="22"/>
          <w:u w:val="thick" w:color="485760"/>
        </w:rPr>
        <w:t>direktna</w:t>
      </w:r>
      <w:r>
        <w:rPr>
          <w:rFonts w:ascii="Arial" w:hAnsi="Arial"/>
          <w:spacing w:val="16"/>
          <w:sz w:val="22"/>
          <w:u w:val="thick" w:color="485760"/>
        </w:rPr>
        <w:t> </w:t>
      </w:r>
      <w:r>
        <w:rPr>
          <w:rFonts w:ascii="Arial" w:hAnsi="Arial"/>
          <w:sz w:val="22"/>
          <w:u w:val="thick" w:color="485760"/>
        </w:rPr>
        <w:t>plać</w:t>
      </w:r>
      <w:r>
        <w:rPr>
          <w:rFonts w:ascii="Arial" w:hAnsi="Arial"/>
          <w:sz w:val="22"/>
        </w:rPr>
        <w:t>an</w:t>
      </w:r>
      <w:r>
        <w:rPr>
          <w:rFonts w:ascii="Arial" w:hAnsi="Arial"/>
          <w:sz w:val="22"/>
          <w:u w:val="thick" w:color="485760"/>
        </w:rPr>
        <w:t>a</w:t>
      </w:r>
      <w:r>
        <w:rPr>
          <w:rFonts w:ascii="Arial" w:hAnsi="Arial"/>
          <w:spacing w:val="1"/>
          <w:sz w:val="22"/>
          <w:u w:val="thick" w:color="485760"/>
        </w:rPr>
        <w:t> </w:t>
      </w:r>
      <w:r>
        <w:rPr>
          <w:rFonts w:ascii="Arial" w:hAnsi="Arial"/>
          <w:sz w:val="22"/>
          <w:u w:val="thick" w:color="485760"/>
        </w:rPr>
        <w:t>po</w:t>
      </w:r>
      <w:r>
        <w:rPr>
          <w:rFonts w:ascii="Arial" w:hAnsi="Arial"/>
          <w:spacing w:val="3"/>
          <w:sz w:val="22"/>
          <w:u w:val="thick" w:color="485760"/>
        </w:rPr>
        <w:t> </w:t>
      </w:r>
      <w:r>
        <w:rPr>
          <w:rFonts w:ascii="Arial" w:hAnsi="Arial"/>
          <w:sz w:val="22"/>
          <w:u w:val="thick" w:color="485760"/>
        </w:rPr>
        <w:t>jedinic</w:t>
      </w:r>
      <w:r>
        <w:rPr>
          <w:rFonts w:ascii="Arial" w:hAnsi="Arial"/>
          <w:sz w:val="22"/>
        </w:rPr>
        <w:t>i pov</w:t>
      </w:r>
      <w:r>
        <w:rPr>
          <w:rFonts w:ascii="Arial" w:hAnsi="Arial"/>
          <w:sz w:val="22"/>
          <w:u w:val="thick" w:color="485760"/>
        </w:rPr>
        <w:t>rš</w:t>
      </w:r>
      <w:r>
        <w:rPr>
          <w:rFonts w:ascii="Arial" w:hAnsi="Arial"/>
          <w:sz w:val="22"/>
        </w:rPr>
        <w:t>inekao</w:t>
      </w:r>
      <w:r>
        <w:rPr>
          <w:rFonts w:ascii="Arial" w:hAnsi="Arial"/>
          <w:spacing w:val="12"/>
          <w:sz w:val="22"/>
        </w:rPr>
        <w:t> </w:t>
      </w:r>
      <w:r>
        <w:rPr>
          <w:rFonts w:ascii="Arial" w:hAnsi="Arial"/>
          <w:spacing w:val="-10"/>
          <w:sz w:val="22"/>
        </w:rPr>
        <w:t>i</w:t>
      </w:r>
      <w:r>
        <w:rPr>
          <w:rFonts w:ascii="Arial" w:hAnsi="Arial"/>
          <w:sz w:val="22"/>
        </w:rPr>
        <w:tab/>
      </w:r>
      <w:r>
        <w:rPr>
          <w:rFonts w:ascii="Arial" w:hAnsi="Arial"/>
          <w:spacing w:val="-28"/>
          <w:sz w:val="22"/>
          <w:u w:val="thick" w:color="485760"/>
        </w:rPr>
        <w:t> </w:t>
      </w:r>
      <w:r>
        <w:rPr>
          <w:rFonts w:ascii="Arial" w:hAnsi="Arial"/>
          <w:spacing w:val="-4"/>
          <w:sz w:val="22"/>
          <w:u w:val="thick" w:color="485760"/>
        </w:rPr>
        <w:t>rio</w:t>
      </w:r>
      <w:r>
        <w:rPr>
          <w:rFonts w:ascii="Arial" w:hAnsi="Arial"/>
          <w:spacing w:val="-4"/>
          <w:sz w:val="22"/>
        </w:rPr>
        <w:t>ritetu</w:t>
      </w:r>
      <w:r>
        <w:rPr>
          <w:rFonts w:ascii="Arial" w:hAnsi="Arial"/>
          <w:spacing w:val="5"/>
          <w:sz w:val="22"/>
          <w:u w:val="thick" w:color="485760"/>
        </w:rPr>
        <w:t> </w:t>
      </w:r>
      <w:r>
        <w:rPr>
          <w:rFonts w:ascii="Arial" w:hAnsi="Arial"/>
          <w:spacing w:val="-4"/>
          <w:sz w:val="22"/>
          <w:u w:val="thick" w:color="485760"/>
        </w:rPr>
        <w:t>7</w:t>
      </w:r>
      <w:r>
        <w:rPr>
          <w:rFonts w:ascii="Arial" w:hAnsi="Arial"/>
          <w:spacing w:val="-11"/>
          <w:sz w:val="22"/>
          <w:u w:val="thick" w:color="485760"/>
        </w:rPr>
        <w:t> </w:t>
      </w:r>
      <w:r>
        <w:rPr>
          <w:rFonts w:ascii="Arial" w:hAnsi="Arial"/>
          <w:spacing w:val="-4"/>
          <w:sz w:val="22"/>
          <w:u w:val="thick" w:color="485760"/>
        </w:rPr>
        <w:t>programa*zas'tit</w:t>
      </w:r>
      <w:r>
        <w:rPr>
          <w:rFonts w:ascii="Arial" w:hAnsi="Arial"/>
          <w:spacing w:val="-4"/>
          <w:sz w:val="22"/>
        </w:rPr>
        <w:t>e</w:t>
      </w:r>
      <w:r>
        <w:rPr>
          <w:rFonts w:ascii="Arial" w:hAnsi="Arial"/>
          <w:spacing w:val="-9"/>
          <w:sz w:val="22"/>
        </w:rPr>
        <w:t> </w:t>
      </w:r>
      <w:r>
        <w:rPr>
          <w:rFonts w:ascii="Arial" w:hAnsi="Arial"/>
          <w:spacing w:val="-4"/>
          <w:sz w:val="22"/>
        </w:rPr>
        <w:t>b</w:t>
      </w:r>
      <w:r>
        <w:rPr>
          <w:rFonts w:ascii="Arial" w:hAnsi="Arial"/>
          <w:spacing w:val="-14"/>
          <w:sz w:val="22"/>
        </w:rPr>
        <w:t> </w:t>
      </w:r>
      <w:r>
        <w:rPr>
          <w:rFonts w:ascii="Arial" w:hAnsi="Arial"/>
          <w:spacing w:val="-4"/>
          <w:sz w:val="22"/>
        </w:rPr>
        <w:t>lj</w:t>
      </w:r>
      <w:r>
        <w:rPr>
          <w:rFonts w:ascii="Arial" w:hAnsi="Arial"/>
          <w:spacing w:val="-4"/>
          <w:sz w:val="22"/>
          <w:u w:val="thick" w:color="485760"/>
        </w:rPr>
        <w:t>a.</w:t>
      </w:r>
      <w:r>
        <w:rPr>
          <w:rFonts w:ascii="Arial" w:hAnsi="Arial"/>
          <w:sz w:val="22"/>
          <w:u w:val="thick" w:color="485760"/>
        </w:rPr>
        <w:tab/>
      </w:r>
      <w:r>
        <w:rPr>
          <w:rFonts w:ascii="Arial" w:hAnsi="Arial"/>
          <w:sz w:val="22"/>
        </w:rPr>
        <w:tab/>
      </w:r>
      <w:r>
        <w:rPr>
          <w:rFonts w:ascii="Arial" w:hAnsi="Arial"/>
          <w:sz w:val="22"/>
          <w:u w:val="thick" w:color="485760"/>
        </w:rPr>
        <w:tab/>
      </w:r>
    </w:p>
    <w:p>
      <w:pPr>
        <w:tabs>
          <w:tab w:pos="1781" w:val="left" w:leader="none"/>
        </w:tabs>
        <w:spacing w:line="249" w:lineRule="exact" w:before="11"/>
        <w:ind w:left="1003" w:right="0" w:firstLine="0"/>
        <w:jc w:val="left"/>
        <w:rPr>
          <w:rFonts w:ascii="Arial"/>
          <w:sz w:val="22"/>
        </w:rPr>
      </w:pPr>
      <w:r>
        <w:rPr>
          <w:rFonts w:ascii="Arial"/>
          <w:sz w:val="22"/>
        </w:rPr>
        <w:drawing>
          <wp:anchor distT="0" distB="0" distL="0" distR="0" allowOverlap="1" layoutInCell="1" locked="0" behindDoc="0" simplePos="0" relativeHeight="15773184">
            <wp:simplePos x="0" y="0"/>
            <wp:positionH relativeFrom="page">
              <wp:posOffset>6847014</wp:posOffset>
            </wp:positionH>
            <wp:positionV relativeFrom="paragraph">
              <wp:posOffset>7362</wp:posOffset>
            </wp:positionV>
            <wp:extent cx="6097" cy="73165"/>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67" cstate="print"/>
                    <a:stretch>
                      <a:fillRect/>
                    </a:stretch>
                  </pic:blipFill>
                  <pic:spPr>
                    <a:xfrm>
                      <a:off x="0" y="0"/>
                      <a:ext cx="6097" cy="73165"/>
                    </a:xfrm>
                    <a:prstGeom prst="rect">
                      <a:avLst/>
                    </a:prstGeom>
                  </pic:spPr>
                </pic:pic>
              </a:graphicData>
            </a:graphic>
          </wp:anchor>
        </w:drawing>
      </w:r>
      <w:r>
        <w:rPr>
          <w:rFonts w:ascii="Arial"/>
          <w:sz w:val="22"/>
        </w:rPr>
        <w:t>7.</w:t>
      </w:r>
      <w:r>
        <w:rPr>
          <w:rFonts w:ascii="Arial"/>
          <w:spacing w:val="-12"/>
          <w:sz w:val="22"/>
        </w:rPr>
        <w:t> </w:t>
      </w:r>
      <w:r>
        <w:rPr>
          <w:rFonts w:ascii="Arial"/>
          <w:spacing w:val="-10"/>
          <w:w w:val="115"/>
          <w:sz w:val="22"/>
        </w:rPr>
        <w:t>M</w:t>
      </w:r>
      <w:r>
        <w:rPr>
          <w:rFonts w:ascii="Arial"/>
          <w:sz w:val="22"/>
        </w:rPr>
        <w:tab/>
      </w:r>
      <w:r>
        <w:rPr>
          <w:rFonts w:ascii="Arial"/>
          <w:spacing w:val="-5"/>
          <w:w w:val="130"/>
          <w:sz w:val="22"/>
        </w:rPr>
        <w:t>:j</w:t>
      </w:r>
    </w:p>
    <w:p>
      <w:pPr>
        <w:tabs>
          <w:tab w:pos="3423" w:val="left" w:leader="none"/>
        </w:tabs>
        <w:spacing w:line="245" w:lineRule="exact" w:before="0"/>
        <w:ind w:left="1943" w:right="0" w:firstLine="0"/>
        <w:jc w:val="left"/>
        <w:rPr>
          <w:rFonts w:ascii="Arial"/>
          <w:sz w:val="22"/>
        </w:rPr>
      </w:pPr>
      <w:r>
        <w:rPr>
          <w:rFonts w:ascii="Arial"/>
          <w:w w:val="120"/>
          <w:sz w:val="22"/>
        </w:rPr>
        <w:t>e</w:t>
      </w:r>
      <w:r>
        <w:rPr>
          <w:rFonts w:ascii="Arial"/>
          <w:spacing w:val="45"/>
          <w:w w:val="120"/>
          <w:sz w:val="22"/>
        </w:rPr>
        <w:t>  </w:t>
      </w:r>
      <w:r>
        <w:rPr>
          <w:rFonts w:ascii="Arial"/>
          <w:w w:val="120"/>
          <w:sz w:val="22"/>
        </w:rPr>
        <w:t>u'p</w:t>
      </w:r>
      <w:r>
        <w:rPr>
          <w:rFonts w:ascii="Arial"/>
          <w:spacing w:val="64"/>
          <w:w w:val="150"/>
          <w:sz w:val="22"/>
        </w:rPr>
        <w:t> </w:t>
      </w:r>
      <w:r>
        <w:rPr>
          <w:rFonts w:ascii="Arial"/>
          <w:spacing w:val="-5"/>
          <w:w w:val="115"/>
          <w:sz w:val="22"/>
        </w:rPr>
        <w:t>en</w:t>
      </w:r>
      <w:r>
        <w:rPr>
          <w:rFonts w:ascii="Arial"/>
          <w:sz w:val="22"/>
        </w:rPr>
        <w:tab/>
      </w:r>
      <w:r>
        <w:rPr>
          <w:rFonts w:ascii="Arial"/>
          <w:w w:val="105"/>
          <w:sz w:val="22"/>
        </w:rPr>
        <w:t>Ine</w:t>
      </w:r>
      <w:r>
        <w:rPr>
          <w:rFonts w:ascii="Arial"/>
          <w:spacing w:val="-6"/>
          <w:w w:val="105"/>
          <w:sz w:val="22"/>
        </w:rPr>
        <w:t> </w:t>
      </w:r>
      <w:r>
        <w:rPr>
          <w:rFonts w:ascii="Arial"/>
          <w:w w:val="105"/>
          <w:sz w:val="22"/>
        </w:rPr>
        <w:t>prepreke</w:t>
      </w:r>
      <w:r>
        <w:rPr>
          <w:rFonts w:ascii="Arial"/>
          <w:spacing w:val="15"/>
          <w:w w:val="105"/>
          <w:sz w:val="22"/>
        </w:rPr>
        <w:t> </w:t>
      </w:r>
      <w:r>
        <w:rPr>
          <w:rFonts w:ascii="Arial"/>
          <w:w w:val="105"/>
          <w:sz w:val="22"/>
        </w:rPr>
        <w:t>za</w:t>
      </w:r>
      <w:r>
        <w:rPr>
          <w:rFonts w:ascii="Arial"/>
          <w:spacing w:val="5"/>
          <w:w w:val="105"/>
          <w:sz w:val="22"/>
        </w:rPr>
        <w:t> </w:t>
      </w:r>
      <w:r>
        <w:rPr>
          <w:rFonts w:ascii="Arial"/>
          <w:w w:val="105"/>
          <w:sz w:val="22"/>
        </w:rPr>
        <w:t>implementaciju</w:t>
      </w:r>
      <w:r>
        <w:rPr>
          <w:rFonts w:ascii="Arial"/>
          <w:spacing w:val="-5"/>
          <w:w w:val="105"/>
          <w:sz w:val="22"/>
        </w:rPr>
        <w:t> </w:t>
      </w:r>
      <w:r>
        <w:rPr>
          <w:rFonts w:ascii="Arial"/>
          <w:spacing w:val="-2"/>
          <w:w w:val="105"/>
          <w:sz w:val="22"/>
        </w:rPr>
        <w:t>propisa*</w:t>
      </w:r>
    </w:p>
    <w:p>
      <w:pPr>
        <w:tabs>
          <w:tab w:pos="1641" w:val="left" w:leader="none"/>
        </w:tabs>
        <w:spacing w:line="231" w:lineRule="exact" w:before="0"/>
        <w:ind w:left="1276" w:right="0" w:firstLine="0"/>
        <w:jc w:val="left"/>
        <w:rPr>
          <w:rFonts w:ascii="Arial" w:hAnsi="Arial"/>
          <w:b/>
          <w:sz w:val="22"/>
        </w:rPr>
      </w:pPr>
      <w:r>
        <w:rPr>
          <w:rFonts w:ascii="Arial" w:hAnsi="Arial"/>
          <w:b/>
          <w:sz w:val="22"/>
        </w:rPr>
        <w:drawing>
          <wp:anchor distT="0" distB="0" distL="0" distR="0" allowOverlap="1" layoutInCell="1" locked="0" behindDoc="0" simplePos="0" relativeHeight="15776768">
            <wp:simplePos x="0" y="0"/>
            <wp:positionH relativeFrom="page">
              <wp:posOffset>6853112</wp:posOffset>
            </wp:positionH>
            <wp:positionV relativeFrom="paragraph">
              <wp:posOffset>3892</wp:posOffset>
            </wp:positionV>
            <wp:extent cx="6097" cy="268272"/>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68" cstate="print"/>
                    <a:stretch>
                      <a:fillRect/>
                    </a:stretch>
                  </pic:blipFill>
                  <pic:spPr>
                    <a:xfrm>
                      <a:off x="0" y="0"/>
                      <a:ext cx="6097" cy="268272"/>
                    </a:xfrm>
                    <a:prstGeom prst="rect">
                      <a:avLst/>
                    </a:prstGeom>
                  </pic:spPr>
                </pic:pic>
              </a:graphicData>
            </a:graphic>
          </wp:anchor>
        </w:drawing>
      </w:r>
      <w:r>
        <w:rPr>
          <w:rFonts w:ascii="Arial" w:hAnsi="Arial"/>
          <w:w w:val="105"/>
          <w:sz w:val="22"/>
        </w:rPr>
        <w:t>-</w:t>
      </w:r>
      <w:r>
        <w:rPr>
          <w:rFonts w:ascii="Arial" w:hAnsi="Arial"/>
          <w:sz w:val="22"/>
        </w:rPr>
        <w:tab/>
      </w:r>
      <w:r>
        <w:rPr>
          <w:rFonts w:ascii="Arial" w:hAnsi="Arial"/>
          <w:w w:val="105"/>
          <w:sz w:val="22"/>
        </w:rPr>
        <w:t>Koje</w:t>
      </w:r>
      <w:r>
        <w:rPr>
          <w:rFonts w:ascii="Arial" w:hAnsi="Arial"/>
          <w:spacing w:val="-13"/>
          <w:w w:val="105"/>
          <w:sz w:val="22"/>
        </w:rPr>
        <w:t> </w:t>
      </w:r>
      <w:r>
        <w:rPr>
          <w:rFonts w:ascii="Arial" w:hAnsi="Arial"/>
          <w:w w:val="105"/>
          <w:sz w:val="22"/>
        </w:rPr>
        <w:t>be</w:t>
      </w:r>
      <w:r>
        <w:rPr>
          <w:rFonts w:ascii="Arial" w:hAnsi="Arial"/>
          <w:spacing w:val="-17"/>
          <w:w w:val="105"/>
          <w:sz w:val="22"/>
        </w:rPr>
        <w:t> </w:t>
      </w:r>
      <w:r>
        <w:rPr>
          <w:rFonts w:ascii="Arial" w:hAnsi="Arial"/>
          <w:w w:val="105"/>
          <w:sz w:val="22"/>
        </w:rPr>
        <w:t>mjere</w:t>
      </w:r>
      <w:r>
        <w:rPr>
          <w:rFonts w:ascii="Arial" w:hAnsi="Arial"/>
          <w:spacing w:val="-4"/>
          <w:w w:val="105"/>
          <w:sz w:val="22"/>
        </w:rPr>
        <w:t> </w:t>
      </w:r>
      <w:r>
        <w:rPr>
          <w:rFonts w:ascii="Arial" w:hAnsi="Arial"/>
          <w:w w:val="105"/>
          <w:sz w:val="22"/>
        </w:rPr>
        <w:t>biti preduzete</w:t>
      </w:r>
      <w:r>
        <w:rPr>
          <w:rFonts w:ascii="Arial" w:hAnsi="Arial"/>
          <w:spacing w:val="-10"/>
          <w:w w:val="105"/>
          <w:sz w:val="22"/>
        </w:rPr>
        <w:t> </w:t>
      </w:r>
      <w:r>
        <w:rPr>
          <w:rFonts w:ascii="Arial" w:hAnsi="Arial"/>
          <w:w w:val="105"/>
          <w:sz w:val="22"/>
        </w:rPr>
        <w:t>tokom</w:t>
      </w:r>
      <w:r>
        <w:rPr>
          <w:rFonts w:ascii="Arial" w:hAnsi="Arial"/>
          <w:spacing w:val="8"/>
          <w:w w:val="105"/>
          <w:sz w:val="22"/>
        </w:rPr>
        <w:t> </w:t>
      </w:r>
      <w:r>
        <w:rPr>
          <w:rFonts w:ascii="Arial" w:hAnsi="Arial"/>
          <w:w w:val="105"/>
          <w:sz w:val="22"/>
        </w:rPr>
        <w:t>primjene</w:t>
      </w:r>
      <w:r>
        <w:rPr>
          <w:rFonts w:ascii="Arial" w:hAnsi="Arial"/>
          <w:spacing w:val="-1"/>
          <w:w w:val="105"/>
          <w:sz w:val="22"/>
        </w:rPr>
        <w:t> </w:t>
      </w:r>
      <w:r>
        <w:rPr>
          <w:rFonts w:ascii="Arial" w:hAnsi="Arial"/>
          <w:w w:val="105"/>
          <w:sz w:val="22"/>
        </w:rPr>
        <w:t>propísa</w:t>
      </w:r>
      <w:r>
        <w:rPr>
          <w:rFonts w:ascii="Arial" w:hAnsi="Arial"/>
          <w:spacing w:val="6"/>
          <w:w w:val="105"/>
          <w:sz w:val="22"/>
        </w:rPr>
        <w:t> </w:t>
      </w:r>
      <w:r>
        <w:rPr>
          <w:rFonts w:ascii="Arial" w:hAnsi="Arial"/>
          <w:w w:val="105"/>
          <w:sz w:val="22"/>
        </w:rPr>
        <w:t>da</w:t>
      </w:r>
      <w:r>
        <w:rPr>
          <w:rFonts w:ascii="Arial" w:hAnsi="Arial"/>
          <w:spacing w:val="-1"/>
          <w:w w:val="105"/>
          <w:sz w:val="22"/>
        </w:rPr>
        <w:t> </w:t>
      </w:r>
      <w:r>
        <w:rPr>
          <w:rFonts w:ascii="Arial" w:hAnsi="Arial"/>
          <w:w w:val="105"/>
          <w:sz w:val="22"/>
        </w:rPr>
        <w:t>bi</w:t>
      </w:r>
      <w:r>
        <w:rPr>
          <w:rFonts w:ascii="Arial" w:hAnsi="Arial"/>
          <w:spacing w:val="-12"/>
          <w:w w:val="105"/>
          <w:sz w:val="22"/>
        </w:rPr>
        <w:t> </w:t>
      </w:r>
      <w:r>
        <w:rPr>
          <w:rFonts w:ascii="Arial" w:hAnsi="Arial"/>
          <w:w w:val="105"/>
          <w:sz w:val="22"/>
        </w:rPr>
        <w:t>se</w:t>
      </w:r>
      <w:r>
        <w:rPr>
          <w:rFonts w:ascii="Arial" w:hAnsi="Arial"/>
          <w:spacing w:val="-13"/>
          <w:w w:val="105"/>
          <w:sz w:val="22"/>
        </w:rPr>
        <w:t> </w:t>
      </w:r>
      <w:r>
        <w:rPr>
          <w:rFonts w:ascii="Arial" w:hAnsi="Arial"/>
          <w:b/>
          <w:w w:val="105"/>
          <w:sz w:val="22"/>
        </w:rPr>
        <w:t>ispunili</w:t>
      </w:r>
      <w:r>
        <w:rPr>
          <w:rFonts w:ascii="Arial" w:hAnsi="Arial"/>
          <w:b/>
          <w:spacing w:val="5"/>
          <w:w w:val="105"/>
          <w:sz w:val="22"/>
        </w:rPr>
        <w:t> </w:t>
      </w:r>
      <w:r>
        <w:rPr>
          <w:rFonts w:ascii="Arial" w:hAnsi="Arial"/>
          <w:b/>
          <w:spacing w:val="-2"/>
          <w:w w:val="105"/>
          <w:sz w:val="22"/>
        </w:rPr>
        <w:t>ciljevi?</w:t>
      </w:r>
    </w:p>
    <w:p>
      <w:pPr>
        <w:spacing w:line="264" w:lineRule="exact" w:before="0"/>
        <w:ind w:left="1639" w:right="0" w:firstLine="0"/>
        <w:jc w:val="left"/>
        <w:rPr>
          <w:rFonts w:ascii="Arial" w:hAnsi="Arial"/>
          <w:sz w:val="25"/>
        </w:rPr>
      </w:pPr>
      <w:r>
        <w:rPr>
          <w:rFonts w:ascii="Arial" w:hAnsi="Arial"/>
          <w:sz w:val="25"/>
        </w:rPr>
        <w:drawing>
          <wp:anchor distT="0" distB="0" distL="0" distR="0" allowOverlap="1" layoutInCell="1" locked="0" behindDoc="0" simplePos="0" relativeHeight="15772160">
            <wp:simplePos x="0" y="0"/>
            <wp:positionH relativeFrom="page">
              <wp:posOffset>840825</wp:posOffset>
            </wp:positionH>
            <wp:positionV relativeFrom="paragraph">
              <wp:posOffset>40263</wp:posOffset>
            </wp:positionV>
            <wp:extent cx="12195" cy="195107"/>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69" cstate="print"/>
                    <a:stretch>
                      <a:fillRect/>
                    </a:stretch>
                  </pic:blipFill>
                  <pic:spPr>
                    <a:xfrm>
                      <a:off x="0" y="0"/>
                      <a:ext cx="12195" cy="195107"/>
                    </a:xfrm>
                    <a:prstGeom prst="rect">
                      <a:avLst/>
                    </a:prstGeom>
                  </pic:spPr>
                </pic:pic>
              </a:graphicData>
            </a:graphic>
          </wp:anchor>
        </w:drawing>
      </w:r>
      <w:r>
        <w:rPr>
          <w:rFonts w:ascii="Arial" w:hAnsi="Arial"/>
          <w:spacing w:val="-6"/>
          <w:sz w:val="25"/>
        </w:rPr>
        <w:t>Koji</w:t>
      </w:r>
      <w:r>
        <w:rPr>
          <w:rFonts w:ascii="Arial" w:hAnsi="Arial"/>
          <w:spacing w:val="-12"/>
          <w:sz w:val="25"/>
        </w:rPr>
        <w:t> </w:t>
      </w:r>
      <w:r>
        <w:rPr>
          <w:rFonts w:ascii="Arial" w:hAnsi="Arial"/>
          <w:spacing w:val="-6"/>
          <w:sz w:val="25"/>
        </w:rPr>
        <w:t>su</w:t>
      </w:r>
      <w:r>
        <w:rPr>
          <w:rFonts w:ascii="Arial" w:hAnsi="Arial"/>
          <w:spacing w:val="-15"/>
          <w:sz w:val="25"/>
        </w:rPr>
        <w:t> </w:t>
      </w:r>
      <w:r>
        <w:rPr>
          <w:rFonts w:ascii="Arial" w:hAnsi="Arial"/>
          <w:spacing w:val="-6"/>
          <w:sz w:val="25"/>
        </w:rPr>
        <w:t>glavni</w:t>
      </w:r>
      <w:r>
        <w:rPr>
          <w:rFonts w:ascii="Arial" w:hAnsi="Arial"/>
          <w:spacing w:val="-11"/>
          <w:sz w:val="25"/>
        </w:rPr>
        <w:t> </w:t>
      </w:r>
      <w:r>
        <w:rPr>
          <w:rFonts w:ascii="Arial" w:hAnsi="Arial"/>
          <w:spacing w:val="-6"/>
          <w:sz w:val="25"/>
        </w:rPr>
        <w:t>indikatorl</w:t>
      </w:r>
      <w:r>
        <w:rPr>
          <w:rFonts w:ascii="Arial" w:hAnsi="Arial"/>
          <w:spacing w:val="4"/>
          <w:sz w:val="25"/>
        </w:rPr>
        <w:t> </w:t>
      </w:r>
      <w:r>
        <w:rPr>
          <w:rFonts w:ascii="Arial" w:hAnsi="Arial"/>
          <w:spacing w:val="-6"/>
          <w:sz w:val="25"/>
        </w:rPr>
        <w:t>prema</w:t>
      </w:r>
      <w:r>
        <w:rPr>
          <w:rFonts w:ascii="Arial" w:hAnsi="Arial"/>
          <w:spacing w:val="-2"/>
          <w:sz w:val="25"/>
        </w:rPr>
        <w:t> </w:t>
      </w:r>
      <w:r>
        <w:rPr>
          <w:rFonts w:ascii="Arial" w:hAnsi="Arial"/>
          <w:spacing w:val="-6"/>
          <w:sz w:val="25"/>
        </w:rPr>
        <w:t>kojima</w:t>
      </w:r>
      <w:r>
        <w:rPr>
          <w:rFonts w:ascii="Arial" w:hAnsi="Arial"/>
          <w:spacing w:val="-1"/>
          <w:sz w:val="25"/>
        </w:rPr>
        <w:t> </w:t>
      </w:r>
      <w:r>
        <w:rPr>
          <w:rFonts w:ascii="Arial" w:hAnsi="Arial"/>
          <w:spacing w:val="-6"/>
          <w:sz w:val="25"/>
        </w:rPr>
        <w:t>će</w:t>
      </w:r>
      <w:r>
        <w:rPr>
          <w:rFonts w:ascii="Arial" w:hAnsi="Arial"/>
          <w:spacing w:val="-8"/>
          <w:sz w:val="25"/>
        </w:rPr>
        <w:t> </w:t>
      </w:r>
      <w:r>
        <w:rPr>
          <w:rFonts w:ascii="Arial" w:hAnsi="Arial"/>
          <w:spacing w:val="-6"/>
          <w:sz w:val="25"/>
        </w:rPr>
        <w:t>se</w:t>
      </w:r>
      <w:r>
        <w:rPr>
          <w:rFonts w:ascii="Arial" w:hAnsi="Arial"/>
          <w:spacing w:val="-14"/>
          <w:sz w:val="25"/>
        </w:rPr>
        <w:t> </w:t>
      </w:r>
      <w:r>
        <w:rPr>
          <w:rFonts w:ascii="Arial" w:hAnsi="Arial"/>
          <w:spacing w:val="-6"/>
          <w:sz w:val="25"/>
        </w:rPr>
        <w:t>mjeriti</w:t>
      </w:r>
      <w:r>
        <w:rPr>
          <w:rFonts w:ascii="Arial" w:hAnsi="Arial"/>
          <w:spacing w:val="-11"/>
          <w:sz w:val="25"/>
        </w:rPr>
        <w:t> </w:t>
      </w:r>
      <w:r>
        <w:rPr>
          <w:rFonts w:ascii="Arial" w:hAnsi="Arial"/>
          <w:spacing w:val="-6"/>
          <w:sz w:val="25"/>
        </w:rPr>
        <w:t>ispunjenje</w:t>
      </w:r>
      <w:r>
        <w:rPr>
          <w:rFonts w:ascii="Arial" w:hAnsi="Arial"/>
          <w:spacing w:val="-4"/>
          <w:sz w:val="25"/>
        </w:rPr>
        <w:t> </w:t>
      </w:r>
      <w:r>
        <w:rPr>
          <w:rFonts w:ascii="Arial" w:hAnsi="Arial"/>
          <w:spacing w:val="-6"/>
          <w:sz w:val="25"/>
        </w:rPr>
        <w:t>ciljeva†</w:t>
      </w:r>
    </w:p>
    <w:p>
      <w:pPr>
        <w:tabs>
          <w:tab w:pos="1641" w:val="left" w:leader="none"/>
        </w:tabs>
        <w:spacing w:line="248" w:lineRule="exact" w:before="0"/>
        <w:ind w:left="1340" w:right="0" w:firstLine="0"/>
        <w:jc w:val="left"/>
        <w:rPr>
          <w:rFonts w:ascii="Arial" w:hAnsi="Arial"/>
          <w:sz w:val="22"/>
        </w:rPr>
      </w:pPr>
      <w:r>
        <w:rPr>
          <w:rFonts w:ascii="Arial" w:hAnsi="Arial"/>
          <w:sz w:val="22"/>
        </w:rPr>
        <w:drawing>
          <wp:anchor distT="0" distB="0" distL="0" distR="0" allowOverlap="1" layoutInCell="1" locked="0" behindDoc="0" simplePos="0" relativeHeight="15774720">
            <wp:simplePos x="0" y="0"/>
            <wp:positionH relativeFrom="page">
              <wp:posOffset>6657987</wp:posOffset>
            </wp:positionH>
            <wp:positionV relativeFrom="paragraph">
              <wp:posOffset>116194</wp:posOffset>
            </wp:positionV>
            <wp:extent cx="213417" cy="1085287"/>
            <wp:effectExtent l="0" t="0" r="0" b="0"/>
            <wp:wrapNone/>
            <wp:docPr id="181" name="Image 181"/>
            <wp:cNvGraphicFramePr>
              <a:graphicFrameLocks/>
            </wp:cNvGraphicFramePr>
            <a:graphic>
              <a:graphicData uri="http://schemas.openxmlformats.org/drawingml/2006/picture">
                <pic:pic>
                  <pic:nvPicPr>
                    <pic:cNvPr id="181" name="Image 181"/>
                    <pic:cNvPicPr/>
                  </pic:nvPicPr>
                  <pic:blipFill>
                    <a:blip r:embed="rId70" cstate="print"/>
                    <a:stretch>
                      <a:fillRect/>
                    </a:stretch>
                  </pic:blipFill>
                  <pic:spPr>
                    <a:xfrm>
                      <a:off x="0" y="0"/>
                      <a:ext cx="213417" cy="1085287"/>
                    </a:xfrm>
                    <a:prstGeom prst="rect">
                      <a:avLst/>
                    </a:prstGeom>
                  </pic:spPr>
                </pic:pic>
              </a:graphicData>
            </a:graphic>
          </wp:anchor>
        </w:drawing>
      </w:r>
      <w:r>
        <w:rPr>
          <w:rFonts w:ascii="Arial" w:hAnsi="Arial"/>
          <w:sz w:val="22"/>
          <w:u w:val="thick" w:color="485760"/>
        </w:rPr>
        <w:tab/>
      </w:r>
      <w:r>
        <w:rPr>
          <w:rFonts w:ascii="Arial" w:hAnsi="Arial"/>
          <w:w w:val="105"/>
          <w:sz w:val="22"/>
          <w:u w:val="thick" w:color="485760"/>
        </w:rPr>
        <w:t>K</w:t>
      </w:r>
      <w:r>
        <w:rPr>
          <w:rFonts w:ascii="Arial" w:hAnsi="Arial"/>
          <w:w w:val="105"/>
          <w:sz w:val="22"/>
        </w:rPr>
        <w:t>o</w:t>
      </w:r>
      <w:r>
        <w:rPr>
          <w:rFonts w:ascii="Arial" w:hAnsi="Arial"/>
          <w:spacing w:val="-10"/>
          <w:w w:val="105"/>
          <w:sz w:val="22"/>
        </w:rPr>
        <w:t> </w:t>
      </w:r>
      <w:r>
        <w:rPr>
          <w:rFonts w:ascii="Arial" w:hAnsi="Arial"/>
          <w:w w:val="105"/>
          <w:sz w:val="22"/>
        </w:rPr>
        <w:t>će</w:t>
      </w:r>
      <w:r>
        <w:rPr>
          <w:rFonts w:ascii="Arial" w:hAnsi="Arial"/>
          <w:spacing w:val="-11"/>
          <w:w w:val="105"/>
          <w:sz w:val="22"/>
        </w:rPr>
        <w:t> </w:t>
      </w:r>
      <w:r>
        <w:rPr>
          <w:rFonts w:ascii="Arial" w:hAnsi="Arial"/>
          <w:w w:val="105"/>
          <w:sz w:val="22"/>
        </w:rPr>
        <w:t>biti</w:t>
      </w:r>
      <w:r>
        <w:rPr>
          <w:rFonts w:ascii="Arial" w:hAnsi="Arial"/>
          <w:spacing w:val="-16"/>
          <w:w w:val="105"/>
          <w:sz w:val="22"/>
        </w:rPr>
        <w:t> </w:t>
      </w:r>
      <w:r>
        <w:rPr>
          <w:rFonts w:ascii="Arial" w:hAnsi="Arial"/>
          <w:w w:val="105"/>
          <w:sz w:val="22"/>
        </w:rPr>
        <w:t>zadužen</w:t>
      </w:r>
      <w:r>
        <w:rPr>
          <w:rFonts w:ascii="Arial" w:hAnsi="Arial"/>
          <w:spacing w:val="4"/>
          <w:w w:val="105"/>
          <w:sz w:val="22"/>
        </w:rPr>
        <w:t> </w:t>
      </w:r>
      <w:r>
        <w:rPr>
          <w:rFonts w:ascii="Arial" w:hAnsi="Arial"/>
          <w:w w:val="105"/>
          <w:sz w:val="22"/>
        </w:rPr>
        <w:t>za</w:t>
      </w:r>
      <w:r>
        <w:rPr>
          <w:rFonts w:ascii="Arial" w:hAnsi="Arial"/>
          <w:spacing w:val="-12"/>
          <w:w w:val="105"/>
          <w:sz w:val="22"/>
        </w:rPr>
        <w:t> </w:t>
      </w:r>
      <w:r>
        <w:rPr>
          <w:rFonts w:ascii="Arial" w:hAnsi="Arial"/>
          <w:b/>
          <w:w w:val="105"/>
          <w:sz w:val="22"/>
        </w:rPr>
        <w:t>srovodenje</w:t>
      </w:r>
      <w:r>
        <w:rPr>
          <w:rFonts w:ascii="Arial" w:hAnsi="Arial"/>
          <w:b/>
          <w:spacing w:val="6"/>
          <w:w w:val="105"/>
          <w:sz w:val="22"/>
        </w:rPr>
        <w:t> </w:t>
      </w:r>
      <w:r>
        <w:rPr>
          <w:rFonts w:ascii="Arial" w:hAnsi="Arial"/>
          <w:b/>
          <w:w w:val="105"/>
          <w:sz w:val="22"/>
        </w:rPr>
        <w:t>moni</w:t>
      </w:r>
      <w:r>
        <w:rPr>
          <w:rFonts w:ascii="Arial" w:hAnsi="Arial"/>
          <w:b/>
          <w:w w:val="105"/>
          <w:sz w:val="22"/>
          <w:u w:val="thick" w:color="485760"/>
        </w:rPr>
        <w:t>tori</w:t>
      </w:r>
      <w:r>
        <w:rPr>
          <w:rFonts w:ascii="Arial" w:hAnsi="Arial"/>
          <w:b/>
          <w:w w:val="105"/>
          <w:sz w:val="22"/>
        </w:rPr>
        <w:t>ngs</w:t>
      </w:r>
      <w:r>
        <w:rPr>
          <w:rFonts w:ascii="Arial" w:hAnsi="Arial"/>
          <w:b/>
          <w:spacing w:val="21"/>
          <w:w w:val="105"/>
          <w:sz w:val="22"/>
        </w:rPr>
        <w:t> </w:t>
      </w:r>
      <w:r>
        <w:rPr>
          <w:rFonts w:ascii="Arial" w:hAnsi="Arial"/>
          <w:w w:val="105"/>
          <w:sz w:val="22"/>
        </w:rPr>
        <w:t>i</w:t>
      </w:r>
      <w:r>
        <w:rPr>
          <w:rFonts w:ascii="Arial" w:hAnsi="Arial"/>
          <w:spacing w:val="-5"/>
          <w:w w:val="105"/>
          <w:sz w:val="22"/>
        </w:rPr>
        <w:t> </w:t>
      </w:r>
      <w:r>
        <w:rPr>
          <w:rFonts w:ascii="Arial" w:hAnsi="Arial"/>
          <w:w w:val="105"/>
          <w:sz w:val="22"/>
        </w:rPr>
        <w:t>evalu</w:t>
      </w:r>
      <w:r>
        <w:rPr>
          <w:rFonts w:ascii="Arial" w:hAnsi="Arial"/>
          <w:w w:val="105"/>
          <w:sz w:val="22"/>
          <w:u w:val="thick" w:color="485760"/>
        </w:rPr>
        <w:t>aç</w:t>
      </w:r>
      <w:r>
        <w:rPr>
          <w:rFonts w:ascii="Arial" w:hAnsi="Arial"/>
          <w:w w:val="105"/>
          <w:sz w:val="22"/>
        </w:rPr>
        <w:t>ije</w:t>
      </w:r>
      <w:r>
        <w:rPr>
          <w:rFonts w:ascii="Arial" w:hAnsi="Arial"/>
          <w:spacing w:val="8"/>
          <w:w w:val="105"/>
          <w:sz w:val="22"/>
        </w:rPr>
        <w:t> </w:t>
      </w:r>
      <w:r>
        <w:rPr>
          <w:rFonts w:ascii="Arial" w:hAnsi="Arial"/>
          <w:w w:val="105"/>
          <w:sz w:val="22"/>
        </w:rPr>
        <w:t>grmjene</w:t>
      </w:r>
      <w:r>
        <w:rPr>
          <w:rFonts w:ascii="Arial" w:hAnsi="Arial"/>
          <w:spacing w:val="1"/>
          <w:w w:val="105"/>
          <w:sz w:val="22"/>
        </w:rPr>
        <w:t> </w:t>
      </w:r>
      <w:r>
        <w:rPr>
          <w:rFonts w:ascii="Arial" w:hAnsi="Arial"/>
          <w:spacing w:val="-2"/>
          <w:w w:val="105"/>
          <w:sz w:val="22"/>
        </w:rPr>
        <w:t>progisa?</w:t>
      </w:r>
    </w:p>
    <w:p>
      <w:pPr>
        <w:spacing w:line="257" w:lineRule="exact" w:before="11"/>
        <w:ind w:left="1007" w:right="0" w:firstLine="0"/>
        <w:jc w:val="left"/>
        <w:rPr>
          <w:rFonts w:ascii="Arial" w:hAnsi="Arial"/>
          <w:position w:val="1"/>
          <w:sz w:val="22"/>
        </w:rPr>
      </w:pPr>
      <w:r>
        <w:rPr>
          <w:rFonts w:ascii="Arial" w:hAnsi="Arial"/>
          <w:position w:val="1"/>
          <w:sz w:val="22"/>
        </w:rPr>
        <w:drawing>
          <wp:anchor distT="0" distB="0" distL="0" distR="0" allowOverlap="1" layoutInCell="1" locked="0" behindDoc="0" simplePos="0" relativeHeight="15771648">
            <wp:simplePos x="0" y="0"/>
            <wp:positionH relativeFrom="page">
              <wp:posOffset>840825</wp:posOffset>
            </wp:positionH>
            <wp:positionV relativeFrom="paragraph">
              <wp:posOffset>86669</wp:posOffset>
            </wp:positionV>
            <wp:extent cx="18292" cy="182913"/>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71" cstate="print"/>
                    <a:stretch>
                      <a:fillRect/>
                    </a:stretch>
                  </pic:blipFill>
                  <pic:spPr>
                    <a:xfrm>
                      <a:off x="0" y="0"/>
                      <a:ext cx="18292" cy="182913"/>
                    </a:xfrm>
                    <a:prstGeom prst="rect">
                      <a:avLst/>
                    </a:prstGeom>
                  </pic:spPr>
                </pic:pic>
              </a:graphicData>
            </a:graphic>
          </wp:anchor>
        </w:drawing>
      </w:r>
      <w:r>
        <w:rPr>
          <w:rFonts w:ascii="Arial" w:hAnsi="Arial"/>
          <w:sz w:val="22"/>
        </w:rPr>
        <w:t>Ne</w:t>
      </w:r>
      <w:r>
        <w:rPr>
          <w:rFonts w:ascii="Arial" w:hAnsi="Arial"/>
          <w:spacing w:val="-10"/>
          <w:sz w:val="22"/>
        </w:rPr>
        <w:t> </w:t>
      </w:r>
      <w:r>
        <w:rPr>
          <w:rFonts w:ascii="Arial" w:hAnsi="Arial"/>
          <w:position w:val="1"/>
          <w:sz w:val="22"/>
        </w:rPr>
        <w:t>očeku</w:t>
      </w:r>
      <w:r>
        <w:rPr>
          <w:rFonts w:ascii="Arial" w:hAnsi="Arial"/>
          <w:spacing w:val="-20"/>
          <w:position w:val="1"/>
          <w:sz w:val="22"/>
        </w:rPr>
        <w:t> </w:t>
      </w:r>
      <w:r>
        <w:rPr>
          <w:rFonts w:ascii="Arial" w:hAnsi="Arial"/>
          <w:position w:val="1"/>
          <w:sz w:val="22"/>
        </w:rPr>
        <w:t>u</w:t>
      </w:r>
      <w:r>
        <w:rPr>
          <w:rFonts w:ascii="Arial" w:hAnsi="Arial"/>
          <w:spacing w:val="10"/>
          <w:position w:val="1"/>
          <w:sz w:val="22"/>
        </w:rPr>
        <w:t> </w:t>
      </w:r>
      <w:r>
        <w:rPr>
          <w:rFonts w:ascii="Arial" w:hAnsi="Arial"/>
          <w:position w:val="1"/>
          <w:sz w:val="22"/>
        </w:rPr>
        <w:t>se</w:t>
      </w:r>
      <w:r>
        <w:rPr>
          <w:rFonts w:ascii="Arial" w:hAnsi="Arial"/>
          <w:spacing w:val="-15"/>
          <w:position w:val="1"/>
          <w:sz w:val="22"/>
        </w:rPr>
        <w:t> </w:t>
      </w:r>
      <w:r>
        <w:rPr>
          <w:rFonts w:ascii="Arial" w:hAnsi="Arial"/>
          <w:position w:val="1"/>
          <w:sz w:val="22"/>
        </w:rPr>
        <w:t>prepreke</w:t>
      </w:r>
      <w:r>
        <w:rPr>
          <w:rFonts w:ascii="Arial" w:hAnsi="Arial"/>
          <w:spacing w:val="4"/>
          <w:position w:val="1"/>
          <w:sz w:val="22"/>
        </w:rPr>
        <w:t> </w:t>
      </w:r>
      <w:r>
        <w:rPr>
          <w:rFonts w:ascii="Arial" w:hAnsi="Arial"/>
          <w:position w:val="1"/>
          <w:sz w:val="22"/>
        </w:rPr>
        <w:t>za</w:t>
      </w:r>
      <w:r>
        <w:rPr>
          <w:rFonts w:ascii="Arial" w:hAnsi="Arial"/>
          <w:spacing w:val="-11"/>
          <w:position w:val="1"/>
          <w:sz w:val="22"/>
        </w:rPr>
        <w:t> </w:t>
      </w:r>
      <w:r>
        <w:rPr>
          <w:rFonts w:ascii="Arial" w:hAnsi="Arial"/>
          <w:position w:val="1"/>
          <w:sz w:val="22"/>
        </w:rPr>
        <w:t>implementacju</w:t>
      </w:r>
      <w:r>
        <w:rPr>
          <w:rFonts w:ascii="Arial" w:hAnsi="Arial"/>
          <w:spacing w:val="9"/>
          <w:position w:val="1"/>
          <w:sz w:val="22"/>
        </w:rPr>
        <w:t> </w:t>
      </w:r>
      <w:r>
        <w:rPr>
          <w:rFonts w:ascii="Arial" w:hAnsi="Arial"/>
          <w:position w:val="1"/>
          <w:sz w:val="22"/>
        </w:rPr>
        <w:t>ovog </w:t>
      </w:r>
      <w:r>
        <w:rPr>
          <w:rFonts w:ascii="Arial" w:hAnsi="Arial"/>
          <w:spacing w:val="-2"/>
          <w:position w:val="1"/>
          <w:sz w:val="22"/>
        </w:rPr>
        <w:t>zakona.</w:t>
      </w:r>
    </w:p>
    <w:p>
      <w:pPr>
        <w:spacing w:line="245" w:lineRule="exact" w:before="0"/>
        <w:ind w:left="1016" w:right="0" w:firstLine="0"/>
        <w:jc w:val="left"/>
        <w:rPr>
          <w:rFonts w:ascii="Arial" w:hAnsi="Arial"/>
          <w:sz w:val="22"/>
        </w:rPr>
      </w:pPr>
      <w:r>
        <w:rPr>
          <w:rFonts w:ascii="Arial" w:hAnsi="Arial"/>
          <w:sz w:val="22"/>
        </w:rPr>
        <w:t>Da</w:t>
      </w:r>
      <w:r>
        <w:rPr>
          <w:rFonts w:ascii="Arial" w:hAnsi="Arial"/>
          <w:spacing w:val="-16"/>
          <w:sz w:val="22"/>
        </w:rPr>
        <w:t> </w:t>
      </w:r>
      <w:r>
        <w:rPr>
          <w:rFonts w:ascii="Arial" w:hAnsi="Arial"/>
          <w:sz w:val="22"/>
        </w:rPr>
        <w:t>bi</w:t>
      </w:r>
      <w:r>
        <w:rPr>
          <w:rFonts w:ascii="Arial" w:hAnsi="Arial"/>
          <w:spacing w:val="-15"/>
          <w:sz w:val="22"/>
        </w:rPr>
        <w:t> </w:t>
      </w:r>
      <w:r>
        <w:rPr>
          <w:rFonts w:ascii="Arial" w:hAnsi="Arial"/>
          <w:sz w:val="22"/>
        </w:rPr>
        <w:t>se</w:t>
      </w:r>
      <w:r>
        <w:rPr>
          <w:rFonts w:ascii="Arial" w:hAnsi="Arial"/>
          <w:spacing w:val="-15"/>
          <w:sz w:val="22"/>
        </w:rPr>
        <w:t> </w:t>
      </w:r>
      <w:r>
        <w:rPr>
          <w:rFonts w:ascii="Arial" w:hAnsi="Arial"/>
          <w:sz w:val="22"/>
        </w:rPr>
        <w:t>ispunili</w:t>
      </w:r>
      <w:r>
        <w:rPr>
          <w:rFonts w:ascii="Arial" w:hAnsi="Arial"/>
          <w:spacing w:val="-11"/>
          <w:sz w:val="22"/>
        </w:rPr>
        <w:t> </w:t>
      </w:r>
      <w:r>
        <w:rPr>
          <w:rFonts w:ascii="Arial" w:hAnsi="Arial"/>
          <w:sz w:val="22"/>
        </w:rPr>
        <w:t>ciljevi,</w:t>
      </w:r>
      <w:r>
        <w:rPr>
          <w:rFonts w:ascii="Arial" w:hAnsi="Arial"/>
          <w:spacing w:val="-4"/>
          <w:sz w:val="22"/>
        </w:rPr>
        <w:t> </w:t>
      </w:r>
      <w:r>
        <w:rPr>
          <w:rFonts w:ascii="Arial" w:hAnsi="Arial"/>
          <w:sz w:val="22"/>
        </w:rPr>
        <w:t>biće</w:t>
      </w:r>
      <w:r>
        <w:rPr>
          <w:rFonts w:ascii="Arial" w:hAnsi="Arial"/>
          <w:spacing w:val="-15"/>
          <w:sz w:val="22"/>
        </w:rPr>
        <w:t> </w:t>
      </w:r>
      <w:r>
        <w:rPr>
          <w:rFonts w:ascii="Arial" w:hAnsi="Arial"/>
          <w:sz w:val="22"/>
        </w:rPr>
        <w:t>preduzeto</w:t>
      </w:r>
      <w:r>
        <w:rPr>
          <w:rFonts w:ascii="Arial" w:hAnsi="Arial"/>
          <w:spacing w:val="5"/>
          <w:sz w:val="22"/>
        </w:rPr>
        <w:t> </w:t>
      </w:r>
      <w:r>
        <w:rPr>
          <w:rFonts w:ascii="Arial" w:hAnsi="Arial"/>
          <w:sz w:val="22"/>
        </w:rPr>
        <w:t>niz</w:t>
      </w:r>
      <w:r>
        <w:rPr>
          <w:rFonts w:ascii="Arial" w:hAnsi="Arial"/>
          <w:spacing w:val="-14"/>
          <w:sz w:val="22"/>
        </w:rPr>
        <w:t> </w:t>
      </w:r>
      <w:r>
        <w:rPr>
          <w:rFonts w:ascii="Arial" w:hAnsi="Arial"/>
          <w:sz w:val="22"/>
        </w:rPr>
        <w:t>mjera</w:t>
      </w:r>
      <w:r>
        <w:rPr>
          <w:rFonts w:ascii="Arial" w:hAnsi="Arial"/>
          <w:spacing w:val="-8"/>
          <w:sz w:val="22"/>
        </w:rPr>
        <w:t> </w:t>
      </w:r>
      <w:r>
        <w:rPr>
          <w:rFonts w:ascii="Arial" w:hAnsi="Arial"/>
          <w:sz w:val="22"/>
        </w:rPr>
        <w:t>i</w:t>
      </w:r>
      <w:r>
        <w:rPr>
          <w:rFonts w:ascii="Arial" w:hAnsi="Arial"/>
          <w:spacing w:val="-13"/>
          <w:sz w:val="22"/>
        </w:rPr>
        <w:t> </w:t>
      </w:r>
      <w:r>
        <w:rPr>
          <w:rFonts w:ascii="Arial" w:hAnsi="Arial"/>
          <w:sz w:val="22"/>
        </w:rPr>
        <w:t>aktivnosti,</w:t>
      </w:r>
      <w:r>
        <w:rPr>
          <w:rFonts w:ascii="Arial" w:hAnsi="Arial"/>
          <w:spacing w:val="-1"/>
          <w:sz w:val="22"/>
        </w:rPr>
        <w:t> </w:t>
      </w:r>
      <w:r>
        <w:rPr>
          <w:rFonts w:ascii="Arial" w:hAnsi="Arial"/>
          <w:sz w:val="22"/>
        </w:rPr>
        <w:t>a</w:t>
      </w:r>
      <w:r>
        <w:rPr>
          <w:rFonts w:ascii="Arial" w:hAnsi="Arial"/>
          <w:spacing w:val="-13"/>
          <w:sz w:val="22"/>
        </w:rPr>
        <w:t> </w:t>
      </w:r>
      <w:r>
        <w:rPr>
          <w:rFonts w:ascii="Arial" w:hAnsi="Arial"/>
          <w:sz w:val="22"/>
        </w:rPr>
        <w:t>posebno</w:t>
      </w:r>
      <w:r>
        <w:rPr>
          <w:rFonts w:ascii="Arial" w:hAnsi="Arial"/>
          <w:spacing w:val="-7"/>
          <w:sz w:val="22"/>
        </w:rPr>
        <w:t> </w:t>
      </w:r>
      <w:r>
        <w:rPr>
          <w:rFonts w:ascii="Arial" w:hAnsi="Arial"/>
          <w:sz w:val="22"/>
        </w:rPr>
        <w:t>kontakt</w:t>
      </w:r>
      <w:r>
        <w:rPr>
          <w:rFonts w:ascii="Arial" w:hAnsi="Arial"/>
          <w:spacing w:val="-14"/>
          <w:sz w:val="22"/>
        </w:rPr>
        <w:t> </w:t>
      </w:r>
      <w:r>
        <w:rPr>
          <w:rFonts w:ascii="Arial" w:hAnsi="Arial"/>
          <w:spacing w:val="-5"/>
          <w:sz w:val="22"/>
        </w:rPr>
        <w:t>sa</w:t>
      </w:r>
    </w:p>
    <w:p>
      <w:pPr>
        <w:spacing w:line="250" w:lineRule="exact" w:before="0"/>
        <w:ind w:left="884" w:right="0" w:firstLine="0"/>
        <w:jc w:val="left"/>
        <w:rPr>
          <w:rFonts w:ascii="Arial" w:hAnsi="Arial"/>
          <w:sz w:val="22"/>
        </w:rPr>
      </w:pPr>
      <w:r>
        <w:rPr>
          <w:rFonts w:ascii="Arial" w:hAnsi="Arial"/>
          <w:color w:val="3F3F3F"/>
          <w:sz w:val="22"/>
        </w:rPr>
        <w:t>i</w:t>
      </w:r>
      <w:r>
        <w:rPr>
          <w:rFonts w:ascii="Arial" w:hAnsi="Arial"/>
          <w:color w:val="3F3F3F"/>
          <w:spacing w:val="-4"/>
          <w:sz w:val="22"/>
        </w:rPr>
        <w:t> </w:t>
      </w:r>
      <w:r>
        <w:rPr>
          <w:rFonts w:ascii="Arial" w:hAnsi="Arial"/>
          <w:sz w:val="22"/>
        </w:rPr>
        <w:t>Sekratarijatom</w:t>
      </w:r>
      <w:r>
        <w:rPr>
          <w:rFonts w:ascii="Arial" w:hAnsi="Arial"/>
          <w:spacing w:val="-16"/>
          <w:sz w:val="22"/>
        </w:rPr>
        <w:t> </w:t>
      </w:r>
      <w:r>
        <w:rPr>
          <w:rFonts w:ascii="Arial" w:hAnsi="Arial"/>
          <w:sz w:val="22"/>
        </w:rPr>
        <w:t>za</w:t>
      </w:r>
      <w:r>
        <w:rPr>
          <w:rFonts w:ascii="Arial" w:hAnsi="Arial"/>
          <w:spacing w:val="-15"/>
          <w:sz w:val="22"/>
        </w:rPr>
        <w:t> </w:t>
      </w:r>
      <w:r>
        <w:rPr>
          <w:rFonts w:ascii="Arial" w:hAnsi="Arial"/>
          <w:sz w:val="22"/>
        </w:rPr>
        <w:t>finansije</w:t>
      </w:r>
      <w:r>
        <w:rPr>
          <w:rFonts w:ascii="Arial" w:hAnsi="Arial"/>
          <w:spacing w:val="-12"/>
          <w:sz w:val="22"/>
        </w:rPr>
        <w:t> </w:t>
      </w:r>
      <w:r>
        <w:rPr>
          <w:rFonts w:ascii="Arial" w:hAnsi="Arial"/>
          <w:sz w:val="22"/>
        </w:rPr>
        <w:t>o</w:t>
      </w:r>
      <w:r>
        <w:rPr>
          <w:rFonts w:ascii="Arial" w:hAnsi="Arial"/>
          <w:spacing w:val="-16"/>
          <w:sz w:val="22"/>
        </w:rPr>
        <w:t> </w:t>
      </w:r>
      <w:r>
        <w:rPr>
          <w:rFonts w:ascii="Arial" w:hAnsi="Arial"/>
          <w:sz w:val="22"/>
        </w:rPr>
        <w:t>stanju</w:t>
      </w:r>
      <w:r>
        <w:rPr>
          <w:rFonts w:ascii="Arial" w:hAnsi="Arial"/>
          <w:spacing w:val="-15"/>
          <w:sz w:val="22"/>
        </w:rPr>
        <w:t> </w:t>
      </w:r>
      <w:r>
        <w:rPr>
          <w:rFonts w:ascii="Arial" w:hAnsi="Arial"/>
          <w:sz w:val="22"/>
        </w:rPr>
        <w:t>raspolożivosti</w:t>
      </w:r>
      <w:r>
        <w:rPr>
          <w:rFonts w:ascii="Arial" w:hAnsi="Arial"/>
          <w:spacing w:val="-15"/>
          <w:sz w:val="22"/>
        </w:rPr>
        <w:t> </w:t>
      </w:r>
      <w:r>
        <w:rPr>
          <w:rFonts w:ascii="Arial" w:hAnsi="Arial"/>
          <w:sz w:val="22"/>
        </w:rPr>
        <w:t>sredstva</w:t>
      </w:r>
      <w:r>
        <w:rPr>
          <w:rFonts w:ascii="Arial" w:hAnsi="Arial"/>
          <w:spacing w:val="-15"/>
          <w:sz w:val="22"/>
        </w:rPr>
        <w:t> </w:t>
      </w:r>
      <w:r>
        <w:rPr>
          <w:rFonts w:ascii="Arial" w:hAnsi="Arial"/>
          <w:sz w:val="22"/>
        </w:rPr>
        <w:t>za</w:t>
      </w:r>
      <w:r>
        <w:rPr>
          <w:rFonts w:ascii="Arial" w:hAnsi="Arial"/>
          <w:spacing w:val="-16"/>
          <w:sz w:val="22"/>
        </w:rPr>
        <w:t> </w:t>
      </w:r>
      <w:r>
        <w:rPr>
          <w:rFonts w:ascii="Arial" w:hAnsi="Arial"/>
          <w:sz w:val="22"/>
        </w:rPr>
        <w:t>realizacíju</w:t>
      </w:r>
      <w:r>
        <w:rPr>
          <w:rFonts w:ascii="Arial" w:hAnsi="Arial"/>
          <w:spacing w:val="-11"/>
          <w:sz w:val="22"/>
        </w:rPr>
        <w:t> </w:t>
      </w:r>
      <w:r>
        <w:rPr>
          <w:rFonts w:ascii="Arial" w:hAnsi="Arial"/>
          <w:sz w:val="22"/>
        </w:rPr>
        <w:t>navedenih</w:t>
      </w:r>
      <w:r>
        <w:rPr>
          <w:rFonts w:ascii="Arial" w:hAnsi="Arial"/>
          <w:spacing w:val="-5"/>
          <w:sz w:val="22"/>
        </w:rPr>
        <w:t> </w:t>
      </w:r>
      <w:r>
        <w:rPr>
          <w:rFonts w:ascii="Arial" w:hAnsi="Arial"/>
          <w:spacing w:val="-2"/>
          <w:sz w:val="22"/>
        </w:rPr>
        <w:t>mjsra.</w:t>
      </w:r>
    </w:p>
    <w:p>
      <w:pPr>
        <w:spacing w:line="232" w:lineRule="auto" w:before="5"/>
        <w:ind w:left="1019" w:right="0" w:hanging="139"/>
        <w:jc w:val="left"/>
        <w:rPr>
          <w:rFonts w:ascii="Arial" w:hAnsi="Arial"/>
          <w:sz w:val="22"/>
        </w:rPr>
      </w:pPr>
      <w:r>
        <w:rPr>
          <w:rFonts w:ascii="Arial" w:hAnsi="Arial"/>
          <w:sz w:val="22"/>
        </w:rPr>
        <w:drawing>
          <wp:anchor distT="0" distB="0" distL="0" distR="0" allowOverlap="1" layoutInCell="1" locked="0" behindDoc="0" simplePos="0" relativeHeight="15773696">
            <wp:simplePos x="0" y="0"/>
            <wp:positionH relativeFrom="page">
              <wp:posOffset>840825</wp:posOffset>
            </wp:positionH>
            <wp:positionV relativeFrom="paragraph">
              <wp:posOffset>175926</wp:posOffset>
            </wp:positionV>
            <wp:extent cx="18292" cy="426799"/>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72" cstate="print"/>
                    <a:stretch>
                      <a:fillRect/>
                    </a:stretch>
                  </pic:blipFill>
                  <pic:spPr>
                    <a:xfrm>
                      <a:off x="0" y="0"/>
                      <a:ext cx="18292" cy="426799"/>
                    </a:xfrm>
                    <a:prstGeom prst="rect">
                      <a:avLst/>
                    </a:prstGeom>
                  </pic:spPr>
                </pic:pic>
              </a:graphicData>
            </a:graphic>
          </wp:anchor>
        </w:drawing>
      </w:r>
      <w:r>
        <w:rPr>
          <w:rFonts w:ascii="Arial" w:hAnsi="Arial"/>
          <w:color w:val="4D4D4D"/>
          <w:sz w:val="22"/>
        </w:rPr>
        <w:t>,</w:t>
      </w:r>
      <w:r>
        <w:rPr>
          <w:rFonts w:ascii="Arial" w:hAnsi="Arial"/>
          <w:color w:val="4D4D4D"/>
          <w:spacing w:val="-8"/>
          <w:sz w:val="22"/>
        </w:rPr>
        <w:t> </w:t>
      </w:r>
      <w:r>
        <w:rPr>
          <w:rFonts w:ascii="Arial" w:hAnsi="Arial"/>
          <w:sz w:val="22"/>
        </w:rPr>
        <w:t>Glavni</w:t>
      </w:r>
      <w:r>
        <w:rPr>
          <w:rFonts w:ascii="Arial" w:hAnsi="Arial"/>
          <w:spacing w:val="-16"/>
          <w:sz w:val="22"/>
        </w:rPr>
        <w:t> </w:t>
      </w:r>
      <w:r>
        <w:rPr>
          <w:rFonts w:ascii="Arial" w:hAnsi="Arial"/>
          <w:sz w:val="22"/>
        </w:rPr>
        <w:t>indikatori</w:t>
      </w:r>
      <w:r>
        <w:rPr>
          <w:rFonts w:ascii="Arial" w:hAnsi="Arial"/>
          <w:spacing w:val="-12"/>
          <w:sz w:val="22"/>
        </w:rPr>
        <w:t> </w:t>
      </w:r>
      <w:r>
        <w:rPr>
          <w:rFonts w:ascii="Arial" w:hAnsi="Arial"/>
          <w:sz w:val="22"/>
        </w:rPr>
        <w:t>da</w:t>
      </w:r>
      <w:r>
        <w:rPr>
          <w:rFonts w:ascii="Arial" w:hAnsi="Arial"/>
          <w:spacing w:val="-15"/>
          <w:sz w:val="22"/>
        </w:rPr>
        <w:t> </w:t>
      </w:r>
      <w:r>
        <w:rPr>
          <w:rFonts w:ascii="Arial" w:hAnsi="Arial"/>
          <w:sz w:val="22"/>
        </w:rPr>
        <w:t>su</w:t>
      </w:r>
      <w:r>
        <w:rPr>
          <w:rFonts w:ascii="Arial" w:hAnsi="Arial"/>
          <w:spacing w:val="-15"/>
          <w:sz w:val="22"/>
        </w:rPr>
        <w:t> </w:t>
      </w:r>
      <w:r>
        <w:rPr>
          <w:rFonts w:ascii="Arial" w:hAnsi="Arial"/>
          <w:sz w:val="22"/>
        </w:rPr>
        <w:t>ispunjeni</w:t>
      </w:r>
      <w:r>
        <w:rPr>
          <w:rFonts w:ascii="Arial" w:hAnsi="Arial"/>
          <w:spacing w:val="-7"/>
          <w:sz w:val="22"/>
        </w:rPr>
        <w:t> </w:t>
      </w:r>
      <w:r>
        <w:rPr>
          <w:rFonts w:ascii="Arial" w:hAnsi="Arial"/>
          <w:sz w:val="22"/>
        </w:rPr>
        <w:t>ciljeví</w:t>
      </w:r>
      <w:r>
        <w:rPr>
          <w:rFonts w:ascii="Arial" w:hAnsi="Arial"/>
          <w:spacing w:val="-4"/>
          <w:sz w:val="22"/>
        </w:rPr>
        <w:t> </w:t>
      </w:r>
      <w:r>
        <w:rPr>
          <w:rFonts w:ascii="Arial" w:hAnsi="Arial"/>
          <w:sz w:val="22"/>
        </w:rPr>
        <w:t>je</w:t>
      </w:r>
      <w:r>
        <w:rPr>
          <w:rFonts w:ascii="Arial" w:hAnsi="Arial"/>
          <w:spacing w:val="-15"/>
          <w:sz w:val="22"/>
        </w:rPr>
        <w:t> </w:t>
      </w:r>
      <w:r>
        <w:rPr>
          <w:rFonts w:ascii="Arial" w:hAnsi="Arial"/>
          <w:sz w:val="22"/>
        </w:rPr>
        <w:t>održavanje</w:t>
      </w:r>
      <w:r>
        <w:rPr>
          <w:rFonts w:ascii="Arial" w:hAnsi="Arial"/>
          <w:spacing w:val="-10"/>
          <w:sz w:val="22"/>
        </w:rPr>
        <w:t> </w:t>
      </w:r>
      <w:r>
        <w:rPr>
          <w:rFonts w:ascii="Arial" w:hAnsi="Arial"/>
          <w:color w:val="111111"/>
          <w:sz w:val="22"/>
        </w:rPr>
        <w:t>i</w:t>
      </w:r>
      <w:r>
        <w:rPr>
          <w:rFonts w:ascii="Arial" w:hAnsi="Arial"/>
          <w:color w:val="111111"/>
          <w:spacing w:val="-16"/>
          <w:sz w:val="22"/>
        </w:rPr>
        <w:t> </w:t>
      </w:r>
      <w:r>
        <w:rPr>
          <w:rFonts w:ascii="Arial" w:hAnsi="Arial"/>
          <w:sz w:val="22"/>
        </w:rPr>
        <w:t>zavoj</w:t>
      </w:r>
      <w:r>
        <w:rPr>
          <w:rFonts w:ascii="Arial" w:hAnsi="Arial"/>
          <w:spacing w:val="-15"/>
          <w:sz w:val="22"/>
        </w:rPr>
        <w:t> </w:t>
      </w:r>
      <w:r>
        <w:rPr>
          <w:rFonts w:ascii="Arial" w:hAnsi="Arial"/>
          <w:sz w:val="22"/>
        </w:rPr>
        <w:t>po[joprivrede,</w:t>
      </w:r>
      <w:r>
        <w:rPr>
          <w:rFonts w:ascii="Arial" w:hAnsi="Arial"/>
          <w:spacing w:val="-11"/>
          <w:sz w:val="22"/>
        </w:rPr>
        <w:t> </w:t>
      </w:r>
      <w:r>
        <w:rPr>
          <w:rFonts w:ascii="Arial" w:hAnsi="Arial"/>
          <w:sz w:val="22"/>
        </w:rPr>
        <w:t>povećanje</w:t>
      </w:r>
      <w:r>
        <w:rPr>
          <w:rFonts w:ascii="Arial" w:hAnsi="Arial"/>
          <w:spacing w:val="-8"/>
          <w:sz w:val="22"/>
        </w:rPr>
        <w:t> </w:t>
      </w:r>
      <w:r>
        <w:rPr>
          <w:rFonts w:ascii="Arial" w:hAnsi="Arial"/>
          <w:sz w:val="22"/>
        </w:rPr>
        <w:t>broja poljoprivrednih</w:t>
      </w:r>
      <w:r>
        <w:rPr>
          <w:rFonts w:ascii="Arial" w:hAnsi="Arial"/>
          <w:spacing w:val="-16"/>
          <w:sz w:val="22"/>
        </w:rPr>
        <w:t> </w:t>
      </w:r>
      <w:r>
        <w:rPr>
          <w:rFonts w:ascii="Arial" w:hAnsi="Arial"/>
          <w:sz w:val="22"/>
        </w:rPr>
        <w:t>proizvožača</w:t>
      </w:r>
      <w:r>
        <w:rPr>
          <w:rFonts w:ascii="Arial" w:hAnsi="Arial"/>
          <w:spacing w:val="12"/>
          <w:sz w:val="22"/>
        </w:rPr>
        <w:t> </w:t>
      </w:r>
      <w:r>
        <w:rPr>
          <w:rFonts w:ascii="Arial" w:hAnsi="Arial"/>
          <w:color w:val="676767"/>
          <w:sz w:val="22"/>
        </w:rPr>
        <w:t>,</w:t>
      </w:r>
      <w:r>
        <w:rPr>
          <w:rFonts w:ascii="Arial" w:hAnsi="Arial"/>
          <w:color w:val="676767"/>
          <w:spacing w:val="-8"/>
          <w:sz w:val="22"/>
        </w:rPr>
        <w:t> </w:t>
      </w:r>
      <w:r>
        <w:rPr>
          <w:rFonts w:ascii="Arial" w:hAnsi="Arial"/>
          <w:sz w:val="22"/>
        </w:rPr>
        <w:t>poboljśavanje standrarda poljoprivrednih</w:t>
      </w:r>
      <w:r>
        <w:rPr>
          <w:rFonts w:ascii="Arial" w:hAnsi="Arial"/>
          <w:spacing w:val="-11"/>
          <w:sz w:val="22"/>
        </w:rPr>
        <w:t> </w:t>
      </w:r>
      <w:r>
        <w:rPr>
          <w:rFonts w:ascii="Arial" w:hAnsi="Arial"/>
          <w:sz w:val="22"/>
        </w:rPr>
        <w:t>proivo8aća</w:t>
      </w:r>
      <w:r>
        <w:rPr>
          <w:rFonts w:ascii="Arial" w:hAnsi="Arial"/>
          <w:spacing w:val="40"/>
          <w:sz w:val="22"/>
        </w:rPr>
        <w:t> </w:t>
      </w:r>
      <w:r>
        <w:rPr>
          <w:rFonts w:ascii="Arial" w:hAnsi="Arial"/>
          <w:sz w:val="22"/>
        </w:rPr>
        <w:t>.</w:t>
      </w:r>
    </w:p>
    <w:p>
      <w:pPr>
        <w:spacing w:line="241" w:lineRule="exact" w:before="0"/>
        <w:ind w:left="1029" w:right="0" w:firstLine="0"/>
        <w:jc w:val="left"/>
        <w:rPr>
          <w:rFonts w:ascii="Arial" w:hAnsi="Arial"/>
          <w:sz w:val="22"/>
        </w:rPr>
      </w:pPr>
      <w:r>
        <w:rPr>
          <w:rFonts w:ascii="Arial" w:hAnsi="Arial"/>
          <w:sz w:val="22"/>
        </w:rPr>
        <w:t>Za</w:t>
      </w:r>
      <w:r>
        <w:rPr>
          <w:rFonts w:ascii="Arial" w:hAnsi="Arial"/>
          <w:spacing w:val="-16"/>
          <w:sz w:val="22"/>
        </w:rPr>
        <w:t> </w:t>
      </w:r>
      <w:r>
        <w:rPr>
          <w:rFonts w:ascii="Arial" w:hAnsi="Arial"/>
          <w:sz w:val="22"/>
        </w:rPr>
        <w:t>monitoring</w:t>
      </w:r>
      <w:r>
        <w:rPr>
          <w:rFonts w:ascii="Arial" w:hAnsi="Arial"/>
          <w:spacing w:val="-13"/>
          <w:sz w:val="22"/>
        </w:rPr>
        <w:t> </w:t>
      </w:r>
      <w:r>
        <w:rPr>
          <w:rFonts w:ascii="Arial" w:hAnsi="Arial"/>
          <w:sz w:val="22"/>
        </w:rPr>
        <w:t>je</w:t>
      </w:r>
      <w:r>
        <w:rPr>
          <w:rFonts w:ascii="Arial" w:hAnsi="Arial"/>
          <w:spacing w:val="-15"/>
          <w:sz w:val="22"/>
        </w:rPr>
        <w:t> </w:t>
      </w:r>
      <w:r>
        <w:rPr>
          <w:rFonts w:ascii="Arial" w:hAnsi="Arial"/>
          <w:sz w:val="22"/>
        </w:rPr>
        <w:t>nadležan</w:t>
      </w:r>
      <w:r>
        <w:rPr>
          <w:rFonts w:ascii="Arial" w:hAnsi="Arial"/>
          <w:spacing w:val="-10"/>
          <w:sz w:val="22"/>
        </w:rPr>
        <w:t> </w:t>
      </w:r>
      <w:r>
        <w:rPr>
          <w:rFonts w:ascii="Arial" w:hAnsi="Arial"/>
          <w:sz w:val="22"/>
        </w:rPr>
        <w:t>Sekretarijat</w:t>
      </w:r>
      <w:r>
        <w:rPr>
          <w:rFonts w:ascii="Arial" w:hAnsi="Arial"/>
          <w:spacing w:val="-12"/>
          <w:sz w:val="22"/>
        </w:rPr>
        <w:t> </w:t>
      </w:r>
      <w:r>
        <w:rPr>
          <w:rFonts w:ascii="Arial" w:hAnsi="Arial"/>
          <w:sz w:val="22"/>
        </w:rPr>
        <w:t>za</w:t>
      </w:r>
      <w:r>
        <w:rPr>
          <w:rFonts w:ascii="Arial" w:hAnsi="Arial"/>
          <w:spacing w:val="-14"/>
          <w:sz w:val="22"/>
        </w:rPr>
        <w:t> </w:t>
      </w:r>
      <w:r>
        <w:rPr>
          <w:rFonts w:ascii="Arial" w:hAnsi="Arial"/>
          <w:sz w:val="22"/>
        </w:rPr>
        <w:t>poljoprivredu</w:t>
      </w:r>
      <w:r>
        <w:rPr>
          <w:rFonts w:ascii="Arial" w:hAnsi="Arial"/>
          <w:spacing w:val="-10"/>
          <w:sz w:val="22"/>
        </w:rPr>
        <w:t> </w:t>
      </w:r>
      <w:r>
        <w:rPr>
          <w:rFonts w:ascii="Arial" w:hAnsi="Arial"/>
          <w:sz w:val="22"/>
        </w:rPr>
        <w:t>i</w:t>
      </w:r>
      <w:r>
        <w:rPr>
          <w:rFonts w:ascii="Arial" w:hAnsi="Arial"/>
          <w:spacing w:val="-14"/>
          <w:sz w:val="22"/>
        </w:rPr>
        <w:t> </w:t>
      </w:r>
      <w:r>
        <w:rPr>
          <w:rFonts w:ascii="Arial" w:hAnsi="Arial"/>
          <w:sz w:val="22"/>
        </w:rPr>
        <w:t>ruralni</w:t>
      </w:r>
      <w:r>
        <w:rPr>
          <w:rFonts w:ascii="Arial" w:hAnsi="Arial"/>
          <w:spacing w:val="-12"/>
          <w:sz w:val="22"/>
        </w:rPr>
        <w:t> </w:t>
      </w:r>
      <w:r>
        <w:rPr>
          <w:rFonts w:ascii="Arial" w:hAnsi="Arial"/>
          <w:spacing w:val="-2"/>
          <w:sz w:val="22"/>
        </w:rPr>
        <w:t>zavoj.</w:t>
      </w:r>
    </w:p>
    <w:p>
      <w:pPr>
        <w:pStyle w:val="BodyText"/>
        <w:spacing w:before="4"/>
        <w:rPr>
          <w:rFonts w:ascii="Arial"/>
          <w:sz w:val="20"/>
        </w:rPr>
      </w:pPr>
      <w:r>
        <w:rPr>
          <w:rFonts w:ascii="Arial"/>
          <w:sz w:val="20"/>
        </w:rPr>
        <mc:AlternateContent>
          <mc:Choice Requires="wps">
            <w:drawing>
              <wp:anchor distT="0" distB="0" distL="0" distR="0" allowOverlap="1" layoutInCell="1" locked="0" behindDoc="1" simplePos="0" relativeHeight="487626752">
                <wp:simplePos x="0" y="0"/>
                <wp:positionH relativeFrom="page">
                  <wp:posOffset>1188391</wp:posOffset>
                </wp:positionH>
                <wp:positionV relativeFrom="paragraph">
                  <wp:posOffset>163896</wp:posOffset>
                </wp:positionV>
                <wp:extent cx="1296035" cy="1270"/>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1296035" cy="1270"/>
                        </a:xfrm>
                        <a:custGeom>
                          <a:avLst/>
                          <a:gdLst/>
                          <a:ahLst/>
                          <a:cxnLst/>
                          <a:rect l="l" t="t" r="r" b="b"/>
                          <a:pathLst>
                            <a:path w="1296035" h="0">
                              <a:moveTo>
                                <a:pt x="0" y="0"/>
                              </a:moveTo>
                              <a:lnTo>
                                <a:pt x="1295751"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93.574142pt;margin-top:12.905258pt;width:102.05pt;height:.1pt;mso-position-horizontal-relative:page;mso-position-vertical-relative:paragraph;z-index:-15689728;mso-wrap-distance-left:0;mso-wrap-distance-right:0" id="docshape85" coordorigin="1871,258" coordsize="2041,0" path="m1871,258l3912,258e" filled="false" stroked="true" strokeweight="1.200221pt" strokecolor="#485760">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27264">
                <wp:simplePos x="0" y="0"/>
                <wp:positionH relativeFrom="page">
                  <wp:posOffset>2700610</wp:posOffset>
                </wp:positionH>
                <wp:positionV relativeFrom="paragraph">
                  <wp:posOffset>169994</wp:posOffset>
                </wp:positionV>
                <wp:extent cx="204470" cy="127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204470" cy="1270"/>
                        </a:xfrm>
                        <a:custGeom>
                          <a:avLst/>
                          <a:gdLst/>
                          <a:ahLst/>
                          <a:cxnLst/>
                          <a:rect l="l" t="t" r="r" b="b"/>
                          <a:pathLst>
                            <a:path w="204470" h="0">
                              <a:moveTo>
                                <a:pt x="0" y="0"/>
                              </a:moveTo>
                              <a:lnTo>
                                <a:pt x="204271"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212.6465pt;margin-top:13.385359pt;width:16.1pt;height:.1pt;mso-position-horizontal-relative:page;mso-position-vertical-relative:paragraph;z-index:-15689216;mso-wrap-distance-left:0;mso-wrap-distance-right:0" id="docshape86" coordorigin="4253,268" coordsize="322,0" path="m4253,268l4575,268e" filled="false" stroked="true" strokeweight="1.200221pt" strokecolor="#485760">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27776">
                <wp:simplePos x="0" y="0"/>
                <wp:positionH relativeFrom="page">
                  <wp:posOffset>3773797</wp:posOffset>
                </wp:positionH>
                <wp:positionV relativeFrom="paragraph">
                  <wp:posOffset>169994</wp:posOffset>
                </wp:positionV>
                <wp:extent cx="290195" cy="1270"/>
                <wp:effectExtent l="0" t="0" r="0" b="0"/>
                <wp:wrapTopAndBottom/>
                <wp:docPr id="186" name="Graphic 186"/>
                <wp:cNvGraphicFramePr>
                  <a:graphicFrameLocks/>
                </wp:cNvGraphicFramePr>
                <a:graphic>
                  <a:graphicData uri="http://schemas.microsoft.com/office/word/2010/wordprocessingShape">
                    <wps:wsp>
                      <wps:cNvPr id="186" name="Graphic 186"/>
                      <wps:cNvSpPr/>
                      <wps:spPr>
                        <a:xfrm>
                          <a:off x="0" y="0"/>
                          <a:ext cx="290195" cy="1270"/>
                        </a:xfrm>
                        <a:custGeom>
                          <a:avLst/>
                          <a:gdLst/>
                          <a:ahLst/>
                          <a:cxnLst/>
                          <a:rect l="l" t="t" r="r" b="b"/>
                          <a:pathLst>
                            <a:path w="290195" h="0">
                              <a:moveTo>
                                <a:pt x="0" y="0"/>
                              </a:moveTo>
                              <a:lnTo>
                                <a:pt x="289638"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297.149414pt;margin-top:13.385359pt;width:22.85pt;height:.1pt;mso-position-horizontal-relative:page;mso-position-vertical-relative:paragraph;z-index:-15688704;mso-wrap-distance-left:0;mso-wrap-distance-right:0" id="docshape87" coordorigin="5943,268" coordsize="457,0" path="m5943,268l6399,268e" filled="false" stroked="true" strokeweight="1.200221pt" strokecolor="#485760">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28288">
                <wp:simplePos x="0" y="0"/>
                <wp:positionH relativeFrom="page">
                  <wp:posOffset>4554296</wp:posOffset>
                </wp:positionH>
                <wp:positionV relativeFrom="paragraph">
                  <wp:posOffset>169994</wp:posOffset>
                </wp:positionV>
                <wp:extent cx="307975" cy="1270"/>
                <wp:effectExtent l="0" t="0" r="0" b="0"/>
                <wp:wrapTopAndBottom/>
                <wp:docPr id="187" name="Graphic 187"/>
                <wp:cNvGraphicFramePr>
                  <a:graphicFrameLocks/>
                </wp:cNvGraphicFramePr>
                <a:graphic>
                  <a:graphicData uri="http://schemas.microsoft.com/office/word/2010/wordprocessingShape">
                    <wps:wsp>
                      <wps:cNvPr id="187" name="Graphic 187"/>
                      <wps:cNvSpPr/>
                      <wps:spPr>
                        <a:xfrm>
                          <a:off x="0" y="0"/>
                          <a:ext cx="307975" cy="1270"/>
                        </a:xfrm>
                        <a:custGeom>
                          <a:avLst/>
                          <a:gdLst/>
                          <a:ahLst/>
                          <a:cxnLst/>
                          <a:rect l="l" t="t" r="r" b="b"/>
                          <a:pathLst>
                            <a:path w="307975" h="0">
                              <a:moveTo>
                                <a:pt x="0" y="0"/>
                              </a:moveTo>
                              <a:lnTo>
                                <a:pt x="307931"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358.605988pt;margin-top:13.385359pt;width:24.25pt;height:.1pt;mso-position-horizontal-relative:page;mso-position-vertical-relative:paragraph;z-index:-15688192;mso-wrap-distance-left:0;mso-wrap-distance-right:0" id="docshape88" coordorigin="7172,268" coordsize="485,0" path="m7172,268l7657,268e" filled="false" stroked="true" strokeweight="1.200221pt" strokecolor="#485760">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28800">
                <wp:simplePos x="0" y="0"/>
                <wp:positionH relativeFrom="page">
                  <wp:posOffset>5036010</wp:posOffset>
                </wp:positionH>
                <wp:positionV relativeFrom="paragraph">
                  <wp:posOffset>169994</wp:posOffset>
                </wp:positionV>
                <wp:extent cx="899794" cy="1270"/>
                <wp:effectExtent l="0" t="0" r="0" b="0"/>
                <wp:wrapTopAndBottom/>
                <wp:docPr id="188" name="Graphic 188"/>
                <wp:cNvGraphicFramePr>
                  <a:graphicFrameLocks/>
                </wp:cNvGraphicFramePr>
                <a:graphic>
                  <a:graphicData uri="http://schemas.microsoft.com/office/word/2010/wordprocessingShape">
                    <wps:wsp>
                      <wps:cNvPr id="188" name="Graphic 188"/>
                      <wps:cNvSpPr/>
                      <wps:spPr>
                        <a:xfrm>
                          <a:off x="0" y="0"/>
                          <a:ext cx="899794" cy="1270"/>
                        </a:xfrm>
                        <a:custGeom>
                          <a:avLst/>
                          <a:gdLst/>
                          <a:ahLst/>
                          <a:cxnLst/>
                          <a:rect l="l" t="t" r="r" b="b"/>
                          <a:pathLst>
                            <a:path w="899794" h="0">
                              <a:moveTo>
                                <a:pt x="0" y="0"/>
                              </a:moveTo>
                              <a:lnTo>
                                <a:pt x="899403"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396.536285pt;margin-top:13.385359pt;width:70.850pt;height:.1pt;mso-position-horizontal-relative:page;mso-position-vertical-relative:paragraph;z-index:-15687680;mso-wrap-distance-left:0;mso-wrap-distance-right:0" id="docshape89" coordorigin="7931,268" coordsize="1417,0" path="m7931,268l9347,268e" filled="false" stroked="true" strokeweight="1.200221pt" strokecolor="#485760">
                <v:path arrowok="t"/>
                <v:stroke dashstyle="solid"/>
                <w10:wrap type="topAndBottom"/>
              </v:shape>
            </w:pict>
          </mc:Fallback>
        </mc:AlternateContent>
      </w:r>
      <w:r>
        <w:rPr>
          <w:rFonts w:ascii="Arial"/>
          <w:sz w:val="20"/>
        </w:rPr>
        <mc:AlternateContent>
          <mc:Choice Requires="wps">
            <w:drawing>
              <wp:anchor distT="0" distB="0" distL="0" distR="0" allowOverlap="1" layoutInCell="1" locked="0" behindDoc="1" simplePos="0" relativeHeight="487629312">
                <wp:simplePos x="0" y="0"/>
                <wp:positionH relativeFrom="page">
                  <wp:posOffset>6103100</wp:posOffset>
                </wp:positionH>
                <wp:positionV relativeFrom="paragraph">
                  <wp:posOffset>176091</wp:posOffset>
                </wp:positionV>
                <wp:extent cx="204470" cy="1270"/>
                <wp:effectExtent l="0" t="0" r="0" b="0"/>
                <wp:wrapTopAndBottom/>
                <wp:docPr id="189" name="Graphic 189"/>
                <wp:cNvGraphicFramePr>
                  <a:graphicFrameLocks/>
                </wp:cNvGraphicFramePr>
                <a:graphic>
                  <a:graphicData uri="http://schemas.microsoft.com/office/word/2010/wordprocessingShape">
                    <wps:wsp>
                      <wps:cNvPr id="189" name="Graphic 189"/>
                      <wps:cNvSpPr/>
                      <wps:spPr>
                        <a:xfrm>
                          <a:off x="0" y="0"/>
                          <a:ext cx="204470" cy="1270"/>
                        </a:xfrm>
                        <a:custGeom>
                          <a:avLst/>
                          <a:gdLst/>
                          <a:ahLst/>
                          <a:cxnLst/>
                          <a:rect l="l" t="t" r="r" b="b"/>
                          <a:pathLst>
                            <a:path w="204470" h="0">
                              <a:moveTo>
                                <a:pt x="0" y="0"/>
                              </a:moveTo>
                              <a:lnTo>
                                <a:pt x="204271" y="0"/>
                              </a:lnTo>
                            </a:path>
                          </a:pathLst>
                        </a:custGeom>
                        <a:ln w="15242">
                          <a:solidFill>
                            <a:srgbClr val="485760"/>
                          </a:solidFill>
                          <a:prstDash val="solid"/>
                        </a:ln>
                      </wps:spPr>
                      <wps:bodyPr wrap="square" lIns="0" tIns="0" rIns="0" bIns="0" rtlCol="0">
                        <a:prstTxWarp prst="textNoShape">
                          <a:avLst/>
                        </a:prstTxWarp>
                        <a:noAutofit/>
                      </wps:bodyPr>
                    </wps:wsp>
                  </a:graphicData>
                </a:graphic>
              </wp:anchor>
            </w:drawing>
          </mc:Choice>
          <mc:Fallback>
            <w:pict>
              <v:shape style="position:absolute;margin-left:480.559113pt;margin-top:13.865458pt;width:16.1pt;height:.1pt;mso-position-horizontal-relative:page;mso-position-vertical-relative:paragraph;z-index:-15687168;mso-wrap-distance-left:0;mso-wrap-distance-right:0" id="docshape90" coordorigin="9611,277" coordsize="322,0" path="m9611,277l9933,277e" filled="false" stroked="true" strokeweight="1.200221pt" strokecolor="#485760">
                <v:path arrowok="t"/>
                <v:stroke dashstyle="solid"/>
                <w10:wrap type="topAndBottom"/>
              </v:shape>
            </w:pict>
          </mc:Fallback>
        </mc:AlternateContent>
      </w:r>
    </w:p>
    <w:p>
      <w:pPr>
        <w:pStyle w:val="BodyText"/>
        <w:spacing w:before="236"/>
        <w:rPr>
          <w:rFonts w:ascii="Arial"/>
          <w:sz w:val="22"/>
        </w:rPr>
      </w:pPr>
    </w:p>
    <w:p>
      <w:pPr>
        <w:spacing w:line="705" w:lineRule="auto" w:before="0"/>
        <w:ind w:left="1151" w:right="6897" w:hanging="1"/>
        <w:jc w:val="left"/>
        <w:rPr>
          <w:rFonts w:ascii="Arial"/>
          <w:sz w:val="22"/>
        </w:rPr>
      </w:pPr>
      <w:r>
        <w:rPr>
          <w:rFonts w:ascii="Arial"/>
          <w:sz w:val="22"/>
        </w:rPr>
        <mc:AlternateContent>
          <mc:Choice Requires="wps">
            <w:drawing>
              <wp:anchor distT="0" distB="0" distL="0" distR="0" allowOverlap="1" layoutInCell="1" locked="0" behindDoc="0" simplePos="0" relativeHeight="15770624">
                <wp:simplePos x="0" y="0"/>
                <wp:positionH relativeFrom="page">
                  <wp:posOffset>4334780</wp:posOffset>
                </wp:positionH>
                <wp:positionV relativeFrom="paragraph">
                  <wp:posOffset>18743</wp:posOffset>
                </wp:positionV>
                <wp:extent cx="2421255" cy="1238250"/>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2421255" cy="1238250"/>
                          <a:chExt cx="2421255" cy="1238250"/>
                        </a:xfrm>
                      </wpg:grpSpPr>
                      <pic:pic>
                        <pic:nvPicPr>
                          <pic:cNvPr id="191" name="Image 191"/>
                          <pic:cNvPicPr/>
                        </pic:nvPicPr>
                        <pic:blipFill>
                          <a:blip r:embed="rId73" cstate="print"/>
                          <a:stretch>
                            <a:fillRect/>
                          </a:stretch>
                        </pic:blipFill>
                        <pic:spPr>
                          <a:xfrm>
                            <a:off x="0" y="0"/>
                            <a:ext cx="2420768" cy="1237715"/>
                          </a:xfrm>
                          <a:prstGeom prst="rect">
                            <a:avLst/>
                          </a:prstGeom>
                        </pic:spPr>
                      </pic:pic>
                      <wps:wsp>
                        <wps:cNvPr id="192" name="Textbox 192"/>
                        <wps:cNvSpPr txBox="1"/>
                        <wps:spPr>
                          <a:xfrm>
                            <a:off x="837338" y="1548"/>
                            <a:ext cx="1569720" cy="156210"/>
                          </a:xfrm>
                          <a:prstGeom prst="rect">
                            <a:avLst/>
                          </a:prstGeom>
                        </wps:spPr>
                        <wps:txbx>
                          <w:txbxContent>
                            <w:p>
                              <w:pPr>
                                <w:spacing w:line="246" w:lineRule="exact" w:before="0"/>
                                <w:ind w:left="0" w:right="0" w:firstLine="0"/>
                                <w:jc w:val="left"/>
                                <w:rPr>
                                  <w:rFonts w:ascii="Arial"/>
                                  <w:b/>
                                  <w:sz w:val="22"/>
                                </w:rPr>
                              </w:pPr>
                              <w:r>
                                <w:rPr>
                                  <w:rFonts w:ascii="Arial"/>
                                  <w:b/>
                                  <w:spacing w:val="-4"/>
                                  <w:sz w:val="22"/>
                                </w:rPr>
                                <w:t>REDS4EDNIK</w:t>
                              </w:r>
                              <w:r>
                                <w:rPr>
                                  <w:rFonts w:ascii="Arial"/>
                                  <w:b/>
                                  <w:spacing w:val="7"/>
                                  <w:sz w:val="22"/>
                                </w:rPr>
                                <w:t> </w:t>
                              </w:r>
                              <w:r>
                                <w:rPr>
                                  <w:rFonts w:ascii="Arial"/>
                                  <w:b/>
                                  <w:spacing w:val="-2"/>
                                  <w:sz w:val="22"/>
                                </w:rPr>
                                <w:t>OPSTINE,</w:t>
                              </w:r>
                            </w:p>
                          </w:txbxContent>
                        </wps:txbx>
                        <wps:bodyPr wrap="square" lIns="0" tIns="0" rIns="0" bIns="0" rtlCol="0">
                          <a:noAutofit/>
                        </wps:bodyPr>
                      </wps:wsp>
                      <wps:wsp>
                        <wps:cNvPr id="193" name="Textbox 193"/>
                        <wps:cNvSpPr txBox="1"/>
                        <wps:spPr>
                          <a:xfrm>
                            <a:off x="84028" y="571630"/>
                            <a:ext cx="182245" cy="156210"/>
                          </a:xfrm>
                          <a:prstGeom prst="rect">
                            <a:avLst/>
                          </a:prstGeom>
                        </wps:spPr>
                        <wps:txbx>
                          <w:txbxContent>
                            <w:p>
                              <w:pPr>
                                <w:numPr>
                                  <w:ilvl w:val="0"/>
                                  <w:numId w:val="30"/>
                                </w:numPr>
                                <w:tabs>
                                  <w:tab w:pos="157" w:val="left" w:leader="none"/>
                                </w:tabs>
                                <w:spacing w:line="246" w:lineRule="exact" w:before="0"/>
                                <w:ind w:left="157" w:right="0" w:hanging="157"/>
                                <w:jc w:val="left"/>
                                <w:rPr>
                                  <w:rFonts w:ascii="Arial"/>
                                  <w:sz w:val="22"/>
                                </w:rPr>
                              </w:pPr>
                              <w:r>
                                <w:rPr>
                                  <w:rFonts w:ascii="Arial"/>
                                  <w:color w:val="161616"/>
                                  <w:spacing w:val="-10"/>
                                  <w:sz w:val="22"/>
                                </w:rPr>
                                <w:t>a</w:t>
                              </w:r>
                            </w:p>
                          </w:txbxContent>
                        </wps:txbx>
                        <wps:bodyPr wrap="square" lIns="0" tIns="0" rIns="0" bIns="0" rtlCol="0">
                          <a:noAutofit/>
                        </wps:bodyPr>
                      </wps:wsp>
                    </wpg:wgp>
                  </a:graphicData>
                </a:graphic>
              </wp:anchor>
            </w:drawing>
          </mc:Choice>
          <mc:Fallback>
            <w:pict>
              <v:group style="position:absolute;margin-left:341.321289pt;margin-top:1.475853pt;width:190.65pt;height:97.5pt;mso-position-horizontal-relative:page;mso-position-vertical-relative:paragraph;z-index:15770624" id="docshapegroup91" coordorigin="6826,30" coordsize="3813,1950">
                <v:shape style="position:absolute;left:6826;top:29;width:3813;height:1950" type="#_x0000_t75" id="docshape92" stroked="false">
                  <v:imagedata r:id="rId73" o:title=""/>
                </v:shape>
                <v:shape style="position:absolute;left:8145;top:31;width:2472;height:246" type="#_x0000_t202" id="docshape93" filled="false" stroked="false">
                  <v:textbox inset="0,0,0,0">
                    <w:txbxContent>
                      <w:p>
                        <w:pPr>
                          <w:spacing w:line="246" w:lineRule="exact" w:before="0"/>
                          <w:ind w:left="0" w:right="0" w:firstLine="0"/>
                          <w:jc w:val="left"/>
                          <w:rPr>
                            <w:rFonts w:ascii="Arial"/>
                            <w:b/>
                            <w:sz w:val="22"/>
                          </w:rPr>
                        </w:pPr>
                        <w:r>
                          <w:rPr>
                            <w:rFonts w:ascii="Arial"/>
                            <w:b/>
                            <w:spacing w:val="-4"/>
                            <w:sz w:val="22"/>
                          </w:rPr>
                          <w:t>REDS4EDNIK</w:t>
                        </w:r>
                        <w:r>
                          <w:rPr>
                            <w:rFonts w:ascii="Arial"/>
                            <w:b/>
                            <w:spacing w:val="7"/>
                            <w:sz w:val="22"/>
                          </w:rPr>
                          <w:t> </w:t>
                        </w:r>
                        <w:r>
                          <w:rPr>
                            <w:rFonts w:ascii="Arial"/>
                            <w:b/>
                            <w:spacing w:val="-2"/>
                            <w:sz w:val="22"/>
                          </w:rPr>
                          <w:t>OPSTINE,</w:t>
                        </w:r>
                      </w:p>
                    </w:txbxContent>
                  </v:textbox>
                  <w10:wrap type="none"/>
                </v:shape>
                <v:shape style="position:absolute;left:6958;top:929;width:287;height:246" type="#_x0000_t202" id="docshape94" filled="false" stroked="false">
                  <v:textbox inset="0,0,0,0">
                    <w:txbxContent>
                      <w:p>
                        <w:pPr>
                          <w:numPr>
                            <w:ilvl w:val="0"/>
                            <w:numId w:val="30"/>
                          </w:numPr>
                          <w:tabs>
                            <w:tab w:pos="157" w:val="left" w:leader="none"/>
                          </w:tabs>
                          <w:spacing w:line="246" w:lineRule="exact" w:before="0"/>
                          <w:ind w:left="157" w:right="0" w:hanging="157"/>
                          <w:jc w:val="left"/>
                          <w:rPr>
                            <w:rFonts w:ascii="Arial"/>
                            <w:sz w:val="22"/>
                          </w:rPr>
                        </w:pPr>
                        <w:r>
                          <w:rPr>
                            <w:rFonts w:ascii="Arial"/>
                            <w:color w:val="161616"/>
                            <w:spacing w:val="-10"/>
                            <w:sz w:val="22"/>
                          </w:rPr>
                          <w:t>a</w:t>
                        </w:r>
                      </w:p>
                    </w:txbxContent>
                  </v:textbox>
                  <w10:wrap type="none"/>
                </v:shape>
                <w10:wrap type="none"/>
              </v:group>
            </w:pict>
          </mc:Fallback>
        </mc:AlternateContent>
      </w:r>
      <w:r>
        <w:rPr>
          <w:rFonts w:ascii="Arial"/>
          <w:sz w:val="22"/>
        </w:rPr>
        <w:t>Datum i mjesto </w:t>
      </w:r>
      <w:r>
        <w:rPr>
          <w:rFonts w:ascii="Arial"/>
          <w:spacing w:val="-2"/>
          <w:sz w:val="22"/>
        </w:rPr>
        <w:t>20.03.2024.</w:t>
      </w:r>
      <w:r>
        <w:rPr>
          <w:rFonts w:ascii="Arial"/>
          <w:spacing w:val="-14"/>
          <w:sz w:val="22"/>
        </w:rPr>
        <w:t> </w:t>
      </w:r>
      <w:r>
        <w:rPr>
          <w:rFonts w:ascii="Arial"/>
          <w:spacing w:val="-2"/>
          <w:position w:val="-1"/>
          <w:sz w:val="22"/>
        </w:rPr>
        <w:t>e</w:t>
      </w:r>
      <w:r>
        <w:rPr>
          <w:rFonts w:ascii="Arial"/>
          <w:spacing w:val="-2"/>
          <w:sz w:val="22"/>
        </w:rPr>
        <w:t>odine</w:t>
      </w: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rPr>
          <w:rFonts w:ascii="Arial"/>
          <w:sz w:val="25"/>
        </w:rPr>
      </w:pPr>
    </w:p>
    <w:p>
      <w:pPr>
        <w:pStyle w:val="BodyText"/>
        <w:spacing w:before="123"/>
        <w:rPr>
          <w:rFonts w:ascii="Arial"/>
          <w:sz w:val="25"/>
        </w:rPr>
      </w:pPr>
    </w:p>
    <w:p>
      <w:pPr>
        <w:spacing w:before="0"/>
        <w:ind w:left="0" w:right="345" w:firstLine="0"/>
        <w:jc w:val="right"/>
        <w:rPr>
          <w:rFonts w:ascii="Arial"/>
          <w:sz w:val="25"/>
        </w:rPr>
      </w:pPr>
      <w:r>
        <w:rPr>
          <w:rFonts w:ascii="Arial"/>
          <w:color w:val="0F0F0F"/>
          <w:spacing w:val="-10"/>
          <w:w w:val="80"/>
          <w:sz w:val="25"/>
        </w:rPr>
        <w:t>3</w:t>
      </w:r>
    </w:p>
    <w:sectPr>
      <w:pgSz w:w="11910" w:h="16840"/>
      <w:pgMar w:top="1920" w:bottom="280" w:left="425"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Bookman Old Style">
    <w:altName w:val="Bookman Old Style"/>
    <w:charset w:val="1"/>
    <w:family w:val="roman"/>
    <w:pitch w:val="variable"/>
  </w:font>
  <w:font w:name="Calibri">
    <w:altName w:val="Calibri"/>
    <w:charset w:val="1"/>
    <w:family w:val="swiss"/>
    <w:pitch w:val="variable"/>
  </w:font>
  <w:font w:name="Cambria">
    <w:altName w:val="Cambria"/>
    <w:charset w:val="1"/>
    <w:family w:val="roman"/>
    <w:pitch w:val="variable"/>
  </w:font>
  <w:font w:name="Consolas">
    <w:altName w:val="Consolas"/>
    <w:charset w:val="1"/>
    <w:family w:val="modern"/>
    <w:pitch w:val="default"/>
  </w:font>
  <w:font w:name="Courier New">
    <w:altName w:val="Courier New"/>
    <w:charset w:val="1"/>
    <w:family w:val="modern"/>
    <w:pitch w:val="default"/>
  </w:font>
  <w:font w:name="Garamond">
    <w:altName w:val="Garamond"/>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157" w:hanging="158"/>
      </w:pPr>
      <w:rPr>
        <w:rFonts w:hint="default" w:ascii="Arial" w:hAnsi="Arial" w:eastAsia="Arial" w:cs="Arial"/>
        <w:b w:val="0"/>
        <w:bCs w:val="0"/>
        <w:i w:val="0"/>
        <w:iCs w:val="0"/>
        <w:color w:val="6B60C3"/>
        <w:spacing w:val="0"/>
        <w:w w:val="99"/>
        <w:sz w:val="22"/>
        <w:szCs w:val="22"/>
        <w:lang w:val="hr-HR" w:eastAsia="en-US" w:bidi="ar-SA"/>
      </w:rPr>
    </w:lvl>
    <w:lvl w:ilvl="1">
      <w:start w:val="0"/>
      <w:numFmt w:val="bullet"/>
      <w:lvlText w:val="•"/>
      <w:lvlJc w:val="left"/>
      <w:pPr>
        <w:ind w:left="172" w:hanging="158"/>
      </w:pPr>
      <w:rPr>
        <w:rFonts w:hint="default"/>
        <w:lang w:val="hr-HR" w:eastAsia="en-US" w:bidi="ar-SA"/>
      </w:rPr>
    </w:lvl>
    <w:lvl w:ilvl="2">
      <w:start w:val="0"/>
      <w:numFmt w:val="bullet"/>
      <w:lvlText w:val="•"/>
      <w:lvlJc w:val="left"/>
      <w:pPr>
        <w:ind w:left="185" w:hanging="158"/>
      </w:pPr>
      <w:rPr>
        <w:rFonts w:hint="default"/>
        <w:lang w:val="hr-HR" w:eastAsia="en-US" w:bidi="ar-SA"/>
      </w:rPr>
    </w:lvl>
    <w:lvl w:ilvl="3">
      <w:start w:val="0"/>
      <w:numFmt w:val="bullet"/>
      <w:lvlText w:val="•"/>
      <w:lvlJc w:val="left"/>
      <w:pPr>
        <w:ind w:left="197" w:hanging="158"/>
      </w:pPr>
      <w:rPr>
        <w:rFonts w:hint="default"/>
        <w:lang w:val="hr-HR" w:eastAsia="en-US" w:bidi="ar-SA"/>
      </w:rPr>
    </w:lvl>
    <w:lvl w:ilvl="4">
      <w:start w:val="0"/>
      <w:numFmt w:val="bullet"/>
      <w:lvlText w:val="•"/>
      <w:lvlJc w:val="left"/>
      <w:pPr>
        <w:ind w:left="210" w:hanging="158"/>
      </w:pPr>
      <w:rPr>
        <w:rFonts w:hint="default"/>
        <w:lang w:val="hr-HR" w:eastAsia="en-US" w:bidi="ar-SA"/>
      </w:rPr>
    </w:lvl>
    <w:lvl w:ilvl="5">
      <w:start w:val="0"/>
      <w:numFmt w:val="bullet"/>
      <w:lvlText w:val="•"/>
      <w:lvlJc w:val="left"/>
      <w:pPr>
        <w:ind w:left="223" w:hanging="158"/>
      </w:pPr>
      <w:rPr>
        <w:rFonts w:hint="default"/>
        <w:lang w:val="hr-HR" w:eastAsia="en-US" w:bidi="ar-SA"/>
      </w:rPr>
    </w:lvl>
    <w:lvl w:ilvl="6">
      <w:start w:val="0"/>
      <w:numFmt w:val="bullet"/>
      <w:lvlText w:val="•"/>
      <w:lvlJc w:val="left"/>
      <w:pPr>
        <w:ind w:left="235" w:hanging="158"/>
      </w:pPr>
      <w:rPr>
        <w:rFonts w:hint="default"/>
        <w:lang w:val="hr-HR" w:eastAsia="en-US" w:bidi="ar-SA"/>
      </w:rPr>
    </w:lvl>
    <w:lvl w:ilvl="7">
      <w:start w:val="0"/>
      <w:numFmt w:val="bullet"/>
      <w:lvlText w:val="•"/>
      <w:lvlJc w:val="left"/>
      <w:pPr>
        <w:ind w:left="248" w:hanging="158"/>
      </w:pPr>
      <w:rPr>
        <w:rFonts w:hint="default"/>
        <w:lang w:val="hr-HR" w:eastAsia="en-US" w:bidi="ar-SA"/>
      </w:rPr>
    </w:lvl>
    <w:lvl w:ilvl="8">
      <w:start w:val="0"/>
      <w:numFmt w:val="bullet"/>
      <w:lvlText w:val="•"/>
      <w:lvlJc w:val="left"/>
      <w:pPr>
        <w:ind w:left="261" w:hanging="158"/>
      </w:pPr>
      <w:rPr>
        <w:rFonts w:hint="default"/>
        <w:lang w:val="hr-HR" w:eastAsia="en-US" w:bidi="ar-SA"/>
      </w:rPr>
    </w:lvl>
  </w:abstractNum>
  <w:abstractNum w:abstractNumId="28">
    <w:multiLevelType w:val="hybridMultilevel"/>
    <w:lvl w:ilvl="0">
      <w:start w:val="5"/>
      <w:numFmt w:val="decimal"/>
      <w:lvlText w:val="%1."/>
      <w:lvlJc w:val="left"/>
      <w:pPr>
        <w:ind w:left="1188" w:hanging="252"/>
        <w:jc w:val="left"/>
      </w:pPr>
      <w:rPr>
        <w:rFonts w:hint="default" w:ascii="Arial" w:hAnsi="Arial" w:eastAsia="Arial" w:cs="Arial"/>
        <w:b w:val="0"/>
        <w:bCs w:val="0"/>
        <w:i w:val="0"/>
        <w:iCs w:val="0"/>
        <w:spacing w:val="-1"/>
        <w:w w:val="99"/>
        <w:sz w:val="23"/>
        <w:szCs w:val="23"/>
        <w:lang w:val="hr-HR" w:eastAsia="en-US" w:bidi="ar-SA"/>
      </w:rPr>
    </w:lvl>
    <w:lvl w:ilvl="1">
      <w:start w:val="0"/>
      <w:numFmt w:val="bullet"/>
      <w:lvlText w:val="-"/>
      <w:lvlJc w:val="left"/>
      <w:pPr>
        <w:ind w:left="1575" w:hanging="365"/>
      </w:pPr>
      <w:rPr>
        <w:rFonts w:hint="default" w:ascii="Arial" w:hAnsi="Arial" w:eastAsia="Arial" w:cs="Arial"/>
        <w:spacing w:val="0"/>
        <w:w w:val="106"/>
        <w:lang w:val="hr-HR" w:eastAsia="en-US" w:bidi="ar-SA"/>
      </w:rPr>
    </w:lvl>
    <w:lvl w:ilvl="2">
      <w:start w:val="0"/>
      <w:numFmt w:val="bullet"/>
      <w:lvlText w:val="•"/>
      <w:lvlJc w:val="left"/>
      <w:pPr>
        <w:ind w:left="2585" w:hanging="365"/>
      </w:pPr>
      <w:rPr>
        <w:rFonts w:hint="default"/>
        <w:lang w:val="hr-HR" w:eastAsia="en-US" w:bidi="ar-SA"/>
      </w:rPr>
    </w:lvl>
    <w:lvl w:ilvl="3">
      <w:start w:val="0"/>
      <w:numFmt w:val="bullet"/>
      <w:lvlText w:val="•"/>
      <w:lvlJc w:val="left"/>
      <w:pPr>
        <w:ind w:left="3591" w:hanging="365"/>
      </w:pPr>
      <w:rPr>
        <w:rFonts w:hint="default"/>
        <w:lang w:val="hr-HR" w:eastAsia="en-US" w:bidi="ar-SA"/>
      </w:rPr>
    </w:lvl>
    <w:lvl w:ilvl="4">
      <w:start w:val="0"/>
      <w:numFmt w:val="bullet"/>
      <w:lvlText w:val="•"/>
      <w:lvlJc w:val="left"/>
      <w:pPr>
        <w:ind w:left="4597" w:hanging="365"/>
      </w:pPr>
      <w:rPr>
        <w:rFonts w:hint="default"/>
        <w:lang w:val="hr-HR" w:eastAsia="en-US" w:bidi="ar-SA"/>
      </w:rPr>
    </w:lvl>
    <w:lvl w:ilvl="5">
      <w:start w:val="0"/>
      <w:numFmt w:val="bullet"/>
      <w:lvlText w:val="•"/>
      <w:lvlJc w:val="left"/>
      <w:pPr>
        <w:ind w:left="5602" w:hanging="365"/>
      </w:pPr>
      <w:rPr>
        <w:rFonts w:hint="default"/>
        <w:lang w:val="hr-HR" w:eastAsia="en-US" w:bidi="ar-SA"/>
      </w:rPr>
    </w:lvl>
    <w:lvl w:ilvl="6">
      <w:start w:val="0"/>
      <w:numFmt w:val="bullet"/>
      <w:lvlText w:val="•"/>
      <w:lvlJc w:val="left"/>
      <w:pPr>
        <w:ind w:left="6608" w:hanging="365"/>
      </w:pPr>
      <w:rPr>
        <w:rFonts w:hint="default"/>
        <w:lang w:val="hr-HR" w:eastAsia="en-US" w:bidi="ar-SA"/>
      </w:rPr>
    </w:lvl>
    <w:lvl w:ilvl="7">
      <w:start w:val="0"/>
      <w:numFmt w:val="bullet"/>
      <w:lvlText w:val="•"/>
      <w:lvlJc w:val="left"/>
      <w:pPr>
        <w:ind w:left="7614" w:hanging="365"/>
      </w:pPr>
      <w:rPr>
        <w:rFonts w:hint="default"/>
        <w:lang w:val="hr-HR" w:eastAsia="en-US" w:bidi="ar-SA"/>
      </w:rPr>
    </w:lvl>
    <w:lvl w:ilvl="8">
      <w:start w:val="0"/>
      <w:numFmt w:val="bullet"/>
      <w:lvlText w:val="•"/>
      <w:lvlJc w:val="left"/>
      <w:pPr>
        <w:ind w:left="8619" w:hanging="365"/>
      </w:pPr>
      <w:rPr>
        <w:rFonts w:hint="default"/>
        <w:lang w:val="hr-HR" w:eastAsia="en-US" w:bidi="ar-SA"/>
      </w:rPr>
    </w:lvl>
  </w:abstractNum>
  <w:abstractNum w:abstractNumId="27">
    <w:multiLevelType w:val="hybridMultilevel"/>
    <w:lvl w:ilvl="0">
      <w:start w:val="0"/>
      <w:numFmt w:val="bullet"/>
      <w:lvlText w:val="-"/>
      <w:lvlJc w:val="left"/>
      <w:pPr>
        <w:ind w:left="1556" w:hanging="365"/>
      </w:pPr>
      <w:rPr>
        <w:rFonts w:hint="default" w:ascii="Arial" w:hAnsi="Arial" w:eastAsia="Arial" w:cs="Arial"/>
        <w:b w:val="0"/>
        <w:bCs w:val="0"/>
        <w:i w:val="0"/>
        <w:iCs w:val="0"/>
        <w:spacing w:val="0"/>
        <w:w w:val="106"/>
        <w:sz w:val="23"/>
        <w:szCs w:val="23"/>
        <w:lang w:val="hr-HR" w:eastAsia="en-US" w:bidi="ar-SA"/>
      </w:rPr>
    </w:lvl>
    <w:lvl w:ilvl="1">
      <w:start w:val="0"/>
      <w:numFmt w:val="bullet"/>
      <w:lvlText w:val="•"/>
      <w:lvlJc w:val="left"/>
      <w:pPr>
        <w:ind w:left="2467" w:hanging="365"/>
      </w:pPr>
      <w:rPr>
        <w:rFonts w:hint="default"/>
        <w:lang w:val="hr-HR" w:eastAsia="en-US" w:bidi="ar-SA"/>
      </w:rPr>
    </w:lvl>
    <w:lvl w:ilvl="2">
      <w:start w:val="0"/>
      <w:numFmt w:val="bullet"/>
      <w:lvlText w:val="•"/>
      <w:lvlJc w:val="left"/>
      <w:pPr>
        <w:ind w:left="3374" w:hanging="365"/>
      </w:pPr>
      <w:rPr>
        <w:rFonts w:hint="default"/>
        <w:lang w:val="hr-HR" w:eastAsia="en-US" w:bidi="ar-SA"/>
      </w:rPr>
    </w:lvl>
    <w:lvl w:ilvl="3">
      <w:start w:val="0"/>
      <w:numFmt w:val="bullet"/>
      <w:lvlText w:val="•"/>
      <w:lvlJc w:val="left"/>
      <w:pPr>
        <w:ind w:left="4281" w:hanging="365"/>
      </w:pPr>
      <w:rPr>
        <w:rFonts w:hint="default"/>
        <w:lang w:val="hr-HR" w:eastAsia="en-US" w:bidi="ar-SA"/>
      </w:rPr>
    </w:lvl>
    <w:lvl w:ilvl="4">
      <w:start w:val="0"/>
      <w:numFmt w:val="bullet"/>
      <w:lvlText w:val="•"/>
      <w:lvlJc w:val="left"/>
      <w:pPr>
        <w:ind w:left="5188" w:hanging="365"/>
      </w:pPr>
      <w:rPr>
        <w:rFonts w:hint="default"/>
        <w:lang w:val="hr-HR" w:eastAsia="en-US" w:bidi="ar-SA"/>
      </w:rPr>
    </w:lvl>
    <w:lvl w:ilvl="5">
      <w:start w:val="0"/>
      <w:numFmt w:val="bullet"/>
      <w:lvlText w:val="•"/>
      <w:lvlJc w:val="left"/>
      <w:pPr>
        <w:ind w:left="6095" w:hanging="365"/>
      </w:pPr>
      <w:rPr>
        <w:rFonts w:hint="default"/>
        <w:lang w:val="hr-HR" w:eastAsia="en-US" w:bidi="ar-SA"/>
      </w:rPr>
    </w:lvl>
    <w:lvl w:ilvl="6">
      <w:start w:val="0"/>
      <w:numFmt w:val="bullet"/>
      <w:lvlText w:val="•"/>
      <w:lvlJc w:val="left"/>
      <w:pPr>
        <w:ind w:left="7002" w:hanging="365"/>
      </w:pPr>
      <w:rPr>
        <w:rFonts w:hint="default"/>
        <w:lang w:val="hr-HR" w:eastAsia="en-US" w:bidi="ar-SA"/>
      </w:rPr>
    </w:lvl>
    <w:lvl w:ilvl="7">
      <w:start w:val="0"/>
      <w:numFmt w:val="bullet"/>
      <w:lvlText w:val="•"/>
      <w:lvlJc w:val="left"/>
      <w:pPr>
        <w:ind w:left="7909" w:hanging="365"/>
      </w:pPr>
      <w:rPr>
        <w:rFonts w:hint="default"/>
        <w:lang w:val="hr-HR" w:eastAsia="en-US" w:bidi="ar-SA"/>
      </w:rPr>
    </w:lvl>
    <w:lvl w:ilvl="8">
      <w:start w:val="0"/>
      <w:numFmt w:val="bullet"/>
      <w:lvlText w:val="•"/>
      <w:lvlJc w:val="left"/>
      <w:pPr>
        <w:ind w:left="8817" w:hanging="365"/>
      </w:pPr>
      <w:rPr>
        <w:rFonts w:hint="default"/>
        <w:lang w:val="hr-HR" w:eastAsia="en-US" w:bidi="ar-SA"/>
      </w:rPr>
    </w:lvl>
  </w:abstractNum>
  <w:abstractNum w:abstractNumId="26">
    <w:multiLevelType w:val="hybridMultilevel"/>
    <w:lvl w:ilvl="0">
      <w:start w:val="0"/>
      <w:numFmt w:val="bullet"/>
      <w:lvlText w:val="-"/>
      <w:lvlJc w:val="left"/>
      <w:pPr>
        <w:ind w:left="1635" w:hanging="356"/>
      </w:pPr>
      <w:rPr>
        <w:rFonts w:hint="default" w:ascii="Arial" w:hAnsi="Arial" w:eastAsia="Arial" w:cs="Arial"/>
        <w:spacing w:val="0"/>
        <w:w w:val="95"/>
        <w:lang w:val="hr-HR" w:eastAsia="en-US" w:bidi="ar-SA"/>
      </w:rPr>
    </w:lvl>
    <w:lvl w:ilvl="1">
      <w:start w:val="0"/>
      <w:numFmt w:val="bullet"/>
      <w:lvlText w:val="•"/>
      <w:lvlJc w:val="left"/>
      <w:pPr>
        <w:ind w:left="2539" w:hanging="356"/>
      </w:pPr>
      <w:rPr>
        <w:rFonts w:hint="default"/>
        <w:lang w:val="hr-HR" w:eastAsia="en-US" w:bidi="ar-SA"/>
      </w:rPr>
    </w:lvl>
    <w:lvl w:ilvl="2">
      <w:start w:val="0"/>
      <w:numFmt w:val="bullet"/>
      <w:lvlText w:val="•"/>
      <w:lvlJc w:val="left"/>
      <w:pPr>
        <w:ind w:left="3438" w:hanging="356"/>
      </w:pPr>
      <w:rPr>
        <w:rFonts w:hint="default"/>
        <w:lang w:val="hr-HR" w:eastAsia="en-US" w:bidi="ar-SA"/>
      </w:rPr>
    </w:lvl>
    <w:lvl w:ilvl="3">
      <w:start w:val="0"/>
      <w:numFmt w:val="bullet"/>
      <w:lvlText w:val="•"/>
      <w:lvlJc w:val="left"/>
      <w:pPr>
        <w:ind w:left="4337" w:hanging="356"/>
      </w:pPr>
      <w:rPr>
        <w:rFonts w:hint="default"/>
        <w:lang w:val="hr-HR" w:eastAsia="en-US" w:bidi="ar-SA"/>
      </w:rPr>
    </w:lvl>
    <w:lvl w:ilvl="4">
      <w:start w:val="0"/>
      <w:numFmt w:val="bullet"/>
      <w:lvlText w:val="•"/>
      <w:lvlJc w:val="left"/>
      <w:pPr>
        <w:ind w:left="5236" w:hanging="356"/>
      </w:pPr>
      <w:rPr>
        <w:rFonts w:hint="default"/>
        <w:lang w:val="hr-HR" w:eastAsia="en-US" w:bidi="ar-SA"/>
      </w:rPr>
    </w:lvl>
    <w:lvl w:ilvl="5">
      <w:start w:val="0"/>
      <w:numFmt w:val="bullet"/>
      <w:lvlText w:val="•"/>
      <w:lvlJc w:val="left"/>
      <w:pPr>
        <w:ind w:left="6135" w:hanging="356"/>
      </w:pPr>
      <w:rPr>
        <w:rFonts w:hint="default"/>
        <w:lang w:val="hr-HR" w:eastAsia="en-US" w:bidi="ar-SA"/>
      </w:rPr>
    </w:lvl>
    <w:lvl w:ilvl="6">
      <w:start w:val="0"/>
      <w:numFmt w:val="bullet"/>
      <w:lvlText w:val="•"/>
      <w:lvlJc w:val="left"/>
      <w:pPr>
        <w:ind w:left="7034" w:hanging="356"/>
      </w:pPr>
      <w:rPr>
        <w:rFonts w:hint="default"/>
        <w:lang w:val="hr-HR" w:eastAsia="en-US" w:bidi="ar-SA"/>
      </w:rPr>
    </w:lvl>
    <w:lvl w:ilvl="7">
      <w:start w:val="0"/>
      <w:numFmt w:val="bullet"/>
      <w:lvlText w:val="•"/>
      <w:lvlJc w:val="left"/>
      <w:pPr>
        <w:ind w:left="7933" w:hanging="356"/>
      </w:pPr>
      <w:rPr>
        <w:rFonts w:hint="default"/>
        <w:lang w:val="hr-HR" w:eastAsia="en-US" w:bidi="ar-SA"/>
      </w:rPr>
    </w:lvl>
    <w:lvl w:ilvl="8">
      <w:start w:val="0"/>
      <w:numFmt w:val="bullet"/>
      <w:lvlText w:val="•"/>
      <w:lvlJc w:val="left"/>
      <w:pPr>
        <w:ind w:left="8833" w:hanging="356"/>
      </w:pPr>
      <w:rPr>
        <w:rFonts w:hint="default"/>
        <w:lang w:val="hr-HR" w:eastAsia="en-US" w:bidi="ar-SA"/>
      </w:rPr>
    </w:lvl>
  </w:abstractNum>
  <w:abstractNum w:abstractNumId="25">
    <w:multiLevelType w:val="hybridMultilevel"/>
    <w:lvl w:ilvl="0">
      <w:start w:val="0"/>
      <w:numFmt w:val="bullet"/>
      <w:lvlText w:val="-"/>
      <w:lvlJc w:val="left"/>
      <w:pPr>
        <w:ind w:left="1606" w:hanging="356"/>
      </w:pPr>
      <w:rPr>
        <w:rFonts w:hint="default" w:ascii="Arial" w:hAnsi="Arial" w:eastAsia="Arial" w:cs="Arial"/>
        <w:b w:val="0"/>
        <w:bCs w:val="0"/>
        <w:i w:val="0"/>
        <w:iCs w:val="0"/>
        <w:spacing w:val="0"/>
        <w:w w:val="95"/>
        <w:sz w:val="22"/>
        <w:szCs w:val="22"/>
        <w:lang w:val="hr-HR" w:eastAsia="en-US" w:bidi="ar-SA"/>
      </w:rPr>
    </w:lvl>
    <w:lvl w:ilvl="1">
      <w:start w:val="0"/>
      <w:numFmt w:val="bullet"/>
      <w:lvlText w:val="•"/>
      <w:lvlJc w:val="left"/>
      <w:pPr>
        <w:ind w:left="2503" w:hanging="356"/>
      </w:pPr>
      <w:rPr>
        <w:rFonts w:hint="default"/>
        <w:lang w:val="hr-HR" w:eastAsia="en-US" w:bidi="ar-SA"/>
      </w:rPr>
    </w:lvl>
    <w:lvl w:ilvl="2">
      <w:start w:val="0"/>
      <w:numFmt w:val="bullet"/>
      <w:lvlText w:val="•"/>
      <w:lvlJc w:val="left"/>
      <w:pPr>
        <w:ind w:left="3406" w:hanging="356"/>
      </w:pPr>
      <w:rPr>
        <w:rFonts w:hint="default"/>
        <w:lang w:val="hr-HR" w:eastAsia="en-US" w:bidi="ar-SA"/>
      </w:rPr>
    </w:lvl>
    <w:lvl w:ilvl="3">
      <w:start w:val="0"/>
      <w:numFmt w:val="bullet"/>
      <w:lvlText w:val="•"/>
      <w:lvlJc w:val="left"/>
      <w:pPr>
        <w:ind w:left="4309" w:hanging="356"/>
      </w:pPr>
      <w:rPr>
        <w:rFonts w:hint="default"/>
        <w:lang w:val="hr-HR" w:eastAsia="en-US" w:bidi="ar-SA"/>
      </w:rPr>
    </w:lvl>
    <w:lvl w:ilvl="4">
      <w:start w:val="0"/>
      <w:numFmt w:val="bullet"/>
      <w:lvlText w:val="•"/>
      <w:lvlJc w:val="left"/>
      <w:pPr>
        <w:ind w:left="5212" w:hanging="356"/>
      </w:pPr>
      <w:rPr>
        <w:rFonts w:hint="default"/>
        <w:lang w:val="hr-HR" w:eastAsia="en-US" w:bidi="ar-SA"/>
      </w:rPr>
    </w:lvl>
    <w:lvl w:ilvl="5">
      <w:start w:val="0"/>
      <w:numFmt w:val="bullet"/>
      <w:lvlText w:val="•"/>
      <w:lvlJc w:val="left"/>
      <w:pPr>
        <w:ind w:left="6115" w:hanging="356"/>
      </w:pPr>
      <w:rPr>
        <w:rFonts w:hint="default"/>
        <w:lang w:val="hr-HR" w:eastAsia="en-US" w:bidi="ar-SA"/>
      </w:rPr>
    </w:lvl>
    <w:lvl w:ilvl="6">
      <w:start w:val="0"/>
      <w:numFmt w:val="bullet"/>
      <w:lvlText w:val="•"/>
      <w:lvlJc w:val="left"/>
      <w:pPr>
        <w:ind w:left="7018" w:hanging="356"/>
      </w:pPr>
      <w:rPr>
        <w:rFonts w:hint="default"/>
        <w:lang w:val="hr-HR" w:eastAsia="en-US" w:bidi="ar-SA"/>
      </w:rPr>
    </w:lvl>
    <w:lvl w:ilvl="7">
      <w:start w:val="0"/>
      <w:numFmt w:val="bullet"/>
      <w:lvlText w:val="•"/>
      <w:lvlJc w:val="left"/>
      <w:pPr>
        <w:ind w:left="7921" w:hanging="356"/>
      </w:pPr>
      <w:rPr>
        <w:rFonts w:hint="default"/>
        <w:lang w:val="hr-HR" w:eastAsia="en-US" w:bidi="ar-SA"/>
      </w:rPr>
    </w:lvl>
    <w:lvl w:ilvl="8">
      <w:start w:val="0"/>
      <w:numFmt w:val="bullet"/>
      <w:lvlText w:val="•"/>
      <w:lvlJc w:val="left"/>
      <w:pPr>
        <w:ind w:left="8825" w:hanging="356"/>
      </w:pPr>
      <w:rPr>
        <w:rFonts w:hint="default"/>
        <w:lang w:val="hr-HR" w:eastAsia="en-US" w:bidi="ar-SA"/>
      </w:rPr>
    </w:lvl>
  </w:abstractNum>
  <w:abstractNum w:abstractNumId="24">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962" w:hanging="135"/>
      </w:pPr>
      <w:rPr>
        <w:rFonts w:hint="default" w:ascii="Garamond" w:hAnsi="Garamond" w:eastAsia="Garamond" w:cs="Garamond"/>
        <w:b w:val="0"/>
        <w:bCs w:val="0"/>
        <w:i w:val="0"/>
        <w:iCs w:val="0"/>
        <w:spacing w:val="0"/>
        <w:w w:val="100"/>
        <w:sz w:val="24"/>
        <w:szCs w:val="24"/>
        <w:lang w:val="hr-HR" w:eastAsia="en-US" w:bidi="ar-SA"/>
      </w:rPr>
    </w:lvl>
    <w:lvl w:ilvl="2">
      <w:start w:val="0"/>
      <w:numFmt w:val="bullet"/>
      <w:lvlText w:val="•"/>
      <w:lvlJc w:val="left"/>
      <w:pPr>
        <w:ind w:left="1855" w:hanging="135"/>
      </w:pPr>
      <w:rPr>
        <w:rFonts w:hint="default"/>
        <w:lang w:val="hr-HR" w:eastAsia="en-US" w:bidi="ar-SA"/>
      </w:rPr>
    </w:lvl>
    <w:lvl w:ilvl="3">
      <w:start w:val="0"/>
      <w:numFmt w:val="bullet"/>
      <w:lvlText w:val="•"/>
      <w:lvlJc w:val="left"/>
      <w:pPr>
        <w:ind w:left="2751" w:hanging="135"/>
      </w:pPr>
      <w:rPr>
        <w:rFonts w:hint="default"/>
        <w:lang w:val="hr-HR" w:eastAsia="en-US" w:bidi="ar-SA"/>
      </w:rPr>
    </w:lvl>
    <w:lvl w:ilvl="4">
      <w:start w:val="0"/>
      <w:numFmt w:val="bullet"/>
      <w:lvlText w:val="•"/>
      <w:lvlJc w:val="left"/>
      <w:pPr>
        <w:ind w:left="3647" w:hanging="135"/>
      </w:pPr>
      <w:rPr>
        <w:rFonts w:hint="default"/>
        <w:lang w:val="hr-HR" w:eastAsia="en-US" w:bidi="ar-SA"/>
      </w:rPr>
    </w:lvl>
    <w:lvl w:ilvl="5">
      <w:start w:val="0"/>
      <w:numFmt w:val="bullet"/>
      <w:lvlText w:val="•"/>
      <w:lvlJc w:val="left"/>
      <w:pPr>
        <w:ind w:left="4543" w:hanging="135"/>
      </w:pPr>
      <w:rPr>
        <w:rFonts w:hint="default"/>
        <w:lang w:val="hr-HR" w:eastAsia="en-US" w:bidi="ar-SA"/>
      </w:rPr>
    </w:lvl>
    <w:lvl w:ilvl="6">
      <w:start w:val="0"/>
      <w:numFmt w:val="bullet"/>
      <w:lvlText w:val="•"/>
      <w:lvlJc w:val="left"/>
      <w:pPr>
        <w:ind w:left="5439" w:hanging="135"/>
      </w:pPr>
      <w:rPr>
        <w:rFonts w:hint="default"/>
        <w:lang w:val="hr-HR" w:eastAsia="en-US" w:bidi="ar-SA"/>
      </w:rPr>
    </w:lvl>
    <w:lvl w:ilvl="7">
      <w:start w:val="0"/>
      <w:numFmt w:val="bullet"/>
      <w:lvlText w:val="•"/>
      <w:lvlJc w:val="left"/>
      <w:pPr>
        <w:ind w:left="6335" w:hanging="135"/>
      </w:pPr>
      <w:rPr>
        <w:rFonts w:hint="default"/>
        <w:lang w:val="hr-HR" w:eastAsia="en-US" w:bidi="ar-SA"/>
      </w:rPr>
    </w:lvl>
    <w:lvl w:ilvl="8">
      <w:start w:val="0"/>
      <w:numFmt w:val="bullet"/>
      <w:lvlText w:val="•"/>
      <w:lvlJc w:val="left"/>
      <w:pPr>
        <w:ind w:left="7231" w:hanging="135"/>
      </w:pPr>
      <w:rPr>
        <w:rFonts w:hint="default"/>
        <w:lang w:val="hr-HR" w:eastAsia="en-US" w:bidi="ar-SA"/>
      </w:rPr>
    </w:lvl>
  </w:abstractNum>
  <w:abstractNum w:abstractNumId="23">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9" w:hanging="135"/>
      </w:pPr>
      <w:rPr>
        <w:rFonts w:hint="default"/>
        <w:lang w:val="hr-HR" w:eastAsia="en-US" w:bidi="ar-SA"/>
      </w:rPr>
    </w:lvl>
    <w:lvl w:ilvl="2">
      <w:start w:val="0"/>
      <w:numFmt w:val="bullet"/>
      <w:lvlText w:val="•"/>
      <w:lvlJc w:val="left"/>
      <w:pPr>
        <w:ind w:left="1998" w:hanging="135"/>
      </w:pPr>
      <w:rPr>
        <w:rFonts w:hint="default"/>
        <w:lang w:val="hr-HR" w:eastAsia="en-US" w:bidi="ar-SA"/>
      </w:rPr>
    </w:lvl>
    <w:lvl w:ilvl="3">
      <w:start w:val="0"/>
      <w:numFmt w:val="bullet"/>
      <w:lvlText w:val="•"/>
      <w:lvlJc w:val="left"/>
      <w:pPr>
        <w:ind w:left="2877" w:hanging="135"/>
      </w:pPr>
      <w:rPr>
        <w:rFonts w:hint="default"/>
        <w:lang w:val="hr-HR" w:eastAsia="en-US" w:bidi="ar-SA"/>
      </w:rPr>
    </w:lvl>
    <w:lvl w:ilvl="4">
      <w:start w:val="0"/>
      <w:numFmt w:val="bullet"/>
      <w:lvlText w:val="•"/>
      <w:lvlJc w:val="left"/>
      <w:pPr>
        <w:ind w:left="3756" w:hanging="135"/>
      </w:pPr>
      <w:rPr>
        <w:rFonts w:hint="default"/>
        <w:lang w:val="hr-HR" w:eastAsia="en-US" w:bidi="ar-SA"/>
      </w:rPr>
    </w:lvl>
    <w:lvl w:ilvl="5">
      <w:start w:val="0"/>
      <w:numFmt w:val="bullet"/>
      <w:lvlText w:val="•"/>
      <w:lvlJc w:val="left"/>
      <w:pPr>
        <w:ind w:left="4635" w:hanging="135"/>
      </w:pPr>
      <w:rPr>
        <w:rFonts w:hint="default"/>
        <w:lang w:val="hr-HR" w:eastAsia="en-US" w:bidi="ar-SA"/>
      </w:rPr>
    </w:lvl>
    <w:lvl w:ilvl="6">
      <w:start w:val="0"/>
      <w:numFmt w:val="bullet"/>
      <w:lvlText w:val="•"/>
      <w:lvlJc w:val="left"/>
      <w:pPr>
        <w:ind w:left="5514" w:hanging="135"/>
      </w:pPr>
      <w:rPr>
        <w:rFonts w:hint="default"/>
        <w:lang w:val="hr-HR" w:eastAsia="en-US" w:bidi="ar-SA"/>
      </w:rPr>
    </w:lvl>
    <w:lvl w:ilvl="7">
      <w:start w:val="0"/>
      <w:numFmt w:val="bullet"/>
      <w:lvlText w:val="•"/>
      <w:lvlJc w:val="left"/>
      <w:pPr>
        <w:ind w:left="6393" w:hanging="135"/>
      </w:pPr>
      <w:rPr>
        <w:rFonts w:hint="default"/>
        <w:lang w:val="hr-HR" w:eastAsia="en-US" w:bidi="ar-SA"/>
      </w:rPr>
    </w:lvl>
    <w:lvl w:ilvl="8">
      <w:start w:val="0"/>
      <w:numFmt w:val="bullet"/>
      <w:lvlText w:val="•"/>
      <w:lvlJc w:val="left"/>
      <w:pPr>
        <w:ind w:left="7272" w:hanging="135"/>
      </w:pPr>
      <w:rPr>
        <w:rFonts w:hint="default"/>
        <w:lang w:val="hr-HR" w:eastAsia="en-US" w:bidi="ar-SA"/>
      </w:rPr>
    </w:lvl>
  </w:abstractNum>
  <w:abstractNum w:abstractNumId="22">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21">
    <w:multiLevelType w:val="hybridMultilevel"/>
    <w:lvl w:ilvl="0">
      <w:start w:val="0"/>
      <w:numFmt w:val="bullet"/>
      <w:lvlText w:val="-"/>
      <w:lvlJc w:val="left"/>
      <w:pPr>
        <w:ind w:left="96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767" w:hanging="135"/>
      </w:pPr>
      <w:rPr>
        <w:rFonts w:hint="default"/>
        <w:lang w:val="hr-HR" w:eastAsia="en-US" w:bidi="ar-SA"/>
      </w:rPr>
    </w:lvl>
    <w:lvl w:ilvl="2">
      <w:start w:val="0"/>
      <w:numFmt w:val="bullet"/>
      <w:lvlText w:val="•"/>
      <w:lvlJc w:val="left"/>
      <w:pPr>
        <w:ind w:left="2574" w:hanging="135"/>
      </w:pPr>
      <w:rPr>
        <w:rFonts w:hint="default"/>
        <w:lang w:val="hr-HR" w:eastAsia="en-US" w:bidi="ar-SA"/>
      </w:rPr>
    </w:lvl>
    <w:lvl w:ilvl="3">
      <w:start w:val="0"/>
      <w:numFmt w:val="bullet"/>
      <w:lvlText w:val="•"/>
      <w:lvlJc w:val="left"/>
      <w:pPr>
        <w:ind w:left="3381" w:hanging="135"/>
      </w:pPr>
      <w:rPr>
        <w:rFonts w:hint="default"/>
        <w:lang w:val="hr-HR" w:eastAsia="en-US" w:bidi="ar-SA"/>
      </w:rPr>
    </w:lvl>
    <w:lvl w:ilvl="4">
      <w:start w:val="0"/>
      <w:numFmt w:val="bullet"/>
      <w:lvlText w:val="•"/>
      <w:lvlJc w:val="left"/>
      <w:pPr>
        <w:ind w:left="4188" w:hanging="135"/>
      </w:pPr>
      <w:rPr>
        <w:rFonts w:hint="default"/>
        <w:lang w:val="hr-HR" w:eastAsia="en-US" w:bidi="ar-SA"/>
      </w:rPr>
    </w:lvl>
    <w:lvl w:ilvl="5">
      <w:start w:val="0"/>
      <w:numFmt w:val="bullet"/>
      <w:lvlText w:val="•"/>
      <w:lvlJc w:val="left"/>
      <w:pPr>
        <w:ind w:left="4995" w:hanging="135"/>
      </w:pPr>
      <w:rPr>
        <w:rFonts w:hint="default"/>
        <w:lang w:val="hr-HR" w:eastAsia="en-US" w:bidi="ar-SA"/>
      </w:rPr>
    </w:lvl>
    <w:lvl w:ilvl="6">
      <w:start w:val="0"/>
      <w:numFmt w:val="bullet"/>
      <w:lvlText w:val="•"/>
      <w:lvlJc w:val="left"/>
      <w:pPr>
        <w:ind w:left="5802" w:hanging="135"/>
      </w:pPr>
      <w:rPr>
        <w:rFonts w:hint="default"/>
        <w:lang w:val="hr-HR" w:eastAsia="en-US" w:bidi="ar-SA"/>
      </w:rPr>
    </w:lvl>
    <w:lvl w:ilvl="7">
      <w:start w:val="0"/>
      <w:numFmt w:val="bullet"/>
      <w:lvlText w:val="•"/>
      <w:lvlJc w:val="left"/>
      <w:pPr>
        <w:ind w:left="6609" w:hanging="135"/>
      </w:pPr>
      <w:rPr>
        <w:rFonts w:hint="default"/>
        <w:lang w:val="hr-HR" w:eastAsia="en-US" w:bidi="ar-SA"/>
      </w:rPr>
    </w:lvl>
    <w:lvl w:ilvl="8">
      <w:start w:val="0"/>
      <w:numFmt w:val="bullet"/>
      <w:lvlText w:val="•"/>
      <w:lvlJc w:val="left"/>
      <w:pPr>
        <w:ind w:left="7416" w:hanging="135"/>
      </w:pPr>
      <w:rPr>
        <w:rFonts w:hint="default"/>
        <w:lang w:val="hr-HR" w:eastAsia="en-US" w:bidi="ar-SA"/>
      </w:rPr>
    </w:lvl>
  </w:abstractNum>
  <w:abstractNum w:abstractNumId="20">
    <w:multiLevelType w:val="hybridMultilevel"/>
    <w:lvl w:ilvl="0">
      <w:start w:val="0"/>
      <w:numFmt w:val="bullet"/>
      <w:lvlText w:val="-"/>
      <w:lvlJc w:val="left"/>
      <w:pPr>
        <w:ind w:left="242" w:hanging="135"/>
      </w:pPr>
      <w:rPr>
        <w:rFonts w:hint="default" w:ascii="Garamond" w:hAnsi="Garamond" w:eastAsia="Garamond" w:cs="Garamond"/>
        <w:spacing w:val="0"/>
        <w:w w:val="100"/>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19">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18">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17">
    <w:multiLevelType w:val="hybridMultilevel"/>
    <w:lvl w:ilvl="0">
      <w:start w:val="0"/>
      <w:numFmt w:val="bullet"/>
      <w:lvlText w:val="-"/>
      <w:lvlJc w:val="left"/>
      <w:pPr>
        <w:ind w:left="107"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992" w:hanging="135"/>
      </w:pPr>
      <w:rPr>
        <w:rFonts w:hint="default"/>
        <w:lang w:val="hr-HR" w:eastAsia="en-US" w:bidi="ar-SA"/>
      </w:rPr>
    </w:lvl>
    <w:lvl w:ilvl="2">
      <w:start w:val="0"/>
      <w:numFmt w:val="bullet"/>
      <w:lvlText w:val="•"/>
      <w:lvlJc w:val="left"/>
      <w:pPr>
        <w:ind w:left="1885" w:hanging="135"/>
      </w:pPr>
      <w:rPr>
        <w:rFonts w:hint="default"/>
        <w:lang w:val="hr-HR" w:eastAsia="en-US" w:bidi="ar-SA"/>
      </w:rPr>
    </w:lvl>
    <w:lvl w:ilvl="3">
      <w:start w:val="0"/>
      <w:numFmt w:val="bullet"/>
      <w:lvlText w:val="•"/>
      <w:lvlJc w:val="left"/>
      <w:pPr>
        <w:ind w:left="2778" w:hanging="135"/>
      </w:pPr>
      <w:rPr>
        <w:rFonts w:hint="default"/>
        <w:lang w:val="hr-HR" w:eastAsia="en-US" w:bidi="ar-SA"/>
      </w:rPr>
    </w:lvl>
    <w:lvl w:ilvl="4">
      <w:start w:val="0"/>
      <w:numFmt w:val="bullet"/>
      <w:lvlText w:val="•"/>
      <w:lvlJc w:val="left"/>
      <w:pPr>
        <w:ind w:left="3671" w:hanging="135"/>
      </w:pPr>
      <w:rPr>
        <w:rFonts w:hint="default"/>
        <w:lang w:val="hr-HR" w:eastAsia="en-US" w:bidi="ar-SA"/>
      </w:rPr>
    </w:lvl>
    <w:lvl w:ilvl="5">
      <w:start w:val="0"/>
      <w:numFmt w:val="bullet"/>
      <w:lvlText w:val="•"/>
      <w:lvlJc w:val="left"/>
      <w:pPr>
        <w:ind w:left="4564" w:hanging="135"/>
      </w:pPr>
      <w:rPr>
        <w:rFonts w:hint="default"/>
        <w:lang w:val="hr-HR" w:eastAsia="en-US" w:bidi="ar-SA"/>
      </w:rPr>
    </w:lvl>
    <w:lvl w:ilvl="6">
      <w:start w:val="0"/>
      <w:numFmt w:val="bullet"/>
      <w:lvlText w:val="•"/>
      <w:lvlJc w:val="left"/>
      <w:pPr>
        <w:ind w:left="5456" w:hanging="135"/>
      </w:pPr>
      <w:rPr>
        <w:rFonts w:hint="default"/>
        <w:lang w:val="hr-HR" w:eastAsia="en-US" w:bidi="ar-SA"/>
      </w:rPr>
    </w:lvl>
    <w:lvl w:ilvl="7">
      <w:start w:val="0"/>
      <w:numFmt w:val="bullet"/>
      <w:lvlText w:val="•"/>
      <w:lvlJc w:val="left"/>
      <w:pPr>
        <w:ind w:left="6349" w:hanging="135"/>
      </w:pPr>
      <w:rPr>
        <w:rFonts w:hint="default"/>
        <w:lang w:val="hr-HR" w:eastAsia="en-US" w:bidi="ar-SA"/>
      </w:rPr>
    </w:lvl>
    <w:lvl w:ilvl="8">
      <w:start w:val="0"/>
      <w:numFmt w:val="bullet"/>
      <w:lvlText w:val="•"/>
      <w:lvlJc w:val="left"/>
      <w:pPr>
        <w:ind w:left="7242" w:hanging="135"/>
      </w:pPr>
      <w:rPr>
        <w:rFonts w:hint="default"/>
        <w:lang w:val="hr-HR" w:eastAsia="en-US" w:bidi="ar-SA"/>
      </w:rPr>
    </w:lvl>
  </w:abstractNum>
  <w:abstractNum w:abstractNumId="16">
    <w:multiLevelType w:val="hybridMultilevel"/>
    <w:lvl w:ilvl="0">
      <w:start w:val="0"/>
      <w:numFmt w:val="bullet"/>
      <w:lvlText w:val="-"/>
      <w:lvlJc w:val="left"/>
      <w:pPr>
        <w:ind w:left="827" w:hanging="360"/>
      </w:pPr>
      <w:rPr>
        <w:rFonts w:hint="default" w:ascii="Times New Roman" w:hAnsi="Times New Roman" w:eastAsia="Times New Roman" w:cs="Times New Roman"/>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abstractNum w:abstractNumId="15">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14">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8" w:hanging="135"/>
      </w:pPr>
      <w:rPr>
        <w:rFonts w:hint="default"/>
        <w:lang w:val="hr-HR" w:eastAsia="en-US" w:bidi="ar-SA"/>
      </w:rPr>
    </w:lvl>
    <w:lvl w:ilvl="2">
      <w:start w:val="0"/>
      <w:numFmt w:val="bullet"/>
      <w:lvlText w:val="•"/>
      <w:lvlJc w:val="left"/>
      <w:pPr>
        <w:ind w:left="1997" w:hanging="135"/>
      </w:pPr>
      <w:rPr>
        <w:rFonts w:hint="default"/>
        <w:lang w:val="hr-HR" w:eastAsia="en-US" w:bidi="ar-SA"/>
      </w:rPr>
    </w:lvl>
    <w:lvl w:ilvl="3">
      <w:start w:val="0"/>
      <w:numFmt w:val="bullet"/>
      <w:lvlText w:val="•"/>
      <w:lvlJc w:val="left"/>
      <w:pPr>
        <w:ind w:left="2876" w:hanging="135"/>
      </w:pPr>
      <w:rPr>
        <w:rFonts w:hint="default"/>
        <w:lang w:val="hr-HR" w:eastAsia="en-US" w:bidi="ar-SA"/>
      </w:rPr>
    </w:lvl>
    <w:lvl w:ilvl="4">
      <w:start w:val="0"/>
      <w:numFmt w:val="bullet"/>
      <w:lvlText w:val="•"/>
      <w:lvlJc w:val="left"/>
      <w:pPr>
        <w:ind w:left="3755" w:hanging="135"/>
      </w:pPr>
      <w:rPr>
        <w:rFonts w:hint="default"/>
        <w:lang w:val="hr-HR" w:eastAsia="en-US" w:bidi="ar-SA"/>
      </w:rPr>
    </w:lvl>
    <w:lvl w:ilvl="5">
      <w:start w:val="0"/>
      <w:numFmt w:val="bullet"/>
      <w:lvlText w:val="•"/>
      <w:lvlJc w:val="left"/>
      <w:pPr>
        <w:ind w:left="4634" w:hanging="135"/>
      </w:pPr>
      <w:rPr>
        <w:rFonts w:hint="default"/>
        <w:lang w:val="hr-HR" w:eastAsia="en-US" w:bidi="ar-SA"/>
      </w:rPr>
    </w:lvl>
    <w:lvl w:ilvl="6">
      <w:start w:val="0"/>
      <w:numFmt w:val="bullet"/>
      <w:lvlText w:val="•"/>
      <w:lvlJc w:val="left"/>
      <w:pPr>
        <w:ind w:left="5512" w:hanging="135"/>
      </w:pPr>
      <w:rPr>
        <w:rFonts w:hint="default"/>
        <w:lang w:val="hr-HR" w:eastAsia="en-US" w:bidi="ar-SA"/>
      </w:rPr>
    </w:lvl>
    <w:lvl w:ilvl="7">
      <w:start w:val="0"/>
      <w:numFmt w:val="bullet"/>
      <w:lvlText w:val="•"/>
      <w:lvlJc w:val="left"/>
      <w:pPr>
        <w:ind w:left="6391" w:hanging="135"/>
      </w:pPr>
      <w:rPr>
        <w:rFonts w:hint="default"/>
        <w:lang w:val="hr-HR" w:eastAsia="en-US" w:bidi="ar-SA"/>
      </w:rPr>
    </w:lvl>
    <w:lvl w:ilvl="8">
      <w:start w:val="0"/>
      <w:numFmt w:val="bullet"/>
      <w:lvlText w:val="•"/>
      <w:lvlJc w:val="left"/>
      <w:pPr>
        <w:ind w:left="7270" w:hanging="135"/>
      </w:pPr>
      <w:rPr>
        <w:rFonts w:hint="default"/>
        <w:lang w:val="hr-HR" w:eastAsia="en-US" w:bidi="ar-SA"/>
      </w:rPr>
    </w:lvl>
  </w:abstractNum>
  <w:abstractNum w:abstractNumId="13">
    <w:multiLevelType w:val="hybridMultilevel"/>
    <w:lvl w:ilvl="0">
      <w:start w:val="1"/>
      <w:numFmt w:val="lowerLetter"/>
      <w:lvlText w:val="%1)"/>
      <w:lvlJc w:val="left"/>
      <w:pPr>
        <w:ind w:left="107" w:hanging="264"/>
        <w:jc w:val="left"/>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992" w:hanging="264"/>
      </w:pPr>
      <w:rPr>
        <w:rFonts w:hint="default"/>
        <w:lang w:val="hr-HR" w:eastAsia="en-US" w:bidi="ar-SA"/>
      </w:rPr>
    </w:lvl>
    <w:lvl w:ilvl="2">
      <w:start w:val="0"/>
      <w:numFmt w:val="bullet"/>
      <w:lvlText w:val="•"/>
      <w:lvlJc w:val="left"/>
      <w:pPr>
        <w:ind w:left="1885" w:hanging="264"/>
      </w:pPr>
      <w:rPr>
        <w:rFonts w:hint="default"/>
        <w:lang w:val="hr-HR" w:eastAsia="en-US" w:bidi="ar-SA"/>
      </w:rPr>
    </w:lvl>
    <w:lvl w:ilvl="3">
      <w:start w:val="0"/>
      <w:numFmt w:val="bullet"/>
      <w:lvlText w:val="•"/>
      <w:lvlJc w:val="left"/>
      <w:pPr>
        <w:ind w:left="2778" w:hanging="264"/>
      </w:pPr>
      <w:rPr>
        <w:rFonts w:hint="default"/>
        <w:lang w:val="hr-HR" w:eastAsia="en-US" w:bidi="ar-SA"/>
      </w:rPr>
    </w:lvl>
    <w:lvl w:ilvl="4">
      <w:start w:val="0"/>
      <w:numFmt w:val="bullet"/>
      <w:lvlText w:val="•"/>
      <w:lvlJc w:val="left"/>
      <w:pPr>
        <w:ind w:left="3671" w:hanging="264"/>
      </w:pPr>
      <w:rPr>
        <w:rFonts w:hint="default"/>
        <w:lang w:val="hr-HR" w:eastAsia="en-US" w:bidi="ar-SA"/>
      </w:rPr>
    </w:lvl>
    <w:lvl w:ilvl="5">
      <w:start w:val="0"/>
      <w:numFmt w:val="bullet"/>
      <w:lvlText w:val="•"/>
      <w:lvlJc w:val="left"/>
      <w:pPr>
        <w:ind w:left="4564" w:hanging="264"/>
      </w:pPr>
      <w:rPr>
        <w:rFonts w:hint="default"/>
        <w:lang w:val="hr-HR" w:eastAsia="en-US" w:bidi="ar-SA"/>
      </w:rPr>
    </w:lvl>
    <w:lvl w:ilvl="6">
      <w:start w:val="0"/>
      <w:numFmt w:val="bullet"/>
      <w:lvlText w:val="•"/>
      <w:lvlJc w:val="left"/>
      <w:pPr>
        <w:ind w:left="5456" w:hanging="264"/>
      </w:pPr>
      <w:rPr>
        <w:rFonts w:hint="default"/>
        <w:lang w:val="hr-HR" w:eastAsia="en-US" w:bidi="ar-SA"/>
      </w:rPr>
    </w:lvl>
    <w:lvl w:ilvl="7">
      <w:start w:val="0"/>
      <w:numFmt w:val="bullet"/>
      <w:lvlText w:val="•"/>
      <w:lvlJc w:val="left"/>
      <w:pPr>
        <w:ind w:left="6349" w:hanging="264"/>
      </w:pPr>
      <w:rPr>
        <w:rFonts w:hint="default"/>
        <w:lang w:val="hr-HR" w:eastAsia="en-US" w:bidi="ar-SA"/>
      </w:rPr>
    </w:lvl>
    <w:lvl w:ilvl="8">
      <w:start w:val="0"/>
      <w:numFmt w:val="bullet"/>
      <w:lvlText w:val="•"/>
      <w:lvlJc w:val="left"/>
      <w:pPr>
        <w:ind w:left="7242" w:hanging="264"/>
      </w:pPr>
      <w:rPr>
        <w:rFonts w:hint="default"/>
        <w:lang w:val="hr-HR" w:eastAsia="en-US" w:bidi="ar-SA"/>
      </w:rPr>
    </w:lvl>
  </w:abstractNum>
  <w:abstractNum w:abstractNumId="12">
    <w:multiLevelType w:val="hybridMultilevel"/>
    <w:lvl w:ilvl="0">
      <w:start w:val="0"/>
      <w:numFmt w:val="bullet"/>
      <w:lvlText w:val="-"/>
      <w:lvlJc w:val="left"/>
      <w:pPr>
        <w:ind w:left="230" w:hanging="123"/>
      </w:pPr>
      <w:rPr>
        <w:rFonts w:hint="default" w:ascii="Garamond" w:hAnsi="Garamond" w:eastAsia="Garamond" w:cs="Garamond"/>
        <w:spacing w:val="0"/>
        <w:w w:val="100"/>
        <w:lang w:val="hr-HR" w:eastAsia="en-US" w:bidi="ar-SA"/>
      </w:rPr>
    </w:lvl>
    <w:lvl w:ilvl="1">
      <w:start w:val="0"/>
      <w:numFmt w:val="bullet"/>
      <w:lvlText w:val="•"/>
      <w:lvlJc w:val="left"/>
      <w:pPr>
        <w:ind w:left="1118" w:hanging="123"/>
      </w:pPr>
      <w:rPr>
        <w:rFonts w:hint="default"/>
        <w:lang w:val="hr-HR" w:eastAsia="en-US" w:bidi="ar-SA"/>
      </w:rPr>
    </w:lvl>
    <w:lvl w:ilvl="2">
      <w:start w:val="0"/>
      <w:numFmt w:val="bullet"/>
      <w:lvlText w:val="•"/>
      <w:lvlJc w:val="left"/>
      <w:pPr>
        <w:ind w:left="1997" w:hanging="123"/>
      </w:pPr>
      <w:rPr>
        <w:rFonts w:hint="default"/>
        <w:lang w:val="hr-HR" w:eastAsia="en-US" w:bidi="ar-SA"/>
      </w:rPr>
    </w:lvl>
    <w:lvl w:ilvl="3">
      <w:start w:val="0"/>
      <w:numFmt w:val="bullet"/>
      <w:lvlText w:val="•"/>
      <w:lvlJc w:val="left"/>
      <w:pPr>
        <w:ind w:left="2876" w:hanging="123"/>
      </w:pPr>
      <w:rPr>
        <w:rFonts w:hint="default"/>
        <w:lang w:val="hr-HR" w:eastAsia="en-US" w:bidi="ar-SA"/>
      </w:rPr>
    </w:lvl>
    <w:lvl w:ilvl="4">
      <w:start w:val="0"/>
      <w:numFmt w:val="bullet"/>
      <w:lvlText w:val="•"/>
      <w:lvlJc w:val="left"/>
      <w:pPr>
        <w:ind w:left="3755" w:hanging="123"/>
      </w:pPr>
      <w:rPr>
        <w:rFonts w:hint="default"/>
        <w:lang w:val="hr-HR" w:eastAsia="en-US" w:bidi="ar-SA"/>
      </w:rPr>
    </w:lvl>
    <w:lvl w:ilvl="5">
      <w:start w:val="0"/>
      <w:numFmt w:val="bullet"/>
      <w:lvlText w:val="•"/>
      <w:lvlJc w:val="left"/>
      <w:pPr>
        <w:ind w:left="4634" w:hanging="123"/>
      </w:pPr>
      <w:rPr>
        <w:rFonts w:hint="default"/>
        <w:lang w:val="hr-HR" w:eastAsia="en-US" w:bidi="ar-SA"/>
      </w:rPr>
    </w:lvl>
    <w:lvl w:ilvl="6">
      <w:start w:val="0"/>
      <w:numFmt w:val="bullet"/>
      <w:lvlText w:val="•"/>
      <w:lvlJc w:val="left"/>
      <w:pPr>
        <w:ind w:left="5512" w:hanging="123"/>
      </w:pPr>
      <w:rPr>
        <w:rFonts w:hint="default"/>
        <w:lang w:val="hr-HR" w:eastAsia="en-US" w:bidi="ar-SA"/>
      </w:rPr>
    </w:lvl>
    <w:lvl w:ilvl="7">
      <w:start w:val="0"/>
      <w:numFmt w:val="bullet"/>
      <w:lvlText w:val="•"/>
      <w:lvlJc w:val="left"/>
      <w:pPr>
        <w:ind w:left="6391" w:hanging="123"/>
      </w:pPr>
      <w:rPr>
        <w:rFonts w:hint="default"/>
        <w:lang w:val="hr-HR" w:eastAsia="en-US" w:bidi="ar-SA"/>
      </w:rPr>
    </w:lvl>
    <w:lvl w:ilvl="8">
      <w:start w:val="0"/>
      <w:numFmt w:val="bullet"/>
      <w:lvlText w:val="•"/>
      <w:lvlJc w:val="left"/>
      <w:pPr>
        <w:ind w:left="7270" w:hanging="123"/>
      </w:pPr>
      <w:rPr>
        <w:rFonts w:hint="default"/>
        <w:lang w:val="hr-HR" w:eastAsia="en-US" w:bidi="ar-SA"/>
      </w:rPr>
    </w:lvl>
  </w:abstractNum>
  <w:abstractNum w:abstractNumId="11">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0" w:hanging="360"/>
      </w:pPr>
      <w:rPr>
        <w:rFonts w:hint="default"/>
        <w:lang w:val="hr-HR" w:eastAsia="en-US" w:bidi="ar-SA"/>
      </w:rPr>
    </w:lvl>
    <w:lvl w:ilvl="3">
      <w:start w:val="0"/>
      <w:numFmt w:val="bullet"/>
      <w:lvlText w:val="•"/>
      <w:lvlJc w:val="left"/>
      <w:pPr>
        <w:ind w:left="3280" w:hanging="360"/>
      </w:pPr>
      <w:rPr>
        <w:rFonts w:hint="default"/>
        <w:lang w:val="hr-HR" w:eastAsia="en-US" w:bidi="ar-SA"/>
      </w:rPr>
    </w:lvl>
    <w:lvl w:ilvl="4">
      <w:start w:val="0"/>
      <w:numFmt w:val="bullet"/>
      <w:lvlText w:val="•"/>
      <w:lvlJc w:val="left"/>
      <w:pPr>
        <w:ind w:left="4101" w:hanging="360"/>
      </w:pPr>
      <w:rPr>
        <w:rFonts w:hint="default"/>
        <w:lang w:val="hr-HR" w:eastAsia="en-US" w:bidi="ar-SA"/>
      </w:rPr>
    </w:lvl>
    <w:lvl w:ilvl="5">
      <w:start w:val="0"/>
      <w:numFmt w:val="bullet"/>
      <w:lvlText w:val="•"/>
      <w:lvlJc w:val="left"/>
      <w:pPr>
        <w:ind w:left="4921" w:hanging="360"/>
      </w:pPr>
      <w:rPr>
        <w:rFonts w:hint="default"/>
        <w:lang w:val="hr-HR" w:eastAsia="en-US" w:bidi="ar-SA"/>
      </w:rPr>
    </w:lvl>
    <w:lvl w:ilvl="6">
      <w:start w:val="0"/>
      <w:numFmt w:val="bullet"/>
      <w:lvlText w:val="•"/>
      <w:lvlJc w:val="left"/>
      <w:pPr>
        <w:ind w:left="5741" w:hanging="360"/>
      </w:pPr>
      <w:rPr>
        <w:rFonts w:hint="default"/>
        <w:lang w:val="hr-HR" w:eastAsia="en-US" w:bidi="ar-SA"/>
      </w:rPr>
    </w:lvl>
    <w:lvl w:ilvl="7">
      <w:start w:val="0"/>
      <w:numFmt w:val="bullet"/>
      <w:lvlText w:val="•"/>
      <w:lvlJc w:val="left"/>
      <w:pPr>
        <w:ind w:left="6562" w:hanging="360"/>
      </w:pPr>
      <w:rPr>
        <w:rFonts w:hint="default"/>
        <w:lang w:val="hr-HR" w:eastAsia="en-US" w:bidi="ar-SA"/>
      </w:rPr>
    </w:lvl>
    <w:lvl w:ilvl="8">
      <w:start w:val="0"/>
      <w:numFmt w:val="bullet"/>
      <w:lvlText w:val="•"/>
      <w:lvlJc w:val="left"/>
      <w:pPr>
        <w:ind w:left="7382" w:hanging="360"/>
      </w:pPr>
      <w:rPr>
        <w:rFonts w:hint="default"/>
        <w:lang w:val="hr-HR" w:eastAsia="en-US" w:bidi="ar-SA"/>
      </w:rPr>
    </w:lvl>
  </w:abstractNum>
  <w:abstractNum w:abstractNumId="10">
    <w:multiLevelType w:val="hybridMultilevel"/>
    <w:lvl w:ilvl="0">
      <w:start w:val="0"/>
      <w:numFmt w:val="bullet"/>
      <w:lvlText w:val="-"/>
      <w:lvlJc w:val="left"/>
      <w:pPr>
        <w:ind w:left="242" w:hanging="135"/>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119" w:hanging="135"/>
      </w:pPr>
      <w:rPr>
        <w:rFonts w:hint="default"/>
        <w:lang w:val="hr-HR" w:eastAsia="en-US" w:bidi="ar-SA"/>
      </w:rPr>
    </w:lvl>
    <w:lvl w:ilvl="2">
      <w:start w:val="0"/>
      <w:numFmt w:val="bullet"/>
      <w:lvlText w:val="•"/>
      <w:lvlJc w:val="left"/>
      <w:pPr>
        <w:ind w:left="1998" w:hanging="135"/>
      </w:pPr>
      <w:rPr>
        <w:rFonts w:hint="default"/>
        <w:lang w:val="hr-HR" w:eastAsia="en-US" w:bidi="ar-SA"/>
      </w:rPr>
    </w:lvl>
    <w:lvl w:ilvl="3">
      <w:start w:val="0"/>
      <w:numFmt w:val="bullet"/>
      <w:lvlText w:val="•"/>
      <w:lvlJc w:val="left"/>
      <w:pPr>
        <w:ind w:left="2877" w:hanging="135"/>
      </w:pPr>
      <w:rPr>
        <w:rFonts w:hint="default"/>
        <w:lang w:val="hr-HR" w:eastAsia="en-US" w:bidi="ar-SA"/>
      </w:rPr>
    </w:lvl>
    <w:lvl w:ilvl="4">
      <w:start w:val="0"/>
      <w:numFmt w:val="bullet"/>
      <w:lvlText w:val="•"/>
      <w:lvlJc w:val="left"/>
      <w:pPr>
        <w:ind w:left="3756" w:hanging="135"/>
      </w:pPr>
      <w:rPr>
        <w:rFonts w:hint="default"/>
        <w:lang w:val="hr-HR" w:eastAsia="en-US" w:bidi="ar-SA"/>
      </w:rPr>
    </w:lvl>
    <w:lvl w:ilvl="5">
      <w:start w:val="0"/>
      <w:numFmt w:val="bullet"/>
      <w:lvlText w:val="•"/>
      <w:lvlJc w:val="left"/>
      <w:pPr>
        <w:ind w:left="4635" w:hanging="135"/>
      </w:pPr>
      <w:rPr>
        <w:rFonts w:hint="default"/>
        <w:lang w:val="hr-HR" w:eastAsia="en-US" w:bidi="ar-SA"/>
      </w:rPr>
    </w:lvl>
    <w:lvl w:ilvl="6">
      <w:start w:val="0"/>
      <w:numFmt w:val="bullet"/>
      <w:lvlText w:val="•"/>
      <w:lvlJc w:val="left"/>
      <w:pPr>
        <w:ind w:left="5514" w:hanging="135"/>
      </w:pPr>
      <w:rPr>
        <w:rFonts w:hint="default"/>
        <w:lang w:val="hr-HR" w:eastAsia="en-US" w:bidi="ar-SA"/>
      </w:rPr>
    </w:lvl>
    <w:lvl w:ilvl="7">
      <w:start w:val="0"/>
      <w:numFmt w:val="bullet"/>
      <w:lvlText w:val="•"/>
      <w:lvlJc w:val="left"/>
      <w:pPr>
        <w:ind w:left="6393" w:hanging="135"/>
      </w:pPr>
      <w:rPr>
        <w:rFonts w:hint="default"/>
        <w:lang w:val="hr-HR" w:eastAsia="en-US" w:bidi="ar-SA"/>
      </w:rPr>
    </w:lvl>
    <w:lvl w:ilvl="8">
      <w:start w:val="0"/>
      <w:numFmt w:val="bullet"/>
      <w:lvlText w:val="•"/>
      <w:lvlJc w:val="left"/>
      <w:pPr>
        <w:ind w:left="7272" w:hanging="135"/>
      </w:pPr>
      <w:rPr>
        <w:rFonts w:hint="default"/>
        <w:lang w:val="hr-HR" w:eastAsia="en-US" w:bidi="ar-SA"/>
      </w:rPr>
    </w:lvl>
  </w:abstractNum>
  <w:abstractNum w:abstractNumId="9">
    <w:multiLevelType w:val="hybridMultilevel"/>
    <w:lvl w:ilvl="0">
      <w:start w:val="0"/>
      <w:numFmt w:val="bullet"/>
      <w:lvlText w:val="-"/>
      <w:lvlJc w:val="left"/>
      <w:pPr>
        <w:ind w:left="827" w:hanging="720"/>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640" w:hanging="720"/>
      </w:pPr>
      <w:rPr>
        <w:rFonts w:hint="default"/>
        <w:lang w:val="hr-HR" w:eastAsia="en-US" w:bidi="ar-SA"/>
      </w:rPr>
    </w:lvl>
    <w:lvl w:ilvl="2">
      <w:start w:val="0"/>
      <w:numFmt w:val="bullet"/>
      <w:lvlText w:val="•"/>
      <w:lvlJc w:val="left"/>
      <w:pPr>
        <w:ind w:left="2461" w:hanging="720"/>
      </w:pPr>
      <w:rPr>
        <w:rFonts w:hint="default"/>
        <w:lang w:val="hr-HR" w:eastAsia="en-US" w:bidi="ar-SA"/>
      </w:rPr>
    </w:lvl>
    <w:lvl w:ilvl="3">
      <w:start w:val="0"/>
      <w:numFmt w:val="bullet"/>
      <w:lvlText w:val="•"/>
      <w:lvlJc w:val="left"/>
      <w:pPr>
        <w:ind w:left="3282" w:hanging="720"/>
      </w:pPr>
      <w:rPr>
        <w:rFonts w:hint="default"/>
        <w:lang w:val="hr-HR" w:eastAsia="en-US" w:bidi="ar-SA"/>
      </w:rPr>
    </w:lvl>
    <w:lvl w:ilvl="4">
      <w:start w:val="0"/>
      <w:numFmt w:val="bullet"/>
      <w:lvlText w:val="•"/>
      <w:lvlJc w:val="left"/>
      <w:pPr>
        <w:ind w:left="4103" w:hanging="720"/>
      </w:pPr>
      <w:rPr>
        <w:rFonts w:hint="default"/>
        <w:lang w:val="hr-HR" w:eastAsia="en-US" w:bidi="ar-SA"/>
      </w:rPr>
    </w:lvl>
    <w:lvl w:ilvl="5">
      <w:start w:val="0"/>
      <w:numFmt w:val="bullet"/>
      <w:lvlText w:val="•"/>
      <w:lvlJc w:val="left"/>
      <w:pPr>
        <w:ind w:left="4924" w:hanging="720"/>
      </w:pPr>
      <w:rPr>
        <w:rFonts w:hint="default"/>
        <w:lang w:val="hr-HR" w:eastAsia="en-US" w:bidi="ar-SA"/>
      </w:rPr>
    </w:lvl>
    <w:lvl w:ilvl="6">
      <w:start w:val="0"/>
      <w:numFmt w:val="bullet"/>
      <w:lvlText w:val="•"/>
      <w:lvlJc w:val="left"/>
      <w:pPr>
        <w:ind w:left="5744" w:hanging="720"/>
      </w:pPr>
      <w:rPr>
        <w:rFonts w:hint="default"/>
        <w:lang w:val="hr-HR" w:eastAsia="en-US" w:bidi="ar-SA"/>
      </w:rPr>
    </w:lvl>
    <w:lvl w:ilvl="7">
      <w:start w:val="0"/>
      <w:numFmt w:val="bullet"/>
      <w:lvlText w:val="•"/>
      <w:lvlJc w:val="left"/>
      <w:pPr>
        <w:ind w:left="6565" w:hanging="720"/>
      </w:pPr>
      <w:rPr>
        <w:rFonts w:hint="default"/>
        <w:lang w:val="hr-HR" w:eastAsia="en-US" w:bidi="ar-SA"/>
      </w:rPr>
    </w:lvl>
    <w:lvl w:ilvl="8">
      <w:start w:val="0"/>
      <w:numFmt w:val="bullet"/>
      <w:lvlText w:val="•"/>
      <w:lvlJc w:val="left"/>
      <w:pPr>
        <w:ind w:left="7386" w:hanging="720"/>
      </w:pPr>
      <w:rPr>
        <w:rFonts w:hint="default"/>
        <w:lang w:val="hr-HR" w:eastAsia="en-US" w:bidi="ar-SA"/>
      </w:rPr>
    </w:lvl>
  </w:abstractNum>
  <w:abstractNum w:abstractNumId="8">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1" w:hanging="360"/>
      </w:pPr>
      <w:rPr>
        <w:rFonts w:hint="default"/>
        <w:lang w:val="hr-HR" w:eastAsia="en-US" w:bidi="ar-SA"/>
      </w:rPr>
    </w:lvl>
    <w:lvl w:ilvl="2">
      <w:start w:val="0"/>
      <w:numFmt w:val="bullet"/>
      <w:lvlText w:val="•"/>
      <w:lvlJc w:val="left"/>
      <w:pPr>
        <w:ind w:left="2462" w:hanging="360"/>
      </w:pPr>
      <w:rPr>
        <w:rFonts w:hint="default"/>
        <w:lang w:val="hr-HR" w:eastAsia="en-US" w:bidi="ar-SA"/>
      </w:rPr>
    </w:lvl>
    <w:lvl w:ilvl="3">
      <w:start w:val="0"/>
      <w:numFmt w:val="bullet"/>
      <w:lvlText w:val="•"/>
      <w:lvlJc w:val="left"/>
      <w:pPr>
        <w:ind w:left="3283" w:hanging="360"/>
      </w:pPr>
      <w:rPr>
        <w:rFonts w:hint="default"/>
        <w:lang w:val="hr-HR" w:eastAsia="en-US" w:bidi="ar-SA"/>
      </w:rPr>
    </w:lvl>
    <w:lvl w:ilvl="4">
      <w:start w:val="0"/>
      <w:numFmt w:val="bullet"/>
      <w:lvlText w:val="•"/>
      <w:lvlJc w:val="left"/>
      <w:pPr>
        <w:ind w:left="4104" w:hanging="360"/>
      </w:pPr>
      <w:rPr>
        <w:rFonts w:hint="default"/>
        <w:lang w:val="hr-HR" w:eastAsia="en-US" w:bidi="ar-SA"/>
      </w:rPr>
    </w:lvl>
    <w:lvl w:ilvl="5">
      <w:start w:val="0"/>
      <w:numFmt w:val="bullet"/>
      <w:lvlText w:val="•"/>
      <w:lvlJc w:val="left"/>
      <w:pPr>
        <w:ind w:left="4925" w:hanging="360"/>
      </w:pPr>
      <w:rPr>
        <w:rFonts w:hint="default"/>
        <w:lang w:val="hr-HR" w:eastAsia="en-US" w:bidi="ar-SA"/>
      </w:rPr>
    </w:lvl>
    <w:lvl w:ilvl="6">
      <w:start w:val="0"/>
      <w:numFmt w:val="bullet"/>
      <w:lvlText w:val="•"/>
      <w:lvlJc w:val="left"/>
      <w:pPr>
        <w:ind w:left="5746" w:hanging="360"/>
      </w:pPr>
      <w:rPr>
        <w:rFonts w:hint="default"/>
        <w:lang w:val="hr-HR" w:eastAsia="en-US" w:bidi="ar-SA"/>
      </w:rPr>
    </w:lvl>
    <w:lvl w:ilvl="7">
      <w:start w:val="0"/>
      <w:numFmt w:val="bullet"/>
      <w:lvlText w:val="•"/>
      <w:lvlJc w:val="left"/>
      <w:pPr>
        <w:ind w:left="6567" w:hanging="360"/>
      </w:pPr>
      <w:rPr>
        <w:rFonts w:hint="default"/>
        <w:lang w:val="hr-HR" w:eastAsia="en-US" w:bidi="ar-SA"/>
      </w:rPr>
    </w:lvl>
    <w:lvl w:ilvl="8">
      <w:start w:val="0"/>
      <w:numFmt w:val="bullet"/>
      <w:lvlText w:val="•"/>
      <w:lvlJc w:val="left"/>
      <w:pPr>
        <w:ind w:left="7388" w:hanging="360"/>
      </w:pPr>
      <w:rPr>
        <w:rFonts w:hint="default"/>
        <w:lang w:val="hr-HR" w:eastAsia="en-US" w:bidi="ar-SA"/>
      </w:rPr>
    </w:lvl>
  </w:abstractNum>
  <w:abstractNum w:abstractNumId="7">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abstractNum w:abstractNumId="6">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abstractNum w:abstractNumId="5">
    <w:multiLevelType w:val="hybridMultilevel"/>
    <w:lvl w:ilvl="0">
      <w:start w:val="0"/>
      <w:numFmt w:val="bullet"/>
      <w:lvlText w:val="-"/>
      <w:lvlJc w:val="left"/>
      <w:pPr>
        <w:ind w:left="827" w:hanging="720"/>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640" w:hanging="720"/>
      </w:pPr>
      <w:rPr>
        <w:rFonts w:hint="default"/>
        <w:lang w:val="hr-HR" w:eastAsia="en-US" w:bidi="ar-SA"/>
      </w:rPr>
    </w:lvl>
    <w:lvl w:ilvl="2">
      <w:start w:val="0"/>
      <w:numFmt w:val="bullet"/>
      <w:lvlText w:val="•"/>
      <w:lvlJc w:val="left"/>
      <w:pPr>
        <w:ind w:left="2461" w:hanging="720"/>
      </w:pPr>
      <w:rPr>
        <w:rFonts w:hint="default"/>
        <w:lang w:val="hr-HR" w:eastAsia="en-US" w:bidi="ar-SA"/>
      </w:rPr>
    </w:lvl>
    <w:lvl w:ilvl="3">
      <w:start w:val="0"/>
      <w:numFmt w:val="bullet"/>
      <w:lvlText w:val="•"/>
      <w:lvlJc w:val="left"/>
      <w:pPr>
        <w:ind w:left="3282" w:hanging="720"/>
      </w:pPr>
      <w:rPr>
        <w:rFonts w:hint="default"/>
        <w:lang w:val="hr-HR" w:eastAsia="en-US" w:bidi="ar-SA"/>
      </w:rPr>
    </w:lvl>
    <w:lvl w:ilvl="4">
      <w:start w:val="0"/>
      <w:numFmt w:val="bullet"/>
      <w:lvlText w:val="•"/>
      <w:lvlJc w:val="left"/>
      <w:pPr>
        <w:ind w:left="4103" w:hanging="720"/>
      </w:pPr>
      <w:rPr>
        <w:rFonts w:hint="default"/>
        <w:lang w:val="hr-HR" w:eastAsia="en-US" w:bidi="ar-SA"/>
      </w:rPr>
    </w:lvl>
    <w:lvl w:ilvl="5">
      <w:start w:val="0"/>
      <w:numFmt w:val="bullet"/>
      <w:lvlText w:val="•"/>
      <w:lvlJc w:val="left"/>
      <w:pPr>
        <w:ind w:left="4924" w:hanging="720"/>
      </w:pPr>
      <w:rPr>
        <w:rFonts w:hint="default"/>
        <w:lang w:val="hr-HR" w:eastAsia="en-US" w:bidi="ar-SA"/>
      </w:rPr>
    </w:lvl>
    <w:lvl w:ilvl="6">
      <w:start w:val="0"/>
      <w:numFmt w:val="bullet"/>
      <w:lvlText w:val="•"/>
      <w:lvlJc w:val="left"/>
      <w:pPr>
        <w:ind w:left="5744" w:hanging="720"/>
      </w:pPr>
      <w:rPr>
        <w:rFonts w:hint="default"/>
        <w:lang w:val="hr-HR" w:eastAsia="en-US" w:bidi="ar-SA"/>
      </w:rPr>
    </w:lvl>
    <w:lvl w:ilvl="7">
      <w:start w:val="0"/>
      <w:numFmt w:val="bullet"/>
      <w:lvlText w:val="•"/>
      <w:lvlJc w:val="left"/>
      <w:pPr>
        <w:ind w:left="6565" w:hanging="720"/>
      </w:pPr>
      <w:rPr>
        <w:rFonts w:hint="default"/>
        <w:lang w:val="hr-HR" w:eastAsia="en-US" w:bidi="ar-SA"/>
      </w:rPr>
    </w:lvl>
    <w:lvl w:ilvl="8">
      <w:start w:val="0"/>
      <w:numFmt w:val="bullet"/>
      <w:lvlText w:val="•"/>
      <w:lvlJc w:val="left"/>
      <w:pPr>
        <w:ind w:left="7386" w:hanging="720"/>
      </w:pPr>
      <w:rPr>
        <w:rFonts w:hint="default"/>
        <w:lang w:val="hr-HR" w:eastAsia="en-US" w:bidi="ar-SA"/>
      </w:rPr>
    </w:lvl>
  </w:abstractNum>
  <w:abstractNum w:abstractNumId="4">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abstractNum w:abstractNumId="3">
    <w:multiLevelType w:val="hybridMultilevel"/>
    <w:lvl w:ilvl="0">
      <w:start w:val="0"/>
      <w:numFmt w:val="bullet"/>
      <w:lvlText w:val="-"/>
      <w:lvlJc w:val="left"/>
      <w:pPr>
        <w:ind w:left="827" w:hanging="720"/>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1640" w:hanging="720"/>
      </w:pPr>
      <w:rPr>
        <w:rFonts w:hint="default"/>
        <w:lang w:val="hr-HR" w:eastAsia="en-US" w:bidi="ar-SA"/>
      </w:rPr>
    </w:lvl>
    <w:lvl w:ilvl="2">
      <w:start w:val="0"/>
      <w:numFmt w:val="bullet"/>
      <w:lvlText w:val="•"/>
      <w:lvlJc w:val="left"/>
      <w:pPr>
        <w:ind w:left="2461" w:hanging="720"/>
      </w:pPr>
      <w:rPr>
        <w:rFonts w:hint="default"/>
        <w:lang w:val="hr-HR" w:eastAsia="en-US" w:bidi="ar-SA"/>
      </w:rPr>
    </w:lvl>
    <w:lvl w:ilvl="3">
      <w:start w:val="0"/>
      <w:numFmt w:val="bullet"/>
      <w:lvlText w:val="•"/>
      <w:lvlJc w:val="left"/>
      <w:pPr>
        <w:ind w:left="3282" w:hanging="720"/>
      </w:pPr>
      <w:rPr>
        <w:rFonts w:hint="default"/>
        <w:lang w:val="hr-HR" w:eastAsia="en-US" w:bidi="ar-SA"/>
      </w:rPr>
    </w:lvl>
    <w:lvl w:ilvl="4">
      <w:start w:val="0"/>
      <w:numFmt w:val="bullet"/>
      <w:lvlText w:val="•"/>
      <w:lvlJc w:val="left"/>
      <w:pPr>
        <w:ind w:left="4103" w:hanging="720"/>
      </w:pPr>
      <w:rPr>
        <w:rFonts w:hint="default"/>
        <w:lang w:val="hr-HR" w:eastAsia="en-US" w:bidi="ar-SA"/>
      </w:rPr>
    </w:lvl>
    <w:lvl w:ilvl="5">
      <w:start w:val="0"/>
      <w:numFmt w:val="bullet"/>
      <w:lvlText w:val="•"/>
      <w:lvlJc w:val="left"/>
      <w:pPr>
        <w:ind w:left="4924" w:hanging="720"/>
      </w:pPr>
      <w:rPr>
        <w:rFonts w:hint="default"/>
        <w:lang w:val="hr-HR" w:eastAsia="en-US" w:bidi="ar-SA"/>
      </w:rPr>
    </w:lvl>
    <w:lvl w:ilvl="6">
      <w:start w:val="0"/>
      <w:numFmt w:val="bullet"/>
      <w:lvlText w:val="•"/>
      <w:lvlJc w:val="left"/>
      <w:pPr>
        <w:ind w:left="5744" w:hanging="720"/>
      </w:pPr>
      <w:rPr>
        <w:rFonts w:hint="default"/>
        <w:lang w:val="hr-HR" w:eastAsia="en-US" w:bidi="ar-SA"/>
      </w:rPr>
    </w:lvl>
    <w:lvl w:ilvl="7">
      <w:start w:val="0"/>
      <w:numFmt w:val="bullet"/>
      <w:lvlText w:val="•"/>
      <w:lvlJc w:val="left"/>
      <w:pPr>
        <w:ind w:left="6565" w:hanging="720"/>
      </w:pPr>
      <w:rPr>
        <w:rFonts w:hint="default"/>
        <w:lang w:val="hr-HR" w:eastAsia="en-US" w:bidi="ar-SA"/>
      </w:rPr>
    </w:lvl>
    <w:lvl w:ilvl="8">
      <w:start w:val="0"/>
      <w:numFmt w:val="bullet"/>
      <w:lvlText w:val="•"/>
      <w:lvlJc w:val="left"/>
      <w:pPr>
        <w:ind w:left="7386" w:hanging="720"/>
      </w:pPr>
      <w:rPr>
        <w:rFonts w:hint="default"/>
        <w:lang w:val="hr-HR" w:eastAsia="en-US" w:bidi="ar-SA"/>
      </w:rPr>
    </w:lvl>
  </w:abstractNum>
  <w:abstractNum w:abstractNumId="2">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abstractNum w:abstractNumId="1">
    <w:multiLevelType w:val="hybridMultilevel"/>
    <w:lvl w:ilvl="0">
      <w:start w:val="1"/>
      <w:numFmt w:val="lowerLetter"/>
      <w:lvlText w:val="%1)"/>
      <w:lvlJc w:val="left"/>
      <w:pPr>
        <w:ind w:left="107" w:hanging="245"/>
        <w:jc w:val="left"/>
      </w:pPr>
      <w:rPr>
        <w:rFonts w:hint="default" w:ascii="Garamond" w:hAnsi="Garamond" w:eastAsia="Garamond" w:cs="Garamond"/>
        <w:b w:val="0"/>
        <w:bCs w:val="0"/>
        <w:i w:val="0"/>
        <w:iCs w:val="0"/>
        <w:spacing w:val="0"/>
        <w:w w:val="100"/>
        <w:sz w:val="24"/>
        <w:szCs w:val="24"/>
        <w:lang w:val="hr-HR" w:eastAsia="en-US" w:bidi="ar-SA"/>
      </w:rPr>
    </w:lvl>
    <w:lvl w:ilvl="1">
      <w:start w:val="0"/>
      <w:numFmt w:val="bullet"/>
      <w:lvlText w:val="•"/>
      <w:lvlJc w:val="left"/>
      <w:pPr>
        <w:ind w:left="992" w:hanging="245"/>
      </w:pPr>
      <w:rPr>
        <w:rFonts w:hint="default"/>
        <w:lang w:val="hr-HR" w:eastAsia="en-US" w:bidi="ar-SA"/>
      </w:rPr>
    </w:lvl>
    <w:lvl w:ilvl="2">
      <w:start w:val="0"/>
      <w:numFmt w:val="bullet"/>
      <w:lvlText w:val="•"/>
      <w:lvlJc w:val="left"/>
      <w:pPr>
        <w:ind w:left="1885" w:hanging="245"/>
      </w:pPr>
      <w:rPr>
        <w:rFonts w:hint="default"/>
        <w:lang w:val="hr-HR" w:eastAsia="en-US" w:bidi="ar-SA"/>
      </w:rPr>
    </w:lvl>
    <w:lvl w:ilvl="3">
      <w:start w:val="0"/>
      <w:numFmt w:val="bullet"/>
      <w:lvlText w:val="•"/>
      <w:lvlJc w:val="left"/>
      <w:pPr>
        <w:ind w:left="2778" w:hanging="245"/>
      </w:pPr>
      <w:rPr>
        <w:rFonts w:hint="default"/>
        <w:lang w:val="hr-HR" w:eastAsia="en-US" w:bidi="ar-SA"/>
      </w:rPr>
    </w:lvl>
    <w:lvl w:ilvl="4">
      <w:start w:val="0"/>
      <w:numFmt w:val="bullet"/>
      <w:lvlText w:val="•"/>
      <w:lvlJc w:val="left"/>
      <w:pPr>
        <w:ind w:left="3671" w:hanging="245"/>
      </w:pPr>
      <w:rPr>
        <w:rFonts w:hint="default"/>
        <w:lang w:val="hr-HR" w:eastAsia="en-US" w:bidi="ar-SA"/>
      </w:rPr>
    </w:lvl>
    <w:lvl w:ilvl="5">
      <w:start w:val="0"/>
      <w:numFmt w:val="bullet"/>
      <w:lvlText w:val="•"/>
      <w:lvlJc w:val="left"/>
      <w:pPr>
        <w:ind w:left="4564" w:hanging="245"/>
      </w:pPr>
      <w:rPr>
        <w:rFonts w:hint="default"/>
        <w:lang w:val="hr-HR" w:eastAsia="en-US" w:bidi="ar-SA"/>
      </w:rPr>
    </w:lvl>
    <w:lvl w:ilvl="6">
      <w:start w:val="0"/>
      <w:numFmt w:val="bullet"/>
      <w:lvlText w:val="•"/>
      <w:lvlJc w:val="left"/>
      <w:pPr>
        <w:ind w:left="5456" w:hanging="245"/>
      </w:pPr>
      <w:rPr>
        <w:rFonts w:hint="default"/>
        <w:lang w:val="hr-HR" w:eastAsia="en-US" w:bidi="ar-SA"/>
      </w:rPr>
    </w:lvl>
    <w:lvl w:ilvl="7">
      <w:start w:val="0"/>
      <w:numFmt w:val="bullet"/>
      <w:lvlText w:val="•"/>
      <w:lvlJc w:val="left"/>
      <w:pPr>
        <w:ind w:left="6349" w:hanging="245"/>
      </w:pPr>
      <w:rPr>
        <w:rFonts w:hint="default"/>
        <w:lang w:val="hr-HR" w:eastAsia="en-US" w:bidi="ar-SA"/>
      </w:rPr>
    </w:lvl>
    <w:lvl w:ilvl="8">
      <w:start w:val="0"/>
      <w:numFmt w:val="bullet"/>
      <w:lvlText w:val="•"/>
      <w:lvlJc w:val="left"/>
      <w:pPr>
        <w:ind w:left="7242" w:hanging="245"/>
      </w:pPr>
      <w:rPr>
        <w:rFonts w:hint="default"/>
        <w:lang w:val="hr-HR" w:eastAsia="en-US" w:bidi="ar-SA"/>
      </w:rPr>
    </w:lvl>
  </w:abstractNum>
  <w:abstractNum w:abstractNumId="0">
    <w:multiLevelType w:val="hybridMultilevel"/>
    <w:lvl w:ilvl="0">
      <w:start w:val="0"/>
      <w:numFmt w:val="bullet"/>
      <w:lvlText w:val="-"/>
      <w:lvlJc w:val="left"/>
      <w:pPr>
        <w:ind w:left="827" w:hanging="360"/>
      </w:pPr>
      <w:rPr>
        <w:rFonts w:hint="default" w:ascii="Bookman Old Style" w:hAnsi="Bookman Old Style" w:eastAsia="Bookman Old Style" w:cs="Bookman Old Style"/>
        <w:b w:val="0"/>
        <w:bCs w:val="0"/>
        <w:i w:val="0"/>
        <w:iCs w:val="0"/>
        <w:spacing w:val="0"/>
        <w:w w:val="100"/>
        <w:sz w:val="24"/>
        <w:szCs w:val="24"/>
        <w:lang w:val="hr-HR" w:eastAsia="en-US" w:bidi="ar-SA"/>
      </w:rPr>
    </w:lvl>
    <w:lvl w:ilvl="1">
      <w:start w:val="0"/>
      <w:numFmt w:val="bullet"/>
      <w:lvlText w:val="•"/>
      <w:lvlJc w:val="left"/>
      <w:pPr>
        <w:ind w:left="1640" w:hanging="360"/>
      </w:pPr>
      <w:rPr>
        <w:rFonts w:hint="default"/>
        <w:lang w:val="hr-HR" w:eastAsia="en-US" w:bidi="ar-SA"/>
      </w:rPr>
    </w:lvl>
    <w:lvl w:ilvl="2">
      <w:start w:val="0"/>
      <w:numFmt w:val="bullet"/>
      <w:lvlText w:val="•"/>
      <w:lvlJc w:val="left"/>
      <w:pPr>
        <w:ind w:left="2461" w:hanging="360"/>
      </w:pPr>
      <w:rPr>
        <w:rFonts w:hint="default"/>
        <w:lang w:val="hr-HR" w:eastAsia="en-US" w:bidi="ar-SA"/>
      </w:rPr>
    </w:lvl>
    <w:lvl w:ilvl="3">
      <w:start w:val="0"/>
      <w:numFmt w:val="bullet"/>
      <w:lvlText w:val="•"/>
      <w:lvlJc w:val="left"/>
      <w:pPr>
        <w:ind w:left="3282" w:hanging="360"/>
      </w:pPr>
      <w:rPr>
        <w:rFonts w:hint="default"/>
        <w:lang w:val="hr-HR" w:eastAsia="en-US" w:bidi="ar-SA"/>
      </w:rPr>
    </w:lvl>
    <w:lvl w:ilvl="4">
      <w:start w:val="0"/>
      <w:numFmt w:val="bullet"/>
      <w:lvlText w:val="•"/>
      <w:lvlJc w:val="left"/>
      <w:pPr>
        <w:ind w:left="4103" w:hanging="360"/>
      </w:pPr>
      <w:rPr>
        <w:rFonts w:hint="default"/>
        <w:lang w:val="hr-HR" w:eastAsia="en-US" w:bidi="ar-SA"/>
      </w:rPr>
    </w:lvl>
    <w:lvl w:ilvl="5">
      <w:start w:val="0"/>
      <w:numFmt w:val="bullet"/>
      <w:lvlText w:val="•"/>
      <w:lvlJc w:val="left"/>
      <w:pPr>
        <w:ind w:left="4924" w:hanging="360"/>
      </w:pPr>
      <w:rPr>
        <w:rFonts w:hint="default"/>
        <w:lang w:val="hr-HR" w:eastAsia="en-US" w:bidi="ar-SA"/>
      </w:rPr>
    </w:lvl>
    <w:lvl w:ilvl="6">
      <w:start w:val="0"/>
      <w:numFmt w:val="bullet"/>
      <w:lvlText w:val="•"/>
      <w:lvlJc w:val="left"/>
      <w:pPr>
        <w:ind w:left="5744" w:hanging="360"/>
      </w:pPr>
      <w:rPr>
        <w:rFonts w:hint="default"/>
        <w:lang w:val="hr-HR" w:eastAsia="en-US" w:bidi="ar-SA"/>
      </w:rPr>
    </w:lvl>
    <w:lvl w:ilvl="7">
      <w:start w:val="0"/>
      <w:numFmt w:val="bullet"/>
      <w:lvlText w:val="•"/>
      <w:lvlJc w:val="left"/>
      <w:pPr>
        <w:ind w:left="6565" w:hanging="360"/>
      </w:pPr>
      <w:rPr>
        <w:rFonts w:hint="default"/>
        <w:lang w:val="hr-HR" w:eastAsia="en-US" w:bidi="ar-SA"/>
      </w:rPr>
    </w:lvl>
    <w:lvl w:ilvl="8">
      <w:start w:val="0"/>
      <w:numFmt w:val="bullet"/>
      <w:lvlText w:val="•"/>
      <w:lvlJc w:val="left"/>
      <w:pPr>
        <w:ind w:left="7386" w:hanging="360"/>
      </w:pPr>
      <w:rPr>
        <w:rFonts w:hint="default"/>
        <w:lang w:val="hr-HR" w:eastAsia="en-US" w:bidi="ar-SA"/>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hr-HR" w:eastAsia="en-US" w:bidi="ar-SA"/>
    </w:rPr>
  </w:style>
  <w:style w:styleId="BodyText" w:type="paragraph">
    <w:name w:val="Body Text"/>
    <w:basedOn w:val="Normal"/>
    <w:uiPriority w:val="1"/>
    <w:qFormat/>
    <w:pPr/>
    <w:rPr>
      <w:rFonts w:ascii="Garamond" w:hAnsi="Garamond" w:eastAsia="Garamond" w:cs="Garamond"/>
      <w:sz w:val="24"/>
      <w:szCs w:val="24"/>
      <w:lang w:val="hr-HR" w:eastAsia="en-US" w:bidi="ar-SA"/>
    </w:rPr>
  </w:style>
  <w:style w:styleId="Heading1" w:type="paragraph">
    <w:name w:val="Heading 1"/>
    <w:basedOn w:val="Normal"/>
    <w:uiPriority w:val="1"/>
    <w:qFormat/>
    <w:pPr>
      <w:spacing w:before="73" w:line="295" w:lineRule="exact"/>
      <w:ind w:left="616"/>
      <w:jc w:val="center"/>
      <w:outlineLvl w:val="1"/>
    </w:pPr>
    <w:rPr>
      <w:rFonts w:ascii="Arial" w:hAnsi="Arial" w:eastAsia="Arial" w:cs="Arial"/>
      <w:b/>
      <w:bCs/>
      <w:sz w:val="27"/>
      <w:szCs w:val="27"/>
      <w:lang w:val="hr-HR" w:eastAsia="en-US" w:bidi="ar-SA"/>
    </w:rPr>
  </w:style>
  <w:style w:styleId="Heading2" w:type="paragraph">
    <w:name w:val="Heading 2"/>
    <w:basedOn w:val="Normal"/>
    <w:uiPriority w:val="1"/>
    <w:qFormat/>
    <w:pPr>
      <w:ind w:left="218"/>
      <w:outlineLvl w:val="2"/>
    </w:pPr>
    <w:rPr>
      <w:rFonts w:ascii="Garamond" w:hAnsi="Garamond" w:eastAsia="Garamond" w:cs="Garamond"/>
      <w:b/>
      <w:bCs/>
      <w:sz w:val="25"/>
      <w:szCs w:val="25"/>
      <w:lang w:val="hr-HR" w:eastAsia="en-US" w:bidi="ar-SA"/>
    </w:rPr>
  </w:style>
  <w:style w:styleId="Heading3" w:type="paragraph">
    <w:name w:val="Heading 3"/>
    <w:basedOn w:val="Normal"/>
    <w:uiPriority w:val="1"/>
    <w:qFormat/>
    <w:pPr>
      <w:ind w:left="1015"/>
      <w:jc w:val="center"/>
      <w:outlineLvl w:val="3"/>
    </w:pPr>
    <w:rPr>
      <w:rFonts w:ascii="Garamond" w:hAnsi="Garamond" w:eastAsia="Garamond" w:cs="Garamond"/>
      <w:b/>
      <w:bCs/>
      <w:sz w:val="24"/>
      <w:szCs w:val="24"/>
      <w:lang w:val="hr-HR" w:eastAsia="en-US" w:bidi="ar-SA"/>
    </w:rPr>
  </w:style>
  <w:style w:styleId="Heading4" w:type="paragraph">
    <w:name w:val="Heading 4"/>
    <w:basedOn w:val="Normal"/>
    <w:uiPriority w:val="1"/>
    <w:qFormat/>
    <w:pPr>
      <w:ind w:left="5081"/>
      <w:jc w:val="both"/>
      <w:outlineLvl w:val="4"/>
    </w:pPr>
    <w:rPr>
      <w:rFonts w:ascii="Garamond" w:hAnsi="Garamond" w:eastAsia="Garamond" w:cs="Garamond"/>
      <w:b/>
      <w:bCs/>
      <w:sz w:val="24"/>
      <w:szCs w:val="24"/>
      <w:lang w:val="hr-HR" w:eastAsia="en-US" w:bidi="ar-SA"/>
    </w:rPr>
  </w:style>
  <w:style w:styleId="ListParagraph" w:type="paragraph">
    <w:name w:val="List Paragraph"/>
    <w:basedOn w:val="Normal"/>
    <w:uiPriority w:val="1"/>
    <w:qFormat/>
    <w:pPr>
      <w:ind w:left="1556" w:hanging="364"/>
    </w:pPr>
    <w:rPr>
      <w:rFonts w:ascii="Arial" w:hAnsi="Arial" w:eastAsia="Arial" w:cs="Arial"/>
      <w:lang w:val="hr-HR" w:eastAsia="en-US" w:bidi="ar-SA"/>
    </w:rPr>
  </w:style>
  <w:style w:styleId="TableParagraph" w:type="paragraph">
    <w:name w:val="Table Paragraph"/>
    <w:basedOn w:val="Normal"/>
    <w:uiPriority w:val="1"/>
    <w:qFormat/>
    <w:pPr>
      <w:ind w:left="107"/>
    </w:pPr>
    <w:rPr>
      <w:rFonts w:ascii="Garamond" w:hAnsi="Garamond" w:eastAsia="Garamond" w:cs="Garamond"/>
      <w:lang w:val="hr-H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jpeg"/><Relationship Id="rId29" Type="http://schemas.openxmlformats.org/officeDocument/2006/relationships/image" Target="media/image25.jpe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jpe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jpe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jpe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jpe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jpeg"/><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Dresevic</dc:creator>
  <dc:title>GLAVNI GRAD PODGORICA</dc:title>
  <dcterms:created xsi:type="dcterms:W3CDTF">2026-07-23T10:59:37Z</dcterms:created>
  <dcterms:modified xsi:type="dcterms:W3CDTF">2026-07-23T10:59:37Z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2024-03-22T00:00:00Z</vt:filetime>
  </property>
  <property fmtid="{D5CDD505-2E9C-101B-9397-08002B2CF9AE}" pid="4" name="Creator">
    <vt:lpwstr>Microsoft® Word 2019</vt:lpwstr>
  </property>
  <property fmtid="{D5CDD505-2E9C-101B-9397-08002B2CF9AE}" pid="5" name="LastSaved">
    <vt:filetime>2026-07-23T00:00:00Z</vt:filetime>
  </property>
  <property fmtid="{D5CDD505-2E9C-101B-9397-08002B2CF9AE}" pid="6" name="Producer">
    <vt:lpwstr>iLovePDF</vt:lpwstr>
  </property>
</Properties>
</file>