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FA6B3" w14:textId="4A4DB787" w:rsidR="001E0041" w:rsidRPr="00A20115" w:rsidRDefault="001E0041" w:rsidP="001E0041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20115">
        <w:rPr>
          <w:rFonts w:ascii="Garamond" w:hAnsi="Garamond" w:cs="Times New Roman"/>
          <w:b/>
          <w:sz w:val="24"/>
          <w:szCs w:val="24"/>
        </w:rPr>
        <w:t>OPŠTIN</w:t>
      </w:r>
      <w:r>
        <w:rPr>
          <w:rFonts w:ascii="Garamond" w:hAnsi="Garamond" w:cs="Times New Roman"/>
          <w:b/>
          <w:sz w:val="24"/>
          <w:szCs w:val="24"/>
        </w:rPr>
        <w:t>A</w:t>
      </w:r>
      <w:r w:rsidRPr="00A20115">
        <w:rPr>
          <w:rFonts w:ascii="Garamond" w:hAnsi="Garamond" w:cs="Times New Roman"/>
          <w:b/>
          <w:sz w:val="24"/>
          <w:szCs w:val="24"/>
        </w:rPr>
        <w:t xml:space="preserve"> TUZI</w:t>
      </w:r>
    </w:p>
    <w:p w14:paraId="607C0AC6" w14:textId="1F32AE0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20115">
        <w:rPr>
          <w:rFonts w:ascii="Garamond" w:hAnsi="Garamond" w:cs="Times New Roman"/>
          <w:b/>
          <w:sz w:val="24"/>
          <w:szCs w:val="24"/>
        </w:rPr>
        <w:t>SEKRETARIJAT ZA DIJASPORU</w:t>
      </w:r>
    </w:p>
    <w:p w14:paraId="16BB643D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2E012E2F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7E55997C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34EE3723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31C614C1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1716FE31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68225B9D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0921909F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67B5DD88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470085F8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20115">
        <w:rPr>
          <w:rFonts w:ascii="Garamond" w:hAnsi="Garamond" w:cs="Times New Roman"/>
          <w:b/>
          <w:sz w:val="24"/>
          <w:szCs w:val="24"/>
        </w:rPr>
        <w:t>I Z V J E Š T A J</w:t>
      </w:r>
    </w:p>
    <w:p w14:paraId="7A205395" w14:textId="41C65E39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20115">
        <w:rPr>
          <w:rFonts w:ascii="Garamond" w:hAnsi="Garamond" w:cs="Times New Roman"/>
          <w:b/>
          <w:sz w:val="24"/>
          <w:szCs w:val="24"/>
        </w:rPr>
        <w:t xml:space="preserve"> O RADU SEKRETARIJATA ZA DIJASPORU 2025. GODINE</w:t>
      </w:r>
    </w:p>
    <w:p w14:paraId="453368D3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60493D7E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74C8F89E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5CF6AA2D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7DEB6606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4AB5E0AD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3E792749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48E4FE93" w14:textId="77777777" w:rsidR="008F1E00" w:rsidRPr="00A20115" w:rsidRDefault="008F1E00" w:rsidP="008F1E00">
      <w:pPr>
        <w:spacing w:line="276" w:lineRule="auto"/>
        <w:rPr>
          <w:rFonts w:ascii="Garamond" w:hAnsi="Garamond" w:cs="Times New Roman"/>
          <w:b/>
          <w:sz w:val="24"/>
          <w:szCs w:val="24"/>
        </w:rPr>
      </w:pPr>
    </w:p>
    <w:p w14:paraId="14072C31" w14:textId="77777777" w:rsidR="008F1E00" w:rsidRPr="00A20115" w:rsidRDefault="008F1E00" w:rsidP="008F1E00">
      <w:pPr>
        <w:spacing w:line="276" w:lineRule="auto"/>
        <w:rPr>
          <w:rFonts w:ascii="Garamond" w:hAnsi="Garamond" w:cs="Times New Roman"/>
          <w:b/>
          <w:sz w:val="24"/>
          <w:szCs w:val="24"/>
        </w:rPr>
      </w:pPr>
    </w:p>
    <w:p w14:paraId="7236FEA8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42D46F56" w14:textId="2712360B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20115">
        <w:rPr>
          <w:rFonts w:ascii="Garamond" w:hAnsi="Garamond" w:cs="Times New Roman"/>
          <w:b/>
          <w:sz w:val="24"/>
          <w:szCs w:val="24"/>
        </w:rPr>
        <w:t xml:space="preserve">Tuzi, </w:t>
      </w:r>
      <w:r w:rsidR="000F46B9" w:rsidRPr="00A20115">
        <w:rPr>
          <w:rFonts w:ascii="Garamond" w:hAnsi="Garamond" w:cs="Times New Roman"/>
          <w:b/>
          <w:sz w:val="24"/>
          <w:szCs w:val="24"/>
        </w:rPr>
        <w:t>mart</w:t>
      </w:r>
      <w:r w:rsidRPr="00A20115">
        <w:rPr>
          <w:rFonts w:ascii="Garamond" w:hAnsi="Garamond" w:cs="Times New Roman"/>
          <w:b/>
          <w:sz w:val="24"/>
          <w:szCs w:val="24"/>
        </w:rPr>
        <w:t xml:space="preserve"> 2026. </w:t>
      </w:r>
      <w:r w:rsidR="001F16A9" w:rsidRPr="00A20115">
        <w:rPr>
          <w:rFonts w:ascii="Garamond" w:hAnsi="Garamond" w:cs="Times New Roman"/>
          <w:b/>
          <w:sz w:val="24"/>
          <w:szCs w:val="24"/>
        </w:rPr>
        <w:t>g</w:t>
      </w:r>
      <w:r w:rsidRPr="00A20115">
        <w:rPr>
          <w:rFonts w:ascii="Garamond" w:hAnsi="Garamond" w:cs="Times New Roman"/>
          <w:b/>
          <w:sz w:val="24"/>
          <w:szCs w:val="24"/>
        </w:rPr>
        <w:t>odine</w:t>
      </w:r>
    </w:p>
    <w:p w14:paraId="4BF10268" w14:textId="37D36821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444E9327" w14:textId="15701EDB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095C6951" w14:textId="77777777" w:rsidR="008F1E00" w:rsidRPr="00A20115" w:rsidRDefault="008F1E00" w:rsidP="008F1E00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1B4AC15A" w14:textId="03C61501" w:rsidR="008F1E00" w:rsidRPr="00A20115" w:rsidRDefault="008F1E00" w:rsidP="00A20115">
      <w:pPr>
        <w:spacing w:line="276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A20115">
        <w:rPr>
          <w:rFonts w:ascii="Garamond" w:hAnsi="Garamond" w:cs="Times New Roman"/>
          <w:b/>
          <w:sz w:val="24"/>
          <w:szCs w:val="24"/>
        </w:rPr>
        <w:lastRenderedPageBreak/>
        <w:t>I – U</w:t>
      </w:r>
      <w:r w:rsidR="00197483" w:rsidRPr="00A20115">
        <w:rPr>
          <w:rFonts w:ascii="Garamond" w:hAnsi="Garamond" w:cs="Times New Roman"/>
          <w:b/>
          <w:sz w:val="24"/>
          <w:szCs w:val="24"/>
        </w:rPr>
        <w:t>vod</w:t>
      </w:r>
    </w:p>
    <w:p w14:paraId="5FCBA6D2" w14:textId="1CAA1149" w:rsidR="00197483" w:rsidRPr="00A20115" w:rsidRDefault="00197483" w:rsidP="00A20115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A20115">
        <w:rPr>
          <w:rFonts w:ascii="Garamond" w:hAnsi="Garamond"/>
          <w:sz w:val="24"/>
          <w:szCs w:val="24"/>
        </w:rPr>
        <w:t xml:space="preserve">Pravni osnov za podonošenje Izvještaja o radu Sekretarijata za </w:t>
      </w:r>
      <w:r w:rsidR="008677BF" w:rsidRPr="00A20115">
        <w:rPr>
          <w:rFonts w:ascii="Garamond" w:hAnsi="Garamond"/>
          <w:sz w:val="24"/>
          <w:szCs w:val="24"/>
        </w:rPr>
        <w:t>dijasporu</w:t>
      </w:r>
      <w:r w:rsidRPr="00A20115">
        <w:rPr>
          <w:rFonts w:ascii="Garamond" w:hAnsi="Garamond"/>
          <w:sz w:val="24"/>
          <w:szCs w:val="24"/>
        </w:rPr>
        <w:t xml:space="preserve"> (u daljem tekstu: Sekretarijata) sadržan je u članu 116 Statuta opštine Tuzi ("Službeni list CG - opštinski propisi", broj 24/19, 05/20, 51/22 i 55/22) kojim je propisano da organi lokalne uprave podnose predsjedniku opštine izvještaj o svom radu, do kraja februara tekuće godine za prethodnu godinu.</w:t>
      </w:r>
    </w:p>
    <w:p w14:paraId="1BDCB7CC" w14:textId="77777777" w:rsidR="00A20115" w:rsidRPr="00A20115" w:rsidRDefault="00A20115" w:rsidP="00A2011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val="sr-Latn-BA" w:eastAsia="sr-Latn-BA"/>
        </w:rPr>
      </w:pPr>
      <w:r w:rsidRPr="00A20115">
        <w:rPr>
          <w:rFonts w:ascii="Garamond" w:eastAsia="Times New Roman" w:hAnsi="Garamond" w:cs="Times New Roman"/>
          <w:sz w:val="24"/>
          <w:szCs w:val="24"/>
          <w:lang w:val="sr-Latn-BA" w:eastAsia="sr-Latn-BA"/>
        </w:rPr>
        <w:t>Sekretarijat za dijasporu vrši poslove uprave koji se odnose na praćenje i sprovođenje zakona i drugih propisa u oblasti dijaspore, pripremu i sprovođenje propisa opštine iz svog djelokruga, davanje mišljenja i učešće u izradi planskih i programskih dokumenata opštine, kao i vođenje upravnih postupaka i rješavanje po zahtjevima u skladu sa zakonom. Sekretarijat ostvaruje saradnju sa dijasporom, njenim organizacijama i institucijama u zemlji i inostranstvu, radi jačanja veza sa opštinom, očuvanja jezika, kulture, tradicije i nacionalnog identiteta, kao i podsticanja ekonomskih, obrazovnih i kulturnih inicijativa i projekata. U okviru svojih nadležnosti Sekretarijat učestvuje u ostvarivanju međunarodne, međuopštinske i prekogranične saradnje, pripremi i realizaciji projekata od značaja za razvoj opštine, posebno u oblasti privrede i investicija. Takođe izrađuje analize, informacije i izvještaje za potrebe Skupštine opštine, predsjednika opštine i drugih organa, priprema informacije o radu Sekretarijata, vodi evidenciju sredstava koja koristi u svom radu i obavlja druge poslove iz svog djelokruga u skladu sa zakonom i propisima opštine.</w:t>
      </w:r>
    </w:p>
    <w:p w14:paraId="53D22D39" w14:textId="7D814D6D" w:rsidR="00197483" w:rsidRPr="00A20115" w:rsidRDefault="00197483" w:rsidP="00A20115">
      <w:pPr>
        <w:spacing w:before="100" w:beforeAutospacing="1" w:after="100" w:afterAutospacing="1" w:line="240" w:lineRule="auto"/>
        <w:jc w:val="both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</w:rPr>
      </w:pPr>
      <w:r w:rsidRPr="00A20115">
        <w:rPr>
          <w:rFonts w:ascii="Garamond" w:eastAsia="Times New Roman" w:hAnsi="Garamond" w:cs="Times New Roman"/>
          <w:b/>
          <w:bCs/>
          <w:kern w:val="36"/>
          <w:sz w:val="24"/>
          <w:szCs w:val="24"/>
        </w:rPr>
        <w:t xml:space="preserve">II </w:t>
      </w:r>
      <w:r w:rsidR="00603497">
        <w:rPr>
          <w:rFonts w:ascii="Garamond" w:eastAsia="Times New Roman" w:hAnsi="Garamond" w:cs="Times New Roman"/>
          <w:b/>
          <w:bCs/>
          <w:kern w:val="36"/>
          <w:sz w:val="24"/>
          <w:szCs w:val="24"/>
        </w:rPr>
        <w:t>–</w:t>
      </w:r>
      <w:r w:rsidRPr="00A20115">
        <w:rPr>
          <w:rFonts w:ascii="Garamond" w:eastAsia="Times New Roman" w:hAnsi="Garamond" w:cs="Times New Roman"/>
          <w:b/>
          <w:bCs/>
          <w:kern w:val="36"/>
          <w:sz w:val="24"/>
          <w:szCs w:val="24"/>
        </w:rPr>
        <w:t xml:space="preserve"> Organizacija</w:t>
      </w:r>
      <w:r w:rsidR="00603497">
        <w:rPr>
          <w:rFonts w:ascii="Garamond" w:eastAsia="Times New Roman" w:hAnsi="Garamond" w:cs="Times New Roman"/>
          <w:b/>
          <w:bCs/>
          <w:kern w:val="36"/>
          <w:sz w:val="24"/>
          <w:szCs w:val="24"/>
        </w:rPr>
        <w:t xml:space="preserve"> </w:t>
      </w:r>
      <w:r w:rsidRPr="00A20115">
        <w:rPr>
          <w:rFonts w:ascii="Garamond" w:eastAsia="Times New Roman" w:hAnsi="Garamond" w:cs="Times New Roman"/>
          <w:b/>
          <w:bCs/>
          <w:kern w:val="36"/>
          <w:sz w:val="24"/>
          <w:szCs w:val="24"/>
        </w:rPr>
        <w:t>i početak rada Sekretarijata</w:t>
      </w:r>
    </w:p>
    <w:p w14:paraId="411DBA1A" w14:textId="77777777" w:rsidR="00197483" w:rsidRPr="00A20115" w:rsidRDefault="00197483" w:rsidP="00A2011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A20115">
        <w:rPr>
          <w:rFonts w:ascii="Garamond" w:eastAsia="Times New Roman" w:hAnsi="Garamond" w:cs="Times New Roman"/>
          <w:sz w:val="24"/>
          <w:szCs w:val="24"/>
        </w:rPr>
        <w:t>Tokom 2025. godine izvršeno je formiranje Sekretarijata za dijasporu kao posebnog organa lokalne uprave Opštine Tuzi.</w:t>
      </w:r>
    </w:p>
    <w:p w14:paraId="2C793B7B" w14:textId="77777777" w:rsidR="00197483" w:rsidRPr="00A20115" w:rsidRDefault="00197483" w:rsidP="00A2011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A20115">
        <w:rPr>
          <w:rFonts w:ascii="Garamond" w:eastAsia="Times New Roman" w:hAnsi="Garamond" w:cs="Times New Roman"/>
          <w:sz w:val="24"/>
          <w:szCs w:val="24"/>
        </w:rPr>
        <w:t>U početnoj fazi rada aktivnosti su bile usmjerene na organizaciju rada sekretarijata, definisanje prioriteta djelovanja, kao i uspostavljanje kontakata sa predstavnicima dijaspore i njihovim udruženjima.</w:t>
      </w:r>
    </w:p>
    <w:p w14:paraId="41EBB4D3" w14:textId="1BCE2A6B" w:rsidR="00197483" w:rsidRPr="00A20115" w:rsidRDefault="00197483" w:rsidP="00A2011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A20115">
        <w:rPr>
          <w:rFonts w:ascii="Garamond" w:eastAsia="Times New Roman" w:hAnsi="Garamond" w:cs="Times New Roman"/>
          <w:sz w:val="24"/>
          <w:szCs w:val="24"/>
        </w:rPr>
        <w:t>Sekretarijat je u ovom periodu radio na uspostavljanju institucionalnog okvira za buduće aktivnosti i saradnju sa dijasporom.</w:t>
      </w:r>
    </w:p>
    <w:p w14:paraId="4753A8E6" w14:textId="53EBFAE8" w:rsidR="002A033B" w:rsidRPr="00A20115" w:rsidRDefault="002A033B" w:rsidP="00A20115">
      <w:pPr>
        <w:pStyle w:val="Heading1"/>
        <w:jc w:val="both"/>
        <w:rPr>
          <w:rFonts w:ascii="Garamond" w:hAnsi="Garamond"/>
          <w:sz w:val="24"/>
          <w:szCs w:val="24"/>
        </w:rPr>
      </w:pPr>
      <w:r w:rsidRPr="00A20115">
        <w:rPr>
          <w:rFonts w:ascii="Garamond" w:hAnsi="Garamond"/>
          <w:sz w:val="24"/>
          <w:szCs w:val="24"/>
        </w:rPr>
        <w:t>III - Program rada Sekretarijata</w:t>
      </w:r>
    </w:p>
    <w:p w14:paraId="6F836A7A" w14:textId="77777777" w:rsidR="002A033B" w:rsidRPr="00A20115" w:rsidRDefault="002A033B" w:rsidP="00A20115">
      <w:pPr>
        <w:pStyle w:val="NormalWeb"/>
        <w:jc w:val="both"/>
        <w:rPr>
          <w:rFonts w:ascii="Garamond" w:hAnsi="Garamond"/>
        </w:rPr>
      </w:pPr>
      <w:r w:rsidRPr="00A20115">
        <w:rPr>
          <w:rFonts w:ascii="Garamond" w:hAnsi="Garamond"/>
        </w:rPr>
        <w:t xml:space="preserve">U toku izvještajnog perioda Sekretarijat je pripremio </w:t>
      </w:r>
      <w:r w:rsidRPr="00A20115">
        <w:rPr>
          <w:rStyle w:val="Strong"/>
          <w:rFonts w:ascii="Garamond" w:hAnsi="Garamond"/>
          <w:b w:val="0"/>
          <w:bCs w:val="0"/>
        </w:rPr>
        <w:t>Program rada Sekretarijata za dijasporu</w:t>
      </w:r>
      <w:r w:rsidRPr="00A20115">
        <w:rPr>
          <w:rFonts w:ascii="Garamond" w:hAnsi="Garamond"/>
          <w:b/>
          <w:bCs/>
        </w:rPr>
        <w:t>,</w:t>
      </w:r>
      <w:r w:rsidRPr="00A20115">
        <w:rPr>
          <w:rFonts w:ascii="Garamond" w:hAnsi="Garamond"/>
        </w:rPr>
        <w:t xml:space="preserve"> kojim su definisani prioriteti i planirane aktivnosti za naredni period, sa posebnim fokusom na:</w:t>
      </w:r>
    </w:p>
    <w:p w14:paraId="1F98ABE1" w14:textId="77777777" w:rsidR="002A033B" w:rsidRPr="00A20115" w:rsidRDefault="002A033B" w:rsidP="00A20115">
      <w:pPr>
        <w:pStyle w:val="NormalWeb"/>
        <w:numPr>
          <w:ilvl w:val="0"/>
          <w:numId w:val="2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unapređenje saradnje sa dijasporom,</w:t>
      </w:r>
    </w:p>
    <w:p w14:paraId="3F069D65" w14:textId="77777777" w:rsidR="002A033B" w:rsidRPr="00A20115" w:rsidRDefault="002A033B" w:rsidP="00A20115">
      <w:pPr>
        <w:pStyle w:val="NormalWeb"/>
        <w:numPr>
          <w:ilvl w:val="0"/>
          <w:numId w:val="2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jačanje institucionalnih veza između Opštine Tuzi i iseljeništva,</w:t>
      </w:r>
    </w:p>
    <w:p w14:paraId="7BD1108B" w14:textId="77777777" w:rsidR="002A033B" w:rsidRPr="00A20115" w:rsidRDefault="002A033B" w:rsidP="00A20115">
      <w:pPr>
        <w:pStyle w:val="NormalWeb"/>
        <w:numPr>
          <w:ilvl w:val="0"/>
          <w:numId w:val="2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promociju opštine u inostranstvu,</w:t>
      </w:r>
    </w:p>
    <w:p w14:paraId="56D15001" w14:textId="4EEF740C" w:rsidR="002A033B" w:rsidRPr="00A20115" w:rsidRDefault="002A033B" w:rsidP="00A20115">
      <w:pPr>
        <w:pStyle w:val="NormalWeb"/>
        <w:numPr>
          <w:ilvl w:val="0"/>
          <w:numId w:val="2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podsticanje saradnje u oblasti kulture, obrazovanja i ekonomskog razvoja.</w:t>
      </w:r>
    </w:p>
    <w:p w14:paraId="187F6E44" w14:textId="4EA1A13F" w:rsidR="002A033B" w:rsidRPr="00A20115" w:rsidRDefault="002A033B" w:rsidP="00A20115">
      <w:pPr>
        <w:pStyle w:val="Heading1"/>
        <w:jc w:val="both"/>
        <w:rPr>
          <w:rFonts w:ascii="Garamond" w:hAnsi="Garamond"/>
          <w:sz w:val="24"/>
          <w:szCs w:val="24"/>
        </w:rPr>
      </w:pPr>
      <w:r w:rsidRPr="00A20115">
        <w:rPr>
          <w:rFonts w:ascii="Garamond" w:hAnsi="Garamond"/>
          <w:sz w:val="24"/>
          <w:szCs w:val="24"/>
        </w:rPr>
        <w:t>IV  - Aktivnosti u oblasti saradnje sa dijasporom</w:t>
      </w:r>
    </w:p>
    <w:p w14:paraId="6BB5F0BB" w14:textId="77777777" w:rsidR="002A033B" w:rsidRPr="00A20115" w:rsidRDefault="002A033B" w:rsidP="00A20115">
      <w:pPr>
        <w:pStyle w:val="NormalWeb"/>
        <w:jc w:val="both"/>
        <w:rPr>
          <w:rFonts w:ascii="Garamond" w:hAnsi="Garamond"/>
        </w:rPr>
      </w:pPr>
      <w:r w:rsidRPr="00A20115">
        <w:rPr>
          <w:rFonts w:ascii="Garamond" w:hAnsi="Garamond"/>
        </w:rPr>
        <w:t>U toku 2025. godine realizovano je više aktivnosti usmjerenih na unapređenje saradnje sa dijasporom.</w:t>
      </w:r>
    </w:p>
    <w:p w14:paraId="3DE12175" w14:textId="3725027A" w:rsidR="002A033B" w:rsidRPr="00A20115" w:rsidRDefault="002A033B" w:rsidP="00A20115">
      <w:pPr>
        <w:pStyle w:val="Heading3"/>
        <w:numPr>
          <w:ilvl w:val="0"/>
          <w:numId w:val="4"/>
        </w:numPr>
        <w:jc w:val="both"/>
        <w:rPr>
          <w:rFonts w:ascii="Garamond" w:hAnsi="Garamond"/>
          <w:color w:val="auto"/>
        </w:rPr>
      </w:pPr>
      <w:r w:rsidRPr="00A20115">
        <w:rPr>
          <w:rFonts w:ascii="Garamond" w:hAnsi="Garamond"/>
          <w:color w:val="auto"/>
        </w:rPr>
        <w:lastRenderedPageBreak/>
        <w:t>Veče dijaspore u okviru Ljetnjeg bazara</w:t>
      </w:r>
    </w:p>
    <w:p w14:paraId="5FD59B66" w14:textId="1F12A86E" w:rsidR="002A033B" w:rsidRPr="00A20115" w:rsidRDefault="002A033B" w:rsidP="00A20115">
      <w:pPr>
        <w:pStyle w:val="NormalWeb"/>
        <w:jc w:val="both"/>
        <w:rPr>
          <w:rFonts w:ascii="Garamond" w:hAnsi="Garamond"/>
        </w:rPr>
      </w:pPr>
      <w:r w:rsidRPr="00A20115">
        <w:rPr>
          <w:rFonts w:ascii="Garamond" w:hAnsi="Garamond"/>
        </w:rPr>
        <w:t xml:space="preserve">U okviru manifestacije </w:t>
      </w:r>
      <w:r w:rsidRPr="00A20115">
        <w:rPr>
          <w:rStyle w:val="Strong"/>
          <w:rFonts w:ascii="Garamond" w:eastAsiaTheme="majorEastAsia" w:hAnsi="Garamond"/>
          <w:b w:val="0"/>
          <w:bCs w:val="0"/>
        </w:rPr>
        <w:t>Ljetnji bazar</w:t>
      </w:r>
      <w:r w:rsidRPr="00A20115">
        <w:rPr>
          <w:rFonts w:ascii="Garamond" w:hAnsi="Garamond"/>
        </w:rPr>
        <w:t xml:space="preserve">, koja je održana na trgu </w:t>
      </w:r>
      <w:r w:rsidRPr="00A20115">
        <w:rPr>
          <w:rStyle w:val="Strong"/>
          <w:rFonts w:ascii="Garamond" w:eastAsiaTheme="majorEastAsia" w:hAnsi="Garamond"/>
          <w:b w:val="0"/>
          <w:bCs w:val="0"/>
        </w:rPr>
        <w:t>„Đerđ Kastrioti Skenderbeg“ u Tuzima</w:t>
      </w:r>
      <w:r w:rsidRPr="00A20115">
        <w:rPr>
          <w:rFonts w:ascii="Garamond" w:hAnsi="Garamond"/>
        </w:rPr>
        <w:t>, organizovano je posebno veče posvećeno dijaspori.Ovaj događaj imao je za cilj jačanje veze između dijaspore i matične opštine, kao i promociju značaja koji dijaspora ima za razvoj lokalne zajednice.</w:t>
      </w:r>
    </w:p>
    <w:p w14:paraId="3DBDC019" w14:textId="673EB75C" w:rsidR="002A033B" w:rsidRPr="00A20115" w:rsidRDefault="002A033B" w:rsidP="00A20115">
      <w:pPr>
        <w:pStyle w:val="Heading3"/>
        <w:numPr>
          <w:ilvl w:val="0"/>
          <w:numId w:val="4"/>
        </w:numPr>
        <w:jc w:val="both"/>
        <w:rPr>
          <w:rFonts w:ascii="Garamond" w:hAnsi="Garamond"/>
          <w:color w:val="auto"/>
        </w:rPr>
      </w:pPr>
      <w:r w:rsidRPr="00A20115">
        <w:rPr>
          <w:rFonts w:ascii="Garamond" w:hAnsi="Garamond"/>
          <w:color w:val="auto"/>
        </w:rPr>
        <w:t>Sastanak sa predstavnicima dijaspore iz Sjedinjenih Američkih Država</w:t>
      </w:r>
    </w:p>
    <w:p w14:paraId="0FB11616" w14:textId="5E5A8745" w:rsidR="002A033B" w:rsidRPr="00A20115" w:rsidRDefault="002A033B" w:rsidP="00A20115">
      <w:pPr>
        <w:pStyle w:val="NormalWeb"/>
        <w:jc w:val="both"/>
        <w:rPr>
          <w:rFonts w:ascii="Garamond" w:hAnsi="Garamond"/>
        </w:rPr>
      </w:pPr>
      <w:r w:rsidRPr="00A20115">
        <w:rPr>
          <w:rFonts w:ascii="Garamond" w:hAnsi="Garamond"/>
        </w:rPr>
        <w:t>Tokom izvještajnog perioda održan je prijateljski sastanak sa predsjednicima udruženja Malesije iz Sjedinjenih Američkih Država.Sastanku su prisustvovali:predsjednik Opštine Tuzi Lindon Gjelaj, predsjednik Skupštine Fadil Kajoshaj,potpredsjednik Fisnik Gjokaj, Sekretar za dijasporu Fatmir Beqiraj i predstavnici udruženja : Senad Lulanaj, Agron Dedivanaj i Sherif Krniq.Na sastanku su razmatrane mogućnosti unapređenja saradnje između Opštine Tuzi i udruženja dijaspore, kao i inicijative koje mogu doprinijeti razvoju opštine i jačanju veza sa iseljenicima.</w:t>
      </w:r>
    </w:p>
    <w:p w14:paraId="4C2FD250" w14:textId="58531F72" w:rsidR="002A033B" w:rsidRPr="00A20115" w:rsidRDefault="002A033B" w:rsidP="00A20115">
      <w:pPr>
        <w:pStyle w:val="Heading1"/>
        <w:numPr>
          <w:ilvl w:val="0"/>
          <w:numId w:val="4"/>
        </w:numPr>
        <w:jc w:val="both"/>
        <w:rPr>
          <w:rFonts w:ascii="Garamond" w:hAnsi="Garamond"/>
          <w:b w:val="0"/>
          <w:bCs w:val="0"/>
          <w:sz w:val="24"/>
          <w:szCs w:val="24"/>
        </w:rPr>
      </w:pPr>
      <w:r w:rsidRPr="00A20115">
        <w:rPr>
          <w:rFonts w:ascii="Garamond" w:hAnsi="Garamond"/>
          <w:b w:val="0"/>
          <w:bCs w:val="0"/>
          <w:sz w:val="24"/>
          <w:szCs w:val="24"/>
        </w:rPr>
        <w:t>Saradnja u oblasti obrazovanja – stipendije za studente</w:t>
      </w:r>
    </w:p>
    <w:p w14:paraId="7147074F" w14:textId="2D0E4D4E" w:rsidR="002A033B" w:rsidRDefault="002A033B" w:rsidP="00A20115">
      <w:pPr>
        <w:pStyle w:val="NormalWeb"/>
        <w:jc w:val="both"/>
        <w:rPr>
          <w:rFonts w:ascii="Garamond" w:hAnsi="Garamond"/>
        </w:rPr>
      </w:pPr>
      <w:r w:rsidRPr="00A20115">
        <w:rPr>
          <w:rFonts w:ascii="Garamond" w:hAnsi="Garamond"/>
        </w:rPr>
        <w:t xml:space="preserve">Tokom 2025. godine Sekretarijat je primio prijave studenata za stipendije koje dodjeljuje udruženje </w:t>
      </w:r>
      <w:r w:rsidRPr="00A20115">
        <w:rPr>
          <w:rStyle w:val="Strong"/>
          <w:rFonts w:ascii="Garamond" w:eastAsiaTheme="majorEastAsia" w:hAnsi="Garamond"/>
          <w:b w:val="0"/>
          <w:bCs w:val="0"/>
        </w:rPr>
        <w:t>„Malesia e Madhe – New York“</w:t>
      </w:r>
      <w:r w:rsidRPr="00A20115">
        <w:rPr>
          <w:rFonts w:ascii="Garamond" w:hAnsi="Garamond"/>
          <w:b/>
          <w:bCs/>
        </w:rPr>
        <w:t>.</w:t>
      </w:r>
      <w:r w:rsidRPr="00A20115">
        <w:rPr>
          <w:rFonts w:ascii="Garamond" w:hAnsi="Garamond"/>
        </w:rPr>
        <w:t>Sekretarijat je učestvovao u procesu prijema prijava i komunikacije sa studentima, čime je pružena podrška realizaciji programa stipendiranja koji ima za cilj podršku obrazovanju mladih iz opštine Tuzi.</w:t>
      </w:r>
    </w:p>
    <w:p w14:paraId="4FBD2CEF" w14:textId="77777777" w:rsidR="00C747B5" w:rsidRPr="002112D5" w:rsidRDefault="00C747B5" w:rsidP="00C747B5">
      <w:pPr>
        <w:pStyle w:val="NormalWeb"/>
        <w:numPr>
          <w:ilvl w:val="0"/>
          <w:numId w:val="4"/>
        </w:numPr>
        <w:rPr>
          <w:rFonts w:ascii="Garamond" w:hAnsi="Garamond"/>
        </w:rPr>
      </w:pPr>
      <w:r w:rsidRPr="002112D5">
        <w:rPr>
          <w:rFonts w:ascii="Garamond" w:hAnsi="Garamond"/>
        </w:rPr>
        <w:t>Dodjela sredstava osobama sa invaliditetom i djeci sa autizmom</w:t>
      </w:r>
    </w:p>
    <w:p w14:paraId="7884F048" w14:textId="104AE362" w:rsidR="00C747B5" w:rsidRPr="002112D5" w:rsidRDefault="00C747B5" w:rsidP="00C747B5">
      <w:pPr>
        <w:pStyle w:val="NormalWeb"/>
        <w:rPr>
          <w:rFonts w:ascii="Garamond" w:hAnsi="Garamond"/>
        </w:rPr>
      </w:pPr>
      <w:r w:rsidRPr="002112D5">
        <w:rPr>
          <w:rFonts w:ascii="Garamond" w:hAnsi="Garamond"/>
        </w:rPr>
        <w:t>Tokom izvještajnog perioda, posredstvom Sekretarijata realizovana je dodjela finansijskih sredstava koja je obezbijedila dijaspora za 40 korisnika – osoba sa invaliditetom i djece sa autizmom. Ova aktivnost imala je za cilj pružanje podrške najosjetljivijim kategorijama stanovništva, unapređenje njihovog kvaliteta života, kao i jačanje solidarnosti i povezanosti dijaspore sa matičnom opštinom.</w:t>
      </w:r>
    </w:p>
    <w:p w14:paraId="58E32CE7" w14:textId="77777777" w:rsidR="00C747B5" w:rsidRPr="002112D5" w:rsidRDefault="00C747B5" w:rsidP="00C747B5">
      <w:pPr>
        <w:pStyle w:val="NormalWeb"/>
        <w:numPr>
          <w:ilvl w:val="0"/>
          <w:numId w:val="4"/>
        </w:numPr>
        <w:rPr>
          <w:rFonts w:ascii="Garamond" w:hAnsi="Garamond"/>
        </w:rPr>
      </w:pPr>
      <w:r w:rsidRPr="002112D5">
        <w:rPr>
          <w:rFonts w:ascii="Garamond" w:hAnsi="Garamond"/>
        </w:rPr>
        <w:t>Podrška kulturno-umjetničkim društvima</w:t>
      </w:r>
    </w:p>
    <w:p w14:paraId="39C471F1" w14:textId="7AC1EE72" w:rsidR="00C747B5" w:rsidRPr="002112D5" w:rsidRDefault="00C747B5" w:rsidP="00C747B5">
      <w:pPr>
        <w:pStyle w:val="NormalWeb"/>
        <w:rPr>
          <w:rFonts w:ascii="Garamond" w:hAnsi="Garamond"/>
        </w:rPr>
      </w:pPr>
      <w:r w:rsidRPr="002112D5">
        <w:rPr>
          <w:rFonts w:ascii="Garamond" w:hAnsi="Garamond"/>
        </w:rPr>
        <w:t>Uz posredovanje Sekretarijata, dijaspora je obezbijedila finansijsku podršku kulturno-umjetničkim društvima na teritoriji opštine Tuzi. Ova podrška bila je usmjerena na očuvanje i promociju kulturne baštine, tradicije i identiteta, kao i na unapređenje kulturnih aktivnosti koje doprinose jačanju veza sa dijasporom.</w:t>
      </w:r>
    </w:p>
    <w:p w14:paraId="50E2F17F" w14:textId="77777777" w:rsidR="00C747B5" w:rsidRPr="002112D5" w:rsidRDefault="00C747B5" w:rsidP="00C747B5">
      <w:pPr>
        <w:pStyle w:val="NormalWeb"/>
        <w:numPr>
          <w:ilvl w:val="0"/>
          <w:numId w:val="4"/>
        </w:numPr>
        <w:rPr>
          <w:rFonts w:ascii="Garamond" w:hAnsi="Garamond"/>
        </w:rPr>
      </w:pPr>
      <w:r w:rsidRPr="002112D5">
        <w:rPr>
          <w:rFonts w:ascii="Garamond" w:hAnsi="Garamond"/>
        </w:rPr>
        <w:t>Podrška sportskim klubovima</w:t>
      </w:r>
    </w:p>
    <w:p w14:paraId="4FC17360" w14:textId="2D576683" w:rsidR="00C747B5" w:rsidRPr="002112D5" w:rsidRDefault="00C747B5" w:rsidP="00C747B5">
      <w:pPr>
        <w:pStyle w:val="NormalWeb"/>
        <w:rPr>
          <w:rFonts w:ascii="Garamond" w:hAnsi="Garamond"/>
        </w:rPr>
      </w:pPr>
      <w:r w:rsidRPr="002112D5">
        <w:rPr>
          <w:rFonts w:ascii="Garamond" w:hAnsi="Garamond"/>
        </w:rPr>
        <w:t>Tokom izvještajnog perioda, kroz saradnju sa Sekretarijatom, dijaspora je pružila finansijsku podršku sportskim klubovima. Dodijeljena sredstva doprinijela su unapređenju njihovog rada, razvoju sporta među mladima i jačanju saradnje između dijaspore i lokalne zajednice kroz sportske inicijative i događaje.</w:t>
      </w:r>
    </w:p>
    <w:p w14:paraId="18B873E5" w14:textId="77777777" w:rsidR="00C747B5" w:rsidRPr="00A20115" w:rsidRDefault="00C747B5" w:rsidP="00A20115">
      <w:pPr>
        <w:pStyle w:val="NormalWeb"/>
        <w:jc w:val="both"/>
        <w:rPr>
          <w:rFonts w:ascii="Garamond" w:hAnsi="Garamond"/>
        </w:rPr>
      </w:pPr>
    </w:p>
    <w:p w14:paraId="5836C7BC" w14:textId="77777777" w:rsidR="00C747B5" w:rsidRDefault="00C747B5" w:rsidP="00A20115">
      <w:pPr>
        <w:pStyle w:val="Heading1"/>
        <w:jc w:val="both"/>
        <w:rPr>
          <w:rFonts w:ascii="Garamond" w:hAnsi="Garamond"/>
          <w:sz w:val="24"/>
          <w:szCs w:val="24"/>
        </w:rPr>
      </w:pPr>
    </w:p>
    <w:p w14:paraId="464DF557" w14:textId="75BC69E1" w:rsidR="003070B2" w:rsidRPr="00A20115" w:rsidRDefault="003070B2" w:rsidP="00A20115">
      <w:pPr>
        <w:pStyle w:val="Heading1"/>
        <w:jc w:val="both"/>
        <w:rPr>
          <w:rFonts w:ascii="Garamond" w:hAnsi="Garamond"/>
          <w:sz w:val="24"/>
          <w:szCs w:val="24"/>
        </w:rPr>
      </w:pPr>
      <w:r w:rsidRPr="00A20115">
        <w:rPr>
          <w:rFonts w:ascii="Garamond" w:hAnsi="Garamond"/>
          <w:sz w:val="24"/>
          <w:szCs w:val="24"/>
        </w:rPr>
        <w:lastRenderedPageBreak/>
        <w:t>V- Upravni postupci</w:t>
      </w:r>
    </w:p>
    <w:p w14:paraId="37C9F3BB" w14:textId="77777777" w:rsidR="003070B2" w:rsidRPr="00A20115" w:rsidRDefault="003070B2" w:rsidP="00A20115">
      <w:pPr>
        <w:pStyle w:val="NormalWeb"/>
        <w:jc w:val="both"/>
        <w:rPr>
          <w:rFonts w:ascii="Garamond" w:hAnsi="Garamond"/>
        </w:rPr>
      </w:pPr>
      <w:r w:rsidRPr="00A20115">
        <w:rPr>
          <w:rFonts w:ascii="Garamond" w:hAnsi="Garamond"/>
        </w:rPr>
        <w:t>U izvještajnom periodu Sekretarijat za dijasporu nije donosio upravna rješenja iz svoje nadležnosti.</w:t>
      </w:r>
    </w:p>
    <w:p w14:paraId="17CC9E29" w14:textId="2923AB11" w:rsidR="003070B2" w:rsidRPr="00A20115" w:rsidRDefault="003070B2" w:rsidP="00A20115">
      <w:pPr>
        <w:pStyle w:val="Heading1"/>
        <w:jc w:val="both"/>
        <w:rPr>
          <w:rFonts w:ascii="Garamond" w:hAnsi="Garamond"/>
          <w:sz w:val="24"/>
          <w:szCs w:val="24"/>
        </w:rPr>
      </w:pPr>
      <w:r w:rsidRPr="00A20115">
        <w:rPr>
          <w:rFonts w:ascii="Garamond" w:hAnsi="Garamond"/>
          <w:sz w:val="24"/>
          <w:szCs w:val="24"/>
        </w:rPr>
        <w:t>VI - Zaključak i predlog mjera</w:t>
      </w:r>
    </w:p>
    <w:p w14:paraId="4FF83A0E" w14:textId="586682C4" w:rsidR="003070B2" w:rsidRPr="00A20115" w:rsidRDefault="003070B2" w:rsidP="00A20115">
      <w:pPr>
        <w:pStyle w:val="NormalWeb"/>
        <w:jc w:val="both"/>
        <w:rPr>
          <w:rFonts w:ascii="Garamond" w:hAnsi="Garamond"/>
        </w:rPr>
      </w:pPr>
      <w:r w:rsidRPr="00A20115">
        <w:rPr>
          <w:rFonts w:ascii="Garamond" w:hAnsi="Garamond"/>
        </w:rPr>
        <w:t>Imajući u vidu da je Sekretarijat osnovan tokom izvještajnog perioda, aktivnosti su bile prvenstveno usmjerene na uspostavljanje organizacionih i funkcionalnih uslova za rad, kao i na inicijalne aktivnosti u oblasti komunikacije i saradnje sa predstavnicima dijaspore.U cilju daljeg unapređenja rada Sekretarijata i jačanja saradnje sa dijasporom, predlažu se sljedeće mjere:</w:t>
      </w:r>
    </w:p>
    <w:p w14:paraId="00D805D4" w14:textId="77777777" w:rsidR="003070B2" w:rsidRPr="00A20115" w:rsidRDefault="003070B2" w:rsidP="00A20115">
      <w:pPr>
        <w:pStyle w:val="NormalWeb"/>
        <w:numPr>
          <w:ilvl w:val="0"/>
          <w:numId w:val="5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unapređenje institucionalne komunikacije između Opštine Tuzi i organizacija dijaspore;</w:t>
      </w:r>
    </w:p>
    <w:p w14:paraId="74335AA4" w14:textId="77777777" w:rsidR="003070B2" w:rsidRPr="00A20115" w:rsidRDefault="003070B2" w:rsidP="00A20115">
      <w:pPr>
        <w:pStyle w:val="NormalWeb"/>
        <w:numPr>
          <w:ilvl w:val="0"/>
          <w:numId w:val="5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organizovanje redovnih susreta i događaja sa predstavnicima dijaspore;</w:t>
      </w:r>
    </w:p>
    <w:p w14:paraId="71294A46" w14:textId="77777777" w:rsidR="003070B2" w:rsidRPr="00A20115" w:rsidRDefault="003070B2" w:rsidP="00A20115">
      <w:pPr>
        <w:pStyle w:val="NormalWeb"/>
        <w:numPr>
          <w:ilvl w:val="0"/>
          <w:numId w:val="5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podsticanje uključivanja dijaspore u razvojne projekte i investicione aktivnosti u opštini;</w:t>
      </w:r>
    </w:p>
    <w:p w14:paraId="581353A4" w14:textId="77777777" w:rsidR="003070B2" w:rsidRPr="00A20115" w:rsidRDefault="003070B2" w:rsidP="00A20115">
      <w:pPr>
        <w:pStyle w:val="NormalWeb"/>
        <w:numPr>
          <w:ilvl w:val="0"/>
          <w:numId w:val="5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jačanje saradnje u oblasti obrazovanja, kulture i ekonomskog razvoja;</w:t>
      </w:r>
    </w:p>
    <w:p w14:paraId="787CB04A" w14:textId="77777777" w:rsidR="003070B2" w:rsidRPr="00A20115" w:rsidRDefault="003070B2" w:rsidP="00A20115">
      <w:pPr>
        <w:pStyle w:val="NormalWeb"/>
        <w:numPr>
          <w:ilvl w:val="0"/>
          <w:numId w:val="5"/>
        </w:numPr>
        <w:jc w:val="both"/>
        <w:rPr>
          <w:rFonts w:ascii="Garamond" w:hAnsi="Garamond"/>
        </w:rPr>
      </w:pPr>
      <w:r w:rsidRPr="00A20115">
        <w:rPr>
          <w:rFonts w:ascii="Garamond" w:hAnsi="Garamond"/>
        </w:rPr>
        <w:t>unapređenje kadrovskih i administrativnih kapaciteta Sekretarijata radi efikasnijeg obavljanja poslova iz njegove nadležnosti.</w:t>
      </w:r>
    </w:p>
    <w:p w14:paraId="3F8EC488" w14:textId="77777777" w:rsidR="000F46B9" w:rsidRPr="00A20115" w:rsidRDefault="000F46B9" w:rsidP="000F46B9">
      <w:pPr>
        <w:pStyle w:val="T30X"/>
        <w:ind w:left="360" w:firstLine="0"/>
        <w:jc w:val="right"/>
        <w:rPr>
          <w:rFonts w:ascii="Garamond" w:hAnsi="Garamond"/>
          <w:b/>
          <w:bCs/>
          <w:color w:val="auto"/>
          <w:sz w:val="24"/>
          <w:szCs w:val="24"/>
          <w:lang w:val="sq-AL"/>
        </w:rPr>
      </w:pPr>
    </w:p>
    <w:p w14:paraId="79D5A068" w14:textId="3861F107" w:rsidR="00197483" w:rsidRPr="00A20115" w:rsidRDefault="000F46B9" w:rsidP="000F46B9">
      <w:pPr>
        <w:pStyle w:val="T30X"/>
        <w:ind w:left="360" w:firstLine="0"/>
        <w:jc w:val="right"/>
        <w:rPr>
          <w:rFonts w:ascii="Garamond" w:hAnsi="Garamond"/>
          <w:b/>
          <w:bCs/>
          <w:color w:val="auto"/>
          <w:sz w:val="24"/>
          <w:szCs w:val="24"/>
          <w:lang w:val="sq-AL"/>
        </w:rPr>
      </w:pPr>
      <w:r w:rsidRPr="00A20115">
        <w:rPr>
          <w:rFonts w:ascii="Garamond" w:hAnsi="Garamond"/>
          <w:b/>
          <w:bCs/>
          <w:color w:val="auto"/>
          <w:sz w:val="24"/>
          <w:szCs w:val="24"/>
          <w:lang w:val="sq-AL"/>
        </w:rPr>
        <w:t>SEKRETAR</w:t>
      </w:r>
      <w:r w:rsidR="001F16A9" w:rsidRPr="00A20115">
        <w:rPr>
          <w:rFonts w:ascii="Garamond" w:hAnsi="Garamond"/>
          <w:b/>
          <w:bCs/>
          <w:color w:val="auto"/>
          <w:sz w:val="24"/>
          <w:szCs w:val="24"/>
          <w:lang w:val="sq-AL"/>
        </w:rPr>
        <w:t>,</w:t>
      </w:r>
    </w:p>
    <w:p w14:paraId="1310D6EA" w14:textId="649EFE3F" w:rsidR="000F46B9" w:rsidRPr="00A20115" w:rsidRDefault="000F46B9" w:rsidP="000F46B9">
      <w:pPr>
        <w:pStyle w:val="T30X"/>
        <w:ind w:left="360" w:firstLine="0"/>
        <w:jc w:val="right"/>
        <w:rPr>
          <w:rFonts w:ascii="Garamond" w:hAnsi="Garamond"/>
          <w:sz w:val="24"/>
          <w:szCs w:val="24"/>
          <w:lang w:val="sq-AL"/>
        </w:rPr>
      </w:pPr>
      <w:r w:rsidRPr="00A20115">
        <w:rPr>
          <w:rFonts w:ascii="Garamond" w:hAnsi="Garamond"/>
          <w:sz w:val="24"/>
          <w:szCs w:val="24"/>
          <w:lang w:val="sq-AL"/>
        </w:rPr>
        <w:t>Fatmir Beqiraj</w:t>
      </w:r>
    </w:p>
    <w:p w14:paraId="428C9572" w14:textId="7E4D3E06" w:rsidR="000F46B9" w:rsidRDefault="000F46B9" w:rsidP="000F46B9">
      <w:pPr>
        <w:pStyle w:val="T30X"/>
        <w:ind w:left="360" w:firstLine="0"/>
        <w:jc w:val="left"/>
        <w:rPr>
          <w:rFonts w:ascii="Garamond" w:hAnsi="Garamond"/>
          <w:sz w:val="24"/>
          <w:szCs w:val="24"/>
          <w:lang w:val="sq-AL"/>
        </w:rPr>
      </w:pPr>
    </w:p>
    <w:p w14:paraId="745171C6" w14:textId="77777777" w:rsidR="00970DF4" w:rsidRPr="00A20115" w:rsidRDefault="00970DF4" w:rsidP="000F46B9">
      <w:pPr>
        <w:pStyle w:val="T30X"/>
        <w:ind w:left="360" w:firstLine="0"/>
        <w:jc w:val="left"/>
        <w:rPr>
          <w:rFonts w:ascii="Garamond" w:hAnsi="Garamond"/>
          <w:sz w:val="24"/>
          <w:szCs w:val="24"/>
          <w:lang w:val="sq-AL"/>
        </w:rPr>
      </w:pPr>
    </w:p>
    <w:p w14:paraId="1D259007" w14:textId="09CA4A19" w:rsidR="000F46B9" w:rsidRPr="00A20115" w:rsidRDefault="000F46B9" w:rsidP="000F46B9">
      <w:pPr>
        <w:pStyle w:val="T30X"/>
        <w:ind w:left="360" w:firstLine="0"/>
        <w:jc w:val="left"/>
        <w:rPr>
          <w:rFonts w:ascii="Garamond" w:hAnsi="Garamond"/>
          <w:sz w:val="24"/>
          <w:szCs w:val="24"/>
          <w:lang w:val="sq-AL"/>
        </w:rPr>
      </w:pPr>
      <w:r w:rsidRPr="00A20115">
        <w:rPr>
          <w:rFonts w:ascii="Garamond" w:hAnsi="Garamond"/>
          <w:sz w:val="24"/>
          <w:szCs w:val="24"/>
          <w:lang w:val="sq-AL"/>
        </w:rPr>
        <w:t>Broj: 11-077/26-1770/1</w:t>
      </w:r>
    </w:p>
    <w:p w14:paraId="75807029" w14:textId="5ABB8D43" w:rsidR="008F1E00" w:rsidRPr="00A20115" w:rsidRDefault="000F46B9" w:rsidP="001E0041">
      <w:pPr>
        <w:pStyle w:val="T30X"/>
        <w:ind w:left="360" w:firstLine="0"/>
        <w:jc w:val="left"/>
        <w:rPr>
          <w:rFonts w:ascii="Garamond" w:hAnsi="Garamond"/>
          <w:b/>
          <w:sz w:val="24"/>
          <w:szCs w:val="24"/>
        </w:rPr>
      </w:pPr>
      <w:r w:rsidRPr="00A20115">
        <w:rPr>
          <w:rFonts w:ascii="Garamond" w:hAnsi="Garamond"/>
          <w:sz w:val="24"/>
          <w:szCs w:val="24"/>
          <w:lang w:val="sq-AL"/>
        </w:rPr>
        <w:t>Tuzi, 13.03.2026.godine</w:t>
      </w:r>
    </w:p>
    <w:sectPr w:rsidR="008F1E00" w:rsidRPr="00A20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C3152"/>
    <w:multiLevelType w:val="hybridMultilevel"/>
    <w:tmpl w:val="BA54A0E6"/>
    <w:lvl w:ilvl="0" w:tplc="CFE40450">
      <w:numFmt w:val="bullet"/>
      <w:lvlText w:val="-"/>
      <w:lvlJc w:val="left"/>
      <w:pPr>
        <w:ind w:left="720" w:hanging="360"/>
      </w:pPr>
      <w:rPr>
        <w:rFonts w:ascii="Garamond" w:eastAsiaTheme="majorEastAsia" w:hAnsi="Garamond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71A1E"/>
    <w:multiLevelType w:val="multilevel"/>
    <w:tmpl w:val="6812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460F3"/>
    <w:multiLevelType w:val="hybridMultilevel"/>
    <w:tmpl w:val="2B4C739E"/>
    <w:lvl w:ilvl="0" w:tplc="041C0011">
      <w:start w:val="1"/>
      <w:numFmt w:val="decimal"/>
      <w:lvlText w:val="%1)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5599E"/>
    <w:multiLevelType w:val="multilevel"/>
    <w:tmpl w:val="A844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CC6CF9"/>
    <w:multiLevelType w:val="multilevel"/>
    <w:tmpl w:val="B44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152570">
    <w:abstractNumId w:val="2"/>
  </w:num>
  <w:num w:numId="2" w16cid:durableId="2045206479">
    <w:abstractNumId w:val="1"/>
  </w:num>
  <w:num w:numId="3" w16cid:durableId="1331910074">
    <w:abstractNumId w:val="3"/>
  </w:num>
  <w:num w:numId="4" w16cid:durableId="1615988205">
    <w:abstractNumId w:val="0"/>
  </w:num>
  <w:num w:numId="5" w16cid:durableId="981347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00"/>
    <w:rsid w:val="000622B8"/>
    <w:rsid w:val="000F38C9"/>
    <w:rsid w:val="000F46B9"/>
    <w:rsid w:val="00197483"/>
    <w:rsid w:val="001E0041"/>
    <w:rsid w:val="001F16A9"/>
    <w:rsid w:val="002112D5"/>
    <w:rsid w:val="002A033B"/>
    <w:rsid w:val="003070B2"/>
    <w:rsid w:val="0040597B"/>
    <w:rsid w:val="005C5303"/>
    <w:rsid w:val="00603497"/>
    <w:rsid w:val="008677BF"/>
    <w:rsid w:val="008F1E00"/>
    <w:rsid w:val="00970DF4"/>
    <w:rsid w:val="00A20115"/>
    <w:rsid w:val="00C747B5"/>
    <w:rsid w:val="00CC0EC7"/>
    <w:rsid w:val="00DB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9C3C36"/>
  <w15:chartTrackingRefBased/>
  <w15:docId w15:val="{733B3357-0C6A-418E-A183-C45E5C20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E00"/>
  </w:style>
  <w:style w:type="paragraph" w:styleId="Heading1">
    <w:name w:val="heading 1"/>
    <w:basedOn w:val="Normal"/>
    <w:link w:val="Heading1Char"/>
    <w:uiPriority w:val="9"/>
    <w:qFormat/>
    <w:rsid w:val="00197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3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8F1E00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1974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197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033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3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2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Sinishtaj</dc:creator>
  <cp:keywords/>
  <dc:description/>
  <cp:lastModifiedBy>Belma Pepic</cp:lastModifiedBy>
  <cp:revision>2</cp:revision>
  <cp:lastPrinted>2026-03-17T11:20:00Z</cp:lastPrinted>
  <dcterms:created xsi:type="dcterms:W3CDTF">2026-07-23T08:21:00Z</dcterms:created>
  <dcterms:modified xsi:type="dcterms:W3CDTF">2026-07-23T08:21:00Z</dcterms:modified>
</cp:coreProperties>
</file>