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CFC86" w14:textId="77777777" w:rsidR="00250BC6" w:rsidRDefault="00250BC6" w:rsidP="00250BC6">
      <w:pPr>
        <w:spacing w:after="160" w:line="256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27882707"/>
      <w:bookmarkStart w:id="1" w:name="_Hlk224652351"/>
      <w:r>
        <w:rPr>
          <w:rFonts w:ascii="Times New Roman" w:hAnsi="Times New Roman"/>
          <w:sz w:val="24"/>
          <w:szCs w:val="24"/>
        </w:rPr>
        <w:t xml:space="preserve">Na osnovu člana 14 Zakona o procjeni uticaja na životnu sredinu (“Sl.list CG”,br 75/18) </w:t>
      </w:r>
      <w:bookmarkEnd w:id="0"/>
      <w:r>
        <w:rPr>
          <w:rFonts w:ascii="Times New Roman" w:eastAsiaTheme="minorHAnsi" w:hAnsi="Times New Roman"/>
          <w:sz w:val="24"/>
          <w:szCs w:val="24"/>
          <w:lang w:val="sr-Latn-CS"/>
        </w:rPr>
        <w:t>Sekretarijat za poljoprivredu, zaštitu životne sredine i vodoprivredu, Opštine Tuzi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50932D" w14:textId="77777777" w:rsidR="00250BC6" w:rsidRDefault="00250BC6" w:rsidP="00250BC6">
      <w:pPr>
        <w:spacing w:after="16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Obavještava</w:t>
      </w:r>
    </w:p>
    <w:p w14:paraId="2E2AC771" w14:textId="246112BB" w:rsidR="00250BC6" w:rsidRDefault="00250BC6" w:rsidP="00250BC6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 zainteresovan</w:t>
      </w:r>
      <w:r w:rsidR="009804F0">
        <w:rPr>
          <w:rFonts w:ascii="Times New Roman" w:hAnsi="Times New Roman"/>
          <w:b/>
          <w:bCs/>
          <w:sz w:val="24"/>
          <w:szCs w:val="24"/>
        </w:rPr>
        <w:t>u javnost</w:t>
      </w:r>
    </w:p>
    <w:p w14:paraId="3A320654" w14:textId="77777777" w:rsidR="00250BC6" w:rsidRDefault="00250BC6" w:rsidP="00250B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C29A94C" w14:textId="77777777" w:rsidR="00250BC6" w:rsidRDefault="00250BC6" w:rsidP="00250BC6">
      <w:p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 je nosiocu projekta “VS INVEST” DOO, donijeto rješenje broj: </w:t>
      </w:r>
      <w:r>
        <w:rPr>
          <w:rFonts w:ascii="Times New Roman" w:eastAsiaTheme="minorHAnsi" w:hAnsi="Times New Roman"/>
          <w:sz w:val="24"/>
          <w:szCs w:val="24"/>
        </w:rPr>
        <w:t>broj 06-322/26-5131/5</w:t>
      </w:r>
      <w:r>
        <w:rPr>
          <w:rFonts w:ascii="Times New Roman" w:hAnsi="Times New Roman"/>
          <w:sz w:val="24"/>
          <w:szCs w:val="24"/>
        </w:rPr>
        <w:t xml:space="preserve"> od 28.07.2026. godine, kojim je utvrđeno da nije potrebna izrada Elaborata o procjeni uticaja na životnu sredinu za projekat “Lokalni objekat od opšteg interesa – poslovna privredna zgrada” planirana na katatarkoj parceli 2992/164 KO Tuzi u Tuzima</w:t>
      </w:r>
    </w:p>
    <w:p w14:paraId="555087D9" w14:textId="77777777" w:rsidR="00250BC6" w:rsidRDefault="00250BC6" w:rsidP="00250BC6">
      <w:p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Uvid u predmetno rješenje može se izvršti u kancelarijama </w:t>
      </w:r>
      <w:r>
        <w:rPr>
          <w:rFonts w:ascii="Times New Roman" w:eastAsiaTheme="minorHAnsi" w:hAnsi="Times New Roman"/>
          <w:sz w:val="24"/>
          <w:szCs w:val="24"/>
          <w:lang w:val="sr-Latn-CS"/>
        </w:rPr>
        <w:t>Sekretarijata za poljoprivredu, zaštitu životne sredine i vodoprivredu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D78755D" w14:textId="77777777" w:rsidR="00250BC6" w:rsidRDefault="00250BC6" w:rsidP="00250BC6">
      <w:p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sprovedenom postupku procjene uticaja na životnu sredinu utvrđeno je da je za predmetni projekat Nosilac projekta dužan da u toku funkcionisanja projekta kao i u slučaju akcidenta postupi u skladu sa projektnom dokumentacijom, važećim tehničkim normativama i standardma propisanim za ovu vrstu projekata te da pri realizaciji projekta realizuje sve mjere navedene u dokumentaciji za odlučivanje o potrebi izrade Elaborata o procjeni uticaja na životnu sredinu.</w:t>
      </w:r>
    </w:p>
    <w:p w14:paraId="613B28FB" w14:textId="77777777" w:rsidR="00250BC6" w:rsidRPr="001F0971" w:rsidRDefault="00250BC6" w:rsidP="00250BC6">
      <w:pPr>
        <w:spacing w:after="160"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Protiv navedenog rješenja može se izjaviti žalba Glavnom administrator Opštine Tuzi, u roku od 15 dana od dana objavljivanja u sredstvima informisanja, a preko ovog organa.</w:t>
      </w:r>
      <w:bookmarkEnd w:id="1"/>
    </w:p>
    <w:p w14:paraId="34ACD198" w14:textId="77777777" w:rsidR="007A47F2" w:rsidRDefault="007A47F2"/>
    <w:sectPr w:rsidR="007A47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E9"/>
    <w:rsid w:val="00250BC6"/>
    <w:rsid w:val="007A47F2"/>
    <w:rsid w:val="009804F0"/>
    <w:rsid w:val="00EC1A3B"/>
    <w:rsid w:val="00F01FE9"/>
    <w:rsid w:val="00F0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EB389"/>
  <w15:chartTrackingRefBased/>
  <w15:docId w15:val="{FF93CB2E-33D5-4C66-8095-D78233FD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BC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Hadziablahovic</dc:creator>
  <cp:keywords/>
  <dc:description/>
  <cp:lastModifiedBy>Hasan Hadziablahovic</cp:lastModifiedBy>
  <cp:revision>3</cp:revision>
  <dcterms:created xsi:type="dcterms:W3CDTF">2026-07-29T11:59:00Z</dcterms:created>
  <dcterms:modified xsi:type="dcterms:W3CDTF">2026-07-29T12:00:00Z</dcterms:modified>
</cp:coreProperties>
</file>